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B3A" w:rsidRDefault="00611B3A"/>
    <w:p w:rsidR="00043171" w:rsidRDefault="00043171" w:rsidP="00043171">
      <w:pPr>
        <w:rPr>
          <w:lang w:val="sl-SI"/>
        </w:rPr>
      </w:pPr>
    </w:p>
    <w:p w:rsidR="007A577A" w:rsidRPr="00DB115E" w:rsidRDefault="007A577A" w:rsidP="007A577A">
      <w:pPr>
        <w:jc w:val="center"/>
        <w:rPr>
          <w:b/>
          <w:lang w:val="sr-Latn-CS"/>
        </w:rPr>
      </w:pPr>
      <w:r w:rsidRPr="00DB115E">
        <w:rPr>
          <w:b/>
          <w:lang w:val="sr-Latn-CS"/>
        </w:rPr>
        <w:t>MINISTARSTVO KULTURE</w:t>
      </w:r>
    </w:p>
    <w:p w:rsidR="007A577A" w:rsidRPr="00DB115E" w:rsidRDefault="007A577A" w:rsidP="007A577A">
      <w:pPr>
        <w:jc w:val="center"/>
        <w:rPr>
          <w:lang w:val="sr-Latn-CS"/>
        </w:rPr>
      </w:pPr>
    </w:p>
    <w:p w:rsidR="007A577A" w:rsidRPr="00DB115E" w:rsidRDefault="007A577A" w:rsidP="007A577A">
      <w:pPr>
        <w:jc w:val="center"/>
        <w:rPr>
          <w:lang w:val="sr-Latn-CS"/>
        </w:rPr>
      </w:pPr>
    </w:p>
    <w:p w:rsidR="007A577A" w:rsidRPr="00DB115E" w:rsidRDefault="007A577A" w:rsidP="00337B74">
      <w:pPr>
        <w:rPr>
          <w:lang w:val="sr-Latn-CS"/>
        </w:rPr>
      </w:pPr>
    </w:p>
    <w:p w:rsidR="007A577A" w:rsidRPr="00DB115E" w:rsidRDefault="007A577A" w:rsidP="007A577A">
      <w:pPr>
        <w:jc w:val="center"/>
        <w:rPr>
          <w:lang w:val="sr-Latn-CS"/>
        </w:rPr>
      </w:pPr>
    </w:p>
    <w:p w:rsidR="007A577A" w:rsidRPr="00DB115E" w:rsidRDefault="007A577A" w:rsidP="00337B74">
      <w:pPr>
        <w:rPr>
          <w:b/>
          <w:lang w:val="sr-Latn-CS"/>
        </w:rPr>
      </w:pPr>
    </w:p>
    <w:p w:rsidR="007A577A" w:rsidRPr="00DB115E" w:rsidRDefault="007A577A" w:rsidP="007A577A">
      <w:pPr>
        <w:jc w:val="center"/>
        <w:rPr>
          <w:b/>
          <w:lang w:val="sr-Latn-CS"/>
        </w:rPr>
      </w:pPr>
      <w:r w:rsidRPr="00DB115E">
        <w:rPr>
          <w:b/>
          <w:lang w:val="sr-Latn-CS"/>
        </w:rPr>
        <w:t>IZVJEŠTAJ</w:t>
      </w:r>
    </w:p>
    <w:p w:rsidR="007A577A" w:rsidRPr="00DB115E" w:rsidRDefault="007A577A" w:rsidP="007A577A">
      <w:pPr>
        <w:jc w:val="center"/>
        <w:rPr>
          <w:b/>
          <w:lang w:val="sr-Latn-CS"/>
        </w:rPr>
      </w:pPr>
      <w:r w:rsidRPr="00DB115E">
        <w:rPr>
          <w:b/>
          <w:lang w:val="sr-Latn-CS"/>
        </w:rPr>
        <w:t xml:space="preserve">O RADU I STANJU U UPRAVNIM OBLASTIMA IZ NADLEŽNOSTI </w:t>
      </w:r>
    </w:p>
    <w:p w:rsidR="007A577A" w:rsidRPr="00DB115E" w:rsidRDefault="007A577A" w:rsidP="007A577A">
      <w:pPr>
        <w:jc w:val="center"/>
        <w:rPr>
          <w:b/>
          <w:lang w:val="sr-Latn-CS"/>
        </w:rPr>
      </w:pPr>
      <w:r w:rsidRPr="00DB115E">
        <w:rPr>
          <w:b/>
          <w:lang w:val="sr-Latn-CS"/>
        </w:rPr>
        <w:t>MINISTARSTVA KULTURE  ZA 2010. GODINU</w:t>
      </w:r>
    </w:p>
    <w:p w:rsidR="007A577A" w:rsidRPr="00DB115E" w:rsidRDefault="007A577A" w:rsidP="007A577A">
      <w:pPr>
        <w:jc w:val="center"/>
        <w:rPr>
          <w:b/>
          <w:lang w:val="sr-Latn-CS"/>
        </w:rPr>
      </w:pPr>
    </w:p>
    <w:p w:rsidR="007A577A" w:rsidRPr="00DB115E" w:rsidRDefault="007A577A" w:rsidP="007A577A">
      <w:pPr>
        <w:jc w:val="center"/>
        <w:rPr>
          <w:lang w:val="sr-Latn-CS"/>
        </w:rPr>
      </w:pPr>
    </w:p>
    <w:p w:rsidR="007A577A" w:rsidRPr="00DB115E" w:rsidRDefault="007A577A" w:rsidP="007A577A">
      <w:pPr>
        <w:jc w:val="center"/>
        <w:rPr>
          <w:lang w:val="sr-Latn-CS"/>
        </w:rPr>
      </w:pPr>
    </w:p>
    <w:p w:rsidR="007A577A" w:rsidRPr="00DB115E" w:rsidRDefault="007A577A" w:rsidP="007A577A">
      <w:pPr>
        <w:jc w:val="center"/>
        <w:rPr>
          <w:lang w:val="sr-Latn-CS"/>
        </w:rPr>
      </w:pPr>
    </w:p>
    <w:p w:rsidR="007A577A" w:rsidRPr="00DB115E" w:rsidRDefault="007A577A" w:rsidP="007A577A">
      <w:pPr>
        <w:jc w:val="center"/>
        <w:rPr>
          <w:lang w:val="sr-Latn-CS"/>
        </w:rPr>
      </w:pPr>
    </w:p>
    <w:p w:rsidR="007A577A" w:rsidRPr="00DB115E" w:rsidRDefault="007A577A" w:rsidP="007A577A">
      <w:pPr>
        <w:jc w:val="center"/>
        <w:rPr>
          <w:lang w:val="sr-Latn-CS"/>
        </w:rPr>
      </w:pPr>
    </w:p>
    <w:p w:rsidR="007A577A" w:rsidRPr="00DB115E" w:rsidRDefault="007A577A" w:rsidP="007A577A">
      <w:pPr>
        <w:jc w:val="center"/>
        <w:rPr>
          <w:lang w:val="sr-Latn-CS"/>
        </w:rPr>
      </w:pPr>
    </w:p>
    <w:p w:rsidR="007A577A" w:rsidRPr="00DB115E" w:rsidRDefault="007A577A" w:rsidP="007A577A">
      <w:pPr>
        <w:jc w:val="center"/>
        <w:rPr>
          <w:lang w:val="sr-Latn-CS"/>
        </w:rPr>
      </w:pPr>
    </w:p>
    <w:p w:rsidR="007A577A" w:rsidRPr="00DB115E" w:rsidRDefault="007A577A" w:rsidP="007A577A">
      <w:pPr>
        <w:jc w:val="center"/>
        <w:rPr>
          <w:lang w:val="sr-Latn-CS"/>
        </w:rPr>
      </w:pPr>
    </w:p>
    <w:p w:rsidR="007A577A" w:rsidRPr="00DB115E" w:rsidRDefault="007A577A" w:rsidP="007A577A">
      <w:pPr>
        <w:jc w:val="center"/>
        <w:rPr>
          <w:lang w:val="sr-Latn-CS"/>
        </w:rPr>
      </w:pPr>
    </w:p>
    <w:p w:rsidR="007A577A" w:rsidRPr="00DB115E" w:rsidRDefault="007A577A" w:rsidP="007A577A">
      <w:pPr>
        <w:jc w:val="center"/>
        <w:rPr>
          <w:lang w:val="sr-Latn-CS"/>
        </w:rPr>
      </w:pPr>
    </w:p>
    <w:p w:rsidR="007A577A" w:rsidRPr="00DB115E" w:rsidRDefault="007A577A" w:rsidP="007A577A">
      <w:pPr>
        <w:jc w:val="center"/>
        <w:rPr>
          <w:lang w:val="sr-Latn-CS"/>
        </w:rPr>
      </w:pPr>
    </w:p>
    <w:p w:rsidR="007A577A" w:rsidRPr="00DB115E" w:rsidRDefault="007A577A" w:rsidP="007A577A">
      <w:pPr>
        <w:jc w:val="center"/>
        <w:rPr>
          <w:lang w:val="sr-Latn-CS"/>
        </w:rPr>
      </w:pPr>
    </w:p>
    <w:p w:rsidR="007A577A" w:rsidRPr="00DB115E" w:rsidRDefault="007A577A" w:rsidP="007A577A">
      <w:pPr>
        <w:rPr>
          <w:b/>
          <w:lang w:val="sr-Latn-CS"/>
        </w:rPr>
      </w:pPr>
    </w:p>
    <w:p w:rsidR="007A577A" w:rsidRPr="00DB115E" w:rsidRDefault="007A577A" w:rsidP="007A577A">
      <w:pPr>
        <w:rPr>
          <w:b/>
          <w:lang w:val="sr-Latn-CS"/>
        </w:rPr>
      </w:pPr>
    </w:p>
    <w:p w:rsidR="007A577A" w:rsidRPr="00DB115E" w:rsidRDefault="007A577A" w:rsidP="007A577A">
      <w:pPr>
        <w:jc w:val="center"/>
        <w:rPr>
          <w:b/>
          <w:lang w:val="sr-Latn-CS"/>
        </w:rPr>
      </w:pPr>
      <w:r w:rsidRPr="00DB115E">
        <w:rPr>
          <w:b/>
          <w:lang w:val="sr-Latn-CS"/>
        </w:rPr>
        <w:t>Cetinje, jun 2011. godine</w:t>
      </w:r>
    </w:p>
    <w:p w:rsidR="007A577A" w:rsidRPr="00DB115E" w:rsidRDefault="007A577A" w:rsidP="007A577A">
      <w:pPr>
        <w:jc w:val="center"/>
        <w:rPr>
          <w:b/>
          <w:lang w:val="sr-Latn-CS"/>
        </w:rPr>
      </w:pPr>
      <w:r w:rsidRPr="00DB115E">
        <w:rPr>
          <w:b/>
        </w:rPr>
        <w:t>Sadržaj</w:t>
      </w:r>
    </w:p>
    <w:p w:rsidR="007A577A" w:rsidRPr="00DB115E" w:rsidRDefault="007A577A" w:rsidP="007A577A"/>
    <w:p w:rsidR="007A577A" w:rsidRPr="00DB115E" w:rsidRDefault="001E04B2" w:rsidP="007A577A">
      <w:pPr>
        <w:pStyle w:val="TOC1"/>
        <w:tabs>
          <w:tab w:val="right" w:leader="dot" w:pos="9061"/>
        </w:tabs>
        <w:rPr>
          <w:rFonts w:asciiTheme="minorHAnsi" w:eastAsiaTheme="minorEastAsia" w:hAnsiTheme="minorHAnsi" w:cstheme="minorBidi"/>
          <w:noProof/>
          <w:sz w:val="22"/>
          <w:szCs w:val="22"/>
          <w:lang w:val="en-US" w:eastAsia="en-US"/>
        </w:rPr>
      </w:pPr>
      <w:r w:rsidRPr="001E04B2">
        <w:fldChar w:fldCharType="begin"/>
      </w:r>
      <w:r w:rsidR="007A577A" w:rsidRPr="00DB115E">
        <w:instrText xml:space="preserve"> TOC \o "1-3" \h \z \u </w:instrText>
      </w:r>
      <w:r w:rsidRPr="001E04B2">
        <w:fldChar w:fldCharType="separate"/>
      </w:r>
      <w:hyperlink w:anchor="_Toc296071346" w:history="1">
        <w:r w:rsidR="007A577A" w:rsidRPr="00DB115E">
          <w:rPr>
            <w:rStyle w:val="Hyperlink"/>
            <w:b/>
            <w:noProof/>
            <w:lang w:val="sr-Latn-CS"/>
          </w:rPr>
          <w:t>I UVOD</w:t>
        </w:r>
        <w:r w:rsidR="007A577A" w:rsidRPr="00DB115E">
          <w:rPr>
            <w:noProof/>
            <w:webHidden/>
          </w:rPr>
          <w:tab/>
        </w:r>
        <w:r w:rsidRPr="00DB115E">
          <w:rPr>
            <w:noProof/>
            <w:webHidden/>
          </w:rPr>
          <w:fldChar w:fldCharType="begin"/>
        </w:r>
        <w:r w:rsidR="007A577A" w:rsidRPr="00DB115E">
          <w:rPr>
            <w:noProof/>
            <w:webHidden/>
          </w:rPr>
          <w:instrText xml:space="preserve"> PAGEREF _Toc296071346 \h </w:instrText>
        </w:r>
        <w:r w:rsidRPr="00DB115E">
          <w:rPr>
            <w:noProof/>
            <w:webHidden/>
          </w:rPr>
        </w:r>
        <w:r w:rsidRPr="00DB115E">
          <w:rPr>
            <w:noProof/>
            <w:webHidden/>
          </w:rPr>
          <w:fldChar w:fldCharType="separate"/>
        </w:r>
        <w:r w:rsidR="006C57EC">
          <w:rPr>
            <w:noProof/>
            <w:webHidden/>
          </w:rPr>
          <w:t>4</w:t>
        </w:r>
        <w:r w:rsidRPr="00DB115E">
          <w:rPr>
            <w:noProof/>
            <w:webHidden/>
          </w:rPr>
          <w:fldChar w:fldCharType="end"/>
        </w:r>
      </w:hyperlink>
    </w:p>
    <w:p w:rsidR="007A577A" w:rsidRPr="00DB115E" w:rsidRDefault="001E04B2" w:rsidP="007A577A">
      <w:pPr>
        <w:pStyle w:val="TOC2"/>
        <w:tabs>
          <w:tab w:val="right" w:leader="dot" w:pos="9061"/>
        </w:tabs>
        <w:rPr>
          <w:rFonts w:asciiTheme="minorHAnsi" w:eastAsiaTheme="minorEastAsia" w:hAnsiTheme="minorHAnsi" w:cstheme="minorBidi"/>
          <w:noProof/>
          <w:sz w:val="22"/>
          <w:szCs w:val="22"/>
          <w:lang w:val="en-US" w:eastAsia="en-US"/>
        </w:rPr>
      </w:pPr>
      <w:hyperlink w:anchor="_Toc296071347" w:history="1">
        <w:r w:rsidR="007A577A" w:rsidRPr="00DB115E">
          <w:rPr>
            <w:rStyle w:val="Hyperlink"/>
            <w:noProof/>
            <w:lang w:val="sr-Latn-CS"/>
          </w:rPr>
          <w:t>1. Sadržaj izvještaja</w:t>
        </w:r>
        <w:r w:rsidR="007A577A" w:rsidRPr="00DB115E">
          <w:rPr>
            <w:noProof/>
            <w:webHidden/>
          </w:rPr>
          <w:tab/>
        </w:r>
        <w:r w:rsidRPr="00DB115E">
          <w:rPr>
            <w:noProof/>
            <w:webHidden/>
          </w:rPr>
          <w:fldChar w:fldCharType="begin"/>
        </w:r>
        <w:r w:rsidR="007A577A" w:rsidRPr="00DB115E">
          <w:rPr>
            <w:noProof/>
            <w:webHidden/>
          </w:rPr>
          <w:instrText xml:space="preserve"> PAGEREF _Toc296071347 \h </w:instrText>
        </w:r>
        <w:r w:rsidRPr="00DB115E">
          <w:rPr>
            <w:noProof/>
            <w:webHidden/>
          </w:rPr>
        </w:r>
        <w:r w:rsidRPr="00DB115E">
          <w:rPr>
            <w:noProof/>
            <w:webHidden/>
          </w:rPr>
          <w:fldChar w:fldCharType="separate"/>
        </w:r>
        <w:r w:rsidR="006C57EC">
          <w:rPr>
            <w:noProof/>
            <w:webHidden/>
          </w:rPr>
          <w:t>4</w:t>
        </w:r>
        <w:r w:rsidRPr="00DB115E">
          <w:rPr>
            <w:noProof/>
            <w:webHidden/>
          </w:rPr>
          <w:fldChar w:fldCharType="end"/>
        </w:r>
      </w:hyperlink>
    </w:p>
    <w:p w:rsidR="007A577A" w:rsidRPr="00DB115E" w:rsidRDefault="001E04B2" w:rsidP="007A577A">
      <w:pPr>
        <w:pStyle w:val="TOC2"/>
        <w:tabs>
          <w:tab w:val="right" w:leader="dot" w:pos="9061"/>
        </w:tabs>
        <w:rPr>
          <w:rFonts w:asciiTheme="minorHAnsi" w:eastAsiaTheme="minorEastAsia" w:hAnsiTheme="minorHAnsi" w:cstheme="minorBidi"/>
          <w:noProof/>
          <w:sz w:val="22"/>
          <w:szCs w:val="22"/>
          <w:lang w:val="en-US" w:eastAsia="en-US"/>
        </w:rPr>
      </w:pPr>
      <w:hyperlink w:anchor="_Toc296071348" w:history="1">
        <w:r w:rsidR="007A577A" w:rsidRPr="00DB115E">
          <w:rPr>
            <w:rStyle w:val="Hyperlink"/>
            <w:noProof/>
            <w:lang w:val="sr-Latn-CS"/>
          </w:rPr>
          <w:t>2. Djelokrug rada Ministarstva kulture</w:t>
        </w:r>
        <w:r w:rsidR="007A577A" w:rsidRPr="00DB115E">
          <w:rPr>
            <w:noProof/>
            <w:webHidden/>
          </w:rPr>
          <w:tab/>
        </w:r>
        <w:r w:rsidRPr="00DB115E">
          <w:rPr>
            <w:noProof/>
            <w:webHidden/>
          </w:rPr>
          <w:fldChar w:fldCharType="begin"/>
        </w:r>
        <w:r w:rsidR="007A577A" w:rsidRPr="00DB115E">
          <w:rPr>
            <w:noProof/>
            <w:webHidden/>
          </w:rPr>
          <w:instrText xml:space="preserve"> PAGEREF _Toc296071348 \h </w:instrText>
        </w:r>
        <w:r w:rsidRPr="00DB115E">
          <w:rPr>
            <w:noProof/>
            <w:webHidden/>
          </w:rPr>
        </w:r>
        <w:r w:rsidRPr="00DB115E">
          <w:rPr>
            <w:noProof/>
            <w:webHidden/>
          </w:rPr>
          <w:fldChar w:fldCharType="separate"/>
        </w:r>
        <w:r w:rsidR="006C57EC">
          <w:rPr>
            <w:noProof/>
            <w:webHidden/>
          </w:rPr>
          <w:t>4</w:t>
        </w:r>
        <w:r w:rsidRPr="00DB115E">
          <w:rPr>
            <w:noProof/>
            <w:webHidden/>
          </w:rPr>
          <w:fldChar w:fldCharType="end"/>
        </w:r>
      </w:hyperlink>
    </w:p>
    <w:p w:rsidR="007A577A" w:rsidRPr="00DB115E" w:rsidRDefault="001E04B2" w:rsidP="007A577A">
      <w:pPr>
        <w:pStyle w:val="TOC2"/>
        <w:tabs>
          <w:tab w:val="right" w:leader="dot" w:pos="9061"/>
        </w:tabs>
        <w:rPr>
          <w:rFonts w:asciiTheme="minorHAnsi" w:eastAsiaTheme="minorEastAsia" w:hAnsiTheme="minorHAnsi" w:cstheme="minorBidi"/>
          <w:noProof/>
          <w:sz w:val="22"/>
          <w:szCs w:val="22"/>
          <w:lang w:val="en-US" w:eastAsia="en-US"/>
        </w:rPr>
      </w:pPr>
      <w:hyperlink w:anchor="_Toc296071349" w:history="1">
        <w:r w:rsidR="007A577A" w:rsidRPr="00DB115E">
          <w:rPr>
            <w:rStyle w:val="Hyperlink"/>
            <w:noProof/>
            <w:lang w:val="sr-Latn-CS"/>
          </w:rPr>
          <w:t>3. Unutrašnja organizacija Ministarstva kulture</w:t>
        </w:r>
        <w:r w:rsidR="007A577A" w:rsidRPr="00DB115E">
          <w:rPr>
            <w:noProof/>
            <w:webHidden/>
          </w:rPr>
          <w:tab/>
        </w:r>
        <w:r w:rsidRPr="00DB115E">
          <w:rPr>
            <w:noProof/>
            <w:webHidden/>
          </w:rPr>
          <w:fldChar w:fldCharType="begin"/>
        </w:r>
        <w:r w:rsidR="007A577A" w:rsidRPr="00DB115E">
          <w:rPr>
            <w:noProof/>
            <w:webHidden/>
          </w:rPr>
          <w:instrText xml:space="preserve"> PAGEREF _Toc296071349 \h </w:instrText>
        </w:r>
        <w:r w:rsidRPr="00DB115E">
          <w:rPr>
            <w:noProof/>
            <w:webHidden/>
          </w:rPr>
        </w:r>
        <w:r w:rsidRPr="00DB115E">
          <w:rPr>
            <w:noProof/>
            <w:webHidden/>
          </w:rPr>
          <w:fldChar w:fldCharType="separate"/>
        </w:r>
        <w:r w:rsidR="006C57EC">
          <w:rPr>
            <w:noProof/>
            <w:webHidden/>
          </w:rPr>
          <w:t>5</w:t>
        </w:r>
        <w:r w:rsidRPr="00DB115E">
          <w:rPr>
            <w:noProof/>
            <w:webHidden/>
          </w:rPr>
          <w:fldChar w:fldCharType="end"/>
        </w:r>
      </w:hyperlink>
    </w:p>
    <w:p w:rsidR="007A577A" w:rsidRPr="00DB115E" w:rsidRDefault="001E04B2" w:rsidP="007A577A">
      <w:pPr>
        <w:pStyle w:val="TOC2"/>
        <w:tabs>
          <w:tab w:val="right" w:leader="dot" w:pos="9061"/>
        </w:tabs>
        <w:rPr>
          <w:rFonts w:asciiTheme="minorHAnsi" w:eastAsiaTheme="minorEastAsia" w:hAnsiTheme="minorHAnsi" w:cstheme="minorBidi"/>
          <w:noProof/>
          <w:sz w:val="22"/>
          <w:szCs w:val="22"/>
          <w:lang w:val="en-US" w:eastAsia="en-US"/>
        </w:rPr>
      </w:pPr>
      <w:hyperlink w:anchor="_Toc296071350" w:history="1">
        <w:r w:rsidR="007A577A" w:rsidRPr="00DB115E">
          <w:rPr>
            <w:rStyle w:val="Hyperlink"/>
            <w:noProof/>
            <w:lang w:val="sr-Latn-CS"/>
          </w:rPr>
          <w:t>4. Vršenje nadzora</w:t>
        </w:r>
        <w:r w:rsidR="007A577A" w:rsidRPr="00DB115E">
          <w:rPr>
            <w:noProof/>
            <w:webHidden/>
          </w:rPr>
          <w:tab/>
        </w:r>
        <w:r w:rsidRPr="00DB115E">
          <w:rPr>
            <w:noProof/>
            <w:webHidden/>
          </w:rPr>
          <w:fldChar w:fldCharType="begin"/>
        </w:r>
        <w:r w:rsidR="007A577A" w:rsidRPr="00DB115E">
          <w:rPr>
            <w:noProof/>
            <w:webHidden/>
          </w:rPr>
          <w:instrText xml:space="preserve"> PAGEREF _Toc296071350 \h </w:instrText>
        </w:r>
        <w:r w:rsidRPr="00DB115E">
          <w:rPr>
            <w:noProof/>
            <w:webHidden/>
          </w:rPr>
        </w:r>
        <w:r w:rsidRPr="00DB115E">
          <w:rPr>
            <w:noProof/>
            <w:webHidden/>
          </w:rPr>
          <w:fldChar w:fldCharType="separate"/>
        </w:r>
        <w:r w:rsidR="006C57EC">
          <w:rPr>
            <w:noProof/>
            <w:webHidden/>
          </w:rPr>
          <w:t>6</w:t>
        </w:r>
        <w:r w:rsidRPr="00DB115E">
          <w:rPr>
            <w:noProof/>
            <w:webHidden/>
          </w:rPr>
          <w:fldChar w:fldCharType="end"/>
        </w:r>
      </w:hyperlink>
    </w:p>
    <w:p w:rsidR="007A577A" w:rsidRPr="00DB115E" w:rsidRDefault="001E04B2" w:rsidP="007A577A">
      <w:pPr>
        <w:pStyle w:val="TOC2"/>
        <w:tabs>
          <w:tab w:val="right" w:leader="dot" w:pos="9061"/>
        </w:tabs>
        <w:rPr>
          <w:rFonts w:asciiTheme="minorHAnsi" w:eastAsiaTheme="minorEastAsia" w:hAnsiTheme="minorHAnsi" w:cstheme="minorBidi"/>
          <w:noProof/>
          <w:sz w:val="22"/>
          <w:szCs w:val="22"/>
          <w:lang w:val="en-US" w:eastAsia="en-US"/>
        </w:rPr>
      </w:pPr>
      <w:hyperlink w:anchor="_Toc296071351" w:history="1">
        <w:r w:rsidR="007A577A" w:rsidRPr="00DB115E">
          <w:rPr>
            <w:rStyle w:val="Hyperlink"/>
            <w:noProof/>
            <w:lang w:val="sr-Latn-CS"/>
          </w:rPr>
          <w:t>5. Prioritetne aktivnosti</w:t>
        </w:r>
        <w:r w:rsidR="007A577A" w:rsidRPr="00DB115E">
          <w:rPr>
            <w:noProof/>
            <w:webHidden/>
          </w:rPr>
          <w:tab/>
        </w:r>
        <w:r w:rsidRPr="00DB115E">
          <w:rPr>
            <w:noProof/>
            <w:webHidden/>
          </w:rPr>
          <w:fldChar w:fldCharType="begin"/>
        </w:r>
        <w:r w:rsidR="007A577A" w:rsidRPr="00DB115E">
          <w:rPr>
            <w:noProof/>
            <w:webHidden/>
          </w:rPr>
          <w:instrText xml:space="preserve"> PAGEREF _Toc296071351 \h </w:instrText>
        </w:r>
        <w:r w:rsidRPr="00DB115E">
          <w:rPr>
            <w:noProof/>
            <w:webHidden/>
          </w:rPr>
        </w:r>
        <w:r w:rsidRPr="00DB115E">
          <w:rPr>
            <w:noProof/>
            <w:webHidden/>
          </w:rPr>
          <w:fldChar w:fldCharType="separate"/>
        </w:r>
        <w:r w:rsidR="006C57EC">
          <w:rPr>
            <w:noProof/>
            <w:webHidden/>
          </w:rPr>
          <w:t>7</w:t>
        </w:r>
        <w:r w:rsidRPr="00DB115E">
          <w:rPr>
            <w:noProof/>
            <w:webHidden/>
          </w:rPr>
          <w:fldChar w:fldCharType="end"/>
        </w:r>
      </w:hyperlink>
    </w:p>
    <w:p w:rsidR="007A577A" w:rsidRPr="00DB115E" w:rsidRDefault="001E04B2" w:rsidP="007A577A">
      <w:pPr>
        <w:pStyle w:val="TOC2"/>
        <w:tabs>
          <w:tab w:val="right" w:leader="dot" w:pos="9061"/>
        </w:tabs>
        <w:rPr>
          <w:rFonts w:asciiTheme="minorHAnsi" w:eastAsiaTheme="minorEastAsia" w:hAnsiTheme="minorHAnsi" w:cstheme="minorBidi"/>
          <w:noProof/>
          <w:sz w:val="22"/>
          <w:szCs w:val="22"/>
          <w:lang w:val="en-US" w:eastAsia="en-US"/>
        </w:rPr>
      </w:pPr>
      <w:hyperlink w:anchor="_Toc296071352" w:history="1">
        <w:r w:rsidR="007A577A" w:rsidRPr="00DB115E">
          <w:rPr>
            <w:rStyle w:val="Hyperlink"/>
            <w:noProof/>
            <w:lang w:val="sr-Latn-CS"/>
          </w:rPr>
          <w:t>6. Preseljenje Ministarstva kulture na Cetinje</w:t>
        </w:r>
        <w:r w:rsidR="007A577A" w:rsidRPr="00DB115E">
          <w:rPr>
            <w:noProof/>
            <w:webHidden/>
          </w:rPr>
          <w:tab/>
        </w:r>
        <w:r w:rsidRPr="00DB115E">
          <w:rPr>
            <w:noProof/>
            <w:webHidden/>
          </w:rPr>
          <w:fldChar w:fldCharType="begin"/>
        </w:r>
        <w:r w:rsidR="007A577A" w:rsidRPr="00DB115E">
          <w:rPr>
            <w:noProof/>
            <w:webHidden/>
          </w:rPr>
          <w:instrText xml:space="preserve"> PAGEREF _Toc296071352 \h </w:instrText>
        </w:r>
        <w:r w:rsidRPr="00DB115E">
          <w:rPr>
            <w:noProof/>
            <w:webHidden/>
          </w:rPr>
        </w:r>
        <w:r w:rsidRPr="00DB115E">
          <w:rPr>
            <w:noProof/>
            <w:webHidden/>
          </w:rPr>
          <w:fldChar w:fldCharType="separate"/>
        </w:r>
        <w:r w:rsidR="006C57EC">
          <w:rPr>
            <w:noProof/>
            <w:webHidden/>
          </w:rPr>
          <w:t>7</w:t>
        </w:r>
        <w:r w:rsidRPr="00DB115E">
          <w:rPr>
            <w:noProof/>
            <w:webHidden/>
          </w:rPr>
          <w:fldChar w:fldCharType="end"/>
        </w:r>
      </w:hyperlink>
    </w:p>
    <w:p w:rsidR="007A577A" w:rsidRPr="00DB115E" w:rsidRDefault="001E04B2" w:rsidP="007A577A">
      <w:pPr>
        <w:pStyle w:val="TOC1"/>
        <w:tabs>
          <w:tab w:val="right" w:leader="dot" w:pos="9061"/>
        </w:tabs>
        <w:rPr>
          <w:rFonts w:asciiTheme="minorHAnsi" w:eastAsiaTheme="minorEastAsia" w:hAnsiTheme="minorHAnsi" w:cstheme="minorBidi"/>
          <w:noProof/>
          <w:sz w:val="22"/>
          <w:szCs w:val="22"/>
          <w:lang w:val="en-US" w:eastAsia="en-US"/>
        </w:rPr>
      </w:pPr>
      <w:hyperlink w:anchor="_Toc296071353" w:history="1">
        <w:r w:rsidR="007A577A" w:rsidRPr="00DB115E">
          <w:rPr>
            <w:rStyle w:val="Hyperlink"/>
            <w:b/>
            <w:noProof/>
            <w:lang w:val="sr-Latn-CS"/>
          </w:rPr>
          <w:t>II OSTVARIVANJE OBAVEZA IZ PROGRAMA RADA VLADE</w:t>
        </w:r>
        <w:r w:rsidR="007A577A" w:rsidRPr="00DB115E">
          <w:rPr>
            <w:noProof/>
            <w:webHidden/>
          </w:rPr>
          <w:tab/>
        </w:r>
        <w:r w:rsidRPr="00DB115E">
          <w:rPr>
            <w:noProof/>
            <w:webHidden/>
          </w:rPr>
          <w:fldChar w:fldCharType="begin"/>
        </w:r>
        <w:r w:rsidR="007A577A" w:rsidRPr="00DB115E">
          <w:rPr>
            <w:noProof/>
            <w:webHidden/>
          </w:rPr>
          <w:instrText xml:space="preserve"> PAGEREF _Toc296071353 \h </w:instrText>
        </w:r>
        <w:r w:rsidRPr="00DB115E">
          <w:rPr>
            <w:noProof/>
            <w:webHidden/>
          </w:rPr>
        </w:r>
        <w:r w:rsidRPr="00DB115E">
          <w:rPr>
            <w:noProof/>
            <w:webHidden/>
          </w:rPr>
          <w:fldChar w:fldCharType="separate"/>
        </w:r>
        <w:r w:rsidR="006C57EC">
          <w:rPr>
            <w:noProof/>
            <w:webHidden/>
          </w:rPr>
          <w:t>7</w:t>
        </w:r>
        <w:r w:rsidRPr="00DB115E">
          <w:rPr>
            <w:noProof/>
            <w:webHidden/>
          </w:rPr>
          <w:fldChar w:fldCharType="end"/>
        </w:r>
      </w:hyperlink>
    </w:p>
    <w:p w:rsidR="007A577A" w:rsidRPr="00DB115E" w:rsidRDefault="001E04B2" w:rsidP="007A577A">
      <w:pPr>
        <w:pStyle w:val="TOC1"/>
        <w:tabs>
          <w:tab w:val="right" w:leader="dot" w:pos="9061"/>
        </w:tabs>
        <w:rPr>
          <w:rFonts w:asciiTheme="minorHAnsi" w:eastAsiaTheme="minorEastAsia" w:hAnsiTheme="minorHAnsi" w:cstheme="minorBidi"/>
          <w:noProof/>
          <w:sz w:val="22"/>
          <w:szCs w:val="22"/>
          <w:lang w:val="en-US" w:eastAsia="en-US"/>
        </w:rPr>
      </w:pPr>
      <w:hyperlink w:anchor="_Toc296071354" w:history="1">
        <w:r w:rsidR="007A577A" w:rsidRPr="00DB115E">
          <w:rPr>
            <w:rStyle w:val="Hyperlink"/>
            <w:b/>
            <w:noProof/>
            <w:lang w:val="sr-Latn-CS"/>
          </w:rPr>
          <w:t>III IZVRŠAVANJE PROPISA</w:t>
        </w:r>
        <w:r w:rsidR="007A577A" w:rsidRPr="00DB115E">
          <w:rPr>
            <w:noProof/>
            <w:webHidden/>
          </w:rPr>
          <w:tab/>
        </w:r>
        <w:r w:rsidRPr="00DB115E">
          <w:rPr>
            <w:noProof/>
            <w:webHidden/>
          </w:rPr>
          <w:fldChar w:fldCharType="begin"/>
        </w:r>
        <w:r w:rsidR="007A577A" w:rsidRPr="00DB115E">
          <w:rPr>
            <w:noProof/>
            <w:webHidden/>
          </w:rPr>
          <w:instrText xml:space="preserve"> PAGEREF _Toc296071354 \h </w:instrText>
        </w:r>
        <w:r w:rsidRPr="00DB115E">
          <w:rPr>
            <w:noProof/>
            <w:webHidden/>
          </w:rPr>
        </w:r>
        <w:r w:rsidRPr="00DB115E">
          <w:rPr>
            <w:noProof/>
            <w:webHidden/>
          </w:rPr>
          <w:fldChar w:fldCharType="separate"/>
        </w:r>
        <w:r w:rsidR="006C57EC">
          <w:rPr>
            <w:noProof/>
            <w:webHidden/>
          </w:rPr>
          <w:t>8</w:t>
        </w:r>
        <w:r w:rsidRPr="00DB115E">
          <w:rPr>
            <w:noProof/>
            <w:webHidden/>
          </w:rPr>
          <w:fldChar w:fldCharType="end"/>
        </w:r>
      </w:hyperlink>
    </w:p>
    <w:p w:rsidR="007A577A" w:rsidRPr="00DB115E" w:rsidRDefault="001E04B2" w:rsidP="007A577A">
      <w:pPr>
        <w:pStyle w:val="TOC2"/>
        <w:tabs>
          <w:tab w:val="right" w:leader="dot" w:pos="9061"/>
        </w:tabs>
        <w:rPr>
          <w:rFonts w:asciiTheme="minorHAnsi" w:eastAsiaTheme="minorEastAsia" w:hAnsiTheme="minorHAnsi" w:cstheme="minorBidi"/>
          <w:noProof/>
          <w:sz w:val="22"/>
          <w:szCs w:val="22"/>
          <w:lang w:val="en-US" w:eastAsia="en-US"/>
        </w:rPr>
      </w:pPr>
      <w:hyperlink w:anchor="_Toc296071355" w:history="1">
        <w:r w:rsidR="007A577A" w:rsidRPr="00DB115E">
          <w:rPr>
            <w:rStyle w:val="Hyperlink"/>
            <w:noProof/>
            <w:lang w:val="sr-Latn-CS"/>
          </w:rPr>
          <w:t>1. Rješavanje u prvostepenom upravnom postupku</w:t>
        </w:r>
        <w:r w:rsidR="007A577A" w:rsidRPr="00DB115E">
          <w:rPr>
            <w:noProof/>
            <w:webHidden/>
          </w:rPr>
          <w:tab/>
        </w:r>
        <w:r w:rsidRPr="00DB115E">
          <w:rPr>
            <w:noProof/>
            <w:webHidden/>
          </w:rPr>
          <w:fldChar w:fldCharType="begin"/>
        </w:r>
        <w:r w:rsidR="007A577A" w:rsidRPr="00DB115E">
          <w:rPr>
            <w:noProof/>
            <w:webHidden/>
          </w:rPr>
          <w:instrText xml:space="preserve"> PAGEREF _Toc296071355 \h </w:instrText>
        </w:r>
        <w:r w:rsidRPr="00DB115E">
          <w:rPr>
            <w:noProof/>
            <w:webHidden/>
          </w:rPr>
        </w:r>
        <w:r w:rsidRPr="00DB115E">
          <w:rPr>
            <w:noProof/>
            <w:webHidden/>
          </w:rPr>
          <w:fldChar w:fldCharType="separate"/>
        </w:r>
        <w:r w:rsidR="006C57EC">
          <w:rPr>
            <w:noProof/>
            <w:webHidden/>
          </w:rPr>
          <w:t>8</w:t>
        </w:r>
        <w:r w:rsidRPr="00DB115E">
          <w:rPr>
            <w:noProof/>
            <w:webHidden/>
          </w:rPr>
          <w:fldChar w:fldCharType="end"/>
        </w:r>
      </w:hyperlink>
    </w:p>
    <w:p w:rsidR="007A577A" w:rsidRPr="00DB115E" w:rsidRDefault="001E04B2" w:rsidP="007A577A">
      <w:pPr>
        <w:pStyle w:val="TOC2"/>
        <w:tabs>
          <w:tab w:val="right" w:leader="dot" w:pos="9061"/>
        </w:tabs>
        <w:rPr>
          <w:rFonts w:asciiTheme="minorHAnsi" w:eastAsiaTheme="minorEastAsia" w:hAnsiTheme="minorHAnsi" w:cstheme="minorBidi"/>
          <w:noProof/>
          <w:sz w:val="22"/>
          <w:szCs w:val="22"/>
          <w:lang w:val="en-US" w:eastAsia="en-US"/>
        </w:rPr>
      </w:pPr>
      <w:hyperlink w:anchor="_Toc296071356" w:history="1">
        <w:r w:rsidR="007A577A" w:rsidRPr="00DB115E">
          <w:rPr>
            <w:rStyle w:val="Hyperlink"/>
            <w:noProof/>
            <w:lang w:val="sr-Latn-CS"/>
          </w:rPr>
          <w:t>2. Rješavanje u drugostepenom upravnom postupku</w:t>
        </w:r>
        <w:r w:rsidR="007A577A" w:rsidRPr="00DB115E">
          <w:rPr>
            <w:noProof/>
            <w:webHidden/>
          </w:rPr>
          <w:tab/>
        </w:r>
        <w:r w:rsidRPr="00DB115E">
          <w:rPr>
            <w:noProof/>
            <w:webHidden/>
          </w:rPr>
          <w:fldChar w:fldCharType="begin"/>
        </w:r>
        <w:r w:rsidR="007A577A" w:rsidRPr="00DB115E">
          <w:rPr>
            <w:noProof/>
            <w:webHidden/>
          </w:rPr>
          <w:instrText xml:space="preserve"> PAGEREF _Toc296071356 \h </w:instrText>
        </w:r>
        <w:r w:rsidRPr="00DB115E">
          <w:rPr>
            <w:noProof/>
            <w:webHidden/>
          </w:rPr>
        </w:r>
        <w:r w:rsidRPr="00DB115E">
          <w:rPr>
            <w:noProof/>
            <w:webHidden/>
          </w:rPr>
          <w:fldChar w:fldCharType="separate"/>
        </w:r>
        <w:r w:rsidR="006C57EC">
          <w:rPr>
            <w:noProof/>
            <w:webHidden/>
          </w:rPr>
          <w:t>8</w:t>
        </w:r>
        <w:r w:rsidRPr="00DB115E">
          <w:rPr>
            <w:noProof/>
            <w:webHidden/>
          </w:rPr>
          <w:fldChar w:fldCharType="end"/>
        </w:r>
      </w:hyperlink>
    </w:p>
    <w:p w:rsidR="007A577A" w:rsidRPr="00DB115E" w:rsidRDefault="001E04B2" w:rsidP="007A577A">
      <w:pPr>
        <w:pStyle w:val="TOC1"/>
        <w:tabs>
          <w:tab w:val="right" w:leader="dot" w:pos="9061"/>
        </w:tabs>
        <w:rPr>
          <w:rFonts w:asciiTheme="minorHAnsi" w:eastAsiaTheme="minorEastAsia" w:hAnsiTheme="minorHAnsi" w:cstheme="minorBidi"/>
          <w:noProof/>
          <w:sz w:val="22"/>
          <w:szCs w:val="22"/>
          <w:lang w:val="en-US" w:eastAsia="en-US"/>
        </w:rPr>
      </w:pPr>
      <w:hyperlink w:anchor="_Toc296071357" w:history="1">
        <w:r w:rsidR="007A577A" w:rsidRPr="00DB115E">
          <w:rPr>
            <w:rStyle w:val="Hyperlink"/>
            <w:b/>
            <w:noProof/>
            <w:lang w:val="sr-Latn-CS"/>
          </w:rPr>
          <w:t>IV MEĐUNARODNA KULTURNA  SARADNJA</w:t>
        </w:r>
        <w:r w:rsidR="007A577A" w:rsidRPr="00DB115E">
          <w:rPr>
            <w:noProof/>
            <w:webHidden/>
          </w:rPr>
          <w:tab/>
        </w:r>
        <w:r w:rsidRPr="00DB115E">
          <w:rPr>
            <w:noProof/>
            <w:webHidden/>
          </w:rPr>
          <w:fldChar w:fldCharType="begin"/>
        </w:r>
        <w:r w:rsidR="007A577A" w:rsidRPr="00DB115E">
          <w:rPr>
            <w:noProof/>
            <w:webHidden/>
          </w:rPr>
          <w:instrText xml:space="preserve"> PAGEREF _Toc296071357 \h </w:instrText>
        </w:r>
        <w:r w:rsidRPr="00DB115E">
          <w:rPr>
            <w:noProof/>
            <w:webHidden/>
          </w:rPr>
        </w:r>
        <w:r w:rsidRPr="00DB115E">
          <w:rPr>
            <w:noProof/>
            <w:webHidden/>
          </w:rPr>
          <w:fldChar w:fldCharType="separate"/>
        </w:r>
        <w:r w:rsidR="006C57EC">
          <w:rPr>
            <w:noProof/>
            <w:webHidden/>
          </w:rPr>
          <w:t>9</w:t>
        </w:r>
        <w:r w:rsidRPr="00DB115E">
          <w:rPr>
            <w:noProof/>
            <w:webHidden/>
          </w:rPr>
          <w:fldChar w:fldCharType="end"/>
        </w:r>
      </w:hyperlink>
    </w:p>
    <w:p w:rsidR="007A577A" w:rsidRPr="00DB115E" w:rsidRDefault="001E04B2" w:rsidP="007A577A">
      <w:pPr>
        <w:pStyle w:val="TOC2"/>
        <w:tabs>
          <w:tab w:val="left" w:pos="660"/>
          <w:tab w:val="right" w:leader="dot" w:pos="9061"/>
        </w:tabs>
        <w:rPr>
          <w:rFonts w:asciiTheme="minorHAnsi" w:eastAsiaTheme="minorEastAsia" w:hAnsiTheme="minorHAnsi" w:cstheme="minorBidi"/>
          <w:noProof/>
          <w:sz w:val="22"/>
          <w:szCs w:val="22"/>
          <w:lang w:val="en-US" w:eastAsia="en-US"/>
        </w:rPr>
      </w:pPr>
      <w:hyperlink w:anchor="_Toc296071358" w:history="1">
        <w:r w:rsidR="007A577A" w:rsidRPr="00DB115E">
          <w:rPr>
            <w:rStyle w:val="Hyperlink"/>
            <w:noProof/>
          </w:rPr>
          <w:t>1. Bilaterlani susreti</w:t>
        </w:r>
        <w:r w:rsidR="007A577A" w:rsidRPr="00DB115E">
          <w:rPr>
            <w:noProof/>
            <w:webHidden/>
          </w:rPr>
          <w:tab/>
        </w:r>
        <w:r w:rsidRPr="00DB115E">
          <w:rPr>
            <w:noProof/>
            <w:webHidden/>
          </w:rPr>
          <w:fldChar w:fldCharType="begin"/>
        </w:r>
        <w:r w:rsidR="007A577A" w:rsidRPr="00DB115E">
          <w:rPr>
            <w:noProof/>
            <w:webHidden/>
          </w:rPr>
          <w:instrText xml:space="preserve"> PAGEREF _Toc296071358 \h </w:instrText>
        </w:r>
        <w:r w:rsidRPr="00DB115E">
          <w:rPr>
            <w:noProof/>
            <w:webHidden/>
          </w:rPr>
        </w:r>
        <w:r w:rsidRPr="00DB115E">
          <w:rPr>
            <w:noProof/>
            <w:webHidden/>
          </w:rPr>
          <w:fldChar w:fldCharType="separate"/>
        </w:r>
        <w:r w:rsidR="006C57EC">
          <w:rPr>
            <w:noProof/>
            <w:webHidden/>
          </w:rPr>
          <w:t>9</w:t>
        </w:r>
        <w:r w:rsidRPr="00DB115E">
          <w:rPr>
            <w:noProof/>
            <w:webHidden/>
          </w:rPr>
          <w:fldChar w:fldCharType="end"/>
        </w:r>
      </w:hyperlink>
    </w:p>
    <w:p w:rsidR="007A577A" w:rsidRPr="00DB115E" w:rsidRDefault="001E04B2" w:rsidP="007A577A">
      <w:pPr>
        <w:pStyle w:val="TOC2"/>
        <w:tabs>
          <w:tab w:val="left" w:pos="660"/>
          <w:tab w:val="right" w:leader="dot" w:pos="9061"/>
        </w:tabs>
        <w:rPr>
          <w:rFonts w:asciiTheme="minorHAnsi" w:eastAsiaTheme="minorEastAsia" w:hAnsiTheme="minorHAnsi" w:cstheme="minorBidi"/>
          <w:noProof/>
          <w:sz w:val="22"/>
          <w:szCs w:val="22"/>
          <w:lang w:val="en-US" w:eastAsia="en-US"/>
        </w:rPr>
      </w:pPr>
      <w:hyperlink w:anchor="_Toc296071359" w:history="1">
        <w:r w:rsidR="007A577A" w:rsidRPr="00DB115E">
          <w:rPr>
            <w:rStyle w:val="Hyperlink"/>
            <w:noProof/>
          </w:rPr>
          <w:t>2. Ministarske konferencije</w:t>
        </w:r>
        <w:r w:rsidR="007A577A" w:rsidRPr="00DB115E">
          <w:rPr>
            <w:noProof/>
            <w:webHidden/>
          </w:rPr>
          <w:tab/>
        </w:r>
        <w:r w:rsidRPr="00DB115E">
          <w:rPr>
            <w:noProof/>
            <w:webHidden/>
          </w:rPr>
          <w:fldChar w:fldCharType="begin"/>
        </w:r>
        <w:r w:rsidR="007A577A" w:rsidRPr="00DB115E">
          <w:rPr>
            <w:noProof/>
            <w:webHidden/>
          </w:rPr>
          <w:instrText xml:space="preserve"> PAGEREF _Toc296071359 \h </w:instrText>
        </w:r>
        <w:r w:rsidRPr="00DB115E">
          <w:rPr>
            <w:noProof/>
            <w:webHidden/>
          </w:rPr>
        </w:r>
        <w:r w:rsidRPr="00DB115E">
          <w:rPr>
            <w:noProof/>
            <w:webHidden/>
          </w:rPr>
          <w:fldChar w:fldCharType="separate"/>
        </w:r>
        <w:r w:rsidR="006C57EC">
          <w:rPr>
            <w:noProof/>
            <w:webHidden/>
          </w:rPr>
          <w:t>11</w:t>
        </w:r>
        <w:r w:rsidRPr="00DB115E">
          <w:rPr>
            <w:noProof/>
            <w:webHidden/>
          </w:rPr>
          <w:fldChar w:fldCharType="end"/>
        </w:r>
      </w:hyperlink>
    </w:p>
    <w:p w:rsidR="007A577A" w:rsidRPr="00DB115E" w:rsidRDefault="001E04B2" w:rsidP="007A577A">
      <w:pPr>
        <w:pStyle w:val="TOC2"/>
        <w:tabs>
          <w:tab w:val="right" w:leader="dot" w:pos="9061"/>
        </w:tabs>
        <w:rPr>
          <w:rFonts w:asciiTheme="minorHAnsi" w:eastAsiaTheme="minorEastAsia" w:hAnsiTheme="minorHAnsi" w:cstheme="minorBidi"/>
          <w:noProof/>
          <w:sz w:val="22"/>
          <w:szCs w:val="22"/>
          <w:lang w:val="en-US" w:eastAsia="en-US"/>
        </w:rPr>
      </w:pPr>
      <w:hyperlink w:anchor="_Toc296071360" w:history="1">
        <w:r w:rsidR="007A577A" w:rsidRPr="00DB115E">
          <w:rPr>
            <w:rStyle w:val="Hyperlink"/>
            <w:noProof/>
            <w:lang w:val="sr-Latn-CS"/>
          </w:rPr>
          <w:t>3. Sporazumi o kulturnoj saradnji</w:t>
        </w:r>
        <w:r w:rsidR="007A577A" w:rsidRPr="00DB115E">
          <w:rPr>
            <w:noProof/>
            <w:webHidden/>
          </w:rPr>
          <w:tab/>
        </w:r>
        <w:r w:rsidRPr="00DB115E">
          <w:rPr>
            <w:noProof/>
            <w:webHidden/>
          </w:rPr>
          <w:fldChar w:fldCharType="begin"/>
        </w:r>
        <w:r w:rsidR="007A577A" w:rsidRPr="00DB115E">
          <w:rPr>
            <w:noProof/>
            <w:webHidden/>
          </w:rPr>
          <w:instrText xml:space="preserve"> PAGEREF _Toc296071360 \h </w:instrText>
        </w:r>
        <w:r w:rsidRPr="00DB115E">
          <w:rPr>
            <w:noProof/>
            <w:webHidden/>
          </w:rPr>
        </w:r>
        <w:r w:rsidRPr="00DB115E">
          <w:rPr>
            <w:noProof/>
            <w:webHidden/>
          </w:rPr>
          <w:fldChar w:fldCharType="separate"/>
        </w:r>
        <w:r w:rsidR="006C57EC">
          <w:rPr>
            <w:noProof/>
            <w:webHidden/>
          </w:rPr>
          <w:t>13</w:t>
        </w:r>
        <w:r w:rsidRPr="00DB115E">
          <w:rPr>
            <w:noProof/>
            <w:webHidden/>
          </w:rPr>
          <w:fldChar w:fldCharType="end"/>
        </w:r>
      </w:hyperlink>
    </w:p>
    <w:p w:rsidR="007A577A" w:rsidRPr="00DB115E" w:rsidRDefault="001E04B2" w:rsidP="007A577A">
      <w:pPr>
        <w:pStyle w:val="TOC2"/>
        <w:tabs>
          <w:tab w:val="left" w:pos="660"/>
          <w:tab w:val="right" w:leader="dot" w:pos="9061"/>
        </w:tabs>
        <w:rPr>
          <w:rFonts w:asciiTheme="minorHAnsi" w:eastAsiaTheme="minorEastAsia" w:hAnsiTheme="minorHAnsi" w:cstheme="minorBidi"/>
          <w:noProof/>
          <w:sz w:val="22"/>
          <w:szCs w:val="22"/>
          <w:lang w:val="en-US" w:eastAsia="en-US"/>
        </w:rPr>
      </w:pPr>
      <w:hyperlink w:anchor="_Toc296071361" w:history="1">
        <w:r w:rsidR="007A577A" w:rsidRPr="00DB115E">
          <w:rPr>
            <w:rStyle w:val="Hyperlink"/>
            <w:noProof/>
          </w:rPr>
          <w:t>4. Međunarodni programi i manifestacije</w:t>
        </w:r>
        <w:r w:rsidR="007A577A" w:rsidRPr="00DB115E">
          <w:rPr>
            <w:noProof/>
            <w:webHidden/>
          </w:rPr>
          <w:tab/>
        </w:r>
        <w:r w:rsidRPr="00DB115E">
          <w:rPr>
            <w:noProof/>
            <w:webHidden/>
          </w:rPr>
          <w:fldChar w:fldCharType="begin"/>
        </w:r>
        <w:r w:rsidR="007A577A" w:rsidRPr="00DB115E">
          <w:rPr>
            <w:noProof/>
            <w:webHidden/>
          </w:rPr>
          <w:instrText xml:space="preserve"> PAGEREF _Toc296071361 \h </w:instrText>
        </w:r>
        <w:r w:rsidRPr="00DB115E">
          <w:rPr>
            <w:noProof/>
            <w:webHidden/>
          </w:rPr>
        </w:r>
        <w:r w:rsidRPr="00DB115E">
          <w:rPr>
            <w:noProof/>
            <w:webHidden/>
          </w:rPr>
          <w:fldChar w:fldCharType="separate"/>
        </w:r>
        <w:r w:rsidR="006C57EC">
          <w:rPr>
            <w:noProof/>
            <w:webHidden/>
          </w:rPr>
          <w:t>13</w:t>
        </w:r>
        <w:r w:rsidRPr="00DB115E">
          <w:rPr>
            <w:noProof/>
            <w:webHidden/>
          </w:rPr>
          <w:fldChar w:fldCharType="end"/>
        </w:r>
      </w:hyperlink>
    </w:p>
    <w:p w:rsidR="007A577A" w:rsidRPr="00DB115E" w:rsidRDefault="001E04B2" w:rsidP="007A577A">
      <w:pPr>
        <w:pStyle w:val="TOC2"/>
        <w:tabs>
          <w:tab w:val="left" w:pos="660"/>
          <w:tab w:val="right" w:leader="dot" w:pos="9061"/>
        </w:tabs>
        <w:rPr>
          <w:rFonts w:asciiTheme="minorHAnsi" w:eastAsiaTheme="minorEastAsia" w:hAnsiTheme="minorHAnsi" w:cstheme="minorBidi"/>
          <w:noProof/>
          <w:sz w:val="22"/>
          <w:szCs w:val="22"/>
          <w:lang w:val="en-US" w:eastAsia="en-US"/>
        </w:rPr>
      </w:pPr>
      <w:hyperlink w:anchor="_Toc296071362" w:history="1">
        <w:r w:rsidR="007A577A" w:rsidRPr="00DB115E">
          <w:rPr>
            <w:rStyle w:val="Hyperlink"/>
            <w:noProof/>
            <w:lang w:val="sr-Latn-CS"/>
          </w:rPr>
          <w:t>5. Saradnja sa UNESKO</w:t>
        </w:r>
        <w:r w:rsidR="007A577A" w:rsidRPr="00DB115E">
          <w:rPr>
            <w:noProof/>
            <w:webHidden/>
          </w:rPr>
          <w:tab/>
        </w:r>
        <w:r w:rsidRPr="00DB115E">
          <w:rPr>
            <w:noProof/>
            <w:webHidden/>
          </w:rPr>
          <w:fldChar w:fldCharType="begin"/>
        </w:r>
        <w:r w:rsidR="007A577A" w:rsidRPr="00DB115E">
          <w:rPr>
            <w:noProof/>
            <w:webHidden/>
          </w:rPr>
          <w:instrText xml:space="preserve"> PAGEREF _Toc296071362 \h </w:instrText>
        </w:r>
        <w:r w:rsidRPr="00DB115E">
          <w:rPr>
            <w:noProof/>
            <w:webHidden/>
          </w:rPr>
        </w:r>
        <w:r w:rsidRPr="00DB115E">
          <w:rPr>
            <w:noProof/>
            <w:webHidden/>
          </w:rPr>
          <w:fldChar w:fldCharType="separate"/>
        </w:r>
        <w:r w:rsidR="006C57EC">
          <w:rPr>
            <w:noProof/>
            <w:webHidden/>
          </w:rPr>
          <w:t>15</w:t>
        </w:r>
        <w:r w:rsidRPr="00DB115E">
          <w:rPr>
            <w:noProof/>
            <w:webHidden/>
          </w:rPr>
          <w:fldChar w:fldCharType="end"/>
        </w:r>
      </w:hyperlink>
    </w:p>
    <w:p w:rsidR="007A577A" w:rsidRPr="00DB115E" w:rsidRDefault="001E04B2" w:rsidP="007A577A">
      <w:pPr>
        <w:pStyle w:val="TOC2"/>
        <w:tabs>
          <w:tab w:val="left" w:pos="660"/>
          <w:tab w:val="right" w:leader="dot" w:pos="9061"/>
        </w:tabs>
        <w:rPr>
          <w:rFonts w:asciiTheme="minorHAnsi" w:eastAsiaTheme="minorEastAsia" w:hAnsiTheme="minorHAnsi" w:cstheme="minorBidi"/>
          <w:noProof/>
          <w:sz w:val="22"/>
          <w:szCs w:val="22"/>
          <w:lang w:val="en-US" w:eastAsia="en-US"/>
        </w:rPr>
      </w:pPr>
      <w:hyperlink w:anchor="_Toc296071364" w:history="1">
        <w:r w:rsidR="007A577A" w:rsidRPr="00DB115E">
          <w:rPr>
            <w:rStyle w:val="Hyperlink"/>
            <w:noProof/>
          </w:rPr>
          <w:t>6.</w:t>
        </w:r>
        <w:r w:rsidR="007A577A" w:rsidRPr="00DB115E">
          <w:rPr>
            <w:rFonts w:asciiTheme="minorHAnsi" w:eastAsiaTheme="minorEastAsia" w:hAnsiTheme="minorHAnsi" w:cstheme="minorBidi"/>
            <w:noProof/>
            <w:sz w:val="22"/>
            <w:szCs w:val="22"/>
            <w:lang w:val="en-US" w:eastAsia="en-US"/>
          </w:rPr>
          <w:t xml:space="preserve"> </w:t>
        </w:r>
        <w:r w:rsidR="007A577A" w:rsidRPr="00DB115E">
          <w:rPr>
            <w:rStyle w:val="Hyperlink"/>
            <w:noProof/>
          </w:rPr>
          <w:t>Savjet Evrope i Evropska komisija</w:t>
        </w:r>
        <w:r w:rsidR="007A577A" w:rsidRPr="00DB115E">
          <w:rPr>
            <w:noProof/>
            <w:webHidden/>
          </w:rPr>
          <w:tab/>
        </w:r>
        <w:r w:rsidRPr="00DB115E">
          <w:rPr>
            <w:noProof/>
            <w:webHidden/>
          </w:rPr>
          <w:fldChar w:fldCharType="begin"/>
        </w:r>
        <w:r w:rsidR="007A577A" w:rsidRPr="00DB115E">
          <w:rPr>
            <w:noProof/>
            <w:webHidden/>
          </w:rPr>
          <w:instrText xml:space="preserve"> PAGEREF _Toc296071364 \h </w:instrText>
        </w:r>
        <w:r w:rsidRPr="00DB115E">
          <w:rPr>
            <w:noProof/>
            <w:webHidden/>
          </w:rPr>
        </w:r>
        <w:r w:rsidRPr="00DB115E">
          <w:rPr>
            <w:noProof/>
            <w:webHidden/>
          </w:rPr>
          <w:fldChar w:fldCharType="separate"/>
        </w:r>
        <w:r w:rsidR="006C57EC">
          <w:rPr>
            <w:noProof/>
            <w:webHidden/>
          </w:rPr>
          <w:t>21</w:t>
        </w:r>
        <w:r w:rsidRPr="00DB115E">
          <w:rPr>
            <w:noProof/>
            <w:webHidden/>
          </w:rPr>
          <w:fldChar w:fldCharType="end"/>
        </w:r>
      </w:hyperlink>
    </w:p>
    <w:p w:rsidR="007A577A" w:rsidRPr="00DB115E" w:rsidRDefault="001E04B2" w:rsidP="007A577A">
      <w:pPr>
        <w:pStyle w:val="TOC1"/>
        <w:tabs>
          <w:tab w:val="right" w:leader="dot" w:pos="9061"/>
        </w:tabs>
        <w:rPr>
          <w:rFonts w:asciiTheme="minorHAnsi" w:eastAsiaTheme="minorEastAsia" w:hAnsiTheme="minorHAnsi" w:cstheme="minorBidi"/>
          <w:noProof/>
          <w:sz w:val="22"/>
          <w:szCs w:val="22"/>
          <w:lang w:val="en-US" w:eastAsia="en-US"/>
        </w:rPr>
      </w:pPr>
      <w:hyperlink w:anchor="_Toc296071365" w:history="1">
        <w:r w:rsidR="007A577A" w:rsidRPr="00DB115E">
          <w:rPr>
            <w:rStyle w:val="Hyperlink"/>
            <w:b/>
            <w:noProof/>
            <w:lang w:val="sr-Latn-CS"/>
          </w:rPr>
          <w:t>V  RAZVOJ KULTURNOG I UMJETNIČKOG STVARALAŠTVA</w:t>
        </w:r>
        <w:r w:rsidR="007A577A" w:rsidRPr="00DB115E">
          <w:rPr>
            <w:noProof/>
            <w:webHidden/>
          </w:rPr>
          <w:tab/>
        </w:r>
        <w:r w:rsidRPr="00DB115E">
          <w:rPr>
            <w:noProof/>
            <w:webHidden/>
          </w:rPr>
          <w:fldChar w:fldCharType="begin"/>
        </w:r>
        <w:r w:rsidR="007A577A" w:rsidRPr="00DB115E">
          <w:rPr>
            <w:noProof/>
            <w:webHidden/>
          </w:rPr>
          <w:instrText xml:space="preserve"> PAGEREF _Toc296071365 \h </w:instrText>
        </w:r>
        <w:r w:rsidRPr="00DB115E">
          <w:rPr>
            <w:noProof/>
            <w:webHidden/>
          </w:rPr>
        </w:r>
        <w:r w:rsidRPr="00DB115E">
          <w:rPr>
            <w:noProof/>
            <w:webHidden/>
          </w:rPr>
          <w:fldChar w:fldCharType="separate"/>
        </w:r>
        <w:r w:rsidR="006C57EC">
          <w:rPr>
            <w:noProof/>
            <w:webHidden/>
          </w:rPr>
          <w:t>21</w:t>
        </w:r>
        <w:r w:rsidRPr="00DB115E">
          <w:rPr>
            <w:noProof/>
            <w:webHidden/>
          </w:rPr>
          <w:fldChar w:fldCharType="end"/>
        </w:r>
      </w:hyperlink>
    </w:p>
    <w:p w:rsidR="007A577A" w:rsidRPr="00DB115E" w:rsidRDefault="001E04B2" w:rsidP="007A577A">
      <w:pPr>
        <w:pStyle w:val="TOC2"/>
        <w:tabs>
          <w:tab w:val="left" w:pos="660"/>
          <w:tab w:val="right" w:leader="dot" w:pos="9061"/>
        </w:tabs>
        <w:rPr>
          <w:rFonts w:asciiTheme="minorHAnsi" w:eastAsiaTheme="minorEastAsia" w:hAnsiTheme="minorHAnsi" w:cstheme="minorBidi"/>
          <w:noProof/>
          <w:sz w:val="22"/>
          <w:szCs w:val="22"/>
          <w:lang w:val="en-US" w:eastAsia="en-US"/>
        </w:rPr>
      </w:pPr>
      <w:hyperlink w:anchor="_Toc296071366" w:history="1">
        <w:r w:rsidR="007A577A" w:rsidRPr="00DB115E">
          <w:rPr>
            <w:rStyle w:val="Hyperlink"/>
            <w:noProof/>
            <w:lang w:val="sr-Latn-CS"/>
          </w:rPr>
          <w:t>1.</w:t>
        </w:r>
        <w:r w:rsidR="007A577A" w:rsidRPr="00DB115E">
          <w:rPr>
            <w:rFonts w:asciiTheme="minorHAnsi" w:eastAsiaTheme="minorEastAsia" w:hAnsiTheme="minorHAnsi" w:cstheme="minorBidi"/>
            <w:noProof/>
            <w:sz w:val="22"/>
            <w:szCs w:val="22"/>
            <w:lang w:val="en-US" w:eastAsia="en-US"/>
          </w:rPr>
          <w:t xml:space="preserve"> </w:t>
        </w:r>
        <w:r w:rsidR="007A577A" w:rsidRPr="00DB115E">
          <w:rPr>
            <w:rStyle w:val="Hyperlink"/>
            <w:noProof/>
            <w:lang w:val="sr-Latn-CS"/>
          </w:rPr>
          <w:t>Aktivnosti JU kulture iz oblasti kulturno-umjetničkog stvaralaštva</w:t>
        </w:r>
        <w:r w:rsidR="007A577A" w:rsidRPr="00DB115E">
          <w:rPr>
            <w:noProof/>
            <w:webHidden/>
          </w:rPr>
          <w:tab/>
        </w:r>
        <w:r w:rsidRPr="00DB115E">
          <w:rPr>
            <w:noProof/>
            <w:webHidden/>
          </w:rPr>
          <w:fldChar w:fldCharType="begin"/>
        </w:r>
        <w:r w:rsidR="007A577A" w:rsidRPr="00DB115E">
          <w:rPr>
            <w:noProof/>
            <w:webHidden/>
          </w:rPr>
          <w:instrText xml:space="preserve"> PAGEREF _Toc296071366 \h </w:instrText>
        </w:r>
        <w:r w:rsidRPr="00DB115E">
          <w:rPr>
            <w:noProof/>
            <w:webHidden/>
          </w:rPr>
        </w:r>
        <w:r w:rsidRPr="00DB115E">
          <w:rPr>
            <w:noProof/>
            <w:webHidden/>
          </w:rPr>
          <w:fldChar w:fldCharType="separate"/>
        </w:r>
        <w:r w:rsidR="006C57EC">
          <w:rPr>
            <w:noProof/>
            <w:webHidden/>
          </w:rPr>
          <w:t>21</w:t>
        </w:r>
        <w:r w:rsidRPr="00DB115E">
          <w:rPr>
            <w:noProof/>
            <w:webHidden/>
          </w:rPr>
          <w:fldChar w:fldCharType="end"/>
        </w:r>
      </w:hyperlink>
    </w:p>
    <w:p w:rsidR="007A577A" w:rsidRPr="00DB115E" w:rsidRDefault="001E04B2" w:rsidP="007A577A">
      <w:pPr>
        <w:pStyle w:val="TOC3"/>
        <w:tabs>
          <w:tab w:val="left" w:pos="1100"/>
          <w:tab w:val="right" w:leader="dot" w:pos="9061"/>
        </w:tabs>
        <w:rPr>
          <w:noProof/>
        </w:rPr>
      </w:pPr>
      <w:hyperlink w:anchor="_Toc296071367" w:history="1">
        <w:r w:rsidR="007A577A" w:rsidRPr="00DB115E">
          <w:rPr>
            <w:rStyle w:val="Hyperlink"/>
            <w:noProof/>
            <w:lang w:val="sr-Latn-CS"/>
          </w:rPr>
          <w:t>1.1</w:t>
        </w:r>
        <w:r w:rsidR="007A577A" w:rsidRPr="00DB115E">
          <w:rPr>
            <w:noProof/>
          </w:rPr>
          <w:t xml:space="preserve"> </w:t>
        </w:r>
        <w:r w:rsidR="007A577A" w:rsidRPr="00DB115E">
          <w:rPr>
            <w:rStyle w:val="Hyperlink"/>
            <w:noProof/>
            <w:lang w:val="sr-Latn-CS"/>
          </w:rPr>
          <w:t>Crnogorsko narodno pozorište</w:t>
        </w:r>
        <w:r w:rsidR="007A577A" w:rsidRPr="00DB115E">
          <w:rPr>
            <w:noProof/>
            <w:webHidden/>
          </w:rPr>
          <w:tab/>
        </w:r>
        <w:r w:rsidRPr="00DB115E">
          <w:rPr>
            <w:noProof/>
            <w:webHidden/>
          </w:rPr>
          <w:fldChar w:fldCharType="begin"/>
        </w:r>
        <w:r w:rsidR="007A577A" w:rsidRPr="00DB115E">
          <w:rPr>
            <w:noProof/>
            <w:webHidden/>
          </w:rPr>
          <w:instrText xml:space="preserve"> PAGEREF _Toc296071367 \h </w:instrText>
        </w:r>
        <w:r w:rsidRPr="00DB115E">
          <w:rPr>
            <w:noProof/>
            <w:webHidden/>
          </w:rPr>
        </w:r>
        <w:r w:rsidRPr="00DB115E">
          <w:rPr>
            <w:noProof/>
            <w:webHidden/>
          </w:rPr>
          <w:fldChar w:fldCharType="separate"/>
        </w:r>
        <w:r w:rsidR="006C57EC">
          <w:rPr>
            <w:noProof/>
            <w:webHidden/>
          </w:rPr>
          <w:t>21</w:t>
        </w:r>
        <w:r w:rsidRPr="00DB115E">
          <w:rPr>
            <w:noProof/>
            <w:webHidden/>
          </w:rPr>
          <w:fldChar w:fldCharType="end"/>
        </w:r>
      </w:hyperlink>
    </w:p>
    <w:p w:rsidR="007A577A" w:rsidRPr="00DB115E" w:rsidRDefault="001E04B2" w:rsidP="007A577A">
      <w:pPr>
        <w:pStyle w:val="TOC3"/>
        <w:tabs>
          <w:tab w:val="right" w:leader="dot" w:pos="9061"/>
        </w:tabs>
        <w:rPr>
          <w:noProof/>
        </w:rPr>
      </w:pPr>
      <w:hyperlink w:anchor="_Toc296071368" w:history="1">
        <w:r w:rsidR="007A577A" w:rsidRPr="00DB115E">
          <w:rPr>
            <w:rStyle w:val="Hyperlink"/>
            <w:noProof/>
            <w:lang w:val="sr-Latn-CS"/>
          </w:rPr>
          <w:t>1.2. Kraljevsko pozorište „Zetski dom“</w:t>
        </w:r>
        <w:r w:rsidR="007A577A" w:rsidRPr="00DB115E">
          <w:rPr>
            <w:noProof/>
            <w:webHidden/>
          </w:rPr>
          <w:tab/>
        </w:r>
        <w:r w:rsidRPr="00DB115E">
          <w:rPr>
            <w:noProof/>
            <w:webHidden/>
          </w:rPr>
          <w:fldChar w:fldCharType="begin"/>
        </w:r>
        <w:r w:rsidR="007A577A" w:rsidRPr="00DB115E">
          <w:rPr>
            <w:noProof/>
            <w:webHidden/>
          </w:rPr>
          <w:instrText xml:space="preserve"> PAGEREF _Toc296071368 \h </w:instrText>
        </w:r>
        <w:r w:rsidRPr="00DB115E">
          <w:rPr>
            <w:noProof/>
            <w:webHidden/>
          </w:rPr>
        </w:r>
        <w:r w:rsidRPr="00DB115E">
          <w:rPr>
            <w:noProof/>
            <w:webHidden/>
          </w:rPr>
          <w:fldChar w:fldCharType="separate"/>
        </w:r>
        <w:r w:rsidR="006C57EC">
          <w:rPr>
            <w:noProof/>
            <w:webHidden/>
          </w:rPr>
          <w:t>24</w:t>
        </w:r>
        <w:r w:rsidRPr="00DB115E">
          <w:rPr>
            <w:noProof/>
            <w:webHidden/>
          </w:rPr>
          <w:fldChar w:fldCharType="end"/>
        </w:r>
      </w:hyperlink>
    </w:p>
    <w:p w:rsidR="007A577A" w:rsidRPr="00DB115E" w:rsidRDefault="001E04B2" w:rsidP="007A577A">
      <w:pPr>
        <w:pStyle w:val="TOC3"/>
        <w:tabs>
          <w:tab w:val="right" w:leader="dot" w:pos="9061"/>
        </w:tabs>
        <w:rPr>
          <w:noProof/>
        </w:rPr>
      </w:pPr>
      <w:hyperlink w:anchor="_Toc296071369" w:history="1">
        <w:r w:rsidR="007A577A" w:rsidRPr="00DB115E">
          <w:rPr>
            <w:rStyle w:val="Hyperlink"/>
            <w:noProof/>
            <w:lang w:val="sr-Latn-CS"/>
          </w:rPr>
          <w:t>1.3 Centar savremene umjetnosti</w:t>
        </w:r>
        <w:r w:rsidR="007A577A" w:rsidRPr="00DB115E">
          <w:rPr>
            <w:noProof/>
            <w:webHidden/>
          </w:rPr>
          <w:tab/>
        </w:r>
        <w:r w:rsidRPr="00DB115E">
          <w:rPr>
            <w:noProof/>
            <w:webHidden/>
          </w:rPr>
          <w:fldChar w:fldCharType="begin"/>
        </w:r>
        <w:r w:rsidR="007A577A" w:rsidRPr="00DB115E">
          <w:rPr>
            <w:noProof/>
            <w:webHidden/>
          </w:rPr>
          <w:instrText xml:space="preserve"> PAGEREF _Toc296071369 \h </w:instrText>
        </w:r>
        <w:r w:rsidRPr="00DB115E">
          <w:rPr>
            <w:noProof/>
            <w:webHidden/>
          </w:rPr>
        </w:r>
        <w:r w:rsidRPr="00DB115E">
          <w:rPr>
            <w:noProof/>
            <w:webHidden/>
          </w:rPr>
          <w:fldChar w:fldCharType="separate"/>
        </w:r>
        <w:r w:rsidR="006C57EC">
          <w:rPr>
            <w:noProof/>
            <w:webHidden/>
          </w:rPr>
          <w:t>25</w:t>
        </w:r>
        <w:r w:rsidRPr="00DB115E">
          <w:rPr>
            <w:noProof/>
            <w:webHidden/>
          </w:rPr>
          <w:fldChar w:fldCharType="end"/>
        </w:r>
      </w:hyperlink>
    </w:p>
    <w:p w:rsidR="007A577A" w:rsidRPr="00DB115E" w:rsidRDefault="001E04B2" w:rsidP="007A577A">
      <w:pPr>
        <w:pStyle w:val="TOC2"/>
        <w:tabs>
          <w:tab w:val="right" w:leader="dot" w:pos="9061"/>
        </w:tabs>
        <w:rPr>
          <w:rFonts w:asciiTheme="minorHAnsi" w:eastAsiaTheme="minorEastAsia" w:hAnsiTheme="minorHAnsi" w:cstheme="minorBidi"/>
          <w:noProof/>
          <w:sz w:val="22"/>
          <w:szCs w:val="22"/>
          <w:lang w:val="en-US" w:eastAsia="en-US"/>
        </w:rPr>
      </w:pPr>
      <w:hyperlink w:anchor="_Toc296071370" w:history="1">
        <w:r w:rsidR="007A577A" w:rsidRPr="00DB115E">
          <w:rPr>
            <w:rStyle w:val="Hyperlink"/>
            <w:noProof/>
            <w:lang w:val="sr-Latn-CS"/>
          </w:rPr>
          <w:t>2. Sufunansiranje programa i projekata  iz oblasti kulturno-umjetničkog stvaralaštva</w:t>
        </w:r>
        <w:r w:rsidR="007A577A" w:rsidRPr="00DB115E">
          <w:rPr>
            <w:noProof/>
            <w:webHidden/>
          </w:rPr>
          <w:tab/>
        </w:r>
        <w:r w:rsidRPr="00DB115E">
          <w:rPr>
            <w:noProof/>
            <w:webHidden/>
          </w:rPr>
          <w:fldChar w:fldCharType="begin"/>
        </w:r>
        <w:r w:rsidR="007A577A" w:rsidRPr="00DB115E">
          <w:rPr>
            <w:noProof/>
            <w:webHidden/>
          </w:rPr>
          <w:instrText xml:space="preserve"> PAGEREF _Toc296071370 \h </w:instrText>
        </w:r>
        <w:r w:rsidRPr="00DB115E">
          <w:rPr>
            <w:noProof/>
            <w:webHidden/>
          </w:rPr>
        </w:r>
        <w:r w:rsidRPr="00DB115E">
          <w:rPr>
            <w:noProof/>
            <w:webHidden/>
          </w:rPr>
          <w:fldChar w:fldCharType="separate"/>
        </w:r>
        <w:r w:rsidR="006C57EC">
          <w:rPr>
            <w:noProof/>
            <w:webHidden/>
          </w:rPr>
          <w:t>30</w:t>
        </w:r>
        <w:r w:rsidRPr="00DB115E">
          <w:rPr>
            <w:noProof/>
            <w:webHidden/>
          </w:rPr>
          <w:fldChar w:fldCharType="end"/>
        </w:r>
      </w:hyperlink>
    </w:p>
    <w:p w:rsidR="007A577A" w:rsidRPr="00DB115E" w:rsidRDefault="001E04B2" w:rsidP="007A577A">
      <w:pPr>
        <w:pStyle w:val="TOC3"/>
        <w:tabs>
          <w:tab w:val="right" w:leader="dot" w:pos="9061"/>
        </w:tabs>
        <w:rPr>
          <w:noProof/>
        </w:rPr>
      </w:pPr>
      <w:hyperlink w:anchor="_Toc296071371" w:history="1">
        <w:r w:rsidR="007A577A" w:rsidRPr="00DB115E">
          <w:rPr>
            <w:rStyle w:val="Hyperlink"/>
            <w:noProof/>
            <w:lang w:val="sr-Latn-CS"/>
          </w:rPr>
          <w:t>2.1. Sufinansiranje po osnovu javnog konkursa</w:t>
        </w:r>
        <w:r w:rsidR="007A577A" w:rsidRPr="00DB115E">
          <w:rPr>
            <w:noProof/>
            <w:webHidden/>
          </w:rPr>
          <w:tab/>
        </w:r>
        <w:r w:rsidRPr="00DB115E">
          <w:rPr>
            <w:noProof/>
            <w:webHidden/>
          </w:rPr>
          <w:fldChar w:fldCharType="begin"/>
        </w:r>
        <w:r w:rsidR="007A577A" w:rsidRPr="00DB115E">
          <w:rPr>
            <w:noProof/>
            <w:webHidden/>
          </w:rPr>
          <w:instrText xml:space="preserve"> PAGEREF _Toc296071371 \h </w:instrText>
        </w:r>
        <w:r w:rsidRPr="00DB115E">
          <w:rPr>
            <w:noProof/>
            <w:webHidden/>
          </w:rPr>
        </w:r>
        <w:r w:rsidRPr="00DB115E">
          <w:rPr>
            <w:noProof/>
            <w:webHidden/>
          </w:rPr>
          <w:fldChar w:fldCharType="separate"/>
        </w:r>
        <w:r w:rsidR="006C57EC">
          <w:rPr>
            <w:noProof/>
            <w:webHidden/>
          </w:rPr>
          <w:t>30</w:t>
        </w:r>
        <w:r w:rsidRPr="00DB115E">
          <w:rPr>
            <w:noProof/>
            <w:webHidden/>
          </w:rPr>
          <w:fldChar w:fldCharType="end"/>
        </w:r>
      </w:hyperlink>
    </w:p>
    <w:p w:rsidR="007A577A" w:rsidRPr="00DB115E" w:rsidRDefault="001E04B2" w:rsidP="007A577A">
      <w:pPr>
        <w:pStyle w:val="TOC3"/>
        <w:tabs>
          <w:tab w:val="right" w:leader="dot" w:pos="9061"/>
        </w:tabs>
        <w:rPr>
          <w:noProof/>
        </w:rPr>
      </w:pPr>
      <w:hyperlink w:anchor="_Toc296071372" w:history="1">
        <w:r w:rsidR="007A577A" w:rsidRPr="00DB115E">
          <w:rPr>
            <w:rStyle w:val="Hyperlink"/>
            <w:noProof/>
            <w:lang w:val="sr-Latn-CS"/>
          </w:rPr>
          <w:t>2.2. Sufinansiranje mimo konkursa</w:t>
        </w:r>
        <w:r w:rsidR="007A577A" w:rsidRPr="00DB115E">
          <w:rPr>
            <w:noProof/>
            <w:webHidden/>
          </w:rPr>
          <w:tab/>
        </w:r>
        <w:r w:rsidRPr="00DB115E">
          <w:rPr>
            <w:noProof/>
            <w:webHidden/>
          </w:rPr>
          <w:fldChar w:fldCharType="begin"/>
        </w:r>
        <w:r w:rsidR="007A577A" w:rsidRPr="00DB115E">
          <w:rPr>
            <w:noProof/>
            <w:webHidden/>
          </w:rPr>
          <w:instrText xml:space="preserve"> PAGEREF _Toc296071372 \h </w:instrText>
        </w:r>
        <w:r w:rsidRPr="00DB115E">
          <w:rPr>
            <w:noProof/>
            <w:webHidden/>
          </w:rPr>
        </w:r>
        <w:r w:rsidRPr="00DB115E">
          <w:rPr>
            <w:noProof/>
            <w:webHidden/>
          </w:rPr>
          <w:fldChar w:fldCharType="separate"/>
        </w:r>
        <w:r w:rsidR="006C57EC">
          <w:rPr>
            <w:noProof/>
            <w:webHidden/>
          </w:rPr>
          <w:t>31</w:t>
        </w:r>
        <w:r w:rsidRPr="00DB115E">
          <w:rPr>
            <w:noProof/>
            <w:webHidden/>
          </w:rPr>
          <w:fldChar w:fldCharType="end"/>
        </w:r>
      </w:hyperlink>
    </w:p>
    <w:p w:rsidR="007A577A" w:rsidRPr="00DB115E" w:rsidRDefault="001E04B2" w:rsidP="007A577A">
      <w:pPr>
        <w:pStyle w:val="TOC3"/>
        <w:tabs>
          <w:tab w:val="right" w:leader="dot" w:pos="9061"/>
        </w:tabs>
        <w:rPr>
          <w:noProof/>
        </w:rPr>
      </w:pPr>
      <w:hyperlink w:anchor="_Toc296071373" w:history="1">
        <w:r w:rsidR="007A577A" w:rsidRPr="00DB115E">
          <w:rPr>
            <w:rStyle w:val="Hyperlink"/>
            <w:noProof/>
            <w:lang w:val="sr-Latn-CS"/>
          </w:rPr>
          <w:t>2.3. Sufinansiranje filmskog stvaralaštva</w:t>
        </w:r>
        <w:r w:rsidR="007A577A" w:rsidRPr="00DB115E">
          <w:rPr>
            <w:noProof/>
            <w:webHidden/>
          </w:rPr>
          <w:tab/>
        </w:r>
        <w:r w:rsidRPr="00DB115E">
          <w:rPr>
            <w:noProof/>
            <w:webHidden/>
          </w:rPr>
          <w:fldChar w:fldCharType="begin"/>
        </w:r>
        <w:r w:rsidR="007A577A" w:rsidRPr="00DB115E">
          <w:rPr>
            <w:noProof/>
            <w:webHidden/>
          </w:rPr>
          <w:instrText xml:space="preserve"> PAGEREF _Toc296071373 \h </w:instrText>
        </w:r>
        <w:r w:rsidRPr="00DB115E">
          <w:rPr>
            <w:noProof/>
            <w:webHidden/>
          </w:rPr>
        </w:r>
        <w:r w:rsidRPr="00DB115E">
          <w:rPr>
            <w:noProof/>
            <w:webHidden/>
          </w:rPr>
          <w:fldChar w:fldCharType="separate"/>
        </w:r>
        <w:r w:rsidR="006C57EC">
          <w:rPr>
            <w:noProof/>
            <w:webHidden/>
          </w:rPr>
          <w:t>31</w:t>
        </w:r>
        <w:r w:rsidRPr="00DB115E">
          <w:rPr>
            <w:noProof/>
            <w:webHidden/>
          </w:rPr>
          <w:fldChar w:fldCharType="end"/>
        </w:r>
      </w:hyperlink>
    </w:p>
    <w:p w:rsidR="007A577A" w:rsidRPr="00DB115E" w:rsidRDefault="001E04B2" w:rsidP="007A577A">
      <w:pPr>
        <w:pStyle w:val="TOC3"/>
        <w:tabs>
          <w:tab w:val="right" w:leader="dot" w:pos="9061"/>
        </w:tabs>
        <w:rPr>
          <w:noProof/>
        </w:rPr>
      </w:pPr>
      <w:hyperlink w:anchor="_Toc296071374" w:history="1">
        <w:r w:rsidR="007A577A" w:rsidRPr="00DB115E">
          <w:rPr>
            <w:rStyle w:val="Hyperlink"/>
            <w:noProof/>
            <w:lang w:val="sr-Latn-CS"/>
          </w:rPr>
          <w:t>2.4. Sufinansiranje manifestacija i festivala od posebnog značaja za kulturu Crne Gore</w:t>
        </w:r>
        <w:r w:rsidR="007A577A" w:rsidRPr="00DB115E">
          <w:rPr>
            <w:noProof/>
            <w:webHidden/>
          </w:rPr>
          <w:tab/>
        </w:r>
        <w:r w:rsidRPr="00DB115E">
          <w:rPr>
            <w:noProof/>
            <w:webHidden/>
          </w:rPr>
          <w:fldChar w:fldCharType="begin"/>
        </w:r>
        <w:r w:rsidR="007A577A" w:rsidRPr="00DB115E">
          <w:rPr>
            <w:noProof/>
            <w:webHidden/>
          </w:rPr>
          <w:instrText xml:space="preserve"> PAGEREF _Toc296071374 \h </w:instrText>
        </w:r>
        <w:r w:rsidRPr="00DB115E">
          <w:rPr>
            <w:noProof/>
            <w:webHidden/>
          </w:rPr>
        </w:r>
        <w:r w:rsidRPr="00DB115E">
          <w:rPr>
            <w:noProof/>
            <w:webHidden/>
          </w:rPr>
          <w:fldChar w:fldCharType="separate"/>
        </w:r>
        <w:r w:rsidR="006C57EC">
          <w:rPr>
            <w:noProof/>
            <w:webHidden/>
          </w:rPr>
          <w:t>32</w:t>
        </w:r>
        <w:r w:rsidRPr="00DB115E">
          <w:rPr>
            <w:noProof/>
            <w:webHidden/>
          </w:rPr>
          <w:fldChar w:fldCharType="end"/>
        </w:r>
      </w:hyperlink>
    </w:p>
    <w:p w:rsidR="007A577A" w:rsidRPr="00DB115E" w:rsidRDefault="001E04B2" w:rsidP="007A577A">
      <w:pPr>
        <w:pStyle w:val="TOC3"/>
        <w:tabs>
          <w:tab w:val="right" w:leader="dot" w:pos="9061"/>
        </w:tabs>
        <w:rPr>
          <w:noProof/>
        </w:rPr>
      </w:pPr>
      <w:hyperlink w:anchor="_Toc296071375" w:history="1">
        <w:r w:rsidR="007A577A" w:rsidRPr="00DB115E">
          <w:rPr>
            <w:rStyle w:val="Hyperlink"/>
            <w:noProof/>
            <w:lang w:val="sr-Latn-CS"/>
          </w:rPr>
          <w:t>2.5. Razvoj kulture na sjeveru Crne Gore</w:t>
        </w:r>
        <w:r w:rsidR="007A577A" w:rsidRPr="00DB115E">
          <w:rPr>
            <w:noProof/>
            <w:webHidden/>
          </w:rPr>
          <w:tab/>
        </w:r>
        <w:r w:rsidRPr="00DB115E">
          <w:rPr>
            <w:noProof/>
            <w:webHidden/>
          </w:rPr>
          <w:fldChar w:fldCharType="begin"/>
        </w:r>
        <w:r w:rsidR="007A577A" w:rsidRPr="00DB115E">
          <w:rPr>
            <w:noProof/>
            <w:webHidden/>
          </w:rPr>
          <w:instrText xml:space="preserve"> PAGEREF _Toc296071375 \h </w:instrText>
        </w:r>
        <w:r w:rsidRPr="00DB115E">
          <w:rPr>
            <w:noProof/>
            <w:webHidden/>
          </w:rPr>
        </w:r>
        <w:r w:rsidRPr="00DB115E">
          <w:rPr>
            <w:noProof/>
            <w:webHidden/>
          </w:rPr>
          <w:fldChar w:fldCharType="separate"/>
        </w:r>
        <w:r w:rsidR="006C57EC">
          <w:rPr>
            <w:noProof/>
            <w:webHidden/>
          </w:rPr>
          <w:t>33</w:t>
        </w:r>
        <w:r w:rsidRPr="00DB115E">
          <w:rPr>
            <w:noProof/>
            <w:webHidden/>
          </w:rPr>
          <w:fldChar w:fldCharType="end"/>
        </w:r>
      </w:hyperlink>
    </w:p>
    <w:p w:rsidR="007A577A" w:rsidRPr="00DB115E" w:rsidRDefault="001E04B2" w:rsidP="007A577A">
      <w:pPr>
        <w:pStyle w:val="TOC2"/>
        <w:tabs>
          <w:tab w:val="left" w:pos="660"/>
          <w:tab w:val="right" w:leader="dot" w:pos="9061"/>
        </w:tabs>
        <w:rPr>
          <w:rFonts w:asciiTheme="minorHAnsi" w:eastAsiaTheme="minorEastAsia" w:hAnsiTheme="minorHAnsi" w:cstheme="minorBidi"/>
          <w:noProof/>
          <w:sz w:val="22"/>
          <w:szCs w:val="22"/>
          <w:lang w:val="en-US" w:eastAsia="en-US"/>
        </w:rPr>
      </w:pPr>
      <w:hyperlink w:anchor="_Toc296071376" w:history="1">
        <w:r w:rsidR="007A577A" w:rsidRPr="00DB115E">
          <w:rPr>
            <w:rStyle w:val="Hyperlink"/>
            <w:noProof/>
            <w:lang w:val="sr-Latn-CS"/>
          </w:rPr>
          <w:t>3.</w:t>
        </w:r>
        <w:r w:rsidR="007A577A" w:rsidRPr="00DB115E">
          <w:rPr>
            <w:rFonts w:asciiTheme="minorHAnsi" w:eastAsiaTheme="minorEastAsia" w:hAnsiTheme="minorHAnsi" w:cstheme="minorBidi"/>
            <w:noProof/>
            <w:sz w:val="22"/>
            <w:szCs w:val="22"/>
            <w:lang w:val="en-US" w:eastAsia="en-US"/>
          </w:rPr>
          <w:t xml:space="preserve"> </w:t>
        </w:r>
        <w:r w:rsidR="007A577A" w:rsidRPr="00DB115E">
          <w:rPr>
            <w:rStyle w:val="Hyperlink"/>
            <w:noProof/>
            <w:lang w:val="sr-Latn-CS"/>
          </w:rPr>
          <w:t>Ostale aktivnosti</w:t>
        </w:r>
        <w:r w:rsidR="007A577A" w:rsidRPr="00DB115E">
          <w:rPr>
            <w:noProof/>
            <w:webHidden/>
          </w:rPr>
          <w:tab/>
        </w:r>
        <w:r w:rsidRPr="00DB115E">
          <w:rPr>
            <w:noProof/>
            <w:webHidden/>
          </w:rPr>
          <w:fldChar w:fldCharType="begin"/>
        </w:r>
        <w:r w:rsidR="007A577A" w:rsidRPr="00DB115E">
          <w:rPr>
            <w:noProof/>
            <w:webHidden/>
          </w:rPr>
          <w:instrText xml:space="preserve"> PAGEREF _Toc296071376 \h </w:instrText>
        </w:r>
        <w:r w:rsidRPr="00DB115E">
          <w:rPr>
            <w:noProof/>
            <w:webHidden/>
          </w:rPr>
        </w:r>
        <w:r w:rsidRPr="00DB115E">
          <w:rPr>
            <w:noProof/>
            <w:webHidden/>
          </w:rPr>
          <w:fldChar w:fldCharType="separate"/>
        </w:r>
        <w:r w:rsidR="006C57EC">
          <w:rPr>
            <w:noProof/>
            <w:webHidden/>
          </w:rPr>
          <w:t>34</w:t>
        </w:r>
        <w:r w:rsidRPr="00DB115E">
          <w:rPr>
            <w:noProof/>
            <w:webHidden/>
          </w:rPr>
          <w:fldChar w:fldCharType="end"/>
        </w:r>
      </w:hyperlink>
    </w:p>
    <w:p w:rsidR="007A577A" w:rsidRPr="00DB115E" w:rsidRDefault="001E04B2" w:rsidP="007A577A">
      <w:pPr>
        <w:pStyle w:val="TOC1"/>
        <w:tabs>
          <w:tab w:val="right" w:leader="dot" w:pos="9061"/>
        </w:tabs>
        <w:rPr>
          <w:rFonts w:asciiTheme="minorHAnsi" w:eastAsiaTheme="minorEastAsia" w:hAnsiTheme="minorHAnsi" w:cstheme="minorBidi"/>
          <w:noProof/>
          <w:sz w:val="22"/>
          <w:szCs w:val="22"/>
          <w:lang w:val="en-US" w:eastAsia="en-US"/>
        </w:rPr>
      </w:pPr>
      <w:hyperlink w:anchor="_Toc296071377" w:history="1">
        <w:r w:rsidR="007A577A" w:rsidRPr="00DB115E">
          <w:rPr>
            <w:rStyle w:val="Hyperlink"/>
            <w:b/>
            <w:noProof/>
            <w:lang w:val="sr-Latn-CS"/>
          </w:rPr>
          <w:t>VI ZAŠTITA KULTURNE  BAŠTINE</w:t>
        </w:r>
        <w:r w:rsidR="007A577A" w:rsidRPr="00DB115E">
          <w:rPr>
            <w:noProof/>
            <w:webHidden/>
          </w:rPr>
          <w:tab/>
        </w:r>
        <w:r w:rsidRPr="00DB115E">
          <w:rPr>
            <w:noProof/>
            <w:webHidden/>
          </w:rPr>
          <w:fldChar w:fldCharType="begin"/>
        </w:r>
        <w:r w:rsidR="007A577A" w:rsidRPr="00DB115E">
          <w:rPr>
            <w:noProof/>
            <w:webHidden/>
          </w:rPr>
          <w:instrText xml:space="preserve"> PAGEREF _Toc296071377 \h </w:instrText>
        </w:r>
        <w:r w:rsidRPr="00DB115E">
          <w:rPr>
            <w:noProof/>
            <w:webHidden/>
          </w:rPr>
        </w:r>
        <w:r w:rsidRPr="00DB115E">
          <w:rPr>
            <w:noProof/>
            <w:webHidden/>
          </w:rPr>
          <w:fldChar w:fldCharType="separate"/>
        </w:r>
        <w:r w:rsidR="006C57EC">
          <w:rPr>
            <w:noProof/>
            <w:webHidden/>
          </w:rPr>
          <w:t>34</w:t>
        </w:r>
        <w:r w:rsidRPr="00DB115E">
          <w:rPr>
            <w:noProof/>
            <w:webHidden/>
          </w:rPr>
          <w:fldChar w:fldCharType="end"/>
        </w:r>
      </w:hyperlink>
    </w:p>
    <w:p w:rsidR="007A577A" w:rsidRPr="00DB115E" w:rsidRDefault="001E04B2" w:rsidP="007A577A">
      <w:pPr>
        <w:pStyle w:val="TOC2"/>
        <w:tabs>
          <w:tab w:val="right" w:leader="dot" w:pos="9061"/>
        </w:tabs>
        <w:rPr>
          <w:rFonts w:asciiTheme="minorHAnsi" w:eastAsiaTheme="minorEastAsia" w:hAnsiTheme="minorHAnsi" w:cstheme="minorBidi"/>
          <w:noProof/>
          <w:sz w:val="22"/>
          <w:szCs w:val="22"/>
          <w:lang w:val="en-US" w:eastAsia="en-US"/>
        </w:rPr>
      </w:pPr>
      <w:hyperlink w:anchor="_Toc296071378" w:history="1">
        <w:r w:rsidR="007A577A" w:rsidRPr="00DB115E">
          <w:rPr>
            <w:rStyle w:val="Hyperlink"/>
            <w:noProof/>
          </w:rPr>
          <w:t>1. Aktivnosti Ministarstva na zaštiti kulturne baštine</w:t>
        </w:r>
        <w:r w:rsidR="007A577A" w:rsidRPr="00DB115E">
          <w:rPr>
            <w:noProof/>
            <w:webHidden/>
          </w:rPr>
          <w:tab/>
        </w:r>
        <w:r w:rsidRPr="00DB115E">
          <w:rPr>
            <w:noProof/>
            <w:webHidden/>
          </w:rPr>
          <w:fldChar w:fldCharType="begin"/>
        </w:r>
        <w:r w:rsidR="007A577A" w:rsidRPr="00DB115E">
          <w:rPr>
            <w:noProof/>
            <w:webHidden/>
          </w:rPr>
          <w:instrText xml:space="preserve"> PAGEREF _Toc296071378 \h </w:instrText>
        </w:r>
        <w:r w:rsidRPr="00DB115E">
          <w:rPr>
            <w:noProof/>
            <w:webHidden/>
          </w:rPr>
        </w:r>
        <w:r w:rsidRPr="00DB115E">
          <w:rPr>
            <w:noProof/>
            <w:webHidden/>
          </w:rPr>
          <w:fldChar w:fldCharType="separate"/>
        </w:r>
        <w:r w:rsidR="006C57EC">
          <w:rPr>
            <w:noProof/>
            <w:webHidden/>
          </w:rPr>
          <w:t>34</w:t>
        </w:r>
        <w:r w:rsidRPr="00DB115E">
          <w:rPr>
            <w:noProof/>
            <w:webHidden/>
          </w:rPr>
          <w:fldChar w:fldCharType="end"/>
        </w:r>
      </w:hyperlink>
    </w:p>
    <w:p w:rsidR="007A577A" w:rsidRPr="00DB115E" w:rsidRDefault="001E04B2" w:rsidP="007A577A">
      <w:pPr>
        <w:pStyle w:val="TOC2"/>
        <w:tabs>
          <w:tab w:val="left" w:pos="660"/>
          <w:tab w:val="right" w:leader="dot" w:pos="9061"/>
        </w:tabs>
        <w:rPr>
          <w:rFonts w:asciiTheme="minorHAnsi" w:eastAsiaTheme="minorEastAsia" w:hAnsiTheme="minorHAnsi" w:cstheme="minorBidi"/>
          <w:noProof/>
          <w:sz w:val="22"/>
          <w:szCs w:val="22"/>
          <w:lang w:val="en-US" w:eastAsia="en-US"/>
        </w:rPr>
      </w:pPr>
      <w:hyperlink w:anchor="_Toc296071379" w:history="1">
        <w:r w:rsidR="007A577A" w:rsidRPr="00DB115E">
          <w:rPr>
            <w:rStyle w:val="Hyperlink"/>
            <w:noProof/>
            <w:lang w:val="sr-Latn-CS"/>
          </w:rPr>
          <w:t>2.</w:t>
        </w:r>
        <w:r w:rsidR="007A577A" w:rsidRPr="00DB115E">
          <w:rPr>
            <w:rFonts w:asciiTheme="minorHAnsi" w:eastAsiaTheme="minorEastAsia" w:hAnsiTheme="minorHAnsi" w:cstheme="minorBidi"/>
            <w:noProof/>
            <w:sz w:val="22"/>
            <w:szCs w:val="22"/>
            <w:lang w:val="en-US" w:eastAsia="en-US"/>
          </w:rPr>
          <w:t xml:space="preserve"> </w:t>
        </w:r>
        <w:r w:rsidR="007A577A" w:rsidRPr="00DB115E">
          <w:rPr>
            <w:rStyle w:val="Hyperlink"/>
            <w:noProof/>
            <w:lang w:val="sr-Latn-CS"/>
          </w:rPr>
          <w:t>Program „Cetinje – Grad kulture 2010 - 2013“</w:t>
        </w:r>
        <w:r w:rsidR="007A577A" w:rsidRPr="00DB115E">
          <w:rPr>
            <w:noProof/>
            <w:webHidden/>
          </w:rPr>
          <w:tab/>
        </w:r>
        <w:r w:rsidRPr="00DB115E">
          <w:rPr>
            <w:noProof/>
            <w:webHidden/>
          </w:rPr>
          <w:fldChar w:fldCharType="begin"/>
        </w:r>
        <w:r w:rsidR="007A577A" w:rsidRPr="00DB115E">
          <w:rPr>
            <w:noProof/>
            <w:webHidden/>
          </w:rPr>
          <w:instrText xml:space="preserve"> PAGEREF _Toc296071379 \h </w:instrText>
        </w:r>
        <w:r w:rsidRPr="00DB115E">
          <w:rPr>
            <w:noProof/>
            <w:webHidden/>
          </w:rPr>
        </w:r>
        <w:r w:rsidRPr="00DB115E">
          <w:rPr>
            <w:noProof/>
            <w:webHidden/>
          </w:rPr>
          <w:fldChar w:fldCharType="separate"/>
        </w:r>
        <w:r w:rsidR="006C57EC">
          <w:rPr>
            <w:noProof/>
            <w:webHidden/>
          </w:rPr>
          <w:t>37</w:t>
        </w:r>
        <w:r w:rsidRPr="00DB115E">
          <w:rPr>
            <w:noProof/>
            <w:webHidden/>
          </w:rPr>
          <w:fldChar w:fldCharType="end"/>
        </w:r>
      </w:hyperlink>
    </w:p>
    <w:p w:rsidR="007A577A" w:rsidRPr="00DB115E" w:rsidRDefault="001E04B2" w:rsidP="007A577A">
      <w:pPr>
        <w:pStyle w:val="TOC2"/>
        <w:tabs>
          <w:tab w:val="right" w:leader="dot" w:pos="9061"/>
        </w:tabs>
        <w:rPr>
          <w:rFonts w:asciiTheme="minorHAnsi" w:eastAsiaTheme="minorEastAsia" w:hAnsiTheme="minorHAnsi" w:cstheme="minorBidi"/>
          <w:noProof/>
          <w:sz w:val="22"/>
          <w:szCs w:val="22"/>
          <w:lang w:val="en-US" w:eastAsia="en-US"/>
        </w:rPr>
      </w:pPr>
      <w:hyperlink w:anchor="_Toc296071380" w:history="1">
        <w:r w:rsidR="007A577A" w:rsidRPr="00DB115E">
          <w:rPr>
            <w:rStyle w:val="Hyperlink"/>
            <w:noProof/>
          </w:rPr>
          <w:t>3. Aktivnosti javnih ustanova kulture iz oblasti kulturne baštine</w:t>
        </w:r>
        <w:r w:rsidR="007A577A" w:rsidRPr="00DB115E">
          <w:rPr>
            <w:noProof/>
            <w:webHidden/>
          </w:rPr>
          <w:tab/>
        </w:r>
        <w:r w:rsidRPr="00DB115E">
          <w:rPr>
            <w:noProof/>
            <w:webHidden/>
          </w:rPr>
          <w:fldChar w:fldCharType="begin"/>
        </w:r>
        <w:r w:rsidR="007A577A" w:rsidRPr="00DB115E">
          <w:rPr>
            <w:noProof/>
            <w:webHidden/>
          </w:rPr>
          <w:instrText xml:space="preserve"> PAGEREF _Toc296071380 \h </w:instrText>
        </w:r>
        <w:r w:rsidRPr="00DB115E">
          <w:rPr>
            <w:noProof/>
            <w:webHidden/>
          </w:rPr>
        </w:r>
        <w:r w:rsidRPr="00DB115E">
          <w:rPr>
            <w:noProof/>
            <w:webHidden/>
          </w:rPr>
          <w:fldChar w:fldCharType="separate"/>
        </w:r>
        <w:r w:rsidR="006C57EC">
          <w:rPr>
            <w:noProof/>
            <w:webHidden/>
          </w:rPr>
          <w:t>39</w:t>
        </w:r>
        <w:r w:rsidRPr="00DB115E">
          <w:rPr>
            <w:noProof/>
            <w:webHidden/>
          </w:rPr>
          <w:fldChar w:fldCharType="end"/>
        </w:r>
      </w:hyperlink>
    </w:p>
    <w:p w:rsidR="007A577A" w:rsidRPr="00DB115E" w:rsidRDefault="001E04B2" w:rsidP="007A577A">
      <w:pPr>
        <w:pStyle w:val="TOC3"/>
        <w:tabs>
          <w:tab w:val="left" w:pos="1100"/>
          <w:tab w:val="right" w:leader="dot" w:pos="9061"/>
        </w:tabs>
        <w:rPr>
          <w:noProof/>
        </w:rPr>
      </w:pPr>
      <w:hyperlink w:anchor="_Toc296071381" w:history="1">
        <w:r w:rsidR="007A577A" w:rsidRPr="00DB115E">
          <w:rPr>
            <w:rStyle w:val="Hyperlink"/>
            <w:noProof/>
          </w:rPr>
          <w:t>3.1 Centralna narodna biblioteka „Đurđe Crnojević“</w:t>
        </w:r>
        <w:r w:rsidR="007A577A" w:rsidRPr="00DB115E">
          <w:rPr>
            <w:noProof/>
            <w:webHidden/>
          </w:rPr>
          <w:tab/>
        </w:r>
        <w:r w:rsidRPr="00DB115E">
          <w:rPr>
            <w:noProof/>
            <w:webHidden/>
          </w:rPr>
          <w:fldChar w:fldCharType="begin"/>
        </w:r>
        <w:r w:rsidR="007A577A" w:rsidRPr="00DB115E">
          <w:rPr>
            <w:noProof/>
            <w:webHidden/>
          </w:rPr>
          <w:instrText xml:space="preserve"> PAGEREF _Toc296071381 \h </w:instrText>
        </w:r>
        <w:r w:rsidRPr="00DB115E">
          <w:rPr>
            <w:noProof/>
            <w:webHidden/>
          </w:rPr>
        </w:r>
        <w:r w:rsidRPr="00DB115E">
          <w:rPr>
            <w:noProof/>
            <w:webHidden/>
          </w:rPr>
          <w:fldChar w:fldCharType="separate"/>
        </w:r>
        <w:r w:rsidR="006C57EC">
          <w:rPr>
            <w:noProof/>
            <w:webHidden/>
          </w:rPr>
          <w:t>40</w:t>
        </w:r>
        <w:r w:rsidRPr="00DB115E">
          <w:rPr>
            <w:noProof/>
            <w:webHidden/>
          </w:rPr>
          <w:fldChar w:fldCharType="end"/>
        </w:r>
      </w:hyperlink>
    </w:p>
    <w:p w:rsidR="007A577A" w:rsidRPr="00DB115E" w:rsidRDefault="001E04B2" w:rsidP="007A577A">
      <w:pPr>
        <w:pStyle w:val="TOC3"/>
        <w:tabs>
          <w:tab w:val="right" w:leader="dot" w:pos="9061"/>
        </w:tabs>
        <w:rPr>
          <w:noProof/>
        </w:rPr>
      </w:pPr>
      <w:hyperlink w:anchor="_Toc296071382" w:history="1">
        <w:r w:rsidR="007A577A" w:rsidRPr="00DB115E">
          <w:rPr>
            <w:rStyle w:val="Hyperlink"/>
            <w:noProof/>
          </w:rPr>
          <w:t>3.2 Narodni muzej Crne Gore</w:t>
        </w:r>
        <w:r w:rsidR="007A577A" w:rsidRPr="00DB115E">
          <w:rPr>
            <w:noProof/>
            <w:webHidden/>
          </w:rPr>
          <w:tab/>
        </w:r>
        <w:r w:rsidRPr="00DB115E">
          <w:rPr>
            <w:noProof/>
            <w:webHidden/>
          </w:rPr>
          <w:fldChar w:fldCharType="begin"/>
        </w:r>
        <w:r w:rsidR="007A577A" w:rsidRPr="00DB115E">
          <w:rPr>
            <w:noProof/>
            <w:webHidden/>
          </w:rPr>
          <w:instrText xml:space="preserve"> PAGEREF _Toc296071382 \h </w:instrText>
        </w:r>
        <w:r w:rsidRPr="00DB115E">
          <w:rPr>
            <w:noProof/>
            <w:webHidden/>
          </w:rPr>
        </w:r>
        <w:r w:rsidRPr="00DB115E">
          <w:rPr>
            <w:noProof/>
            <w:webHidden/>
          </w:rPr>
          <w:fldChar w:fldCharType="separate"/>
        </w:r>
        <w:r w:rsidR="006C57EC">
          <w:rPr>
            <w:noProof/>
            <w:webHidden/>
          </w:rPr>
          <w:t>40</w:t>
        </w:r>
        <w:r w:rsidRPr="00DB115E">
          <w:rPr>
            <w:noProof/>
            <w:webHidden/>
          </w:rPr>
          <w:fldChar w:fldCharType="end"/>
        </w:r>
      </w:hyperlink>
    </w:p>
    <w:p w:rsidR="007A577A" w:rsidRPr="00DB115E" w:rsidRDefault="001E04B2" w:rsidP="007A577A">
      <w:pPr>
        <w:pStyle w:val="TOC3"/>
        <w:tabs>
          <w:tab w:val="right" w:leader="dot" w:pos="9061"/>
        </w:tabs>
        <w:rPr>
          <w:noProof/>
        </w:rPr>
      </w:pPr>
      <w:hyperlink w:anchor="_Toc296071383" w:history="1">
        <w:r w:rsidR="007A577A" w:rsidRPr="00DB115E">
          <w:rPr>
            <w:rStyle w:val="Hyperlink"/>
            <w:noProof/>
          </w:rPr>
          <w:t>3.3. Republički zavod za zaštitu spomenika kulture</w:t>
        </w:r>
        <w:r w:rsidR="007A577A" w:rsidRPr="00DB115E">
          <w:rPr>
            <w:noProof/>
            <w:webHidden/>
          </w:rPr>
          <w:tab/>
        </w:r>
        <w:r w:rsidRPr="00DB115E">
          <w:rPr>
            <w:noProof/>
            <w:webHidden/>
          </w:rPr>
          <w:fldChar w:fldCharType="begin"/>
        </w:r>
        <w:r w:rsidR="007A577A" w:rsidRPr="00DB115E">
          <w:rPr>
            <w:noProof/>
            <w:webHidden/>
          </w:rPr>
          <w:instrText xml:space="preserve"> PAGEREF _Toc296071383 \h </w:instrText>
        </w:r>
        <w:r w:rsidRPr="00DB115E">
          <w:rPr>
            <w:noProof/>
            <w:webHidden/>
          </w:rPr>
        </w:r>
        <w:r w:rsidRPr="00DB115E">
          <w:rPr>
            <w:noProof/>
            <w:webHidden/>
          </w:rPr>
          <w:fldChar w:fldCharType="separate"/>
        </w:r>
        <w:r w:rsidR="006C57EC">
          <w:rPr>
            <w:noProof/>
            <w:webHidden/>
          </w:rPr>
          <w:t>43</w:t>
        </w:r>
        <w:r w:rsidRPr="00DB115E">
          <w:rPr>
            <w:noProof/>
            <w:webHidden/>
          </w:rPr>
          <w:fldChar w:fldCharType="end"/>
        </w:r>
      </w:hyperlink>
    </w:p>
    <w:p w:rsidR="007A577A" w:rsidRPr="00DB115E" w:rsidRDefault="001E04B2" w:rsidP="007A577A">
      <w:pPr>
        <w:pStyle w:val="TOC3"/>
        <w:tabs>
          <w:tab w:val="right" w:leader="dot" w:pos="9061"/>
        </w:tabs>
        <w:rPr>
          <w:noProof/>
        </w:rPr>
      </w:pPr>
      <w:hyperlink w:anchor="_Toc296071384" w:history="1">
        <w:r w:rsidR="007A577A" w:rsidRPr="00DB115E">
          <w:rPr>
            <w:rStyle w:val="Hyperlink"/>
            <w:noProof/>
          </w:rPr>
          <w:t>3.4  Regionalni zavod za zaštitu spomenika kulture</w:t>
        </w:r>
        <w:r w:rsidR="007A577A" w:rsidRPr="00DB115E">
          <w:rPr>
            <w:noProof/>
            <w:webHidden/>
          </w:rPr>
          <w:tab/>
        </w:r>
        <w:r w:rsidRPr="00DB115E">
          <w:rPr>
            <w:noProof/>
            <w:webHidden/>
          </w:rPr>
          <w:fldChar w:fldCharType="begin"/>
        </w:r>
        <w:r w:rsidR="007A577A" w:rsidRPr="00DB115E">
          <w:rPr>
            <w:noProof/>
            <w:webHidden/>
          </w:rPr>
          <w:instrText xml:space="preserve"> PAGEREF _Toc296071384 \h </w:instrText>
        </w:r>
        <w:r w:rsidRPr="00DB115E">
          <w:rPr>
            <w:noProof/>
            <w:webHidden/>
          </w:rPr>
        </w:r>
        <w:r w:rsidRPr="00DB115E">
          <w:rPr>
            <w:noProof/>
            <w:webHidden/>
          </w:rPr>
          <w:fldChar w:fldCharType="separate"/>
        </w:r>
        <w:r w:rsidR="006C57EC">
          <w:rPr>
            <w:noProof/>
            <w:webHidden/>
          </w:rPr>
          <w:t>47</w:t>
        </w:r>
        <w:r w:rsidRPr="00DB115E">
          <w:rPr>
            <w:noProof/>
            <w:webHidden/>
          </w:rPr>
          <w:fldChar w:fldCharType="end"/>
        </w:r>
      </w:hyperlink>
    </w:p>
    <w:p w:rsidR="007A577A" w:rsidRPr="00DB115E" w:rsidRDefault="001E04B2" w:rsidP="007A577A">
      <w:pPr>
        <w:pStyle w:val="TOC3"/>
        <w:tabs>
          <w:tab w:val="left" w:pos="1100"/>
          <w:tab w:val="right" w:leader="dot" w:pos="9061"/>
        </w:tabs>
        <w:rPr>
          <w:noProof/>
        </w:rPr>
      </w:pPr>
      <w:hyperlink w:anchor="_Toc296071385" w:history="1">
        <w:r w:rsidR="007A577A" w:rsidRPr="00DB115E">
          <w:rPr>
            <w:rStyle w:val="Hyperlink"/>
            <w:noProof/>
          </w:rPr>
          <w:t>3.5 Centar za arheološka istraživanja Crne Gore</w:t>
        </w:r>
        <w:r w:rsidR="007A577A" w:rsidRPr="00DB115E">
          <w:rPr>
            <w:noProof/>
            <w:webHidden/>
          </w:rPr>
          <w:tab/>
        </w:r>
        <w:r w:rsidRPr="00DB115E">
          <w:rPr>
            <w:noProof/>
            <w:webHidden/>
          </w:rPr>
          <w:fldChar w:fldCharType="begin"/>
        </w:r>
        <w:r w:rsidR="007A577A" w:rsidRPr="00DB115E">
          <w:rPr>
            <w:noProof/>
            <w:webHidden/>
          </w:rPr>
          <w:instrText xml:space="preserve"> PAGEREF _Toc296071385 \h </w:instrText>
        </w:r>
        <w:r w:rsidRPr="00DB115E">
          <w:rPr>
            <w:noProof/>
            <w:webHidden/>
          </w:rPr>
        </w:r>
        <w:r w:rsidRPr="00DB115E">
          <w:rPr>
            <w:noProof/>
            <w:webHidden/>
          </w:rPr>
          <w:fldChar w:fldCharType="separate"/>
        </w:r>
        <w:r w:rsidR="006C57EC">
          <w:rPr>
            <w:noProof/>
            <w:webHidden/>
          </w:rPr>
          <w:t>52</w:t>
        </w:r>
        <w:r w:rsidRPr="00DB115E">
          <w:rPr>
            <w:noProof/>
            <w:webHidden/>
          </w:rPr>
          <w:fldChar w:fldCharType="end"/>
        </w:r>
      </w:hyperlink>
    </w:p>
    <w:p w:rsidR="007A577A" w:rsidRPr="00DB115E" w:rsidRDefault="001E04B2" w:rsidP="007A577A">
      <w:pPr>
        <w:pStyle w:val="TOC3"/>
        <w:tabs>
          <w:tab w:val="left" w:pos="1100"/>
          <w:tab w:val="right" w:leader="dot" w:pos="9061"/>
        </w:tabs>
        <w:rPr>
          <w:noProof/>
        </w:rPr>
      </w:pPr>
      <w:hyperlink w:anchor="_Toc296071386" w:history="1">
        <w:r w:rsidR="007A577A" w:rsidRPr="00DB115E">
          <w:rPr>
            <w:rStyle w:val="Hyperlink"/>
            <w:noProof/>
          </w:rPr>
          <w:t>3.6 Crnogorska kinoteka</w:t>
        </w:r>
        <w:r w:rsidR="007A577A" w:rsidRPr="00DB115E">
          <w:rPr>
            <w:noProof/>
            <w:webHidden/>
          </w:rPr>
          <w:tab/>
        </w:r>
        <w:r w:rsidRPr="00DB115E">
          <w:rPr>
            <w:noProof/>
            <w:webHidden/>
          </w:rPr>
          <w:fldChar w:fldCharType="begin"/>
        </w:r>
        <w:r w:rsidR="007A577A" w:rsidRPr="00DB115E">
          <w:rPr>
            <w:noProof/>
            <w:webHidden/>
          </w:rPr>
          <w:instrText xml:space="preserve"> PAGEREF _Toc296071386 \h </w:instrText>
        </w:r>
        <w:r w:rsidRPr="00DB115E">
          <w:rPr>
            <w:noProof/>
            <w:webHidden/>
          </w:rPr>
        </w:r>
        <w:r w:rsidRPr="00DB115E">
          <w:rPr>
            <w:noProof/>
            <w:webHidden/>
          </w:rPr>
          <w:fldChar w:fldCharType="separate"/>
        </w:r>
        <w:r w:rsidR="006C57EC">
          <w:rPr>
            <w:noProof/>
            <w:webHidden/>
          </w:rPr>
          <w:t>53</w:t>
        </w:r>
        <w:r w:rsidRPr="00DB115E">
          <w:rPr>
            <w:noProof/>
            <w:webHidden/>
          </w:rPr>
          <w:fldChar w:fldCharType="end"/>
        </w:r>
      </w:hyperlink>
    </w:p>
    <w:p w:rsidR="007A577A" w:rsidRPr="00DB115E" w:rsidRDefault="001E04B2" w:rsidP="007A577A">
      <w:pPr>
        <w:pStyle w:val="TOC3"/>
        <w:tabs>
          <w:tab w:val="left" w:pos="1100"/>
          <w:tab w:val="right" w:leader="dot" w:pos="9061"/>
        </w:tabs>
        <w:rPr>
          <w:noProof/>
        </w:rPr>
      </w:pPr>
      <w:hyperlink w:anchor="_Toc296071387" w:history="1">
        <w:r w:rsidR="007A577A" w:rsidRPr="00DB115E">
          <w:rPr>
            <w:rStyle w:val="Hyperlink"/>
            <w:noProof/>
          </w:rPr>
          <w:t>3.7 Biblioteka za slijepe Crne Gore</w:t>
        </w:r>
        <w:r w:rsidR="007A577A" w:rsidRPr="00DB115E">
          <w:rPr>
            <w:noProof/>
            <w:webHidden/>
          </w:rPr>
          <w:tab/>
        </w:r>
        <w:r w:rsidRPr="00DB115E">
          <w:rPr>
            <w:noProof/>
            <w:webHidden/>
          </w:rPr>
          <w:fldChar w:fldCharType="begin"/>
        </w:r>
        <w:r w:rsidR="007A577A" w:rsidRPr="00DB115E">
          <w:rPr>
            <w:noProof/>
            <w:webHidden/>
          </w:rPr>
          <w:instrText xml:space="preserve"> PAGEREF _Toc296071387 \h </w:instrText>
        </w:r>
        <w:r w:rsidRPr="00DB115E">
          <w:rPr>
            <w:noProof/>
            <w:webHidden/>
          </w:rPr>
        </w:r>
        <w:r w:rsidRPr="00DB115E">
          <w:rPr>
            <w:noProof/>
            <w:webHidden/>
          </w:rPr>
          <w:fldChar w:fldCharType="separate"/>
        </w:r>
        <w:r w:rsidR="006C57EC">
          <w:rPr>
            <w:noProof/>
            <w:webHidden/>
          </w:rPr>
          <w:t>54</w:t>
        </w:r>
        <w:r w:rsidRPr="00DB115E">
          <w:rPr>
            <w:noProof/>
            <w:webHidden/>
          </w:rPr>
          <w:fldChar w:fldCharType="end"/>
        </w:r>
      </w:hyperlink>
    </w:p>
    <w:p w:rsidR="007A577A" w:rsidRPr="00DB115E" w:rsidRDefault="001E04B2" w:rsidP="007A577A">
      <w:pPr>
        <w:pStyle w:val="TOC3"/>
        <w:tabs>
          <w:tab w:val="left" w:pos="1100"/>
          <w:tab w:val="right" w:leader="dot" w:pos="9061"/>
        </w:tabs>
        <w:rPr>
          <w:noProof/>
        </w:rPr>
      </w:pPr>
      <w:hyperlink w:anchor="_Toc296071388" w:history="1">
        <w:r w:rsidR="007A577A" w:rsidRPr="00DB115E">
          <w:rPr>
            <w:rStyle w:val="Hyperlink"/>
            <w:noProof/>
          </w:rPr>
          <w:t>3.8 Prirodnjački muzej Crne Gore</w:t>
        </w:r>
        <w:r w:rsidR="007A577A" w:rsidRPr="00DB115E">
          <w:rPr>
            <w:noProof/>
            <w:webHidden/>
          </w:rPr>
          <w:tab/>
        </w:r>
        <w:r w:rsidRPr="00DB115E">
          <w:rPr>
            <w:noProof/>
            <w:webHidden/>
          </w:rPr>
          <w:fldChar w:fldCharType="begin"/>
        </w:r>
        <w:r w:rsidR="007A577A" w:rsidRPr="00DB115E">
          <w:rPr>
            <w:noProof/>
            <w:webHidden/>
          </w:rPr>
          <w:instrText xml:space="preserve"> PAGEREF _Toc296071388 \h </w:instrText>
        </w:r>
        <w:r w:rsidRPr="00DB115E">
          <w:rPr>
            <w:noProof/>
            <w:webHidden/>
          </w:rPr>
        </w:r>
        <w:r w:rsidRPr="00DB115E">
          <w:rPr>
            <w:noProof/>
            <w:webHidden/>
          </w:rPr>
          <w:fldChar w:fldCharType="separate"/>
        </w:r>
        <w:r w:rsidR="006C57EC">
          <w:rPr>
            <w:noProof/>
            <w:webHidden/>
          </w:rPr>
          <w:t>54</w:t>
        </w:r>
        <w:r w:rsidRPr="00DB115E">
          <w:rPr>
            <w:noProof/>
            <w:webHidden/>
          </w:rPr>
          <w:fldChar w:fldCharType="end"/>
        </w:r>
      </w:hyperlink>
    </w:p>
    <w:p w:rsidR="007A577A" w:rsidRPr="00DB115E" w:rsidRDefault="001E04B2" w:rsidP="007A577A">
      <w:pPr>
        <w:pStyle w:val="TOC3"/>
        <w:tabs>
          <w:tab w:val="left" w:pos="1100"/>
          <w:tab w:val="right" w:leader="dot" w:pos="9061"/>
        </w:tabs>
        <w:rPr>
          <w:noProof/>
        </w:rPr>
      </w:pPr>
      <w:hyperlink w:anchor="_Toc296071389" w:history="1">
        <w:r w:rsidR="007A577A" w:rsidRPr="00DB115E">
          <w:rPr>
            <w:rStyle w:val="Hyperlink"/>
            <w:noProof/>
          </w:rPr>
          <w:t>3.9 Pomorski muzej</w:t>
        </w:r>
        <w:r w:rsidR="007A577A" w:rsidRPr="00DB115E">
          <w:rPr>
            <w:noProof/>
            <w:webHidden/>
          </w:rPr>
          <w:tab/>
        </w:r>
        <w:r w:rsidRPr="00DB115E">
          <w:rPr>
            <w:noProof/>
            <w:webHidden/>
          </w:rPr>
          <w:fldChar w:fldCharType="begin"/>
        </w:r>
        <w:r w:rsidR="007A577A" w:rsidRPr="00DB115E">
          <w:rPr>
            <w:noProof/>
            <w:webHidden/>
          </w:rPr>
          <w:instrText xml:space="preserve"> PAGEREF _Toc296071389 \h </w:instrText>
        </w:r>
        <w:r w:rsidRPr="00DB115E">
          <w:rPr>
            <w:noProof/>
            <w:webHidden/>
          </w:rPr>
        </w:r>
        <w:r w:rsidRPr="00DB115E">
          <w:rPr>
            <w:noProof/>
            <w:webHidden/>
          </w:rPr>
          <w:fldChar w:fldCharType="separate"/>
        </w:r>
        <w:r w:rsidR="006C57EC">
          <w:rPr>
            <w:noProof/>
            <w:webHidden/>
          </w:rPr>
          <w:t>55</w:t>
        </w:r>
        <w:r w:rsidRPr="00DB115E">
          <w:rPr>
            <w:noProof/>
            <w:webHidden/>
          </w:rPr>
          <w:fldChar w:fldCharType="end"/>
        </w:r>
      </w:hyperlink>
    </w:p>
    <w:p w:rsidR="007A577A" w:rsidRPr="00DB115E" w:rsidRDefault="001E04B2" w:rsidP="007A577A">
      <w:pPr>
        <w:pStyle w:val="TOC3"/>
        <w:tabs>
          <w:tab w:val="right" w:leader="dot" w:pos="9061"/>
        </w:tabs>
        <w:rPr>
          <w:noProof/>
        </w:rPr>
      </w:pPr>
      <w:hyperlink w:anchor="_Toc296071390" w:history="1">
        <w:r w:rsidR="007A577A" w:rsidRPr="00DB115E">
          <w:rPr>
            <w:rStyle w:val="Hyperlink"/>
            <w:noProof/>
            <w:lang w:val="sl-SI"/>
          </w:rPr>
          <w:t>3.10 Državni  arhiv</w:t>
        </w:r>
        <w:r w:rsidR="007A577A" w:rsidRPr="00DB115E">
          <w:rPr>
            <w:noProof/>
            <w:webHidden/>
          </w:rPr>
          <w:tab/>
        </w:r>
        <w:r w:rsidRPr="00DB115E">
          <w:rPr>
            <w:noProof/>
            <w:webHidden/>
          </w:rPr>
          <w:fldChar w:fldCharType="begin"/>
        </w:r>
        <w:r w:rsidR="007A577A" w:rsidRPr="00DB115E">
          <w:rPr>
            <w:noProof/>
            <w:webHidden/>
          </w:rPr>
          <w:instrText xml:space="preserve"> PAGEREF _Toc296071390 \h </w:instrText>
        </w:r>
        <w:r w:rsidRPr="00DB115E">
          <w:rPr>
            <w:noProof/>
            <w:webHidden/>
          </w:rPr>
        </w:r>
        <w:r w:rsidRPr="00DB115E">
          <w:rPr>
            <w:noProof/>
            <w:webHidden/>
          </w:rPr>
          <w:fldChar w:fldCharType="separate"/>
        </w:r>
        <w:r w:rsidR="006C57EC">
          <w:rPr>
            <w:noProof/>
            <w:webHidden/>
          </w:rPr>
          <w:t>56</w:t>
        </w:r>
        <w:r w:rsidRPr="00DB115E">
          <w:rPr>
            <w:noProof/>
            <w:webHidden/>
          </w:rPr>
          <w:fldChar w:fldCharType="end"/>
        </w:r>
      </w:hyperlink>
    </w:p>
    <w:p w:rsidR="007A577A" w:rsidRPr="00DB115E" w:rsidRDefault="001E04B2" w:rsidP="007A577A">
      <w:pPr>
        <w:pStyle w:val="TOC1"/>
        <w:tabs>
          <w:tab w:val="right" w:leader="dot" w:pos="9061"/>
        </w:tabs>
        <w:rPr>
          <w:rFonts w:asciiTheme="minorHAnsi" w:eastAsiaTheme="minorEastAsia" w:hAnsiTheme="minorHAnsi" w:cstheme="minorBidi"/>
          <w:noProof/>
          <w:sz w:val="22"/>
          <w:szCs w:val="22"/>
          <w:lang w:val="en-US" w:eastAsia="en-US"/>
        </w:rPr>
      </w:pPr>
      <w:hyperlink w:anchor="_Toc296071391" w:history="1">
        <w:r w:rsidR="007A577A" w:rsidRPr="00DB115E">
          <w:rPr>
            <w:rStyle w:val="Hyperlink"/>
            <w:b/>
            <w:noProof/>
            <w:lang w:val="sr-Latn-CS"/>
          </w:rPr>
          <w:t>VII OSTVARIVANJE PRAVA NA INFORMISANJA</w:t>
        </w:r>
        <w:r w:rsidR="007A577A" w:rsidRPr="00DB115E">
          <w:rPr>
            <w:noProof/>
            <w:webHidden/>
          </w:rPr>
          <w:tab/>
        </w:r>
        <w:r w:rsidRPr="00DB115E">
          <w:rPr>
            <w:noProof/>
            <w:webHidden/>
          </w:rPr>
          <w:fldChar w:fldCharType="begin"/>
        </w:r>
        <w:r w:rsidR="007A577A" w:rsidRPr="00DB115E">
          <w:rPr>
            <w:noProof/>
            <w:webHidden/>
          </w:rPr>
          <w:instrText xml:space="preserve"> PAGEREF _Toc296071391 \h </w:instrText>
        </w:r>
        <w:r w:rsidRPr="00DB115E">
          <w:rPr>
            <w:noProof/>
            <w:webHidden/>
          </w:rPr>
        </w:r>
        <w:r w:rsidRPr="00DB115E">
          <w:rPr>
            <w:noProof/>
            <w:webHidden/>
          </w:rPr>
          <w:fldChar w:fldCharType="separate"/>
        </w:r>
        <w:r w:rsidR="006C57EC">
          <w:rPr>
            <w:noProof/>
            <w:webHidden/>
          </w:rPr>
          <w:t>68</w:t>
        </w:r>
        <w:r w:rsidRPr="00DB115E">
          <w:rPr>
            <w:noProof/>
            <w:webHidden/>
          </w:rPr>
          <w:fldChar w:fldCharType="end"/>
        </w:r>
      </w:hyperlink>
    </w:p>
    <w:p w:rsidR="007A577A" w:rsidRPr="00DB115E" w:rsidRDefault="001E04B2" w:rsidP="007A577A">
      <w:pPr>
        <w:pStyle w:val="TOC1"/>
        <w:tabs>
          <w:tab w:val="right" w:leader="dot" w:pos="9061"/>
        </w:tabs>
        <w:rPr>
          <w:rFonts w:asciiTheme="minorHAnsi" w:eastAsiaTheme="minorEastAsia" w:hAnsiTheme="minorHAnsi" w:cstheme="minorBidi"/>
          <w:noProof/>
          <w:sz w:val="22"/>
          <w:szCs w:val="22"/>
          <w:lang w:val="en-US" w:eastAsia="en-US"/>
        </w:rPr>
      </w:pPr>
      <w:hyperlink w:anchor="_Toc296071392" w:history="1">
        <w:r w:rsidR="007A577A" w:rsidRPr="00DB115E">
          <w:rPr>
            <w:rStyle w:val="Hyperlink"/>
            <w:b/>
            <w:noProof/>
            <w:lang w:val="sr-Latn-CS"/>
          </w:rPr>
          <w:t>VIII OCJENA STANJA</w:t>
        </w:r>
        <w:r w:rsidR="007A577A" w:rsidRPr="00DB115E">
          <w:rPr>
            <w:noProof/>
            <w:webHidden/>
          </w:rPr>
          <w:tab/>
        </w:r>
        <w:r w:rsidRPr="00DB115E">
          <w:rPr>
            <w:noProof/>
            <w:webHidden/>
          </w:rPr>
          <w:fldChar w:fldCharType="begin"/>
        </w:r>
        <w:r w:rsidR="007A577A" w:rsidRPr="00DB115E">
          <w:rPr>
            <w:noProof/>
            <w:webHidden/>
          </w:rPr>
          <w:instrText xml:space="preserve"> PAGEREF _Toc296071392 \h </w:instrText>
        </w:r>
        <w:r w:rsidRPr="00DB115E">
          <w:rPr>
            <w:noProof/>
            <w:webHidden/>
          </w:rPr>
        </w:r>
        <w:r w:rsidRPr="00DB115E">
          <w:rPr>
            <w:noProof/>
            <w:webHidden/>
          </w:rPr>
          <w:fldChar w:fldCharType="separate"/>
        </w:r>
        <w:r w:rsidR="006C57EC">
          <w:rPr>
            <w:noProof/>
            <w:webHidden/>
          </w:rPr>
          <w:t>70</w:t>
        </w:r>
        <w:r w:rsidRPr="00DB115E">
          <w:rPr>
            <w:noProof/>
            <w:webHidden/>
          </w:rPr>
          <w:fldChar w:fldCharType="end"/>
        </w:r>
      </w:hyperlink>
    </w:p>
    <w:p w:rsidR="007A577A" w:rsidRPr="00DB115E" w:rsidRDefault="001E04B2" w:rsidP="007A577A">
      <w:r w:rsidRPr="00DB115E">
        <w:fldChar w:fldCharType="end"/>
      </w:r>
    </w:p>
    <w:p w:rsidR="007A577A" w:rsidRPr="00DB115E" w:rsidRDefault="007A577A" w:rsidP="007A577A">
      <w:pPr>
        <w:jc w:val="center"/>
        <w:rPr>
          <w:b/>
          <w:lang w:val="sr-Latn-CS"/>
        </w:rPr>
      </w:pPr>
      <w:r w:rsidRPr="00DB115E">
        <w:rPr>
          <w:b/>
          <w:lang w:val="sr-Latn-CS"/>
        </w:rPr>
        <w:br w:type="page"/>
      </w:r>
      <w:r w:rsidRPr="00DB115E">
        <w:rPr>
          <w:b/>
          <w:lang w:val="sr-Latn-CS"/>
        </w:rPr>
        <w:lastRenderedPageBreak/>
        <w:t>IZVJEŠTAJ</w:t>
      </w:r>
    </w:p>
    <w:p w:rsidR="007A577A" w:rsidRPr="00DB115E" w:rsidRDefault="007A577A" w:rsidP="007A577A">
      <w:pPr>
        <w:jc w:val="center"/>
        <w:rPr>
          <w:b/>
          <w:lang w:val="sr-Latn-CS"/>
        </w:rPr>
      </w:pPr>
      <w:r w:rsidRPr="00DB115E">
        <w:rPr>
          <w:b/>
          <w:lang w:val="sr-Latn-CS"/>
        </w:rPr>
        <w:t xml:space="preserve">O RADU I STANJU U UPRAVNIM OBLASTIMA IZ NADLEŽNOSTI </w:t>
      </w:r>
    </w:p>
    <w:p w:rsidR="007A577A" w:rsidRPr="00DB115E" w:rsidRDefault="007A577A" w:rsidP="007A577A">
      <w:pPr>
        <w:jc w:val="center"/>
        <w:rPr>
          <w:b/>
          <w:lang w:val="sr-Latn-CS"/>
        </w:rPr>
      </w:pPr>
      <w:r w:rsidRPr="00DB115E">
        <w:rPr>
          <w:b/>
          <w:lang w:val="sr-Latn-CS"/>
        </w:rPr>
        <w:t>MINISTARSTVA KULTURE  ZA 2010. GODINU</w:t>
      </w:r>
    </w:p>
    <w:p w:rsidR="007A577A" w:rsidRPr="00DB115E" w:rsidRDefault="007A577A" w:rsidP="007A577A">
      <w:pPr>
        <w:rPr>
          <w:b/>
          <w:lang w:val="sr-Latn-CS"/>
        </w:rPr>
      </w:pPr>
    </w:p>
    <w:p w:rsidR="007A577A" w:rsidRPr="00DB115E" w:rsidRDefault="007A577A" w:rsidP="007A577A">
      <w:pPr>
        <w:pStyle w:val="Heading1"/>
        <w:rPr>
          <w:rFonts w:ascii="Times New Roman" w:hAnsi="Times New Roman" w:cs="Times New Roman"/>
          <w:sz w:val="24"/>
          <w:szCs w:val="24"/>
          <w:lang w:val="sr-Latn-CS"/>
        </w:rPr>
      </w:pPr>
      <w:bookmarkStart w:id="0" w:name="_Toc296071346"/>
      <w:r w:rsidRPr="00DB115E">
        <w:rPr>
          <w:rFonts w:ascii="Times New Roman" w:hAnsi="Times New Roman" w:cs="Times New Roman"/>
          <w:sz w:val="24"/>
          <w:szCs w:val="24"/>
          <w:lang w:val="sr-Latn-CS"/>
        </w:rPr>
        <w:t>I UVOD</w:t>
      </w:r>
      <w:bookmarkEnd w:id="0"/>
    </w:p>
    <w:p w:rsidR="007A577A" w:rsidRPr="00DB115E" w:rsidRDefault="007A577A" w:rsidP="007A577A">
      <w:pPr>
        <w:rPr>
          <w:lang w:val="sr-Latn-CS"/>
        </w:rPr>
      </w:pPr>
    </w:p>
    <w:p w:rsidR="007A577A" w:rsidRPr="00DB115E" w:rsidRDefault="007A577A" w:rsidP="007A577A">
      <w:pPr>
        <w:pStyle w:val="Heading2"/>
        <w:rPr>
          <w:rFonts w:ascii="Times New Roman" w:hAnsi="Times New Roman" w:cs="Times New Roman"/>
          <w:b/>
          <w:color w:val="auto"/>
          <w:sz w:val="24"/>
          <w:szCs w:val="24"/>
          <w:lang w:val="sr-Latn-CS"/>
        </w:rPr>
      </w:pPr>
      <w:bookmarkStart w:id="1" w:name="_Toc296071347"/>
      <w:r w:rsidRPr="00DB115E">
        <w:rPr>
          <w:rFonts w:ascii="Times New Roman" w:hAnsi="Times New Roman" w:cs="Times New Roman"/>
          <w:b/>
          <w:color w:val="auto"/>
          <w:sz w:val="24"/>
          <w:szCs w:val="24"/>
          <w:lang w:val="sr-Latn-CS"/>
        </w:rPr>
        <w:t>1. Sadržaj izvještaja</w:t>
      </w:r>
      <w:bookmarkEnd w:id="1"/>
      <w:r w:rsidRPr="00DB115E">
        <w:rPr>
          <w:rFonts w:ascii="Times New Roman" w:hAnsi="Times New Roman" w:cs="Times New Roman"/>
          <w:b/>
          <w:color w:val="auto"/>
          <w:sz w:val="24"/>
          <w:szCs w:val="24"/>
          <w:lang w:val="sr-Latn-CS"/>
        </w:rPr>
        <w:t xml:space="preserve"> </w:t>
      </w:r>
    </w:p>
    <w:p w:rsidR="007A577A" w:rsidRPr="00DB115E" w:rsidRDefault="007A577A" w:rsidP="007A577A">
      <w:pPr>
        <w:rPr>
          <w:lang w:val="sr-Latn-CS"/>
        </w:rPr>
      </w:pPr>
    </w:p>
    <w:p w:rsidR="007A577A" w:rsidRPr="00DB115E" w:rsidRDefault="007A577A" w:rsidP="007A577A">
      <w:pPr>
        <w:jc w:val="both"/>
        <w:rPr>
          <w:lang w:val="sr-Latn-CS"/>
        </w:rPr>
      </w:pPr>
      <w:r w:rsidRPr="00DB115E">
        <w:rPr>
          <w:lang w:val="sr-Latn-CS"/>
        </w:rPr>
        <w:tab/>
        <w:t xml:space="preserve">Izvještaj o radu i stanju u upravnim oblastima iz nadležnosti Ministarstva kulture za 2010. godinu obuhvata najznačajnije aktivnosti Ministarstva, javnih ustanova kulture čiji je osnivač država i Državnog arhiva na izvršavanju programskih zadataka, tekućih aktivnosti i zakonskih obaveza. </w:t>
      </w:r>
    </w:p>
    <w:p w:rsidR="007A577A" w:rsidRPr="00DB115E" w:rsidRDefault="007A577A" w:rsidP="007A577A">
      <w:pPr>
        <w:rPr>
          <w:b/>
          <w:lang w:val="sr-Latn-CS"/>
        </w:rPr>
      </w:pPr>
    </w:p>
    <w:p w:rsidR="007A577A" w:rsidRPr="00DB115E" w:rsidRDefault="007A577A" w:rsidP="007A577A">
      <w:pPr>
        <w:pStyle w:val="Heading2"/>
        <w:rPr>
          <w:rFonts w:ascii="Times New Roman" w:hAnsi="Times New Roman" w:cs="Times New Roman"/>
          <w:b/>
          <w:color w:val="auto"/>
          <w:sz w:val="24"/>
          <w:szCs w:val="24"/>
          <w:lang w:val="sr-Latn-CS"/>
        </w:rPr>
      </w:pPr>
      <w:bookmarkStart w:id="2" w:name="_Toc296071348"/>
      <w:r w:rsidRPr="00DB115E">
        <w:rPr>
          <w:rFonts w:ascii="Times New Roman" w:hAnsi="Times New Roman" w:cs="Times New Roman"/>
          <w:b/>
          <w:color w:val="auto"/>
          <w:sz w:val="24"/>
          <w:szCs w:val="24"/>
          <w:lang w:val="sr-Latn-CS"/>
        </w:rPr>
        <w:t>2. Djelokrug rada Ministarstva kulture</w:t>
      </w:r>
      <w:bookmarkEnd w:id="2"/>
      <w:r w:rsidRPr="00DB115E">
        <w:rPr>
          <w:rFonts w:ascii="Times New Roman" w:hAnsi="Times New Roman" w:cs="Times New Roman"/>
          <w:b/>
          <w:color w:val="auto"/>
          <w:sz w:val="24"/>
          <w:szCs w:val="24"/>
          <w:lang w:val="sr-Latn-CS"/>
        </w:rPr>
        <w:t xml:space="preserve"> </w:t>
      </w:r>
    </w:p>
    <w:p w:rsidR="007A577A" w:rsidRPr="00DB115E" w:rsidRDefault="007A577A" w:rsidP="007A577A">
      <w:pPr>
        <w:rPr>
          <w:b/>
          <w:lang w:val="sr-Latn-CS"/>
        </w:rPr>
      </w:pPr>
    </w:p>
    <w:p w:rsidR="007A577A" w:rsidRPr="00DB115E" w:rsidRDefault="007A577A" w:rsidP="007A577A">
      <w:pPr>
        <w:ind w:firstLine="720"/>
        <w:rPr>
          <w:lang w:val="sr-Latn-CS"/>
        </w:rPr>
      </w:pPr>
      <w:r w:rsidRPr="00DB115E">
        <w:rPr>
          <w:lang w:val="sr-Latn-CS"/>
        </w:rPr>
        <w:t>Djelokrug rada Ministarstva kulture utvrđen je članom 9  Uredbe o organizaciji i načinu rada državne uprave („Službeni list CG“, br. 59/09 i 15/10), a obuhvata poslove državne uprave koji se odnose na:</w:t>
      </w:r>
    </w:p>
    <w:p w:rsidR="007A577A" w:rsidRPr="00DB115E" w:rsidRDefault="007A577A" w:rsidP="007A577A">
      <w:pPr>
        <w:numPr>
          <w:ilvl w:val="0"/>
          <w:numId w:val="1"/>
        </w:numPr>
        <w:spacing w:after="0" w:line="240" w:lineRule="auto"/>
        <w:rPr>
          <w:lang w:val="sr-Latn-CS"/>
        </w:rPr>
      </w:pPr>
      <w:r w:rsidRPr="00DB115E">
        <w:rPr>
          <w:lang w:val="sr-Latn-CS"/>
        </w:rPr>
        <w:t>kulturno i umjetničko stvaralaštvo,</w:t>
      </w:r>
    </w:p>
    <w:p w:rsidR="007A577A" w:rsidRPr="00DB115E" w:rsidRDefault="007A577A" w:rsidP="007A577A">
      <w:pPr>
        <w:numPr>
          <w:ilvl w:val="0"/>
          <w:numId w:val="1"/>
        </w:numPr>
        <w:spacing w:after="0" w:line="240" w:lineRule="auto"/>
        <w:rPr>
          <w:lang w:val="sr-Latn-CS"/>
        </w:rPr>
      </w:pPr>
      <w:r w:rsidRPr="00DB115E">
        <w:rPr>
          <w:lang w:val="sr-Latn-CS"/>
        </w:rPr>
        <w:t xml:space="preserve">istraživanja u kulturi, </w:t>
      </w:r>
    </w:p>
    <w:p w:rsidR="007A577A" w:rsidRPr="00DB115E" w:rsidRDefault="007A577A" w:rsidP="007A577A">
      <w:pPr>
        <w:numPr>
          <w:ilvl w:val="0"/>
          <w:numId w:val="1"/>
        </w:numPr>
        <w:spacing w:after="0" w:line="240" w:lineRule="auto"/>
        <w:rPr>
          <w:lang w:val="sr-Latn-CS"/>
        </w:rPr>
      </w:pPr>
      <w:r w:rsidRPr="00DB115E">
        <w:rPr>
          <w:lang w:val="sr-Latn-CS"/>
        </w:rPr>
        <w:t xml:space="preserve">ostvarivanje javnog interesa u kulturi, </w:t>
      </w:r>
    </w:p>
    <w:p w:rsidR="007A577A" w:rsidRPr="00DB115E" w:rsidRDefault="007A577A" w:rsidP="007A577A">
      <w:pPr>
        <w:numPr>
          <w:ilvl w:val="0"/>
          <w:numId w:val="1"/>
        </w:numPr>
        <w:spacing w:after="0" w:line="240" w:lineRule="auto"/>
        <w:rPr>
          <w:lang w:val="sr-Latn-CS"/>
        </w:rPr>
      </w:pPr>
      <w:r w:rsidRPr="00DB115E">
        <w:rPr>
          <w:lang w:val="sr-Latn-CS"/>
        </w:rPr>
        <w:t xml:space="preserve">obezbjeđivanje uslova i materijalne osnove za unapređivanje i razvoj kulturnog i umjetničkog stvaralaštva i djelatnosti kulture, </w:t>
      </w:r>
    </w:p>
    <w:p w:rsidR="007A577A" w:rsidRPr="00DB115E" w:rsidRDefault="007A577A" w:rsidP="007A577A">
      <w:pPr>
        <w:numPr>
          <w:ilvl w:val="0"/>
          <w:numId w:val="1"/>
        </w:numPr>
        <w:spacing w:after="0" w:line="240" w:lineRule="auto"/>
        <w:rPr>
          <w:lang w:val="sr-Latn-CS"/>
        </w:rPr>
      </w:pPr>
      <w:r w:rsidRPr="00DB115E">
        <w:rPr>
          <w:lang w:val="sr-Latn-CS"/>
        </w:rPr>
        <w:t xml:space="preserve">osnivanje, organizacija i rad ustanova kulture, </w:t>
      </w:r>
    </w:p>
    <w:p w:rsidR="007A577A" w:rsidRPr="00DB115E" w:rsidRDefault="007A577A" w:rsidP="007A577A">
      <w:pPr>
        <w:numPr>
          <w:ilvl w:val="0"/>
          <w:numId w:val="1"/>
        </w:numPr>
        <w:spacing w:after="0" w:line="240" w:lineRule="auto"/>
        <w:rPr>
          <w:lang w:val="sr-Latn-CS"/>
        </w:rPr>
      </w:pPr>
      <w:r w:rsidRPr="00DB115E">
        <w:rPr>
          <w:lang w:val="sr-Latn-CS"/>
        </w:rPr>
        <w:t xml:space="preserve">književno, prevodilačko, scensko, muzičko-scensko i filmsko stvaralaštvo, </w:t>
      </w:r>
    </w:p>
    <w:p w:rsidR="007A577A" w:rsidRPr="00DB115E" w:rsidRDefault="007A577A" w:rsidP="007A577A">
      <w:pPr>
        <w:numPr>
          <w:ilvl w:val="0"/>
          <w:numId w:val="1"/>
        </w:numPr>
        <w:spacing w:after="0" w:line="240" w:lineRule="auto"/>
        <w:rPr>
          <w:lang w:val="sr-Latn-CS"/>
        </w:rPr>
      </w:pPr>
      <w:r w:rsidRPr="00DB115E">
        <w:rPr>
          <w:lang w:val="sr-Latn-CS"/>
        </w:rPr>
        <w:t xml:space="preserve">umjetničko stvaralaštvo u audio-vizuelnim medijima, </w:t>
      </w:r>
    </w:p>
    <w:p w:rsidR="007A577A" w:rsidRPr="00DB115E" w:rsidRDefault="007A577A" w:rsidP="007A577A">
      <w:pPr>
        <w:numPr>
          <w:ilvl w:val="0"/>
          <w:numId w:val="1"/>
        </w:numPr>
        <w:spacing w:after="0" w:line="240" w:lineRule="auto"/>
        <w:rPr>
          <w:lang w:val="sr-Latn-CS"/>
        </w:rPr>
      </w:pPr>
      <w:r w:rsidRPr="00DB115E">
        <w:rPr>
          <w:lang w:val="sr-Latn-CS"/>
        </w:rPr>
        <w:t xml:space="preserve">likovne umjetnosti, </w:t>
      </w:r>
    </w:p>
    <w:p w:rsidR="007A577A" w:rsidRPr="00DB115E" w:rsidRDefault="007A577A" w:rsidP="007A577A">
      <w:pPr>
        <w:numPr>
          <w:ilvl w:val="0"/>
          <w:numId w:val="1"/>
        </w:numPr>
        <w:spacing w:after="0" w:line="240" w:lineRule="auto"/>
        <w:rPr>
          <w:lang w:val="sr-Latn-CS"/>
        </w:rPr>
      </w:pPr>
      <w:r w:rsidRPr="00DB115E">
        <w:rPr>
          <w:lang w:val="sr-Latn-CS"/>
        </w:rPr>
        <w:t xml:space="preserve">izdavačku, pozorišnu i kinematografsku djelatnost, </w:t>
      </w:r>
    </w:p>
    <w:p w:rsidR="007A577A" w:rsidRPr="00DB115E" w:rsidRDefault="007A577A" w:rsidP="007A577A">
      <w:pPr>
        <w:numPr>
          <w:ilvl w:val="0"/>
          <w:numId w:val="1"/>
        </w:numPr>
        <w:spacing w:after="0" w:line="240" w:lineRule="auto"/>
        <w:rPr>
          <w:lang w:val="sr-Latn-CS"/>
        </w:rPr>
      </w:pPr>
      <w:r w:rsidRPr="00DB115E">
        <w:rPr>
          <w:lang w:val="sr-Latn-CS"/>
        </w:rPr>
        <w:t>autorska i srodna prava,</w:t>
      </w:r>
    </w:p>
    <w:p w:rsidR="007A577A" w:rsidRPr="00DB115E" w:rsidRDefault="007A577A" w:rsidP="007A577A">
      <w:pPr>
        <w:numPr>
          <w:ilvl w:val="0"/>
          <w:numId w:val="1"/>
        </w:numPr>
        <w:spacing w:after="0" w:line="240" w:lineRule="auto"/>
        <w:rPr>
          <w:lang w:val="sr-Latn-CS"/>
        </w:rPr>
      </w:pPr>
      <w:r w:rsidRPr="00DB115E">
        <w:rPr>
          <w:lang w:val="sr-Latn-CS"/>
        </w:rPr>
        <w:t xml:space="preserve">statusna pitanja samostalnih umjetnika i stručnjaka u kulturi, </w:t>
      </w:r>
    </w:p>
    <w:p w:rsidR="007A577A" w:rsidRPr="00DB115E" w:rsidRDefault="007A577A" w:rsidP="007A577A">
      <w:pPr>
        <w:numPr>
          <w:ilvl w:val="0"/>
          <w:numId w:val="1"/>
        </w:numPr>
        <w:spacing w:after="0" w:line="240" w:lineRule="auto"/>
        <w:jc w:val="both"/>
        <w:rPr>
          <w:lang w:val="sr-Latn-CS"/>
        </w:rPr>
      </w:pPr>
      <w:r w:rsidRPr="00DB115E">
        <w:rPr>
          <w:lang w:val="sr-Latn-CS"/>
        </w:rPr>
        <w:t xml:space="preserve">obezbjeđivanje uslova za rad reprezentativnih strukovnih udruženja iz oblasti kulture, </w:t>
      </w:r>
    </w:p>
    <w:p w:rsidR="007A577A" w:rsidRPr="00DB115E" w:rsidRDefault="007A577A" w:rsidP="007A577A">
      <w:pPr>
        <w:numPr>
          <w:ilvl w:val="0"/>
          <w:numId w:val="1"/>
        </w:numPr>
        <w:spacing w:after="0" w:line="240" w:lineRule="auto"/>
        <w:rPr>
          <w:lang w:val="sr-Latn-CS"/>
        </w:rPr>
      </w:pPr>
      <w:r w:rsidRPr="00DB115E">
        <w:rPr>
          <w:lang w:val="sr-Latn-CS"/>
        </w:rPr>
        <w:t xml:space="preserve">kulturnu  baštinu, </w:t>
      </w:r>
    </w:p>
    <w:p w:rsidR="007A577A" w:rsidRPr="00DB115E" w:rsidRDefault="007A577A" w:rsidP="007A577A">
      <w:pPr>
        <w:numPr>
          <w:ilvl w:val="0"/>
          <w:numId w:val="1"/>
        </w:numPr>
        <w:spacing w:after="0" w:line="240" w:lineRule="auto"/>
        <w:rPr>
          <w:lang w:val="sr-Latn-CS"/>
        </w:rPr>
      </w:pPr>
      <w:r w:rsidRPr="00DB115E">
        <w:rPr>
          <w:lang w:val="sr-Latn-CS"/>
        </w:rPr>
        <w:t xml:space="preserve">zaštitu, valorizaciju, prezentaciju i popularizaciju kulturnih dobara, </w:t>
      </w:r>
    </w:p>
    <w:p w:rsidR="007A577A" w:rsidRPr="00DB115E" w:rsidRDefault="007A577A" w:rsidP="007A577A">
      <w:pPr>
        <w:numPr>
          <w:ilvl w:val="0"/>
          <w:numId w:val="1"/>
        </w:numPr>
        <w:spacing w:after="0" w:line="240" w:lineRule="auto"/>
        <w:rPr>
          <w:lang w:val="sr-Latn-CS"/>
        </w:rPr>
      </w:pPr>
      <w:r w:rsidRPr="00DB115E">
        <w:rPr>
          <w:lang w:val="sr-Latn-CS"/>
        </w:rPr>
        <w:t>arheološka istraživanja,</w:t>
      </w:r>
    </w:p>
    <w:p w:rsidR="007A577A" w:rsidRPr="00DB115E" w:rsidRDefault="007A577A" w:rsidP="007A577A">
      <w:pPr>
        <w:numPr>
          <w:ilvl w:val="0"/>
          <w:numId w:val="1"/>
        </w:numPr>
        <w:spacing w:after="0" w:line="240" w:lineRule="auto"/>
        <w:rPr>
          <w:lang w:val="sr-Latn-CS"/>
        </w:rPr>
      </w:pPr>
      <w:r w:rsidRPr="00DB115E">
        <w:rPr>
          <w:lang w:val="sr-Latn-CS"/>
        </w:rPr>
        <w:t xml:space="preserve">muzejsku, arhivsku, bibliotečku i kinotečku djelatnost, </w:t>
      </w:r>
    </w:p>
    <w:p w:rsidR="007A577A" w:rsidRPr="00DB115E" w:rsidRDefault="007A577A" w:rsidP="007A577A">
      <w:pPr>
        <w:numPr>
          <w:ilvl w:val="0"/>
          <w:numId w:val="1"/>
        </w:numPr>
        <w:spacing w:after="0" w:line="240" w:lineRule="auto"/>
        <w:rPr>
          <w:lang w:val="sr-Latn-CS"/>
        </w:rPr>
      </w:pPr>
      <w:r w:rsidRPr="00DB115E">
        <w:rPr>
          <w:lang w:val="sr-Latn-CS"/>
        </w:rPr>
        <w:t>očuvanje i razvoj tradicionalnih vještina i zanata,</w:t>
      </w:r>
    </w:p>
    <w:p w:rsidR="007A577A" w:rsidRPr="00DB115E" w:rsidRDefault="007A577A" w:rsidP="007A577A">
      <w:pPr>
        <w:numPr>
          <w:ilvl w:val="0"/>
          <w:numId w:val="1"/>
        </w:numPr>
        <w:spacing w:after="0" w:line="240" w:lineRule="auto"/>
        <w:rPr>
          <w:lang w:val="sr-Latn-CS"/>
        </w:rPr>
      </w:pPr>
      <w:r w:rsidRPr="00DB115E">
        <w:rPr>
          <w:lang w:val="sr-Latn-CS"/>
        </w:rPr>
        <w:t>osposobljavanje i stručno usavršavanje kadrova,</w:t>
      </w:r>
    </w:p>
    <w:p w:rsidR="007A577A" w:rsidRPr="00DB115E" w:rsidRDefault="007A577A" w:rsidP="007A577A">
      <w:pPr>
        <w:numPr>
          <w:ilvl w:val="0"/>
          <w:numId w:val="1"/>
        </w:numPr>
        <w:spacing w:after="0" w:line="240" w:lineRule="auto"/>
        <w:rPr>
          <w:lang w:val="sr-Latn-CS"/>
        </w:rPr>
      </w:pPr>
      <w:r w:rsidRPr="00DB115E">
        <w:rPr>
          <w:lang w:val="sr-Latn-CS"/>
        </w:rPr>
        <w:lastRenderedPageBreak/>
        <w:t>spomen-obilježja,</w:t>
      </w:r>
    </w:p>
    <w:p w:rsidR="007A577A" w:rsidRPr="00DB115E" w:rsidRDefault="007A577A" w:rsidP="007A577A">
      <w:pPr>
        <w:numPr>
          <w:ilvl w:val="0"/>
          <w:numId w:val="1"/>
        </w:numPr>
        <w:spacing w:after="0" w:line="240" w:lineRule="auto"/>
        <w:rPr>
          <w:lang w:val="sr-Latn-CS"/>
        </w:rPr>
      </w:pPr>
      <w:r w:rsidRPr="00DB115E">
        <w:rPr>
          <w:lang w:val="sr-Latn-CS"/>
        </w:rPr>
        <w:t>državne simbole,</w:t>
      </w:r>
    </w:p>
    <w:p w:rsidR="007A577A" w:rsidRPr="00DB115E" w:rsidRDefault="007A577A" w:rsidP="007A577A">
      <w:pPr>
        <w:numPr>
          <w:ilvl w:val="0"/>
          <w:numId w:val="1"/>
        </w:numPr>
        <w:spacing w:after="0" w:line="240" w:lineRule="auto"/>
        <w:rPr>
          <w:lang w:val="sr-Latn-CS"/>
        </w:rPr>
      </w:pPr>
      <w:r w:rsidRPr="00DB115E">
        <w:rPr>
          <w:lang w:val="sr-Latn-CS"/>
        </w:rPr>
        <w:t xml:space="preserve">državna odlikovanja i priznanja, </w:t>
      </w:r>
    </w:p>
    <w:p w:rsidR="007A577A" w:rsidRPr="00DB115E" w:rsidRDefault="007A577A" w:rsidP="007A577A">
      <w:pPr>
        <w:numPr>
          <w:ilvl w:val="0"/>
          <w:numId w:val="1"/>
        </w:numPr>
        <w:spacing w:after="0" w:line="240" w:lineRule="auto"/>
        <w:rPr>
          <w:lang w:val="sr-Latn-CS"/>
        </w:rPr>
      </w:pPr>
      <w:r w:rsidRPr="00DB115E">
        <w:rPr>
          <w:lang w:val="sr-Latn-CS"/>
        </w:rPr>
        <w:t>državne i druge praznike,</w:t>
      </w:r>
    </w:p>
    <w:p w:rsidR="007A577A" w:rsidRPr="00DB115E" w:rsidRDefault="007A577A" w:rsidP="007A577A">
      <w:pPr>
        <w:numPr>
          <w:ilvl w:val="0"/>
          <w:numId w:val="1"/>
        </w:numPr>
        <w:spacing w:after="0" w:line="240" w:lineRule="auto"/>
        <w:rPr>
          <w:lang w:val="sr-Latn-CS"/>
        </w:rPr>
      </w:pPr>
      <w:r w:rsidRPr="00DB115E">
        <w:rPr>
          <w:lang w:val="sr-Latn-CS"/>
        </w:rPr>
        <w:t>državne nagrade,</w:t>
      </w:r>
    </w:p>
    <w:p w:rsidR="007A577A" w:rsidRPr="00DB115E" w:rsidRDefault="007A577A" w:rsidP="007A577A">
      <w:pPr>
        <w:numPr>
          <w:ilvl w:val="0"/>
          <w:numId w:val="1"/>
        </w:numPr>
        <w:spacing w:after="0" w:line="240" w:lineRule="auto"/>
        <w:jc w:val="both"/>
        <w:rPr>
          <w:lang w:val="sr-Latn-CS"/>
        </w:rPr>
      </w:pPr>
      <w:r w:rsidRPr="00DB115E">
        <w:rPr>
          <w:lang w:val="sr-Latn-CS"/>
        </w:rPr>
        <w:t>medijski i radio-difuzni sistem,</w:t>
      </w:r>
    </w:p>
    <w:p w:rsidR="007A577A" w:rsidRPr="00DB115E" w:rsidRDefault="007A577A" w:rsidP="007A577A">
      <w:pPr>
        <w:numPr>
          <w:ilvl w:val="0"/>
          <w:numId w:val="1"/>
        </w:numPr>
        <w:spacing w:after="0" w:line="240" w:lineRule="auto"/>
        <w:jc w:val="both"/>
        <w:rPr>
          <w:lang w:val="sr-Latn-CS"/>
        </w:rPr>
      </w:pPr>
      <w:r w:rsidRPr="00DB115E">
        <w:rPr>
          <w:lang w:val="sr-Latn-CS"/>
        </w:rPr>
        <w:t xml:space="preserve">informativnu djelatnost u domenu štampe, radija,  televizije i drugih medija, </w:t>
      </w:r>
    </w:p>
    <w:p w:rsidR="007A577A" w:rsidRPr="00DB115E" w:rsidRDefault="007A577A" w:rsidP="007A577A">
      <w:pPr>
        <w:numPr>
          <w:ilvl w:val="0"/>
          <w:numId w:val="1"/>
        </w:numPr>
        <w:spacing w:after="0" w:line="240" w:lineRule="auto"/>
        <w:jc w:val="both"/>
        <w:rPr>
          <w:lang w:val="sr-Latn-CS"/>
        </w:rPr>
      </w:pPr>
      <w:r w:rsidRPr="00DB115E">
        <w:rPr>
          <w:lang w:val="sr-Latn-CS"/>
        </w:rPr>
        <w:t>pristup informacijama u posjedu organa vlasti,</w:t>
      </w:r>
    </w:p>
    <w:p w:rsidR="007A577A" w:rsidRPr="00DB115E" w:rsidRDefault="007A577A" w:rsidP="007A577A">
      <w:pPr>
        <w:numPr>
          <w:ilvl w:val="0"/>
          <w:numId w:val="1"/>
        </w:numPr>
        <w:spacing w:after="0" w:line="240" w:lineRule="auto"/>
        <w:jc w:val="both"/>
        <w:rPr>
          <w:lang w:val="sr-Latn-CS"/>
        </w:rPr>
      </w:pPr>
      <w:r w:rsidRPr="00DB115E">
        <w:rPr>
          <w:lang w:val="sr-Latn-CS"/>
        </w:rPr>
        <w:t>medijsku koncentraciju,</w:t>
      </w:r>
    </w:p>
    <w:p w:rsidR="007A577A" w:rsidRPr="00DB115E" w:rsidRDefault="007A577A" w:rsidP="007A577A">
      <w:pPr>
        <w:numPr>
          <w:ilvl w:val="0"/>
          <w:numId w:val="1"/>
        </w:numPr>
        <w:spacing w:after="0" w:line="240" w:lineRule="auto"/>
        <w:jc w:val="both"/>
        <w:rPr>
          <w:lang w:val="sr-Latn-CS"/>
        </w:rPr>
      </w:pPr>
      <w:r w:rsidRPr="00DB115E">
        <w:rPr>
          <w:lang w:val="sr-Latn-CS"/>
        </w:rPr>
        <w:t xml:space="preserve">ostvarivanje zajemčenih prava građana na informisanje po osnovu programskih sadržaja od značaja za razvoj nauke, obrazovanja i kulture, </w:t>
      </w:r>
    </w:p>
    <w:p w:rsidR="007A577A" w:rsidRPr="00DB115E" w:rsidRDefault="007A577A" w:rsidP="007A577A">
      <w:pPr>
        <w:numPr>
          <w:ilvl w:val="0"/>
          <w:numId w:val="1"/>
        </w:numPr>
        <w:spacing w:after="0" w:line="240" w:lineRule="auto"/>
        <w:jc w:val="both"/>
        <w:rPr>
          <w:lang w:val="sr-Latn-CS"/>
        </w:rPr>
      </w:pPr>
      <w:r w:rsidRPr="00DB115E">
        <w:rPr>
          <w:lang w:val="sr-Latn-CS"/>
        </w:rPr>
        <w:t>ostvarivanje informisanja lica oštećenog sluha i vida,</w:t>
      </w:r>
    </w:p>
    <w:p w:rsidR="007A577A" w:rsidRPr="00DB115E" w:rsidRDefault="007A577A" w:rsidP="007A577A">
      <w:pPr>
        <w:numPr>
          <w:ilvl w:val="0"/>
          <w:numId w:val="1"/>
        </w:numPr>
        <w:spacing w:after="0" w:line="240" w:lineRule="auto"/>
        <w:jc w:val="both"/>
        <w:rPr>
          <w:lang w:val="sr-Latn-CS"/>
        </w:rPr>
      </w:pPr>
      <w:r w:rsidRPr="00DB115E">
        <w:rPr>
          <w:lang w:val="sr-Latn-CS"/>
        </w:rPr>
        <w:t xml:space="preserve">ostvarivanje informisanja pripadnika manjinskih naroda i manjinskih nacionalnih zajednica, </w:t>
      </w:r>
    </w:p>
    <w:p w:rsidR="007A577A" w:rsidRPr="00DB115E" w:rsidRDefault="0000060B" w:rsidP="007A577A">
      <w:pPr>
        <w:numPr>
          <w:ilvl w:val="0"/>
          <w:numId w:val="1"/>
        </w:numPr>
        <w:spacing w:after="0" w:line="240" w:lineRule="auto"/>
        <w:jc w:val="both"/>
        <w:rPr>
          <w:lang w:val="sr-Latn-CS"/>
        </w:rPr>
      </w:pPr>
      <w:r>
        <w:rPr>
          <w:lang w:val="sr-Latn-CS"/>
        </w:rPr>
        <w:t>unapređiva</w:t>
      </w:r>
      <w:r w:rsidR="007A577A" w:rsidRPr="00DB115E">
        <w:rPr>
          <w:lang w:val="sr-Latn-CS"/>
        </w:rPr>
        <w:t xml:space="preserve">nje i razvoj međunarodne kulturne i medijske saradnje, </w:t>
      </w:r>
    </w:p>
    <w:p w:rsidR="007A577A" w:rsidRPr="00DB115E" w:rsidRDefault="007A577A" w:rsidP="007A577A">
      <w:pPr>
        <w:numPr>
          <w:ilvl w:val="0"/>
          <w:numId w:val="1"/>
        </w:numPr>
        <w:spacing w:after="0" w:line="240" w:lineRule="auto"/>
        <w:jc w:val="both"/>
        <w:rPr>
          <w:lang w:val="sr-Latn-CS"/>
        </w:rPr>
      </w:pPr>
      <w:r w:rsidRPr="00DB115E">
        <w:rPr>
          <w:lang w:val="sr-Latn-CS"/>
        </w:rPr>
        <w:t>saradnju sa regionalnim i međunarodnim organizacijama, institucijama i asocijacijama iz oblasti kulture i medija,</w:t>
      </w:r>
    </w:p>
    <w:p w:rsidR="007A577A" w:rsidRPr="00DB115E" w:rsidRDefault="007A577A" w:rsidP="007A577A">
      <w:pPr>
        <w:numPr>
          <w:ilvl w:val="0"/>
          <w:numId w:val="1"/>
        </w:numPr>
        <w:spacing w:after="0" w:line="240" w:lineRule="auto"/>
        <w:jc w:val="both"/>
        <w:rPr>
          <w:lang w:val="sr-Latn-CS"/>
        </w:rPr>
      </w:pPr>
      <w:r w:rsidRPr="00DB115E">
        <w:rPr>
          <w:lang w:val="sr-Latn-CS"/>
        </w:rPr>
        <w:t xml:space="preserve">prezentovanje crnogorskog kulturnog i umjetničkog stvaralaštva u inostranstvu i stvaralaštva drugih država i naroda kod nas, </w:t>
      </w:r>
    </w:p>
    <w:p w:rsidR="007A577A" w:rsidRPr="00DB115E" w:rsidRDefault="007A577A" w:rsidP="007A577A">
      <w:pPr>
        <w:numPr>
          <w:ilvl w:val="0"/>
          <w:numId w:val="1"/>
        </w:numPr>
        <w:spacing w:after="0" w:line="240" w:lineRule="auto"/>
        <w:jc w:val="both"/>
        <w:rPr>
          <w:lang w:val="sr-Latn-CS"/>
        </w:rPr>
      </w:pPr>
      <w:r w:rsidRPr="00DB115E">
        <w:rPr>
          <w:lang w:val="sr-Latn-CS"/>
        </w:rPr>
        <w:t>razmjenu i prenošenje medijskih programa i informacija,</w:t>
      </w:r>
    </w:p>
    <w:p w:rsidR="007A577A" w:rsidRPr="00DB115E" w:rsidRDefault="007A577A" w:rsidP="007A577A">
      <w:pPr>
        <w:numPr>
          <w:ilvl w:val="0"/>
          <w:numId w:val="1"/>
        </w:numPr>
        <w:spacing w:after="0" w:line="240" w:lineRule="auto"/>
        <w:jc w:val="both"/>
        <w:rPr>
          <w:lang w:val="sr-Latn-CS"/>
        </w:rPr>
      </w:pPr>
      <w:r w:rsidRPr="00DB115E">
        <w:rPr>
          <w:lang w:val="sr-Latn-CS"/>
        </w:rPr>
        <w:t xml:space="preserve">obezbjeđivanje i realizaciju donacija za kulturu i medije, </w:t>
      </w:r>
    </w:p>
    <w:p w:rsidR="007A577A" w:rsidRPr="00DB115E" w:rsidRDefault="007A577A" w:rsidP="007A577A">
      <w:pPr>
        <w:numPr>
          <w:ilvl w:val="0"/>
          <w:numId w:val="1"/>
        </w:numPr>
        <w:spacing w:after="0" w:line="240" w:lineRule="auto"/>
        <w:jc w:val="both"/>
        <w:rPr>
          <w:lang w:val="sr-Latn-CS"/>
        </w:rPr>
      </w:pPr>
      <w:r w:rsidRPr="00DB115E">
        <w:rPr>
          <w:lang w:val="sr-Latn-CS"/>
        </w:rPr>
        <w:t xml:space="preserve">usklađivanje domaćeg zakonodavstva sa međunarodnim propisima i standardima, </w:t>
      </w:r>
    </w:p>
    <w:p w:rsidR="007A577A" w:rsidRPr="00DB115E" w:rsidRDefault="007A577A" w:rsidP="007A577A">
      <w:pPr>
        <w:numPr>
          <w:ilvl w:val="0"/>
          <w:numId w:val="1"/>
        </w:numPr>
        <w:spacing w:after="0" w:line="240" w:lineRule="auto"/>
        <w:jc w:val="both"/>
        <w:rPr>
          <w:lang w:val="sr-Latn-CS"/>
        </w:rPr>
      </w:pPr>
      <w:r w:rsidRPr="00DB115E">
        <w:rPr>
          <w:lang w:val="sr-Latn-CS"/>
        </w:rPr>
        <w:t>upravni nadzor u oblastima za koje je osnovano,</w:t>
      </w:r>
    </w:p>
    <w:p w:rsidR="007A577A" w:rsidRPr="00DB115E" w:rsidRDefault="007A577A" w:rsidP="007A577A">
      <w:pPr>
        <w:numPr>
          <w:ilvl w:val="0"/>
          <w:numId w:val="1"/>
        </w:numPr>
        <w:spacing w:after="0" w:line="240" w:lineRule="auto"/>
        <w:jc w:val="both"/>
        <w:rPr>
          <w:lang w:val="sr-Latn-CS"/>
        </w:rPr>
      </w:pPr>
      <w:r w:rsidRPr="00DB115E">
        <w:rPr>
          <w:lang w:val="sr-Latn-CS"/>
        </w:rPr>
        <w:t>nadzor nad radom javnih ustanova kulture čiji je osnivač država i Državnim arhivom,</w:t>
      </w:r>
    </w:p>
    <w:p w:rsidR="007A577A" w:rsidRPr="00DB115E" w:rsidRDefault="007A577A" w:rsidP="007A577A">
      <w:pPr>
        <w:numPr>
          <w:ilvl w:val="0"/>
          <w:numId w:val="1"/>
        </w:numPr>
        <w:spacing w:after="0" w:line="240" w:lineRule="auto"/>
        <w:jc w:val="both"/>
        <w:rPr>
          <w:lang w:val="sr-Latn-CS"/>
        </w:rPr>
      </w:pPr>
      <w:r w:rsidRPr="00DB115E">
        <w:rPr>
          <w:lang w:val="sr-Latn-CS"/>
        </w:rPr>
        <w:t>druge poslove koji su mu dati u nadležnost zakonom ili pozdakonskim aktima.</w:t>
      </w:r>
    </w:p>
    <w:p w:rsidR="007A577A" w:rsidRPr="00DB115E" w:rsidRDefault="007A577A" w:rsidP="007A577A">
      <w:pPr>
        <w:ind w:left="720"/>
        <w:jc w:val="both"/>
        <w:rPr>
          <w:lang w:val="sr-Latn-CS"/>
        </w:rPr>
      </w:pPr>
      <w:r w:rsidRPr="00DB115E">
        <w:rPr>
          <w:lang w:val="sr-Latn-CS"/>
        </w:rPr>
        <w:t xml:space="preserve"> </w:t>
      </w:r>
    </w:p>
    <w:p w:rsidR="007A577A" w:rsidRPr="00DB115E" w:rsidRDefault="007A577A" w:rsidP="007A577A">
      <w:pPr>
        <w:ind w:firstLine="720"/>
        <w:jc w:val="both"/>
        <w:rPr>
          <w:lang w:val="sr-Latn-CS"/>
        </w:rPr>
      </w:pPr>
      <w:r w:rsidRPr="00DB115E">
        <w:rPr>
          <w:lang w:val="sr-Latn-CS"/>
        </w:rPr>
        <w:t xml:space="preserve"> U prva tri mjeseca 2010. godine Ministarstvo kulture je u nadležnosti imalo i poslove uprave iz oblasti sporta i omladine. Međutim, Uredbom o izmjenama i dopunama  Uredbe o organizaciji i načinu rada državne uprave („Službeni list CG“, broj 15/10) ovi  poslovi su izuzeti  iz  djelokruga rada Min</w:t>
      </w:r>
      <w:r w:rsidR="0000060B">
        <w:rPr>
          <w:lang w:val="sr-Latn-CS"/>
        </w:rPr>
        <w:t>istarstvu kulture i za njihovo obavljanje</w:t>
      </w:r>
      <w:r w:rsidRPr="00DB115E">
        <w:rPr>
          <w:lang w:val="sr-Latn-CS"/>
        </w:rPr>
        <w:t xml:space="preserve"> osnovana Uprava za mlade i sport.</w:t>
      </w:r>
    </w:p>
    <w:p w:rsidR="007A577A" w:rsidRPr="00DB115E" w:rsidRDefault="007A577A" w:rsidP="007A577A">
      <w:pPr>
        <w:ind w:firstLine="720"/>
        <w:jc w:val="both"/>
        <w:rPr>
          <w:lang w:val="sr-Latn-CS"/>
        </w:rPr>
      </w:pPr>
    </w:p>
    <w:p w:rsidR="007A577A" w:rsidRPr="00DB115E" w:rsidRDefault="007A577A" w:rsidP="007A577A">
      <w:pPr>
        <w:pStyle w:val="Heading2"/>
        <w:rPr>
          <w:rFonts w:ascii="Times New Roman" w:hAnsi="Times New Roman" w:cs="Times New Roman"/>
          <w:b/>
          <w:color w:val="auto"/>
          <w:sz w:val="24"/>
          <w:szCs w:val="24"/>
          <w:lang w:val="sr-Latn-CS"/>
        </w:rPr>
      </w:pPr>
      <w:bookmarkStart w:id="3" w:name="_Toc296071349"/>
      <w:r w:rsidRPr="00DB115E">
        <w:rPr>
          <w:rFonts w:ascii="Times New Roman" w:hAnsi="Times New Roman" w:cs="Times New Roman"/>
          <w:b/>
          <w:color w:val="auto"/>
          <w:sz w:val="24"/>
          <w:szCs w:val="24"/>
          <w:lang w:val="sr-Latn-CS"/>
        </w:rPr>
        <w:t>3. Unutrašnja organizacija Ministarstva kulture</w:t>
      </w:r>
      <w:bookmarkEnd w:id="3"/>
      <w:r w:rsidRPr="00DB115E">
        <w:rPr>
          <w:rFonts w:ascii="Times New Roman" w:hAnsi="Times New Roman" w:cs="Times New Roman"/>
          <w:b/>
          <w:color w:val="auto"/>
          <w:sz w:val="24"/>
          <w:szCs w:val="24"/>
          <w:lang w:val="sr-Latn-CS"/>
        </w:rPr>
        <w:t xml:space="preserve"> </w:t>
      </w:r>
    </w:p>
    <w:p w:rsidR="007A577A" w:rsidRPr="00DB115E" w:rsidRDefault="007A577A" w:rsidP="007A577A">
      <w:pPr>
        <w:ind w:firstLine="720"/>
        <w:jc w:val="both"/>
        <w:rPr>
          <w:b/>
          <w:lang w:val="sr-Latn-CS"/>
        </w:rPr>
      </w:pPr>
    </w:p>
    <w:p w:rsidR="007A577A" w:rsidRPr="00DB115E" w:rsidRDefault="007A577A" w:rsidP="007A577A">
      <w:pPr>
        <w:ind w:firstLine="720"/>
        <w:jc w:val="both"/>
        <w:rPr>
          <w:lang w:val="sr-Latn-CS"/>
        </w:rPr>
      </w:pPr>
      <w:r w:rsidRPr="00DB115E">
        <w:rPr>
          <w:lang w:val="sr-Latn-CS"/>
        </w:rPr>
        <w:t>Ministarstvo kulture je organizovano u šest unutrašnjih organizacionih jedinica i to:</w:t>
      </w:r>
    </w:p>
    <w:p w:rsidR="007A577A" w:rsidRPr="00DB115E" w:rsidRDefault="007A577A" w:rsidP="007A577A">
      <w:pPr>
        <w:rPr>
          <w:lang w:val="sr-Latn-CS"/>
        </w:rPr>
      </w:pPr>
      <w:r w:rsidRPr="00DB115E">
        <w:rPr>
          <w:b/>
          <w:lang w:val="sr-Latn-CS"/>
        </w:rPr>
        <w:tab/>
      </w:r>
      <w:r w:rsidRPr="00DB115E">
        <w:rPr>
          <w:lang w:val="sr-Latn-CS"/>
        </w:rPr>
        <w:t xml:space="preserve"> </w:t>
      </w:r>
    </w:p>
    <w:p w:rsidR="007A577A" w:rsidRPr="00DB115E" w:rsidRDefault="007A577A" w:rsidP="007A577A">
      <w:pPr>
        <w:numPr>
          <w:ilvl w:val="0"/>
          <w:numId w:val="3"/>
        </w:numPr>
        <w:spacing w:after="0" w:line="240" w:lineRule="auto"/>
        <w:rPr>
          <w:lang w:val="sr-Latn-CS"/>
        </w:rPr>
      </w:pPr>
      <w:r w:rsidRPr="00DB115E">
        <w:rPr>
          <w:lang w:val="sr-Latn-CS"/>
        </w:rPr>
        <w:t>Sektor za kulturno-umjetničko stvaralaštvo,</w:t>
      </w:r>
    </w:p>
    <w:p w:rsidR="007A577A" w:rsidRPr="00DB115E" w:rsidRDefault="007A577A" w:rsidP="007A577A">
      <w:pPr>
        <w:numPr>
          <w:ilvl w:val="0"/>
          <w:numId w:val="3"/>
        </w:numPr>
        <w:spacing w:after="0" w:line="240" w:lineRule="auto"/>
        <w:rPr>
          <w:lang w:val="sr-Latn-CS"/>
        </w:rPr>
      </w:pPr>
      <w:r w:rsidRPr="00DB115E">
        <w:rPr>
          <w:lang w:val="sr-Latn-CS"/>
        </w:rPr>
        <w:t>Sektor za kulturnu baštinu,</w:t>
      </w:r>
    </w:p>
    <w:p w:rsidR="007A577A" w:rsidRPr="00DB115E" w:rsidRDefault="007A577A" w:rsidP="007A577A">
      <w:pPr>
        <w:ind w:left="720"/>
        <w:rPr>
          <w:lang w:val="sr-Latn-CS"/>
        </w:rPr>
      </w:pPr>
      <w:r w:rsidRPr="00DB115E">
        <w:rPr>
          <w:lang w:val="sr-Latn-CS"/>
        </w:rPr>
        <w:t xml:space="preserve">- Odsjek za nepokretnu kulturnu baštinu, </w:t>
      </w:r>
    </w:p>
    <w:p w:rsidR="007A577A" w:rsidRPr="00DB115E" w:rsidRDefault="007A577A" w:rsidP="007A577A">
      <w:pPr>
        <w:ind w:left="720"/>
        <w:rPr>
          <w:lang w:val="sr-Latn-CS"/>
        </w:rPr>
      </w:pPr>
      <w:r w:rsidRPr="00DB115E">
        <w:rPr>
          <w:lang w:val="sr-Latn-CS"/>
        </w:rPr>
        <w:t>- Odsjek za pokretnu i nematerijalnu kulturnu baštinu,</w:t>
      </w:r>
    </w:p>
    <w:p w:rsidR="007A577A" w:rsidRPr="00DB115E" w:rsidRDefault="007A577A" w:rsidP="007A577A">
      <w:pPr>
        <w:ind w:left="720"/>
        <w:rPr>
          <w:lang w:val="sr-Latn-CS"/>
        </w:rPr>
      </w:pPr>
      <w:r w:rsidRPr="00DB115E">
        <w:rPr>
          <w:lang w:val="sr-Latn-CS"/>
        </w:rPr>
        <w:t>- Odsjek za međunarodnu saradnju i evropske integracije,</w:t>
      </w:r>
    </w:p>
    <w:p w:rsidR="007A577A" w:rsidRPr="00DB115E" w:rsidRDefault="007A577A" w:rsidP="007A577A">
      <w:pPr>
        <w:ind w:left="720"/>
        <w:rPr>
          <w:lang w:val="sr-Latn-CS"/>
        </w:rPr>
      </w:pPr>
      <w:r w:rsidRPr="00DB115E">
        <w:rPr>
          <w:lang w:val="sr-Latn-CS"/>
        </w:rPr>
        <w:lastRenderedPageBreak/>
        <w:t>- Odsjek za normativnu djelatnost, upravni i prekršajni postupak,</w:t>
      </w:r>
    </w:p>
    <w:p w:rsidR="007A577A" w:rsidRPr="00DB115E" w:rsidRDefault="007A577A" w:rsidP="007A577A">
      <w:pPr>
        <w:ind w:left="720"/>
        <w:rPr>
          <w:lang w:val="sr-Latn-CS"/>
        </w:rPr>
      </w:pPr>
      <w:r w:rsidRPr="00DB115E">
        <w:rPr>
          <w:lang w:val="sr-Latn-CS"/>
        </w:rPr>
        <w:t>- Odsjek za inspekcijski nadzor,</w:t>
      </w:r>
    </w:p>
    <w:p w:rsidR="007A577A" w:rsidRPr="00DB115E" w:rsidRDefault="007A577A" w:rsidP="007A577A">
      <w:pPr>
        <w:rPr>
          <w:lang w:val="sr-Latn-CS"/>
        </w:rPr>
      </w:pPr>
      <w:r w:rsidRPr="00DB115E">
        <w:rPr>
          <w:lang w:val="sr-Latn-CS"/>
        </w:rPr>
        <w:t xml:space="preserve">      3) Sektor za medije,</w:t>
      </w:r>
    </w:p>
    <w:p w:rsidR="007A577A" w:rsidRPr="00DB115E" w:rsidRDefault="007A577A" w:rsidP="007A577A">
      <w:pPr>
        <w:ind w:firstLine="360"/>
        <w:rPr>
          <w:lang w:val="sr-Latn-CS"/>
        </w:rPr>
      </w:pPr>
      <w:r w:rsidRPr="00DB115E">
        <w:rPr>
          <w:lang w:val="sr-Latn-CS"/>
        </w:rPr>
        <w:t>4)  Odjeljenje za unutrašnju reviziju,</w:t>
      </w:r>
    </w:p>
    <w:p w:rsidR="007A577A" w:rsidRPr="00DB115E" w:rsidRDefault="007A577A" w:rsidP="007A577A">
      <w:pPr>
        <w:ind w:firstLine="360"/>
        <w:rPr>
          <w:lang w:val="sr-Latn-CS"/>
        </w:rPr>
      </w:pPr>
      <w:r w:rsidRPr="00DB115E">
        <w:rPr>
          <w:lang w:val="sr-Latn-CS"/>
        </w:rPr>
        <w:t>5)  Kabinet ministra,</w:t>
      </w:r>
    </w:p>
    <w:p w:rsidR="007A577A" w:rsidRPr="00DB115E" w:rsidRDefault="007A577A" w:rsidP="007A577A">
      <w:pPr>
        <w:ind w:firstLine="360"/>
        <w:rPr>
          <w:lang w:val="sr-Latn-CS"/>
        </w:rPr>
      </w:pPr>
      <w:r w:rsidRPr="00DB115E">
        <w:rPr>
          <w:lang w:val="sr-Latn-CS"/>
        </w:rPr>
        <w:t>6)  Služba za zajedničke poslove</w:t>
      </w:r>
    </w:p>
    <w:p w:rsidR="007A577A" w:rsidRPr="00DB115E" w:rsidRDefault="007A577A" w:rsidP="007A577A">
      <w:pPr>
        <w:ind w:left="720"/>
        <w:rPr>
          <w:lang w:val="sr-Latn-CS"/>
        </w:rPr>
      </w:pPr>
      <w:r w:rsidRPr="00DB115E">
        <w:rPr>
          <w:lang w:val="sr-Latn-CS"/>
        </w:rPr>
        <w:t>-  Kancelarija za opšte poslove,</w:t>
      </w:r>
    </w:p>
    <w:p w:rsidR="007A577A" w:rsidRPr="00DB115E" w:rsidRDefault="007A577A" w:rsidP="007A577A">
      <w:pPr>
        <w:ind w:firstLine="720"/>
        <w:rPr>
          <w:lang w:val="sr-Latn-CS"/>
        </w:rPr>
      </w:pPr>
      <w:r w:rsidRPr="00DB115E">
        <w:rPr>
          <w:lang w:val="sr-Latn-CS"/>
        </w:rPr>
        <w:t>- Kancelarija za javne nabavke i kapitalne izdatke,</w:t>
      </w:r>
    </w:p>
    <w:p w:rsidR="007A577A" w:rsidRPr="00DB115E" w:rsidRDefault="007A577A" w:rsidP="007A577A">
      <w:pPr>
        <w:ind w:firstLine="720"/>
        <w:rPr>
          <w:lang w:val="sr-Latn-CS"/>
        </w:rPr>
      </w:pPr>
      <w:r w:rsidRPr="00DB115E">
        <w:rPr>
          <w:lang w:val="sr-Latn-CS"/>
        </w:rPr>
        <w:t>- Kancelarija za finansije i računovostvo.</w:t>
      </w:r>
    </w:p>
    <w:p w:rsidR="007A577A" w:rsidRPr="00DB115E" w:rsidRDefault="007A577A" w:rsidP="007A577A">
      <w:pPr>
        <w:ind w:firstLine="720"/>
        <w:rPr>
          <w:lang w:val="sr-Latn-CS"/>
        </w:rPr>
      </w:pPr>
    </w:p>
    <w:p w:rsidR="007A577A" w:rsidRPr="00DB115E" w:rsidRDefault="007A577A" w:rsidP="007A577A">
      <w:pPr>
        <w:ind w:firstLine="708"/>
        <w:jc w:val="both"/>
        <w:rPr>
          <w:lang w:val="sr-Latn-CS"/>
        </w:rPr>
      </w:pPr>
      <w:r w:rsidRPr="00DB115E">
        <w:rPr>
          <w:lang w:val="sr-Latn-CS"/>
        </w:rPr>
        <w:t xml:space="preserve">Pravilnikom o unutrašnjoj organizaciji i sistematizaciji Ministarstva </w:t>
      </w:r>
    </w:p>
    <w:p w:rsidR="007A577A" w:rsidRPr="00DB115E" w:rsidRDefault="007A577A" w:rsidP="007A577A">
      <w:pPr>
        <w:jc w:val="both"/>
        <w:rPr>
          <w:lang w:val="sr-Latn-CS"/>
        </w:rPr>
      </w:pPr>
      <w:r w:rsidRPr="00DB115E">
        <w:rPr>
          <w:lang w:val="sr-Latn-CS"/>
        </w:rPr>
        <w:t xml:space="preserve"> predviđeno je da poslove iz nadležnosti Ministarstva vrši 76 izvršilaca.  Na kraju izvještajne godine u Ministarstvu je bilo 28 zaposlenih, odnodsno 36,84% od planiranog broja izvršilaca i 15 lica  po ugovoru o djelu.</w:t>
      </w:r>
    </w:p>
    <w:p w:rsidR="007A577A" w:rsidRPr="00DB115E" w:rsidRDefault="007A577A" w:rsidP="007A577A">
      <w:pPr>
        <w:jc w:val="both"/>
        <w:rPr>
          <w:lang w:val="sr-Latn-CS"/>
        </w:rPr>
      </w:pPr>
    </w:p>
    <w:p w:rsidR="007A577A" w:rsidRPr="00DB115E" w:rsidRDefault="007A577A" w:rsidP="007A577A">
      <w:pPr>
        <w:pStyle w:val="Heading2"/>
        <w:rPr>
          <w:rFonts w:ascii="Times New Roman" w:hAnsi="Times New Roman" w:cs="Times New Roman"/>
          <w:b/>
          <w:color w:val="auto"/>
          <w:sz w:val="24"/>
          <w:szCs w:val="24"/>
          <w:lang w:val="sr-Latn-CS"/>
        </w:rPr>
      </w:pPr>
      <w:bookmarkStart w:id="4" w:name="_Toc296071350"/>
      <w:r w:rsidRPr="00DB115E">
        <w:rPr>
          <w:rFonts w:ascii="Times New Roman" w:hAnsi="Times New Roman" w:cs="Times New Roman"/>
          <w:b/>
          <w:color w:val="auto"/>
          <w:sz w:val="24"/>
          <w:szCs w:val="24"/>
          <w:lang w:val="sr-Latn-CS"/>
        </w:rPr>
        <w:t>4. Vršenje nadzora</w:t>
      </w:r>
      <w:bookmarkEnd w:id="4"/>
      <w:r w:rsidRPr="00DB115E">
        <w:rPr>
          <w:rFonts w:ascii="Times New Roman" w:hAnsi="Times New Roman" w:cs="Times New Roman"/>
          <w:b/>
          <w:color w:val="auto"/>
          <w:sz w:val="24"/>
          <w:szCs w:val="24"/>
          <w:lang w:val="sr-Latn-CS"/>
        </w:rPr>
        <w:t xml:space="preserve"> </w:t>
      </w:r>
    </w:p>
    <w:p w:rsidR="007A577A" w:rsidRPr="00DB115E" w:rsidRDefault="007A577A" w:rsidP="007A577A">
      <w:pPr>
        <w:jc w:val="both"/>
        <w:rPr>
          <w:lang w:val="sr-Latn-CS"/>
        </w:rPr>
      </w:pPr>
    </w:p>
    <w:p w:rsidR="007A577A" w:rsidRPr="00DB115E" w:rsidRDefault="007A577A" w:rsidP="007A577A">
      <w:pPr>
        <w:jc w:val="both"/>
        <w:rPr>
          <w:lang w:val="sr-Latn-CS"/>
        </w:rPr>
      </w:pPr>
      <w:r w:rsidRPr="00DB115E">
        <w:rPr>
          <w:lang w:val="sr-Latn-CS"/>
        </w:rPr>
        <w:tab/>
        <w:t>Ministarstvo kulture vrši nadzor nad radom Državnog arhiva i 14 javnih ustanova kulture i to:</w:t>
      </w:r>
    </w:p>
    <w:p w:rsidR="007A577A" w:rsidRPr="00DB115E" w:rsidRDefault="007A577A" w:rsidP="007A577A">
      <w:pPr>
        <w:numPr>
          <w:ilvl w:val="0"/>
          <w:numId w:val="2"/>
        </w:numPr>
        <w:spacing w:after="0" w:line="240" w:lineRule="auto"/>
        <w:jc w:val="both"/>
        <w:rPr>
          <w:lang w:val="sr-Latn-CS"/>
        </w:rPr>
      </w:pPr>
      <w:r w:rsidRPr="00DB115E">
        <w:rPr>
          <w:lang w:val="sr-Latn-CS"/>
        </w:rPr>
        <w:t>Centralna narodna biblioteka „Đurđe Crnojević“,</w:t>
      </w:r>
    </w:p>
    <w:p w:rsidR="007A577A" w:rsidRPr="00DB115E" w:rsidRDefault="007A577A" w:rsidP="007A577A">
      <w:pPr>
        <w:numPr>
          <w:ilvl w:val="0"/>
          <w:numId w:val="2"/>
        </w:numPr>
        <w:spacing w:after="0" w:line="240" w:lineRule="auto"/>
        <w:jc w:val="both"/>
        <w:rPr>
          <w:lang w:val="sr-Latn-CS"/>
        </w:rPr>
      </w:pPr>
      <w:r w:rsidRPr="00DB115E">
        <w:rPr>
          <w:lang w:val="sr-Latn-CS"/>
        </w:rPr>
        <w:t>Narodni muzej Crne Gore;</w:t>
      </w:r>
    </w:p>
    <w:p w:rsidR="007A577A" w:rsidRPr="00DB115E" w:rsidRDefault="007A577A" w:rsidP="007A577A">
      <w:pPr>
        <w:numPr>
          <w:ilvl w:val="0"/>
          <w:numId w:val="2"/>
        </w:numPr>
        <w:spacing w:after="0" w:line="240" w:lineRule="auto"/>
        <w:jc w:val="both"/>
        <w:rPr>
          <w:lang w:val="sr-Latn-CS"/>
        </w:rPr>
      </w:pPr>
      <w:r w:rsidRPr="00DB115E">
        <w:rPr>
          <w:lang w:val="sr-Latn-CS"/>
        </w:rPr>
        <w:t xml:space="preserve">Crnogorsko narodno pozorište; </w:t>
      </w:r>
    </w:p>
    <w:p w:rsidR="007A577A" w:rsidRPr="00DB115E" w:rsidRDefault="007A577A" w:rsidP="007A577A">
      <w:pPr>
        <w:numPr>
          <w:ilvl w:val="0"/>
          <w:numId w:val="2"/>
        </w:numPr>
        <w:spacing w:after="0" w:line="240" w:lineRule="auto"/>
        <w:jc w:val="both"/>
        <w:rPr>
          <w:lang w:val="sr-Latn-CS"/>
        </w:rPr>
      </w:pPr>
      <w:r w:rsidRPr="00DB115E">
        <w:rPr>
          <w:lang w:val="sr-Latn-CS"/>
        </w:rPr>
        <w:t>Kraljevsko pozorište „Zetski dom“;</w:t>
      </w:r>
    </w:p>
    <w:p w:rsidR="007A577A" w:rsidRPr="00DB115E" w:rsidRDefault="007A577A" w:rsidP="007A577A">
      <w:pPr>
        <w:numPr>
          <w:ilvl w:val="0"/>
          <w:numId w:val="2"/>
        </w:numPr>
        <w:spacing w:after="0" w:line="240" w:lineRule="auto"/>
        <w:jc w:val="both"/>
        <w:rPr>
          <w:lang w:val="sr-Latn-CS"/>
        </w:rPr>
      </w:pPr>
      <w:r w:rsidRPr="00DB115E">
        <w:rPr>
          <w:lang w:val="sr-Latn-CS"/>
        </w:rPr>
        <w:t xml:space="preserve">Republički zavod za zaštitu spomenika kulture; </w:t>
      </w:r>
    </w:p>
    <w:p w:rsidR="007A577A" w:rsidRPr="00DB115E" w:rsidRDefault="007A577A" w:rsidP="007A577A">
      <w:pPr>
        <w:numPr>
          <w:ilvl w:val="0"/>
          <w:numId w:val="2"/>
        </w:numPr>
        <w:spacing w:after="0" w:line="240" w:lineRule="auto"/>
        <w:jc w:val="both"/>
        <w:rPr>
          <w:lang w:val="sr-Latn-CS"/>
        </w:rPr>
      </w:pPr>
      <w:r w:rsidRPr="00DB115E">
        <w:rPr>
          <w:lang w:val="sr-Latn-CS"/>
        </w:rPr>
        <w:t xml:space="preserve">Regionalni zavod za zaštitu spomenika kulture; </w:t>
      </w:r>
    </w:p>
    <w:p w:rsidR="007A577A" w:rsidRPr="00DB115E" w:rsidRDefault="007A577A" w:rsidP="007A577A">
      <w:pPr>
        <w:numPr>
          <w:ilvl w:val="0"/>
          <w:numId w:val="2"/>
        </w:numPr>
        <w:spacing w:after="0" w:line="240" w:lineRule="auto"/>
        <w:jc w:val="both"/>
        <w:rPr>
          <w:lang w:val="sr-Latn-CS"/>
        </w:rPr>
      </w:pPr>
      <w:r w:rsidRPr="00DB115E">
        <w:rPr>
          <w:lang w:val="sr-Latn-CS"/>
        </w:rPr>
        <w:t xml:space="preserve">Pomorski muzej Crne Gore; </w:t>
      </w:r>
    </w:p>
    <w:p w:rsidR="007A577A" w:rsidRPr="00DB115E" w:rsidRDefault="007A577A" w:rsidP="007A577A">
      <w:pPr>
        <w:numPr>
          <w:ilvl w:val="0"/>
          <w:numId w:val="2"/>
        </w:numPr>
        <w:spacing w:after="0" w:line="240" w:lineRule="auto"/>
        <w:jc w:val="both"/>
        <w:rPr>
          <w:lang w:val="sr-Latn-CS"/>
        </w:rPr>
      </w:pPr>
      <w:r w:rsidRPr="00DB115E">
        <w:rPr>
          <w:lang w:val="sr-Latn-CS"/>
        </w:rPr>
        <w:t xml:space="preserve">Prirodnjački muzej Crne Gore; </w:t>
      </w:r>
    </w:p>
    <w:p w:rsidR="007A577A" w:rsidRPr="00DB115E" w:rsidRDefault="007A577A" w:rsidP="007A577A">
      <w:pPr>
        <w:numPr>
          <w:ilvl w:val="0"/>
          <w:numId w:val="2"/>
        </w:numPr>
        <w:spacing w:after="0" w:line="240" w:lineRule="auto"/>
        <w:jc w:val="both"/>
        <w:rPr>
          <w:lang w:val="sr-Latn-CS"/>
        </w:rPr>
      </w:pPr>
      <w:r w:rsidRPr="00DB115E">
        <w:rPr>
          <w:lang w:val="sr-Latn-CS"/>
        </w:rPr>
        <w:t xml:space="preserve">Crnogorska kinoteka; </w:t>
      </w:r>
    </w:p>
    <w:p w:rsidR="007A577A" w:rsidRPr="00DB115E" w:rsidRDefault="007A577A" w:rsidP="007A577A">
      <w:pPr>
        <w:numPr>
          <w:ilvl w:val="0"/>
          <w:numId w:val="2"/>
        </w:numPr>
        <w:spacing w:after="0" w:line="240" w:lineRule="auto"/>
        <w:ind w:hanging="528"/>
        <w:jc w:val="both"/>
        <w:rPr>
          <w:lang w:val="sr-Latn-CS"/>
        </w:rPr>
      </w:pPr>
      <w:r w:rsidRPr="00DB115E">
        <w:rPr>
          <w:lang w:val="sr-Latn-CS"/>
        </w:rPr>
        <w:t>Muzički centar Crne Gore;</w:t>
      </w:r>
    </w:p>
    <w:p w:rsidR="007A577A" w:rsidRPr="00DB115E" w:rsidRDefault="007A577A" w:rsidP="007A577A">
      <w:pPr>
        <w:numPr>
          <w:ilvl w:val="0"/>
          <w:numId w:val="2"/>
        </w:numPr>
        <w:spacing w:after="0" w:line="240" w:lineRule="auto"/>
        <w:ind w:hanging="528"/>
        <w:jc w:val="both"/>
        <w:rPr>
          <w:lang w:val="sr-Latn-CS"/>
        </w:rPr>
      </w:pPr>
      <w:r w:rsidRPr="00DB115E">
        <w:rPr>
          <w:lang w:val="sr-Latn-CS"/>
        </w:rPr>
        <w:t>Centar savremene umjetnosti Crne Gore;</w:t>
      </w:r>
    </w:p>
    <w:p w:rsidR="007A577A" w:rsidRPr="00DB115E" w:rsidRDefault="007A577A" w:rsidP="007A577A">
      <w:pPr>
        <w:numPr>
          <w:ilvl w:val="0"/>
          <w:numId w:val="2"/>
        </w:numPr>
        <w:spacing w:after="0" w:line="240" w:lineRule="auto"/>
        <w:ind w:hanging="528"/>
        <w:jc w:val="both"/>
        <w:rPr>
          <w:lang w:val="sr-Latn-CS"/>
        </w:rPr>
      </w:pPr>
      <w:r w:rsidRPr="00DB115E">
        <w:rPr>
          <w:lang w:val="sr-Latn-CS"/>
        </w:rPr>
        <w:t>Centar za arheološka istraživanja Crne Gore;</w:t>
      </w:r>
    </w:p>
    <w:p w:rsidR="007A577A" w:rsidRPr="00DB115E" w:rsidRDefault="007A577A" w:rsidP="007A577A">
      <w:pPr>
        <w:numPr>
          <w:ilvl w:val="0"/>
          <w:numId w:val="2"/>
        </w:numPr>
        <w:spacing w:after="0" w:line="240" w:lineRule="auto"/>
        <w:ind w:hanging="528"/>
        <w:jc w:val="both"/>
        <w:rPr>
          <w:lang w:val="sr-Latn-CS"/>
        </w:rPr>
      </w:pPr>
      <w:r w:rsidRPr="00DB115E">
        <w:rPr>
          <w:lang w:val="sr-Latn-CS"/>
        </w:rPr>
        <w:t xml:space="preserve"> Biblioteka za slijepe Crne Gore; </w:t>
      </w:r>
    </w:p>
    <w:p w:rsidR="007A577A" w:rsidRPr="00DB115E" w:rsidRDefault="007A577A" w:rsidP="007A577A">
      <w:pPr>
        <w:numPr>
          <w:ilvl w:val="0"/>
          <w:numId w:val="2"/>
        </w:numPr>
        <w:spacing w:after="0" w:line="240" w:lineRule="auto"/>
        <w:ind w:hanging="528"/>
        <w:jc w:val="both"/>
        <w:rPr>
          <w:lang w:val="sr-Latn-CS"/>
        </w:rPr>
      </w:pPr>
      <w:r w:rsidRPr="00DB115E">
        <w:rPr>
          <w:lang w:val="sr-Latn-CS"/>
        </w:rPr>
        <w:t xml:space="preserve"> Centar Njegoš (Mauzolej Petra II Petrovića Njegoša).</w:t>
      </w:r>
    </w:p>
    <w:p w:rsidR="007A577A" w:rsidRPr="00DB115E" w:rsidRDefault="007A577A" w:rsidP="007A577A">
      <w:pPr>
        <w:jc w:val="both"/>
        <w:rPr>
          <w:b/>
          <w:lang w:val="sr-Latn-CS"/>
        </w:rPr>
      </w:pPr>
    </w:p>
    <w:p w:rsidR="007A577A" w:rsidRPr="00DB115E" w:rsidRDefault="007A577A" w:rsidP="007A577A">
      <w:pPr>
        <w:pStyle w:val="Heading2"/>
        <w:rPr>
          <w:rFonts w:ascii="Times New Roman" w:hAnsi="Times New Roman" w:cs="Times New Roman"/>
          <w:b/>
          <w:color w:val="auto"/>
          <w:sz w:val="24"/>
          <w:szCs w:val="24"/>
          <w:lang w:val="sr-Latn-CS"/>
        </w:rPr>
      </w:pPr>
      <w:bookmarkStart w:id="5" w:name="_Toc296071351"/>
      <w:r w:rsidRPr="00DB115E">
        <w:rPr>
          <w:rFonts w:ascii="Times New Roman" w:hAnsi="Times New Roman" w:cs="Times New Roman"/>
          <w:b/>
          <w:color w:val="auto"/>
          <w:sz w:val="24"/>
          <w:szCs w:val="24"/>
          <w:lang w:val="sr-Latn-CS"/>
        </w:rPr>
        <w:lastRenderedPageBreak/>
        <w:t>5. Prioritetne aktivnosti</w:t>
      </w:r>
      <w:bookmarkEnd w:id="5"/>
    </w:p>
    <w:p w:rsidR="007A577A" w:rsidRPr="00DB115E" w:rsidRDefault="007A577A" w:rsidP="007A577A">
      <w:pPr>
        <w:jc w:val="both"/>
        <w:rPr>
          <w:b/>
          <w:lang w:val="sr-Latn-CS"/>
        </w:rPr>
      </w:pPr>
    </w:p>
    <w:p w:rsidR="007A577A" w:rsidRPr="00DB115E" w:rsidRDefault="007A577A" w:rsidP="007A577A">
      <w:pPr>
        <w:jc w:val="both"/>
        <w:rPr>
          <w:lang w:val="sr-Latn-CS"/>
        </w:rPr>
      </w:pPr>
      <w:r w:rsidRPr="00DB115E">
        <w:rPr>
          <w:b/>
          <w:lang w:val="sr-Latn-CS"/>
        </w:rPr>
        <w:tab/>
      </w:r>
      <w:r w:rsidRPr="00DB115E">
        <w:rPr>
          <w:lang w:val="sr-Latn-CS"/>
        </w:rPr>
        <w:t xml:space="preserve">Prioritetne aktivnosti Ministarstva u 2010. godini bile su usmjerene na: realizaciju obaveza iz Programa rada Vlade Crne Gore; podsticanje razvoja kulturnog i umjetničkog stvaralaštva; obezbjeđivanje uslova za rad Državnog arhiva i javnih ustanova kulture; normativno uređivanje zaštite kulturne baštine i elektronskih medija; obezbjeđivanje uslova za ravnomjerni razvoj kulture na čitavoj teritoriji Crne Gore; realizaciju programa“Cetinje-Grad kulture 2010-2013“, obnovu i revitalizaciju objekata kulture; promociju crnogorskog kulturnog i umjetničkog stvaralaštva i kulturne baštine; ostvarivanje prava građana na informisanje; </w:t>
      </w:r>
      <w:r w:rsidR="0000060B">
        <w:rPr>
          <w:lang w:val="sr-Latn-CS"/>
        </w:rPr>
        <w:t>obavljanje</w:t>
      </w:r>
      <w:r w:rsidRPr="00DB115E">
        <w:rPr>
          <w:lang w:val="sr-Latn-CS"/>
        </w:rPr>
        <w:t xml:space="preserve"> obaveza iz procesa evropskih integracija; sprovođenje međunarodne bilateralne, multilateralne i regionalne kulturne saradnje, kao i saradnje sa međunarodnim organizacijama iz oblasti kulture i medija.</w:t>
      </w:r>
    </w:p>
    <w:p w:rsidR="007A577A" w:rsidRPr="00DB115E" w:rsidRDefault="007A577A" w:rsidP="007A577A">
      <w:pPr>
        <w:jc w:val="both"/>
        <w:rPr>
          <w:lang w:val="sr-Latn-CS"/>
        </w:rPr>
      </w:pPr>
    </w:p>
    <w:p w:rsidR="007A577A" w:rsidRPr="00DB115E" w:rsidRDefault="007A577A" w:rsidP="007A577A">
      <w:pPr>
        <w:pStyle w:val="Heading2"/>
        <w:rPr>
          <w:rFonts w:ascii="Times New Roman" w:hAnsi="Times New Roman" w:cs="Times New Roman"/>
          <w:color w:val="auto"/>
          <w:sz w:val="24"/>
          <w:szCs w:val="24"/>
          <w:lang w:val="sr-Latn-CS"/>
        </w:rPr>
      </w:pPr>
      <w:bookmarkStart w:id="6" w:name="_Toc296071352"/>
      <w:r w:rsidRPr="00DB115E">
        <w:rPr>
          <w:rFonts w:ascii="Times New Roman" w:hAnsi="Times New Roman" w:cs="Times New Roman"/>
          <w:b/>
          <w:color w:val="auto"/>
          <w:sz w:val="24"/>
          <w:szCs w:val="24"/>
          <w:lang w:val="sr-Latn-CS"/>
        </w:rPr>
        <w:t>6. Preseljenje Ministarstva kulture na Cetinje</w:t>
      </w:r>
      <w:bookmarkEnd w:id="6"/>
    </w:p>
    <w:p w:rsidR="007A577A" w:rsidRPr="00DB115E" w:rsidRDefault="007A577A" w:rsidP="007A577A">
      <w:pPr>
        <w:ind w:firstLine="720"/>
        <w:jc w:val="both"/>
        <w:rPr>
          <w:lang w:val="sr-Latn-CS"/>
        </w:rPr>
      </w:pPr>
      <w:r w:rsidRPr="00DB115E">
        <w:rPr>
          <w:lang w:val="sr-Latn-CS"/>
        </w:rPr>
        <w:t>U skladu sa zaključcima Vlade Crne Gore i Koordinacionog tima Vlade za sprovođenje Programa „Cetinje-Grad kulture 2010-2013“, Ministarstvo kulture se 12. novembra 2010. godine preselilo iz Podgorice na Cetinje, u zgradu bivše Rezidencije Predsjednika Crne Gore. Nakon preseljenja, Ministarstvo je pristupilo opremanju raspoloživog prostora i preduzelo aktivnosti na adaptaciji i rekonstrukciji objekta, radi pšoširenja kancelarijskog prostora.</w:t>
      </w:r>
    </w:p>
    <w:p w:rsidR="007A577A" w:rsidRPr="00DB115E" w:rsidRDefault="007A577A" w:rsidP="007A577A">
      <w:pPr>
        <w:jc w:val="both"/>
        <w:rPr>
          <w:lang w:val="sr-Latn-CS"/>
        </w:rPr>
      </w:pPr>
    </w:p>
    <w:p w:rsidR="007A577A" w:rsidRPr="00DB115E" w:rsidRDefault="007A577A" w:rsidP="007A577A">
      <w:pPr>
        <w:jc w:val="both"/>
        <w:rPr>
          <w:lang w:val="sr-Latn-CS"/>
        </w:rPr>
      </w:pPr>
    </w:p>
    <w:p w:rsidR="007A577A" w:rsidRPr="00DB115E" w:rsidRDefault="007A577A" w:rsidP="007A577A">
      <w:pPr>
        <w:pStyle w:val="Heading1"/>
        <w:rPr>
          <w:rFonts w:ascii="Times New Roman" w:hAnsi="Times New Roman" w:cs="Times New Roman"/>
          <w:sz w:val="24"/>
          <w:szCs w:val="24"/>
          <w:lang w:val="sr-Latn-CS"/>
        </w:rPr>
      </w:pPr>
      <w:bookmarkStart w:id="7" w:name="_Toc296071353"/>
      <w:r w:rsidRPr="00DB115E">
        <w:rPr>
          <w:rFonts w:ascii="Times New Roman" w:hAnsi="Times New Roman" w:cs="Times New Roman"/>
          <w:sz w:val="24"/>
          <w:szCs w:val="24"/>
          <w:lang w:val="sr-Latn-CS"/>
        </w:rPr>
        <w:t>II OSTVARIVANJE OBAVEZA IZ PROGRAMA RADA VLADE</w:t>
      </w:r>
      <w:bookmarkEnd w:id="7"/>
      <w:r w:rsidRPr="00DB115E">
        <w:rPr>
          <w:rFonts w:ascii="Times New Roman" w:hAnsi="Times New Roman" w:cs="Times New Roman"/>
          <w:sz w:val="24"/>
          <w:szCs w:val="24"/>
          <w:lang w:val="sr-Latn-CS"/>
        </w:rPr>
        <w:t xml:space="preserve">  </w:t>
      </w:r>
    </w:p>
    <w:p w:rsidR="007A577A" w:rsidRPr="00DB115E" w:rsidRDefault="007A577A" w:rsidP="007A577A">
      <w:pPr>
        <w:jc w:val="both"/>
        <w:rPr>
          <w:b/>
          <w:lang w:val="sr-Latn-CS"/>
        </w:rPr>
      </w:pPr>
    </w:p>
    <w:p w:rsidR="007A577A" w:rsidRPr="00DB115E" w:rsidRDefault="007A577A" w:rsidP="007A577A">
      <w:pPr>
        <w:jc w:val="both"/>
        <w:rPr>
          <w:lang w:val="sr-Latn-CS"/>
        </w:rPr>
      </w:pPr>
      <w:r w:rsidRPr="00DB115E">
        <w:rPr>
          <w:lang w:val="sr-Latn-CS"/>
        </w:rPr>
        <w:tab/>
        <w:t>Programom rada Vlade za 2010. godinu  Ministarstvo kulture je bilo zaduženo da pripremi šest tematskih materijala i 11 predloga zakona.</w:t>
      </w:r>
    </w:p>
    <w:p w:rsidR="007A577A" w:rsidRPr="00DB115E" w:rsidRDefault="007A577A" w:rsidP="007A577A">
      <w:pPr>
        <w:jc w:val="both"/>
        <w:rPr>
          <w:lang w:val="sr-Latn-CS"/>
        </w:rPr>
      </w:pPr>
      <w:r w:rsidRPr="00DB115E">
        <w:rPr>
          <w:lang w:val="sr-Latn-CS"/>
        </w:rPr>
        <w:tab/>
        <w:t xml:space="preserve">Od planiranih  šest tematskih materijala Ministarstvo je pripremilo šest, odnosno 100%, i to: </w:t>
      </w:r>
    </w:p>
    <w:p w:rsidR="007A577A" w:rsidRPr="00DB115E" w:rsidRDefault="007A577A" w:rsidP="007A577A">
      <w:pPr>
        <w:numPr>
          <w:ilvl w:val="0"/>
          <w:numId w:val="63"/>
        </w:numPr>
        <w:spacing w:after="0" w:line="240" w:lineRule="auto"/>
        <w:jc w:val="both"/>
        <w:rPr>
          <w:lang w:val="sr-Latn-CS"/>
        </w:rPr>
      </w:pPr>
      <w:r w:rsidRPr="00DB115E">
        <w:rPr>
          <w:lang w:val="sr-Latn-CS"/>
        </w:rPr>
        <w:t>Nacrt Nacionalnog programa razvoja kulture,</w:t>
      </w:r>
    </w:p>
    <w:p w:rsidR="007A577A" w:rsidRPr="00DB115E" w:rsidRDefault="007A577A" w:rsidP="007A577A">
      <w:pPr>
        <w:numPr>
          <w:ilvl w:val="0"/>
          <w:numId w:val="63"/>
        </w:numPr>
        <w:spacing w:after="0" w:line="240" w:lineRule="auto"/>
      </w:pPr>
      <w:r w:rsidRPr="00DB115E">
        <w:t>Informaciju o realizaciji Programa razvoja kulture na sjeveru Crne Gore ,</w:t>
      </w:r>
    </w:p>
    <w:p w:rsidR="007A577A" w:rsidRPr="00DB115E" w:rsidRDefault="007A577A" w:rsidP="007A577A">
      <w:pPr>
        <w:numPr>
          <w:ilvl w:val="0"/>
          <w:numId w:val="63"/>
        </w:numPr>
        <w:spacing w:after="0" w:line="240" w:lineRule="auto"/>
        <w:jc w:val="both"/>
        <w:rPr>
          <w:lang w:val="sr-Latn-CS"/>
        </w:rPr>
      </w:pPr>
      <w:r w:rsidRPr="00DB115E">
        <w:rPr>
          <w:lang w:val="sr-Latn-CS"/>
        </w:rPr>
        <w:t>Izvještaj o radu Ministarstva kulture, sporta i medija za 2009. godinu, sa izv</w:t>
      </w:r>
      <w:r w:rsidR="0000060B">
        <w:rPr>
          <w:lang w:val="sr-Latn-CS"/>
        </w:rPr>
        <w:t>ještajem o radu Državnog arhiva,</w:t>
      </w:r>
      <w:r w:rsidRPr="00DB115E">
        <w:rPr>
          <w:lang w:val="sr-Latn-CS"/>
        </w:rPr>
        <w:t xml:space="preserve"> </w:t>
      </w:r>
    </w:p>
    <w:p w:rsidR="007A577A" w:rsidRPr="00DB115E" w:rsidRDefault="007A577A" w:rsidP="007A577A">
      <w:pPr>
        <w:numPr>
          <w:ilvl w:val="0"/>
          <w:numId w:val="63"/>
        </w:numPr>
        <w:spacing w:after="0" w:line="240" w:lineRule="auto"/>
      </w:pPr>
      <w:r w:rsidRPr="00DB115E">
        <w:t>Informaciju o realizaciji manifestacija od posebnog značaja za kulturu Crne Gore,</w:t>
      </w:r>
    </w:p>
    <w:p w:rsidR="007A577A" w:rsidRPr="00DB115E" w:rsidRDefault="007A577A" w:rsidP="007A577A">
      <w:pPr>
        <w:numPr>
          <w:ilvl w:val="0"/>
          <w:numId w:val="63"/>
        </w:numPr>
        <w:spacing w:after="0" w:line="240" w:lineRule="auto"/>
        <w:rPr>
          <w:lang w:val="sr-Latn-CS"/>
        </w:rPr>
      </w:pPr>
      <w:r w:rsidRPr="00DB115E">
        <w:t>Informaciju o realizaciji Nacionalnog programa razvoja kinematografije,</w:t>
      </w:r>
    </w:p>
    <w:p w:rsidR="007A577A" w:rsidRPr="00DB115E" w:rsidRDefault="007A577A" w:rsidP="007A577A">
      <w:pPr>
        <w:numPr>
          <w:ilvl w:val="0"/>
          <w:numId w:val="63"/>
        </w:numPr>
        <w:spacing w:after="0" w:line="240" w:lineRule="auto"/>
        <w:jc w:val="both"/>
        <w:rPr>
          <w:lang w:val="sr-Latn-CS"/>
        </w:rPr>
      </w:pPr>
      <w:r w:rsidRPr="00DB115E">
        <w:t>Informaciju o realizaciji Menadžment plana Istorijskog jezgra Cetinja,</w:t>
      </w:r>
    </w:p>
    <w:p w:rsidR="007A577A" w:rsidRPr="00DB115E" w:rsidRDefault="007A577A" w:rsidP="007A577A">
      <w:pPr>
        <w:jc w:val="both"/>
        <w:rPr>
          <w:lang w:val="sr-Latn-CS"/>
        </w:rPr>
      </w:pPr>
    </w:p>
    <w:p w:rsidR="007A577A" w:rsidRPr="00DB115E" w:rsidRDefault="007A577A" w:rsidP="007A577A">
      <w:pPr>
        <w:ind w:firstLine="708"/>
        <w:jc w:val="both"/>
        <w:rPr>
          <w:lang w:val="sr-Latn-CS"/>
        </w:rPr>
      </w:pPr>
      <w:r w:rsidRPr="00DB115E">
        <w:rPr>
          <w:lang w:val="sr-Latn-CS"/>
        </w:rPr>
        <w:t xml:space="preserve">Od planiranih  11 zakonskih  projekata, Ministarstvo je izradilo šest u formi prijedloga i jedan u formi nacrta, odnosno 81,81% od plana i to: </w:t>
      </w:r>
    </w:p>
    <w:p w:rsidR="007A577A" w:rsidRPr="00DB115E" w:rsidRDefault="007A577A" w:rsidP="007A577A">
      <w:pPr>
        <w:numPr>
          <w:ilvl w:val="0"/>
          <w:numId w:val="77"/>
        </w:numPr>
        <w:spacing w:after="0" w:line="240" w:lineRule="auto"/>
        <w:ind w:left="0" w:firstLine="90"/>
        <w:jc w:val="both"/>
        <w:rPr>
          <w:lang w:val="sr-Latn-CS"/>
        </w:rPr>
      </w:pPr>
      <w:r w:rsidRPr="00DB115E">
        <w:rPr>
          <w:lang w:val="sr-Latn-CS"/>
        </w:rPr>
        <w:lastRenderedPageBreak/>
        <w:t>Prijedlog zakona o zaštiti kulturnih dobara;</w:t>
      </w:r>
    </w:p>
    <w:p w:rsidR="007A577A" w:rsidRPr="00DB115E" w:rsidRDefault="007A577A" w:rsidP="007A577A">
      <w:pPr>
        <w:numPr>
          <w:ilvl w:val="0"/>
          <w:numId w:val="77"/>
        </w:numPr>
        <w:spacing w:after="0" w:line="240" w:lineRule="auto"/>
        <w:ind w:left="0" w:firstLine="90"/>
        <w:jc w:val="both"/>
        <w:rPr>
          <w:lang w:val="sr-Latn-CS"/>
        </w:rPr>
      </w:pPr>
      <w:r w:rsidRPr="00DB115E">
        <w:rPr>
          <w:lang w:val="sr-Latn-CS"/>
        </w:rPr>
        <w:t>Prijedlog zakona o bibliotečkoj djelatnosti;</w:t>
      </w:r>
    </w:p>
    <w:p w:rsidR="007A577A" w:rsidRPr="00DB115E" w:rsidRDefault="007A577A" w:rsidP="007A577A">
      <w:pPr>
        <w:numPr>
          <w:ilvl w:val="0"/>
          <w:numId w:val="77"/>
        </w:numPr>
        <w:spacing w:after="0" w:line="240" w:lineRule="auto"/>
        <w:ind w:left="0" w:firstLine="90"/>
        <w:jc w:val="both"/>
        <w:rPr>
          <w:lang w:val="sr-Latn-CS"/>
        </w:rPr>
      </w:pPr>
      <w:r w:rsidRPr="00DB115E">
        <w:rPr>
          <w:lang w:val="sr-Latn-CS"/>
        </w:rPr>
        <w:t>Prijedlog zakona o arhivskoj djelatnosti;</w:t>
      </w:r>
    </w:p>
    <w:p w:rsidR="007A577A" w:rsidRPr="00DB115E" w:rsidRDefault="007A577A" w:rsidP="007A577A">
      <w:pPr>
        <w:numPr>
          <w:ilvl w:val="0"/>
          <w:numId w:val="77"/>
        </w:numPr>
        <w:spacing w:after="0" w:line="240" w:lineRule="auto"/>
        <w:ind w:left="0" w:firstLine="90"/>
        <w:jc w:val="both"/>
        <w:rPr>
          <w:lang w:val="sr-Latn-CS"/>
        </w:rPr>
      </w:pPr>
      <w:r w:rsidRPr="00DB115E">
        <w:rPr>
          <w:lang w:val="sr-Latn-CS"/>
        </w:rPr>
        <w:t>Prijedlog zakona o muzejskoj djelatnosti;</w:t>
      </w:r>
    </w:p>
    <w:p w:rsidR="007A577A" w:rsidRPr="00DB115E" w:rsidRDefault="007A577A" w:rsidP="007A577A">
      <w:pPr>
        <w:numPr>
          <w:ilvl w:val="0"/>
          <w:numId w:val="77"/>
        </w:numPr>
        <w:spacing w:after="0" w:line="240" w:lineRule="auto"/>
        <w:ind w:left="0" w:firstLine="90"/>
        <w:jc w:val="both"/>
        <w:rPr>
          <w:lang w:val="sr-Latn-CS"/>
        </w:rPr>
      </w:pPr>
      <w:r w:rsidRPr="00DB115E">
        <w:rPr>
          <w:lang w:val="sr-Latn-CS"/>
        </w:rPr>
        <w:t>Prijedlog zakona o elektronskim medijima;</w:t>
      </w:r>
    </w:p>
    <w:p w:rsidR="007A577A" w:rsidRPr="00DB115E" w:rsidRDefault="007A577A" w:rsidP="007A577A">
      <w:pPr>
        <w:numPr>
          <w:ilvl w:val="0"/>
          <w:numId w:val="77"/>
        </w:numPr>
        <w:spacing w:after="0" w:line="240" w:lineRule="auto"/>
        <w:ind w:left="0" w:firstLine="90"/>
        <w:jc w:val="both"/>
        <w:rPr>
          <w:lang w:val="sr-Latn-CS"/>
        </w:rPr>
      </w:pPr>
      <w:r w:rsidRPr="00DB115E">
        <w:t>Prijedlog zakona o izmjenama i dopunama Zakona o državnim nagradama;</w:t>
      </w:r>
    </w:p>
    <w:p w:rsidR="007A577A" w:rsidRPr="00DB115E" w:rsidRDefault="007A577A" w:rsidP="007A577A">
      <w:pPr>
        <w:numPr>
          <w:ilvl w:val="0"/>
          <w:numId w:val="77"/>
        </w:numPr>
        <w:spacing w:after="0" w:line="240" w:lineRule="auto"/>
        <w:ind w:left="0" w:firstLine="90"/>
        <w:jc w:val="both"/>
        <w:rPr>
          <w:lang w:val="sr-Latn-CS"/>
        </w:rPr>
      </w:pPr>
      <w:r w:rsidRPr="00DB115E">
        <w:t>Prijedlog zakona o izmjenama i dopunama Zakona o pozorišnoj djelatnosti;</w:t>
      </w:r>
    </w:p>
    <w:p w:rsidR="007A577A" w:rsidRPr="00DB115E" w:rsidRDefault="007A577A" w:rsidP="007A577A">
      <w:pPr>
        <w:numPr>
          <w:ilvl w:val="0"/>
          <w:numId w:val="77"/>
        </w:numPr>
        <w:spacing w:after="0" w:line="240" w:lineRule="auto"/>
        <w:ind w:left="0" w:firstLine="90"/>
        <w:jc w:val="both"/>
        <w:rPr>
          <w:lang w:val="sr-Latn-CS"/>
        </w:rPr>
      </w:pPr>
      <w:r w:rsidRPr="00DB115E">
        <w:t>Prijedlog zakona o izmjenama i dopunama Zakona o slobodnom pristupu informacijama;</w:t>
      </w:r>
    </w:p>
    <w:p w:rsidR="007A577A" w:rsidRPr="00DB115E" w:rsidRDefault="007A577A" w:rsidP="007A577A">
      <w:pPr>
        <w:numPr>
          <w:ilvl w:val="0"/>
          <w:numId w:val="77"/>
        </w:numPr>
        <w:spacing w:after="0" w:line="240" w:lineRule="auto"/>
        <w:ind w:left="0" w:firstLine="90"/>
        <w:jc w:val="both"/>
        <w:rPr>
          <w:lang w:val="sr-Latn-CS"/>
        </w:rPr>
      </w:pPr>
      <w:r w:rsidRPr="00DB115E">
        <w:rPr>
          <w:lang w:val="sr-Latn-CS"/>
        </w:rPr>
        <w:t>Nacrt zakona o zaštiti prirodnog i kulturno-istorijskog područja Kotora.</w:t>
      </w:r>
    </w:p>
    <w:p w:rsidR="007A577A" w:rsidRPr="00DB115E" w:rsidRDefault="007A577A" w:rsidP="007A577A">
      <w:pPr>
        <w:ind w:left="1068"/>
        <w:rPr>
          <w:b/>
          <w:lang w:val="sr-Latn-CS"/>
        </w:rPr>
      </w:pPr>
    </w:p>
    <w:p w:rsidR="007A577A" w:rsidRPr="00DB115E" w:rsidRDefault="007A577A" w:rsidP="007A577A">
      <w:pPr>
        <w:ind w:left="1068"/>
        <w:jc w:val="both"/>
        <w:rPr>
          <w:lang w:val="sr-Latn-CS"/>
        </w:rPr>
      </w:pPr>
    </w:p>
    <w:p w:rsidR="007A577A" w:rsidRPr="00DB115E" w:rsidRDefault="007A577A" w:rsidP="007A577A">
      <w:pPr>
        <w:ind w:firstLine="720"/>
        <w:jc w:val="both"/>
        <w:rPr>
          <w:lang w:val="sr-Latn-CS"/>
        </w:rPr>
      </w:pPr>
      <w:r w:rsidRPr="00DB115E">
        <w:rPr>
          <w:lang w:val="sr-Latn-CS"/>
        </w:rPr>
        <w:t>O Nacrtu nacionalnog programa razvoja kulture i Nacrtu zakona o elektronskim medijima  sprovedene su javne rasprave.</w:t>
      </w:r>
    </w:p>
    <w:p w:rsidR="007A577A" w:rsidRPr="00DB115E" w:rsidRDefault="007A577A" w:rsidP="007A577A">
      <w:pPr>
        <w:ind w:firstLine="720"/>
        <w:jc w:val="both"/>
      </w:pPr>
      <w:r w:rsidRPr="00DB115E">
        <w:rPr>
          <w:lang w:val="sr-Latn-CS"/>
        </w:rPr>
        <w:t xml:space="preserve">Sve prijedloge navedenih zakona usvojila je Skupština Crne Gore, osim </w:t>
      </w:r>
      <w:r w:rsidRPr="00DB115E">
        <w:t>Prijedlog zakona o izmjenama i dopunama Zakona o slobodnom pristupu informacijama koji je povučen iz skupštinske procedure, radi harmonizacije sa Zakonom o tajnim podacima i Zakonom o zaštiti podataka o ličnosti.</w:t>
      </w:r>
    </w:p>
    <w:p w:rsidR="007A577A" w:rsidRPr="00DB115E" w:rsidRDefault="007A577A" w:rsidP="007A577A">
      <w:pPr>
        <w:ind w:left="90" w:firstLine="630"/>
        <w:jc w:val="both"/>
        <w:rPr>
          <w:lang w:val="sr-Latn-CS"/>
        </w:rPr>
      </w:pPr>
      <w:r w:rsidRPr="00DB115E">
        <w:rPr>
          <w:lang w:val="sr-Latn-CS"/>
        </w:rPr>
        <w:t xml:space="preserve"> Nacrt zakona o zaštiti prirodnog i kulturno-istorijskog područja Kotora nije utvrđen zbog negativnog mišljenja Ministarstva finansija.</w:t>
      </w:r>
    </w:p>
    <w:p w:rsidR="007A577A" w:rsidRPr="00DB115E" w:rsidRDefault="007A577A" w:rsidP="007A577A">
      <w:pPr>
        <w:ind w:left="90" w:firstLine="630"/>
        <w:jc w:val="both"/>
        <w:rPr>
          <w:lang w:val="sr-Latn-CS"/>
        </w:rPr>
      </w:pPr>
    </w:p>
    <w:p w:rsidR="007A577A" w:rsidRPr="00DB115E" w:rsidRDefault="007A577A" w:rsidP="007A577A">
      <w:pPr>
        <w:ind w:left="90" w:firstLine="630"/>
        <w:jc w:val="both"/>
        <w:rPr>
          <w:lang w:val="sr-Latn-CS"/>
        </w:rPr>
      </w:pPr>
    </w:p>
    <w:p w:rsidR="007A577A" w:rsidRPr="00DB115E" w:rsidRDefault="007A577A" w:rsidP="007A577A">
      <w:pPr>
        <w:pStyle w:val="Heading1"/>
        <w:rPr>
          <w:rFonts w:ascii="Times New Roman" w:hAnsi="Times New Roman" w:cs="Times New Roman"/>
          <w:sz w:val="24"/>
          <w:szCs w:val="24"/>
          <w:lang w:val="sr-Latn-CS"/>
        </w:rPr>
      </w:pPr>
      <w:bookmarkStart w:id="8" w:name="_Toc296071354"/>
      <w:r w:rsidRPr="00DB115E">
        <w:rPr>
          <w:rFonts w:ascii="Times New Roman" w:hAnsi="Times New Roman" w:cs="Times New Roman"/>
          <w:sz w:val="24"/>
          <w:szCs w:val="24"/>
          <w:lang w:val="sr-Latn-CS"/>
        </w:rPr>
        <w:t>III IZVRŠAVANJE PROPISA</w:t>
      </w:r>
      <w:bookmarkEnd w:id="8"/>
    </w:p>
    <w:p w:rsidR="007A577A" w:rsidRPr="00DB115E" w:rsidRDefault="007A577A" w:rsidP="007A577A">
      <w:pPr>
        <w:jc w:val="both"/>
        <w:rPr>
          <w:lang w:val="sr-Latn-CS"/>
        </w:rPr>
      </w:pPr>
    </w:p>
    <w:p w:rsidR="007A577A" w:rsidRPr="00DB115E" w:rsidRDefault="007A577A" w:rsidP="007A577A">
      <w:pPr>
        <w:pStyle w:val="Heading2"/>
        <w:rPr>
          <w:rFonts w:ascii="Times New Roman" w:hAnsi="Times New Roman" w:cs="Times New Roman"/>
          <w:b/>
          <w:color w:val="auto"/>
          <w:sz w:val="24"/>
          <w:szCs w:val="24"/>
          <w:lang w:val="sr-Latn-CS"/>
        </w:rPr>
      </w:pPr>
      <w:bookmarkStart w:id="9" w:name="_Toc296071355"/>
      <w:r w:rsidRPr="00DB115E">
        <w:rPr>
          <w:rFonts w:ascii="Times New Roman" w:hAnsi="Times New Roman" w:cs="Times New Roman"/>
          <w:b/>
          <w:color w:val="auto"/>
          <w:sz w:val="24"/>
          <w:szCs w:val="24"/>
          <w:lang w:val="sr-Latn-CS"/>
        </w:rPr>
        <w:t>1. Rješavanje u prvostepenom upravnom postupku</w:t>
      </w:r>
      <w:bookmarkEnd w:id="9"/>
    </w:p>
    <w:p w:rsidR="007A577A" w:rsidRPr="00DB115E" w:rsidRDefault="007A577A" w:rsidP="007A577A">
      <w:pPr>
        <w:jc w:val="both"/>
        <w:rPr>
          <w:b/>
          <w:lang w:val="sr-Latn-CS"/>
        </w:rPr>
      </w:pPr>
    </w:p>
    <w:p w:rsidR="007A577A" w:rsidRPr="00DB115E" w:rsidRDefault="007A577A" w:rsidP="007A577A">
      <w:pPr>
        <w:jc w:val="both"/>
        <w:rPr>
          <w:lang w:val="sr-Latn-CS"/>
        </w:rPr>
      </w:pPr>
      <w:r w:rsidRPr="00DB115E">
        <w:rPr>
          <w:b/>
          <w:lang w:val="sr-Latn-CS"/>
        </w:rPr>
        <w:tab/>
      </w:r>
      <w:r w:rsidRPr="00DB115E">
        <w:rPr>
          <w:lang w:val="sr-Latn-CS"/>
        </w:rPr>
        <w:t>Ministarstvo je u prvostepenom upravnom postupku riješilo 153 upravna predmeta, od čega:</w:t>
      </w:r>
    </w:p>
    <w:p w:rsidR="007A577A" w:rsidRPr="00DB115E" w:rsidRDefault="007A577A" w:rsidP="007A577A">
      <w:pPr>
        <w:jc w:val="both"/>
        <w:rPr>
          <w:lang w:val="sr-Latn-CS"/>
        </w:rPr>
      </w:pPr>
    </w:p>
    <w:p w:rsidR="007A577A" w:rsidRPr="00DB115E" w:rsidRDefault="007A577A" w:rsidP="007A577A">
      <w:pPr>
        <w:numPr>
          <w:ilvl w:val="0"/>
          <w:numId w:val="62"/>
        </w:numPr>
        <w:spacing w:after="0" w:line="240" w:lineRule="auto"/>
        <w:jc w:val="both"/>
        <w:rPr>
          <w:lang w:val="sr-Latn-CS"/>
        </w:rPr>
      </w:pPr>
      <w:r w:rsidRPr="00DB115E">
        <w:rPr>
          <w:lang w:val="sr-Latn-CS"/>
        </w:rPr>
        <w:t>57 po zahtjevima za izvoz umjetnina (40 za trajni izvoz  i 17 za privremeni izvoz) ;</w:t>
      </w:r>
    </w:p>
    <w:p w:rsidR="007A577A" w:rsidRPr="00DB115E" w:rsidRDefault="007A577A" w:rsidP="007A577A">
      <w:pPr>
        <w:numPr>
          <w:ilvl w:val="0"/>
          <w:numId w:val="62"/>
        </w:numPr>
        <w:spacing w:after="0" w:line="240" w:lineRule="auto"/>
        <w:jc w:val="both"/>
        <w:rPr>
          <w:lang w:val="sr-Latn-CS"/>
        </w:rPr>
      </w:pPr>
      <w:r w:rsidRPr="00DB115E">
        <w:rPr>
          <w:lang w:val="sr-Latn-CS"/>
        </w:rPr>
        <w:t>21 po zahtjevima za oslobađanje od obaveze plaćanja carine i PDV prilikom uvoza opreme javnim ustanovama za obavljanje neprofitne djelatnosti;</w:t>
      </w:r>
    </w:p>
    <w:p w:rsidR="007A577A" w:rsidRPr="00DB115E" w:rsidRDefault="007A577A" w:rsidP="007A577A">
      <w:pPr>
        <w:numPr>
          <w:ilvl w:val="0"/>
          <w:numId w:val="62"/>
        </w:numPr>
        <w:spacing w:after="0" w:line="240" w:lineRule="auto"/>
        <w:jc w:val="both"/>
        <w:rPr>
          <w:lang w:val="sr-Latn-CS"/>
        </w:rPr>
      </w:pPr>
      <w:r w:rsidRPr="00DB115E">
        <w:rPr>
          <w:lang w:val="sr-Latn-CS"/>
        </w:rPr>
        <w:t>35 po zahtjevima za doživotnu mjesečnu naknadu istaknutim kulturnim stvaraocima;</w:t>
      </w:r>
    </w:p>
    <w:p w:rsidR="007A577A" w:rsidRPr="00DB115E" w:rsidRDefault="007A577A" w:rsidP="007A577A">
      <w:pPr>
        <w:numPr>
          <w:ilvl w:val="0"/>
          <w:numId w:val="62"/>
        </w:numPr>
        <w:spacing w:after="0" w:line="240" w:lineRule="auto"/>
        <w:jc w:val="both"/>
        <w:rPr>
          <w:lang w:val="sr-Latn-CS"/>
        </w:rPr>
      </w:pPr>
      <w:r w:rsidRPr="00DB115E">
        <w:rPr>
          <w:lang w:val="sr-Latn-CS"/>
        </w:rPr>
        <w:t xml:space="preserve">40 po zahtjevima za pristup informacijama. </w:t>
      </w:r>
    </w:p>
    <w:p w:rsidR="007A577A" w:rsidRPr="00DB115E" w:rsidRDefault="007A577A" w:rsidP="007A577A">
      <w:pPr>
        <w:jc w:val="both"/>
        <w:rPr>
          <w:lang w:val="sr-Latn-CS"/>
        </w:rPr>
      </w:pPr>
    </w:p>
    <w:p w:rsidR="007A577A" w:rsidRPr="00DB115E" w:rsidRDefault="007A577A" w:rsidP="007A577A">
      <w:pPr>
        <w:pStyle w:val="Heading2"/>
        <w:rPr>
          <w:rFonts w:ascii="Times New Roman" w:hAnsi="Times New Roman" w:cs="Times New Roman"/>
          <w:color w:val="auto"/>
          <w:sz w:val="24"/>
          <w:szCs w:val="24"/>
          <w:lang w:val="sr-Latn-CS"/>
        </w:rPr>
      </w:pPr>
      <w:bookmarkStart w:id="10" w:name="_Toc296071356"/>
      <w:r w:rsidRPr="00DB115E">
        <w:rPr>
          <w:rFonts w:ascii="Times New Roman" w:hAnsi="Times New Roman" w:cs="Times New Roman"/>
          <w:b/>
          <w:color w:val="auto"/>
          <w:sz w:val="24"/>
          <w:szCs w:val="24"/>
          <w:lang w:val="sr-Latn-CS"/>
        </w:rPr>
        <w:t>2. Rješavanje u drugostepenom upravnom postupku</w:t>
      </w:r>
      <w:bookmarkEnd w:id="10"/>
      <w:r w:rsidRPr="00DB115E">
        <w:rPr>
          <w:rFonts w:ascii="Times New Roman" w:hAnsi="Times New Roman" w:cs="Times New Roman"/>
          <w:b/>
          <w:color w:val="auto"/>
          <w:sz w:val="24"/>
          <w:szCs w:val="24"/>
          <w:lang w:val="sr-Latn-CS"/>
        </w:rPr>
        <w:t xml:space="preserve"> </w:t>
      </w:r>
      <w:r w:rsidRPr="00DB115E">
        <w:rPr>
          <w:rFonts w:ascii="Times New Roman" w:hAnsi="Times New Roman" w:cs="Times New Roman"/>
          <w:color w:val="auto"/>
          <w:sz w:val="24"/>
          <w:szCs w:val="24"/>
          <w:lang w:val="sr-Latn-CS"/>
        </w:rPr>
        <w:t xml:space="preserve"> </w:t>
      </w:r>
    </w:p>
    <w:p w:rsidR="007A577A" w:rsidRPr="00DB115E" w:rsidRDefault="007A577A" w:rsidP="007A577A">
      <w:pPr>
        <w:jc w:val="both"/>
        <w:rPr>
          <w:lang w:val="sr-Latn-CS"/>
        </w:rPr>
      </w:pPr>
      <w:r w:rsidRPr="00DB115E">
        <w:rPr>
          <w:lang w:val="sr-Latn-CS"/>
        </w:rPr>
        <w:tab/>
        <w:t>Ministasrtvo nije imalo u radu predmete po žalbama.</w:t>
      </w:r>
      <w:r w:rsidRPr="00DB115E">
        <w:rPr>
          <w:lang w:val="sr-Latn-CS"/>
        </w:rPr>
        <w:tab/>
      </w:r>
    </w:p>
    <w:p w:rsidR="007A577A" w:rsidRPr="00DB115E" w:rsidRDefault="007A577A" w:rsidP="007A577A">
      <w:pPr>
        <w:pStyle w:val="Heading1"/>
        <w:rPr>
          <w:rFonts w:ascii="Times New Roman" w:hAnsi="Times New Roman" w:cs="Times New Roman"/>
          <w:sz w:val="24"/>
          <w:szCs w:val="24"/>
        </w:rPr>
      </w:pPr>
      <w:bookmarkStart w:id="11" w:name="_Toc296071357"/>
      <w:r w:rsidRPr="00DB115E">
        <w:rPr>
          <w:rFonts w:ascii="Times New Roman" w:hAnsi="Times New Roman" w:cs="Times New Roman"/>
          <w:sz w:val="24"/>
          <w:szCs w:val="24"/>
          <w:lang w:val="sr-Latn-CS"/>
        </w:rPr>
        <w:lastRenderedPageBreak/>
        <w:t>IV MEĐUNARODNA KULTURNA  SARADNJA</w:t>
      </w:r>
      <w:bookmarkEnd w:id="11"/>
      <w:r w:rsidRPr="00DB115E">
        <w:rPr>
          <w:rFonts w:ascii="Times New Roman" w:hAnsi="Times New Roman" w:cs="Times New Roman"/>
          <w:sz w:val="24"/>
          <w:szCs w:val="24"/>
          <w:lang w:val="sr-Latn-CS"/>
        </w:rPr>
        <w:t xml:space="preserve"> </w:t>
      </w:r>
    </w:p>
    <w:p w:rsidR="007A577A" w:rsidRPr="00DB115E" w:rsidRDefault="007A577A" w:rsidP="007A577A">
      <w:pPr>
        <w:jc w:val="both"/>
        <w:rPr>
          <w:b/>
        </w:rPr>
      </w:pPr>
    </w:p>
    <w:p w:rsidR="007A577A" w:rsidRPr="00DB115E" w:rsidRDefault="007A577A" w:rsidP="007A577A">
      <w:pPr>
        <w:pStyle w:val="Heading2"/>
        <w:numPr>
          <w:ilvl w:val="0"/>
          <w:numId w:val="7"/>
        </w:numPr>
        <w:rPr>
          <w:rFonts w:ascii="Times New Roman" w:hAnsi="Times New Roman" w:cs="Times New Roman"/>
          <w:b/>
          <w:color w:val="auto"/>
          <w:sz w:val="24"/>
          <w:szCs w:val="24"/>
        </w:rPr>
      </w:pPr>
      <w:bookmarkStart w:id="12" w:name="_Toc296071358"/>
      <w:r w:rsidRPr="00DB115E">
        <w:rPr>
          <w:rFonts w:ascii="Times New Roman" w:hAnsi="Times New Roman" w:cs="Times New Roman"/>
          <w:b/>
          <w:color w:val="auto"/>
          <w:sz w:val="24"/>
          <w:szCs w:val="24"/>
        </w:rPr>
        <w:t>Bilaterlani susreti</w:t>
      </w:r>
      <w:bookmarkEnd w:id="12"/>
    </w:p>
    <w:p w:rsidR="007A577A" w:rsidRPr="00DB115E" w:rsidRDefault="007A577A" w:rsidP="007A577A">
      <w:pPr>
        <w:pStyle w:val="ListParagraph"/>
        <w:numPr>
          <w:ilvl w:val="1"/>
          <w:numId w:val="7"/>
        </w:numPr>
        <w:shd w:val="clear" w:color="auto" w:fill="FFFFFF"/>
        <w:spacing w:before="100" w:beforeAutospacing="1" w:after="100" w:afterAutospacing="1" w:line="240" w:lineRule="auto"/>
        <w:rPr>
          <w:rFonts w:ascii="Times New Roman" w:hAnsi="Times New Roman"/>
          <w:b/>
          <w:sz w:val="24"/>
          <w:szCs w:val="24"/>
        </w:rPr>
      </w:pPr>
      <w:r w:rsidRPr="00DB115E">
        <w:rPr>
          <w:rFonts w:ascii="Times New Roman" w:hAnsi="Times New Roman"/>
          <w:b/>
          <w:sz w:val="24"/>
          <w:szCs w:val="24"/>
        </w:rPr>
        <w:t>Razgovor ministra Mićunovića sa Žan Lui Loranom</w:t>
      </w:r>
      <w:r w:rsidRPr="00DB115E">
        <w:rPr>
          <w:rFonts w:ascii="Times New Roman" w:hAnsi="Times New Roman"/>
          <w:b/>
          <w:sz w:val="24"/>
          <w:szCs w:val="24"/>
        </w:rPr>
        <w:tab/>
      </w:r>
    </w:p>
    <w:p w:rsidR="007A577A" w:rsidRPr="00DB115E" w:rsidRDefault="007A577A" w:rsidP="007A577A">
      <w:pPr>
        <w:shd w:val="clear" w:color="auto" w:fill="FFFFFF"/>
        <w:spacing w:before="100" w:beforeAutospacing="1" w:after="100" w:afterAutospacing="1"/>
        <w:ind w:firstLine="720"/>
        <w:jc w:val="both"/>
      </w:pPr>
      <w:r w:rsidRPr="00DB115E">
        <w:t>Ministar kulture prof. Branislav Mićunović razgovarao je sa generalnim direktorom za demokratiju i politička pitanja Savjeta Evrope Žan Lui Loranom.</w:t>
      </w:r>
    </w:p>
    <w:p w:rsidR="007A577A" w:rsidRPr="00DB115E" w:rsidRDefault="007A577A" w:rsidP="007A577A">
      <w:pPr>
        <w:shd w:val="clear" w:color="auto" w:fill="FFFFFF"/>
        <w:spacing w:before="100" w:beforeAutospacing="1" w:after="100" w:afterAutospacing="1"/>
        <w:ind w:firstLine="720"/>
        <w:jc w:val="both"/>
      </w:pPr>
      <w:r w:rsidRPr="00DB115E">
        <w:t>Gospodin Loran je istakao zadovoljstvo stanjem medijskog pluralizma u Crnoj Gori, kao i zakonima koji regulišu rad medija. On je posebno bio zainteresovan za zastupljenost nacionalnih manjina u crnogorskim medijima i pohvalio multietnički i multikonfesionalni pristup države tom pitanju. Posebne pohvale uputio je Ministarstvu kulture za Zakon o elektronskim medijima, odnosno za zakonsko rješenje o osnivanju Fonda za zaštitu medijskog pluralizma i načinu finansiranja  medijskih projekata kroz konkurse.</w:t>
      </w:r>
    </w:p>
    <w:p w:rsidR="007A577A" w:rsidRPr="00DB115E" w:rsidRDefault="007A577A" w:rsidP="007A577A">
      <w:pPr>
        <w:shd w:val="clear" w:color="auto" w:fill="FFFFFF"/>
        <w:spacing w:before="100" w:beforeAutospacing="1" w:after="100" w:afterAutospacing="1"/>
        <w:ind w:firstLine="720"/>
        <w:jc w:val="both"/>
      </w:pPr>
      <w:r w:rsidRPr="00DB115E">
        <w:t>Ministar Mićunović je zahvalio Loranu na dobroj saradnji koju su imali Ministarstvo kulture i Savjet Evrope tokom izrade i implementacije zakona iz oblasti medija.</w:t>
      </w:r>
    </w:p>
    <w:p w:rsidR="007A577A" w:rsidRPr="00DB115E" w:rsidRDefault="007A577A" w:rsidP="007A577A">
      <w:pPr>
        <w:shd w:val="clear" w:color="auto" w:fill="FFFFFF"/>
        <w:spacing w:before="100" w:beforeAutospacing="1" w:after="100" w:afterAutospacing="1"/>
        <w:ind w:firstLine="720"/>
        <w:jc w:val="both"/>
      </w:pPr>
      <w:r w:rsidRPr="00DB115E">
        <w:t>Ministar Mićunović je gospodina Lorana informisao o programima Savjeta Evrope koji se sprovode u Crnoj Gori, zakonima iz oblasti kulture, projektima koje realizuje Ministarstvo kulture, kao i o međunarodnim konvencijama iz oblasti kulture koje je Crna Gora usvojila.</w:t>
      </w:r>
    </w:p>
    <w:p w:rsidR="007A577A" w:rsidRPr="00DB115E" w:rsidRDefault="007A577A" w:rsidP="007A577A">
      <w:pPr>
        <w:shd w:val="clear" w:color="auto" w:fill="FFFFFF"/>
        <w:spacing w:before="100" w:beforeAutospacing="1" w:after="100" w:afterAutospacing="1"/>
        <w:ind w:firstLine="720"/>
        <w:jc w:val="both"/>
      </w:pPr>
    </w:p>
    <w:p w:rsidR="007A577A" w:rsidRPr="00DB115E" w:rsidRDefault="007A577A" w:rsidP="007A577A">
      <w:pPr>
        <w:pStyle w:val="ListParagraph"/>
        <w:numPr>
          <w:ilvl w:val="1"/>
          <w:numId w:val="7"/>
        </w:numPr>
        <w:shd w:val="clear" w:color="auto" w:fill="FFFFFF"/>
        <w:spacing w:before="100" w:beforeAutospacing="1" w:after="100" w:afterAutospacing="1" w:line="240" w:lineRule="auto"/>
        <w:jc w:val="both"/>
        <w:textAlignment w:val="top"/>
        <w:rPr>
          <w:rFonts w:ascii="Times New Roman" w:hAnsi="Times New Roman"/>
          <w:b/>
          <w:sz w:val="24"/>
          <w:szCs w:val="24"/>
        </w:rPr>
      </w:pPr>
      <w:r w:rsidRPr="00DB115E">
        <w:rPr>
          <w:rFonts w:ascii="Times New Roman" w:hAnsi="Times New Roman"/>
          <w:b/>
          <w:sz w:val="24"/>
          <w:szCs w:val="24"/>
        </w:rPr>
        <w:t xml:space="preserve"> Razgovor ministra Mićunovića sa  dr Abdulaziz bin Mohiedin Khojaom</w:t>
      </w:r>
    </w:p>
    <w:p w:rsidR="007A577A" w:rsidRPr="00DB115E" w:rsidRDefault="007A577A" w:rsidP="007A577A">
      <w:pPr>
        <w:shd w:val="clear" w:color="auto" w:fill="FFFFFF"/>
        <w:spacing w:before="100" w:beforeAutospacing="1" w:after="100" w:afterAutospacing="1"/>
        <w:ind w:firstLine="720"/>
        <w:jc w:val="both"/>
        <w:textAlignment w:val="top"/>
      </w:pPr>
      <w:r w:rsidRPr="00DB115E">
        <w:t>Ministar kulture Crne Gore prof. Branislav Mićunović sastao se u Rijadu sa ministrom kulture i informisanja Saudijske Arabije dr Abdulaziz bin Mohieddin Khojaom, tokom radne posjete crnogorske delegacije Saudijskoj Arabiji, koju je predvodio predsjednik Crne Gore Filip Vujanović.</w:t>
      </w:r>
    </w:p>
    <w:p w:rsidR="007A577A" w:rsidRPr="00DB115E" w:rsidRDefault="007A577A" w:rsidP="007A577A">
      <w:pPr>
        <w:shd w:val="clear" w:color="auto" w:fill="FFFFFF"/>
        <w:spacing w:before="100" w:beforeAutospacing="1" w:after="100" w:afterAutospacing="1"/>
        <w:ind w:firstLine="720"/>
        <w:jc w:val="both"/>
        <w:textAlignment w:val="top"/>
      </w:pPr>
      <w:r w:rsidRPr="00DB115E">
        <w:t xml:space="preserve"> Ministri Mićunović i dr Khoja razgovarali su o različitim iskustvima u kulturi dvije države, koja treba iskoristiti za razvoj dobre međusobne saradnje. Razmjenom različitih iskustava i saradnje doći će se do najboljih rezultata na obostranu korist Crne Gore i Saudijske Arabije.</w:t>
      </w:r>
    </w:p>
    <w:p w:rsidR="007A577A" w:rsidRPr="00DB115E" w:rsidRDefault="007A577A" w:rsidP="007A577A">
      <w:pPr>
        <w:shd w:val="clear" w:color="auto" w:fill="FFFFFF"/>
        <w:spacing w:before="100" w:beforeAutospacing="1" w:after="100" w:afterAutospacing="1"/>
        <w:ind w:firstLine="720"/>
        <w:jc w:val="both"/>
        <w:textAlignment w:val="top"/>
      </w:pPr>
      <w:r w:rsidRPr="00DB115E">
        <w:t xml:space="preserve">Saudijski ministar je pokazao izuzetno interesovanje za crnogorsku kulturu, naglašavajući da je, iako teritorijalno mala, Crna Gora u svijetu čuvena po svojoj očuvanoj prirodi, bogatoj istoriji i kulturi. Takođe, minsitar Khoja je ponudio pomoć Saudijske Arabije u oblasti restauracije i konzervacije pokretne kulturne baštine u Crnoj Gori. </w:t>
      </w:r>
    </w:p>
    <w:p w:rsidR="007A577A" w:rsidRPr="00DB115E" w:rsidRDefault="007A577A" w:rsidP="007A577A">
      <w:pPr>
        <w:shd w:val="clear" w:color="auto" w:fill="FFFFFF"/>
        <w:spacing w:before="100" w:beforeAutospacing="1" w:after="100" w:afterAutospacing="1"/>
        <w:ind w:firstLine="720"/>
        <w:jc w:val="both"/>
        <w:textAlignment w:val="top"/>
      </w:pPr>
      <w:r w:rsidRPr="00DB115E">
        <w:lastRenderedPageBreak/>
        <w:t xml:space="preserve">Ministar Mićunović je </w:t>
      </w:r>
      <w:r w:rsidR="0000060B">
        <w:t>u toku</w:t>
      </w:r>
      <w:r w:rsidRPr="00DB115E">
        <w:t xml:space="preserve"> razgovora sa saudijskim kolegom naglasio da je najveće bogatstvo Crne Gore njena multikulturalnost, multietničnost i multikonfesionalnost. To bogatstvo različitosti, naglasio je ministar Mićunović, posebno se njeguje u svim segmentima kulture. </w:t>
      </w:r>
    </w:p>
    <w:p w:rsidR="007A577A" w:rsidRPr="00DB115E" w:rsidRDefault="007A577A" w:rsidP="007A577A">
      <w:pPr>
        <w:shd w:val="clear" w:color="auto" w:fill="FFFFFF"/>
        <w:spacing w:before="100" w:beforeAutospacing="1" w:after="100" w:afterAutospacing="1"/>
        <w:ind w:firstLine="720"/>
        <w:jc w:val="both"/>
        <w:textAlignment w:val="top"/>
      </w:pPr>
      <w:r w:rsidRPr="00DB115E">
        <w:t xml:space="preserve">Ministri su se složili da Crna Gora i Saudijska Arabija, na temelju odličnih i prijateljskih međudržavnih odnosa, uskoro počnu rad na zajedničkim projektima u oblasti kulture, te da kroz intenzivnu kulturnu saradnju i razmjenu različitih iskustava obogaćuju crnogorske i saudijske umjetničke scene. </w:t>
      </w:r>
    </w:p>
    <w:p w:rsidR="007A577A" w:rsidRPr="00DB115E" w:rsidRDefault="007A577A" w:rsidP="007A577A">
      <w:pPr>
        <w:shd w:val="clear" w:color="auto" w:fill="FFFFFF"/>
        <w:spacing w:before="100" w:beforeAutospacing="1" w:after="100" w:afterAutospacing="1"/>
        <w:ind w:firstLine="720"/>
        <w:jc w:val="both"/>
        <w:textAlignment w:val="top"/>
      </w:pPr>
      <w:r w:rsidRPr="00DB115E">
        <w:t>Ovo je prvi susret ministara kulture Crne Gore i Saudijske Arabije u istoriji, a ministar Khoja je izazio želju da uskoro posjeti Crnu Goru, gdje bi razgovori o saradnji u oblasti kulture bili nastavljeni, a projekti za realizaciju konkretizovani.</w:t>
      </w:r>
    </w:p>
    <w:p w:rsidR="007A577A" w:rsidRPr="00DB115E" w:rsidRDefault="007A577A" w:rsidP="007A577A">
      <w:pPr>
        <w:pStyle w:val="ListParagraph"/>
        <w:numPr>
          <w:ilvl w:val="1"/>
          <w:numId w:val="7"/>
        </w:numPr>
        <w:shd w:val="clear" w:color="auto" w:fill="FFFFFF"/>
        <w:spacing w:before="100" w:beforeAutospacing="1" w:after="100" w:afterAutospacing="1" w:line="240" w:lineRule="auto"/>
        <w:jc w:val="both"/>
        <w:textAlignment w:val="top"/>
        <w:rPr>
          <w:rFonts w:ascii="Times New Roman" w:hAnsi="Times New Roman"/>
          <w:b/>
          <w:sz w:val="24"/>
          <w:szCs w:val="24"/>
        </w:rPr>
      </w:pPr>
      <w:r w:rsidRPr="00DB115E">
        <w:rPr>
          <w:rFonts w:ascii="Times New Roman" w:hAnsi="Times New Roman"/>
          <w:b/>
          <w:sz w:val="24"/>
          <w:szCs w:val="24"/>
        </w:rPr>
        <w:t>Razgovor ministra Mićunovića sa Veždi Rašidovim</w:t>
      </w:r>
    </w:p>
    <w:p w:rsidR="007A577A" w:rsidRPr="00DB115E" w:rsidRDefault="007A577A" w:rsidP="007A577A">
      <w:pPr>
        <w:spacing w:before="120" w:after="120" w:line="320" w:lineRule="atLeast"/>
        <w:ind w:firstLine="720"/>
        <w:jc w:val="both"/>
      </w:pPr>
      <w:r w:rsidRPr="00DB115E">
        <w:t>Ministri kulture Crne Gore i Bugarske Branislav Mićunović i Veždi Rašidov potpisali su 19. marta u Sofiji Program saradnje dva ministarstva za period od 2010. do 2012. godine, a razgovarali su, između ostalog, i o zajedničkoj organizaciji</w:t>
      </w:r>
      <w:r w:rsidR="0000060B">
        <w:t xml:space="preserve"> humanitarnog koncerta zemalja J</w:t>
      </w:r>
      <w:r w:rsidRPr="00DB115E">
        <w:t>ugoistočne Evrope za pomoć Haitiju.</w:t>
      </w:r>
    </w:p>
    <w:p w:rsidR="007A577A" w:rsidRPr="00DB115E" w:rsidRDefault="007A577A" w:rsidP="007A577A">
      <w:pPr>
        <w:spacing w:before="120" w:after="120" w:line="320" w:lineRule="atLeast"/>
        <w:ind w:firstLine="720"/>
        <w:jc w:val="both"/>
      </w:pPr>
      <w:r w:rsidRPr="00DB115E">
        <w:t xml:space="preserve">Rašidov je predložio Mićunoviću da zajedno rade na realizaciji velikog koncerta simfonijskih orkestara država Jugoistočne Evrope, čiji bi domaćin bila Bugarska, a prihod bi bio namenjen podršci zemljotresom pogođenom Haitiju, odnosno izgradnji bolnice u Port O Prensu. </w:t>
      </w:r>
    </w:p>
    <w:p w:rsidR="007A577A" w:rsidRPr="00DB115E" w:rsidRDefault="007A577A" w:rsidP="007A577A">
      <w:pPr>
        <w:spacing w:before="120" w:after="120" w:line="320" w:lineRule="atLeast"/>
        <w:ind w:firstLine="720"/>
        <w:jc w:val="both"/>
      </w:pPr>
      <w:r w:rsidRPr="00DB115E">
        <w:t>Takođe, Rašidov je kandidovao Bugarsku kao zemlju domaćina za susret mladih pjesnika Balkana, što bi bila dobra prilika i za zajednički susret ministara regiona.</w:t>
      </w:r>
    </w:p>
    <w:p w:rsidR="007A577A" w:rsidRPr="00DB115E" w:rsidRDefault="007A577A" w:rsidP="007A577A">
      <w:pPr>
        <w:spacing w:before="120" w:after="120" w:line="320" w:lineRule="atLeast"/>
        <w:ind w:firstLine="720"/>
        <w:jc w:val="both"/>
      </w:pPr>
      <w:r w:rsidRPr="00DB115E">
        <w:t>Mićunović je izrazio zadovoljstvo što će od 22. do 25. aprila biti do</w:t>
      </w:r>
      <w:r w:rsidR="0000060B">
        <w:t>maćin kolegama iz regiona na dvije</w:t>
      </w:r>
      <w:r w:rsidRPr="00DB115E">
        <w:t xml:space="preserve"> ministarske konferencije na Cetinju, novom sjedištu Ministarstva kulture Crne Gore. </w:t>
      </w:r>
    </w:p>
    <w:p w:rsidR="007A577A" w:rsidRPr="00DB115E" w:rsidRDefault="007A577A" w:rsidP="007A577A">
      <w:pPr>
        <w:spacing w:before="120" w:after="120" w:line="320" w:lineRule="atLeast"/>
        <w:ind w:firstLine="720"/>
        <w:jc w:val="both"/>
      </w:pPr>
      <w:r w:rsidRPr="00DB115E">
        <w:t>Crnogorski ministar ponudio je Rašidovu i da se Bugarska još aktivnije uključi u Evropsku pozorišnu mrežu NETA, koja okuplja više od 50 najznačajnijih evropskih teatara i pozorišnih festivala.</w:t>
      </w:r>
    </w:p>
    <w:p w:rsidR="007A577A" w:rsidRPr="00DB115E" w:rsidRDefault="007A577A" w:rsidP="007A577A">
      <w:pPr>
        <w:spacing w:before="120" w:after="120" w:line="320" w:lineRule="atLeast"/>
        <w:ind w:firstLine="720"/>
        <w:jc w:val="both"/>
      </w:pPr>
      <w:r w:rsidRPr="00DB115E">
        <w:t xml:space="preserve"> Zajednički je konstatovano da, shodno odličnim odnosima dijve države, Bugarska i Crna Gora su spremne da pomognu jedna drugoj. </w:t>
      </w:r>
    </w:p>
    <w:p w:rsidR="007A577A" w:rsidRPr="00DB115E" w:rsidRDefault="007A577A" w:rsidP="007A577A">
      <w:pPr>
        <w:spacing w:before="120" w:after="120" w:line="320" w:lineRule="atLeast"/>
        <w:ind w:firstLine="720"/>
        <w:jc w:val="both"/>
      </w:pPr>
      <w:r w:rsidRPr="00DB115E">
        <w:t xml:space="preserve">Mićunović je takođe izrazio uvjerenje u zajedničke projekte, napominjući da je značajno što su potpisivanju Programa o saradnji prisustvovali i direktori nacionalnih institucija Crne Gore.  </w:t>
      </w:r>
    </w:p>
    <w:p w:rsidR="007A577A" w:rsidRPr="00DB115E" w:rsidRDefault="007A577A" w:rsidP="007A577A">
      <w:pPr>
        <w:spacing w:before="120" w:after="120" w:line="320" w:lineRule="atLeast"/>
        <w:ind w:firstLine="720"/>
        <w:jc w:val="both"/>
      </w:pPr>
      <w:r w:rsidRPr="00DB115E">
        <w:t xml:space="preserve">Program trogodišnje saradnje ministarstva Crne Gore i Bugarske odnosi se na oblast muzike, pozorišta, likovne umjetnosti, izdavaštva, zaštite kulturnih dobara, zaštite autorskih prava, kinematografije, sprečavanja ilegalnog izvoza, uvoza i transfera umjetnina, kao i na direktnu saradnju srodnih institucija i druge vrste saradnje. </w:t>
      </w:r>
    </w:p>
    <w:p w:rsidR="007A577A" w:rsidRPr="00DB115E" w:rsidRDefault="007A577A" w:rsidP="007A577A">
      <w:pPr>
        <w:spacing w:before="120" w:after="120" w:line="320" w:lineRule="atLeast"/>
        <w:ind w:firstLine="720"/>
        <w:jc w:val="both"/>
      </w:pPr>
      <w:r w:rsidRPr="00DB115E">
        <w:t>Razgovorima dvojice ministara prisustvovali su i direktori nacionalnih institucija dve zemlje, a u crnogorskoj delegaciji bili su i direktor Narodnog muzeja Crne Gore akademik Pavle Pejović i direktor Muzičkog centra Crne Gore Žarko Mirković.</w:t>
      </w:r>
    </w:p>
    <w:p w:rsidR="007A577A" w:rsidRPr="00DB115E" w:rsidRDefault="007A577A" w:rsidP="007A577A">
      <w:pPr>
        <w:pStyle w:val="ListParagraph"/>
        <w:numPr>
          <w:ilvl w:val="1"/>
          <w:numId w:val="7"/>
        </w:numPr>
        <w:spacing w:before="120" w:after="120" w:line="320" w:lineRule="atLeast"/>
        <w:jc w:val="both"/>
        <w:rPr>
          <w:rFonts w:ascii="Times New Roman" w:hAnsi="Times New Roman"/>
          <w:b/>
          <w:sz w:val="24"/>
          <w:szCs w:val="24"/>
        </w:rPr>
      </w:pPr>
      <w:r w:rsidRPr="00DB115E">
        <w:rPr>
          <w:rFonts w:ascii="Times New Roman" w:hAnsi="Times New Roman"/>
          <w:b/>
          <w:sz w:val="24"/>
          <w:szCs w:val="24"/>
        </w:rPr>
        <w:lastRenderedPageBreak/>
        <w:t>Razgovor ministra Mićunovića sa Sandro Bondijem</w:t>
      </w:r>
    </w:p>
    <w:p w:rsidR="007A577A" w:rsidRPr="00DB115E" w:rsidRDefault="007A577A" w:rsidP="007A577A">
      <w:pPr>
        <w:pStyle w:val="ListParagraph"/>
        <w:spacing w:before="120" w:after="120" w:line="320" w:lineRule="atLeast"/>
        <w:jc w:val="both"/>
        <w:rPr>
          <w:rFonts w:ascii="Times New Roman" w:hAnsi="Times New Roman"/>
          <w:b/>
          <w:sz w:val="24"/>
          <w:szCs w:val="24"/>
        </w:rPr>
      </w:pPr>
    </w:p>
    <w:p w:rsidR="007A577A" w:rsidRPr="00DB115E" w:rsidRDefault="007A577A" w:rsidP="007A577A">
      <w:pPr>
        <w:pStyle w:val="ListParagraph"/>
        <w:spacing w:before="120" w:after="120" w:line="320" w:lineRule="atLeast"/>
        <w:ind w:left="0" w:firstLine="720"/>
        <w:jc w:val="both"/>
        <w:rPr>
          <w:rFonts w:ascii="Times New Roman" w:hAnsi="Times New Roman"/>
          <w:b/>
          <w:sz w:val="24"/>
          <w:szCs w:val="24"/>
        </w:rPr>
      </w:pPr>
      <w:r w:rsidRPr="00DB115E">
        <w:rPr>
          <w:rFonts w:ascii="Times New Roman" w:hAnsi="Times New Roman"/>
          <w:sz w:val="24"/>
          <w:szCs w:val="24"/>
        </w:rPr>
        <w:t>Ministar prof. Branislav Mićunović je maju 2010. godine u Rimu razgovarao sa ministrom kulture Italije Sandro Bondijem. Tom prilikom ministri su konstatovali da je</w:t>
      </w:r>
      <w:r w:rsidRPr="00DB115E">
        <w:rPr>
          <w:rFonts w:ascii="Times New Roman" w:hAnsi="Times New Roman"/>
          <w:b/>
          <w:sz w:val="24"/>
          <w:szCs w:val="24"/>
        </w:rPr>
        <w:t xml:space="preserve"> </w:t>
      </w:r>
      <w:r w:rsidRPr="00DB115E">
        <w:rPr>
          <w:rFonts w:ascii="Times New Roman" w:hAnsi="Times New Roman"/>
          <w:sz w:val="24"/>
          <w:szCs w:val="24"/>
        </w:rPr>
        <w:t xml:space="preserve">Karavađovo djelo „Narcis se ogleda u vodi“, koje je u junu 2010. godine bilo izloženo u Podgorici, simboličan znak plemenitog povezivanja Crne Gore i Italije.  </w:t>
      </w:r>
    </w:p>
    <w:p w:rsidR="007A577A" w:rsidRPr="00DB115E" w:rsidRDefault="00B618A0" w:rsidP="007A577A">
      <w:pPr>
        <w:shd w:val="clear" w:color="auto" w:fill="FFFFFF"/>
        <w:spacing w:before="100" w:beforeAutospacing="1" w:after="100" w:afterAutospacing="1"/>
        <w:ind w:firstLine="600"/>
        <w:jc w:val="both"/>
      </w:pPr>
      <w:r>
        <w:t xml:space="preserve">Ministar Mićunović se u Rimu, </w:t>
      </w:r>
      <w:r w:rsidR="007A577A" w:rsidRPr="00DB115E">
        <w:t>sa italijanskim kolegom Bondijem</w:t>
      </w:r>
      <w:r>
        <w:t>, dogovorio o izradi</w:t>
      </w:r>
      <w:r w:rsidR="007A577A" w:rsidRPr="00DB115E">
        <w:t xml:space="preserve"> sporazuma o saradnji u oblasti kulture između Crne Gore i Italije koji će se zasnivati na valorizaciji i prezentaciji istorijskog i kulturnog nasljeđa, podršci savremenoj umjetnosti i afirmaciji mladih umjetnika. Italijanski ministar kulture je prihvatio Mićunovićevu inicijativu da sporazum o saradnji bude potpisan u najkraćem periodu.</w:t>
      </w:r>
    </w:p>
    <w:p w:rsidR="007A577A" w:rsidRPr="00DB115E" w:rsidRDefault="007A577A" w:rsidP="007A577A">
      <w:pPr>
        <w:shd w:val="clear" w:color="auto" w:fill="FFFFFF"/>
        <w:spacing w:before="100" w:beforeAutospacing="1" w:after="100" w:afterAutospacing="1"/>
        <w:ind w:firstLine="600"/>
        <w:jc w:val="both"/>
      </w:pPr>
      <w:r w:rsidRPr="00DB115E">
        <w:t xml:space="preserve">Ministar Bondi je istakao da se unapređivanjem saradnje u oblasti kulture otvaraju brojne mogućnosti i za druge vidove, prije svega na poljima ekonomije i turizma. </w:t>
      </w:r>
    </w:p>
    <w:p w:rsidR="007A577A" w:rsidRPr="00DB115E" w:rsidRDefault="007A577A" w:rsidP="007A577A">
      <w:pPr>
        <w:shd w:val="clear" w:color="auto" w:fill="FFFFFF"/>
        <w:spacing w:before="100" w:beforeAutospacing="1" w:after="100" w:afterAutospacing="1"/>
        <w:ind w:firstLine="600"/>
        <w:jc w:val="both"/>
      </w:pPr>
      <w:r w:rsidRPr="00DB115E">
        <w:t xml:space="preserve">Ministar Mićunović je pojasnio da odlične odnose dvije vlade i dvije države treba unapređivati kroz intenzivniju saradnju u oblasti kulture. </w:t>
      </w:r>
    </w:p>
    <w:p w:rsidR="007A577A" w:rsidRPr="00DB115E" w:rsidRDefault="007A577A" w:rsidP="007A577A">
      <w:pPr>
        <w:shd w:val="clear" w:color="auto" w:fill="FFFFFF"/>
        <w:spacing w:before="100" w:beforeAutospacing="1" w:after="100" w:afterAutospacing="1"/>
        <w:ind w:firstLine="600"/>
        <w:jc w:val="both"/>
      </w:pPr>
      <w:r w:rsidRPr="00DB115E">
        <w:t>Ministar Mićunović je tokom boravka u Rimu prisustvovao generalnoj audijenciji kod Pape i tom prilikom imao kratak susret sa Papom Benediktom XVII.</w:t>
      </w:r>
    </w:p>
    <w:p w:rsidR="007A577A" w:rsidRPr="00DB115E" w:rsidRDefault="007A577A" w:rsidP="007A577A">
      <w:pPr>
        <w:shd w:val="clear" w:color="auto" w:fill="FFFFFF"/>
        <w:spacing w:before="100" w:beforeAutospacing="1" w:after="100" w:afterAutospacing="1"/>
        <w:jc w:val="both"/>
        <w:textAlignment w:val="top"/>
      </w:pPr>
    </w:p>
    <w:p w:rsidR="007A577A" w:rsidRPr="00DB115E" w:rsidRDefault="007A577A" w:rsidP="007A577A">
      <w:pPr>
        <w:pStyle w:val="Heading2"/>
        <w:numPr>
          <w:ilvl w:val="0"/>
          <w:numId w:val="7"/>
        </w:numPr>
        <w:rPr>
          <w:rFonts w:ascii="Times New Roman" w:hAnsi="Times New Roman" w:cs="Times New Roman"/>
          <w:b/>
          <w:color w:val="auto"/>
          <w:sz w:val="24"/>
          <w:szCs w:val="24"/>
        </w:rPr>
      </w:pPr>
      <w:bookmarkStart w:id="13" w:name="_Toc296071359"/>
      <w:r w:rsidRPr="00DB115E">
        <w:rPr>
          <w:rFonts w:ascii="Times New Roman" w:hAnsi="Times New Roman" w:cs="Times New Roman"/>
          <w:b/>
          <w:color w:val="auto"/>
          <w:sz w:val="24"/>
          <w:szCs w:val="24"/>
        </w:rPr>
        <w:t>MINISTARSKE KONFERENCIJE</w:t>
      </w:r>
      <w:bookmarkEnd w:id="13"/>
    </w:p>
    <w:p w:rsidR="007A577A" w:rsidRPr="00DB115E" w:rsidRDefault="007A577A" w:rsidP="007A577A">
      <w:pPr>
        <w:shd w:val="clear" w:color="auto" w:fill="FFFFFF"/>
        <w:spacing w:before="100" w:beforeAutospacing="1" w:after="100" w:afterAutospacing="1"/>
        <w:ind w:left="720"/>
        <w:jc w:val="both"/>
        <w:textAlignment w:val="top"/>
        <w:rPr>
          <w:b/>
        </w:rPr>
      </w:pPr>
    </w:p>
    <w:p w:rsidR="007A577A" w:rsidRPr="00DB115E" w:rsidRDefault="007A577A" w:rsidP="007A577A">
      <w:pPr>
        <w:numPr>
          <w:ilvl w:val="1"/>
          <w:numId w:val="7"/>
        </w:numPr>
        <w:spacing w:after="0" w:line="240" w:lineRule="auto"/>
        <w:jc w:val="both"/>
        <w:rPr>
          <w:b/>
          <w:bCs/>
          <w:iCs/>
          <w:lang w:val="sl-SI"/>
        </w:rPr>
      </w:pPr>
      <w:r w:rsidRPr="00DB115E">
        <w:rPr>
          <w:b/>
          <w:bCs/>
          <w:iCs/>
          <w:lang w:val="sl-SI"/>
        </w:rPr>
        <w:t>VI Ministarska konferencija o kulturnoj baštini Jugoistočne Evrope</w:t>
      </w:r>
    </w:p>
    <w:p w:rsidR="007A577A" w:rsidRPr="00DB115E" w:rsidRDefault="007A577A" w:rsidP="007A577A">
      <w:pPr>
        <w:ind w:left="900"/>
        <w:jc w:val="both"/>
        <w:rPr>
          <w:b/>
          <w:bCs/>
          <w:iCs/>
          <w:lang w:val="sl-SI"/>
        </w:rPr>
      </w:pPr>
    </w:p>
    <w:p w:rsidR="007A577A" w:rsidRPr="00DB115E" w:rsidRDefault="007A577A" w:rsidP="007A577A">
      <w:pPr>
        <w:ind w:firstLine="720"/>
        <w:jc w:val="both"/>
        <w:rPr>
          <w:bCs/>
          <w:iCs/>
          <w:lang w:val="sl-SI"/>
        </w:rPr>
      </w:pPr>
      <w:r w:rsidRPr="00DB115E">
        <w:rPr>
          <w:bCs/>
          <w:iCs/>
          <w:lang w:val="sl-SI"/>
        </w:rPr>
        <w:t>VI Ministarska konferencija o kulturnoj baštini Jugoistočne Evrope održana je 23. aprila 2010. godine, na Cetinju.</w:t>
      </w:r>
    </w:p>
    <w:p w:rsidR="007A577A" w:rsidRPr="00DB115E" w:rsidRDefault="007A577A" w:rsidP="007A577A">
      <w:pPr>
        <w:ind w:firstLine="720"/>
        <w:jc w:val="both"/>
        <w:rPr>
          <w:bCs/>
          <w:iCs/>
          <w:lang w:val="sl-SI"/>
        </w:rPr>
      </w:pPr>
      <w:r w:rsidRPr="00DB115E">
        <w:rPr>
          <w:lang w:val="sr-Latn-CS"/>
        </w:rPr>
        <w:t>Konferencija je održana uz podršku UNESCO kancelarije u Veneciji – Regionalna kancelarija za nauku i kulturu u Evropi, kao nastavak regionalne saradnje u okviru programa</w:t>
      </w:r>
      <w:r w:rsidRPr="00DB115E">
        <w:rPr>
          <w:bCs/>
          <w:iCs/>
          <w:lang w:val="sl-SI"/>
        </w:rPr>
        <w:t xml:space="preserve"> »Kulturna baština – Most ka zajedničkoj budućnosti«, </w:t>
      </w:r>
      <w:r w:rsidRPr="00DB115E">
        <w:rPr>
          <w:lang w:val="sr-Latn-CS"/>
        </w:rPr>
        <w:t xml:space="preserve">koja je počela konferencijom u Mostaru, 2004. godine, nakon koje su uslijedile konferencije u: Veneciji (2005), Ohridu (2006), Zadru (2007) i Bukureštu (2008). </w:t>
      </w:r>
    </w:p>
    <w:p w:rsidR="007A577A" w:rsidRPr="00DB115E" w:rsidRDefault="007A577A" w:rsidP="007A577A">
      <w:pPr>
        <w:ind w:firstLine="720"/>
        <w:jc w:val="both"/>
        <w:rPr>
          <w:lang w:val="sr-Latn-CS"/>
        </w:rPr>
      </w:pPr>
      <w:r w:rsidRPr="00DB115E">
        <w:rPr>
          <w:lang w:val="sr-Latn-CS"/>
        </w:rPr>
        <w:t xml:space="preserve">Sumiranjem zajedničkih aktivnosti ostvarenih u proteklih pet godina, šesta Ministarska konferencija predstavljala je prekretnicu u nastavku ovog okvira saradnje. Zasnivajući je na zajedničkoj težnji regionalnog, strateškog pristupa u očuvanju i promociji kulturne baštine, cilj i program Konferencije inspirisani su “Preporukama iz Sofije” koje su usvojene od strane Medjunarodne radne </w:t>
      </w:r>
      <w:r w:rsidRPr="00DB115E">
        <w:rPr>
          <w:lang w:val="sr-Latn-CS"/>
        </w:rPr>
        <w:lastRenderedPageBreak/>
        <w:t xml:space="preserve">grupe, 20. marta 2009. godine, kako bi se definisao novi Akcioni plan, koji je, zajedno sa Deklaracijom, prezentovan i usvojen na Konferenciji na Cetinju. </w:t>
      </w:r>
    </w:p>
    <w:p w:rsidR="007A577A" w:rsidRPr="00DB115E" w:rsidRDefault="007A577A" w:rsidP="007A577A">
      <w:pPr>
        <w:ind w:firstLine="720"/>
        <w:jc w:val="both"/>
        <w:rPr>
          <w:bCs/>
          <w:iCs/>
          <w:lang w:val="sl-SI"/>
        </w:rPr>
      </w:pPr>
    </w:p>
    <w:p w:rsidR="007A577A" w:rsidRPr="00DB115E" w:rsidRDefault="007A577A" w:rsidP="007A577A">
      <w:pPr>
        <w:numPr>
          <w:ilvl w:val="1"/>
          <w:numId w:val="7"/>
        </w:numPr>
        <w:spacing w:after="0" w:line="240" w:lineRule="auto"/>
        <w:jc w:val="both"/>
        <w:rPr>
          <w:b/>
          <w:lang w:val="sr-Latn-CS"/>
        </w:rPr>
      </w:pPr>
      <w:r w:rsidRPr="00DB115E">
        <w:rPr>
          <w:b/>
          <w:lang w:val="sr-Latn-CS"/>
        </w:rPr>
        <w:t xml:space="preserve"> Ministarska konferencija  ministara kulture Jugoistočne Evrope</w:t>
      </w:r>
    </w:p>
    <w:p w:rsidR="007A577A" w:rsidRPr="00DB115E" w:rsidRDefault="007A577A" w:rsidP="007A577A">
      <w:pPr>
        <w:ind w:firstLine="420"/>
        <w:jc w:val="both"/>
        <w:rPr>
          <w:lang w:val="sr-Latn-CS"/>
        </w:rPr>
      </w:pPr>
      <w:r w:rsidRPr="00DB115E">
        <w:rPr>
          <w:lang w:val="sr-Latn-CS"/>
        </w:rPr>
        <w:t xml:space="preserve"> </w:t>
      </w:r>
    </w:p>
    <w:p w:rsidR="007A577A" w:rsidRPr="00DB115E" w:rsidRDefault="007A577A" w:rsidP="007A577A">
      <w:pPr>
        <w:ind w:firstLine="720"/>
        <w:jc w:val="both"/>
        <w:rPr>
          <w:lang w:val="sr-Latn-CS"/>
        </w:rPr>
      </w:pPr>
      <w:r w:rsidRPr="00DB115E">
        <w:rPr>
          <w:lang w:val="sr-Latn-CS"/>
        </w:rPr>
        <w:t xml:space="preserve">Crna Gora je 2010. predsjedavala Savjetom ministara kulture Jugoistočne Evrope, regionalnom inicijativom čiji su ciljevi promovisanje dijaloga, mira, razumijevanja, integracija i sveobuhvatnih kulturnih politika. </w:t>
      </w:r>
    </w:p>
    <w:p w:rsidR="007A577A" w:rsidRPr="00DB115E" w:rsidRDefault="007A577A" w:rsidP="007A577A">
      <w:pPr>
        <w:ind w:firstLine="720"/>
        <w:jc w:val="both"/>
        <w:rPr>
          <w:lang w:val="sr-Latn-CS"/>
        </w:rPr>
      </w:pPr>
      <w:r w:rsidRPr="00DB115E">
        <w:rPr>
          <w:lang w:val="sr-Latn-CS"/>
        </w:rPr>
        <w:t xml:space="preserve">Ministarstvo kulture je 24. aprila 2010. godine organizovalo na Cetinju  Ministarsku konferenciju ministara kulture Jugoistočne Evrope, kojoj su prisustvovali ministri kulture regiona, diplomatski predstavnici i predstavnici međunarodnih organizacija. Na konferenciji je usvojena Cetinjska deklaracija kojom se zemlje potpisnice obavezuju na jačanje kulturne saradnje i realizaciju zajedničkih projekata. </w:t>
      </w:r>
    </w:p>
    <w:p w:rsidR="007A577A" w:rsidRPr="00DB115E" w:rsidRDefault="007A577A" w:rsidP="007A577A">
      <w:pPr>
        <w:ind w:firstLine="720"/>
        <w:jc w:val="both"/>
        <w:rPr>
          <w:lang w:val="sr-Latn-CS"/>
        </w:rPr>
      </w:pPr>
      <w:r w:rsidRPr="00DB115E">
        <w:rPr>
          <w:lang w:val="sr-Latn-CS"/>
        </w:rPr>
        <w:t xml:space="preserve">U kontekstu ciljeva i tendencija Savjeta ministara kulture Jugoistočne Evrope, rad Konferencije pratilo je i organizovanje izložbe pod nazivom  </w:t>
      </w:r>
      <w:r w:rsidRPr="00DB115E">
        <w:rPr>
          <w:i/>
          <w:lang w:val="sr-Latn-CS"/>
        </w:rPr>
        <w:t>Looking forward - Eastern Europe Contemporary Art</w:t>
      </w:r>
      <w:r w:rsidRPr="00DB115E">
        <w:rPr>
          <w:lang w:val="sr-Latn-CS"/>
        </w:rPr>
        <w:t>, kojom su predstavljeni radovi mladih umjetnika Jugoistočne Evrope.</w:t>
      </w:r>
    </w:p>
    <w:p w:rsidR="007A577A" w:rsidRPr="00DB115E" w:rsidRDefault="007A577A" w:rsidP="007A577A">
      <w:pPr>
        <w:shd w:val="clear" w:color="auto" w:fill="FFFFFF"/>
        <w:spacing w:before="100" w:beforeAutospacing="1" w:after="100" w:afterAutospacing="1"/>
        <w:jc w:val="both"/>
        <w:textAlignment w:val="top"/>
      </w:pPr>
    </w:p>
    <w:p w:rsidR="007A577A" w:rsidRPr="00DB115E" w:rsidRDefault="007A577A" w:rsidP="007A577A">
      <w:pPr>
        <w:numPr>
          <w:ilvl w:val="1"/>
          <w:numId w:val="7"/>
        </w:numPr>
        <w:shd w:val="clear" w:color="auto" w:fill="FFFFFF"/>
        <w:spacing w:before="100" w:beforeAutospacing="1" w:after="100" w:afterAutospacing="1" w:line="240" w:lineRule="auto"/>
        <w:jc w:val="both"/>
        <w:textAlignment w:val="top"/>
        <w:rPr>
          <w:b/>
        </w:rPr>
      </w:pPr>
      <w:r w:rsidRPr="00DB115E">
        <w:rPr>
          <w:b/>
        </w:rPr>
        <w:t xml:space="preserve"> Ministarska konferencija o društvenom značaju kulturnog nasljeđa</w:t>
      </w:r>
    </w:p>
    <w:p w:rsidR="007A577A" w:rsidRPr="00DB115E" w:rsidRDefault="007A577A" w:rsidP="007A577A">
      <w:pPr>
        <w:shd w:val="clear" w:color="auto" w:fill="FFFFFF"/>
        <w:spacing w:before="100" w:beforeAutospacing="1" w:after="100" w:afterAutospacing="1"/>
        <w:ind w:firstLine="720"/>
        <w:jc w:val="both"/>
        <w:textAlignment w:val="top"/>
      </w:pPr>
      <w:r w:rsidRPr="00DB115E">
        <w:t xml:space="preserve">Ministar kulture prof. Branislav Mićunović učestvovao je 24. i 25. septembra, u Skoplju, na Ministarskoj konferenciji o društvenom značaju kulturnog nasljeđa, koja se održava u okviru makedonskog predsjedavanja Komitetom ministara Savjeta Evrope. </w:t>
      </w:r>
    </w:p>
    <w:p w:rsidR="007A577A" w:rsidRPr="00DB115E" w:rsidRDefault="007A577A" w:rsidP="007A577A">
      <w:pPr>
        <w:shd w:val="clear" w:color="auto" w:fill="FFFFFF"/>
        <w:spacing w:before="100" w:beforeAutospacing="1" w:after="100" w:afterAutospacing="1"/>
        <w:ind w:firstLine="720"/>
        <w:jc w:val="both"/>
        <w:textAlignment w:val="top"/>
      </w:pPr>
      <w:r w:rsidRPr="00DB115E">
        <w:t xml:space="preserve">Ministar Mićunović je imao izlaganje u okviru Konferencije, a ministri kulture zemalja članica Savjeta Evrope usvojili su „Skoplje Agendu“. Istog dana Makedonija je potpisala Faro konvenciju. </w:t>
      </w:r>
    </w:p>
    <w:p w:rsidR="007A577A" w:rsidRPr="00DB115E" w:rsidRDefault="007A577A" w:rsidP="007A577A">
      <w:pPr>
        <w:shd w:val="clear" w:color="auto" w:fill="FFFFFF"/>
        <w:spacing w:before="100" w:beforeAutospacing="1" w:after="100" w:afterAutospacing="1"/>
        <w:ind w:firstLine="720"/>
        <w:jc w:val="both"/>
        <w:textAlignment w:val="top"/>
      </w:pPr>
      <w:r w:rsidRPr="00DB115E">
        <w:t xml:space="preserve">Makedonsko predsjedavanje Komitetom ministara Savjeta Evrope posvećeno je učvršćivanju fundamentalnih principa i vrijednosti SE u godini u kojoj se obilježava 60 godina od usvajanja Evropske konvencije o ljudskim pravima, 25 godina od usvajanja Evropske konvencije o zaštiti arhitektonskog nasljeđa (Granada, 1985) i kada je planirano stupanje na snagu Okvirne konvencije o značaju kulturne baštine za društvo (Faro, 2005). </w:t>
      </w:r>
    </w:p>
    <w:p w:rsidR="007A577A" w:rsidRPr="00DB115E" w:rsidRDefault="007A577A" w:rsidP="007A577A">
      <w:pPr>
        <w:shd w:val="clear" w:color="auto" w:fill="FFFFFF"/>
        <w:spacing w:before="100" w:beforeAutospacing="1" w:after="100" w:afterAutospacing="1"/>
        <w:ind w:firstLine="720"/>
        <w:jc w:val="both"/>
        <w:textAlignment w:val="top"/>
      </w:pPr>
      <w:r w:rsidRPr="00DB115E">
        <w:t>„Skoplje Agendom“, koja je usvojena na Konferenciji, planirano je da se tokom naredne tri godine značajno doprinese implementaciji konvencija Savjeta Evrope, posebno Faro kovenciji kada ona stupi na snagu. „Skoplje Agenda“ će to omogućiti kroz specifične razvojne aktivnosti, među kojima se ističu:</w:t>
      </w:r>
    </w:p>
    <w:p w:rsidR="007A577A" w:rsidRPr="00DB115E" w:rsidRDefault="007A577A" w:rsidP="007A577A">
      <w:pPr>
        <w:pStyle w:val="ListParagraph"/>
        <w:numPr>
          <w:ilvl w:val="0"/>
          <w:numId w:val="8"/>
        </w:numPr>
        <w:shd w:val="clear" w:color="auto" w:fill="FFFFFF"/>
        <w:spacing w:before="100" w:beforeAutospacing="1" w:after="100" w:afterAutospacing="1" w:line="240" w:lineRule="auto"/>
        <w:ind w:left="0" w:firstLine="1155"/>
        <w:jc w:val="both"/>
        <w:textAlignment w:val="top"/>
        <w:rPr>
          <w:rFonts w:ascii="Times New Roman" w:hAnsi="Times New Roman"/>
          <w:sz w:val="24"/>
          <w:szCs w:val="24"/>
        </w:rPr>
      </w:pPr>
      <w:r w:rsidRPr="00DB115E">
        <w:rPr>
          <w:rFonts w:ascii="Times New Roman" w:hAnsi="Times New Roman"/>
          <w:sz w:val="24"/>
          <w:szCs w:val="24"/>
        </w:rPr>
        <w:lastRenderedPageBreak/>
        <w:t>Stavljenje akcenta na  regionalne projekte, u skladu sa ciljevima makedonskog predsjedavanja i evropskim prioritetima, prije svega ,,Ljubljana proces II: rehabilitacija našeg zajedničkog nasljeđa’’, direktno inspirisano ’’Projektom Integralne rehabilitacije našeg zajedničkog arhitektonskog i arheološkog nasljeđa’’ (2003-2010</w:t>
      </w:r>
      <w:r w:rsidR="00B618A0">
        <w:rPr>
          <w:rFonts w:ascii="Times New Roman" w:hAnsi="Times New Roman"/>
          <w:sz w:val="24"/>
          <w:szCs w:val="24"/>
        </w:rPr>
        <w:t>)</w:t>
      </w:r>
      <w:r w:rsidRPr="00DB115E">
        <w:rPr>
          <w:rFonts w:ascii="Times New Roman" w:hAnsi="Times New Roman"/>
          <w:sz w:val="24"/>
          <w:szCs w:val="24"/>
        </w:rPr>
        <w:t>, Zajednički Program Savjeta Evrope i Evropske komisije) i ,,Pilot projekat razvoja lokalnih zajednica’’, oba u zemljama Jugoistočne Evrope; kao i ’’Rehabilitacija kulturne baštine istorijskih gradova’’ i pilot projekat ’’Zemalja kijevske inicijative (zajednički program Savjeta Evrope i Evropske komisije’’).</w:t>
      </w:r>
    </w:p>
    <w:p w:rsidR="007A577A" w:rsidRPr="00DB115E" w:rsidRDefault="007A577A" w:rsidP="007A577A">
      <w:pPr>
        <w:pStyle w:val="ListParagraph"/>
        <w:numPr>
          <w:ilvl w:val="0"/>
          <w:numId w:val="8"/>
        </w:numPr>
        <w:shd w:val="clear" w:color="auto" w:fill="FFFFFF"/>
        <w:spacing w:before="100" w:beforeAutospacing="1" w:after="100" w:afterAutospacing="1" w:line="240" w:lineRule="auto"/>
        <w:ind w:left="0" w:firstLine="1155"/>
        <w:jc w:val="both"/>
        <w:textAlignment w:val="top"/>
        <w:rPr>
          <w:rFonts w:ascii="Times New Roman" w:hAnsi="Times New Roman"/>
          <w:sz w:val="24"/>
          <w:szCs w:val="24"/>
        </w:rPr>
      </w:pPr>
      <w:r w:rsidRPr="00DB115E">
        <w:rPr>
          <w:rFonts w:ascii="Times New Roman" w:hAnsi="Times New Roman"/>
          <w:sz w:val="24"/>
          <w:szCs w:val="24"/>
        </w:rPr>
        <w:t xml:space="preserve"> ’’Moduli studije slučaja’’, razvijeni kroz HEREIN informacioni sistem povezivanja kontakt službenika („focal point“) sa međunarodnim ekspertima u specifičnim oblastima, kako bi se pratile konvencije o baštini Savjeta Evrope.</w:t>
      </w:r>
    </w:p>
    <w:p w:rsidR="007A577A" w:rsidRPr="00DB115E" w:rsidRDefault="007A577A" w:rsidP="007A577A">
      <w:pPr>
        <w:pStyle w:val="ListParagraph"/>
        <w:numPr>
          <w:ilvl w:val="0"/>
          <w:numId w:val="8"/>
        </w:numPr>
        <w:shd w:val="clear" w:color="auto" w:fill="FFFFFF"/>
        <w:spacing w:before="100" w:beforeAutospacing="1" w:after="100" w:afterAutospacing="1" w:line="240" w:lineRule="auto"/>
        <w:ind w:left="0" w:firstLine="1155"/>
        <w:jc w:val="both"/>
        <w:textAlignment w:val="top"/>
        <w:rPr>
          <w:rFonts w:ascii="Times New Roman" w:hAnsi="Times New Roman"/>
          <w:sz w:val="24"/>
          <w:szCs w:val="24"/>
        </w:rPr>
      </w:pPr>
      <w:r w:rsidRPr="00DB115E">
        <w:rPr>
          <w:rFonts w:ascii="Times New Roman" w:hAnsi="Times New Roman"/>
          <w:sz w:val="24"/>
          <w:szCs w:val="24"/>
        </w:rPr>
        <w:t xml:space="preserve"> „Savjetodavna grupa za regionalne projekte’’, koja bi pristupala evaluaciji rezultata projekata i formulisala preporuke o najboljim praksama, standardima i procedurama.</w:t>
      </w:r>
    </w:p>
    <w:p w:rsidR="007A577A" w:rsidRPr="00DB115E" w:rsidRDefault="007A577A" w:rsidP="007A577A">
      <w:pPr>
        <w:shd w:val="clear" w:color="auto" w:fill="FFFFFF"/>
        <w:spacing w:before="100" w:beforeAutospacing="1" w:after="100" w:afterAutospacing="1"/>
        <w:ind w:firstLine="720"/>
        <w:jc w:val="both"/>
        <w:textAlignment w:val="top"/>
      </w:pPr>
      <w:r w:rsidRPr="00DB115E">
        <w:t>Ministar Mićunović  prisustvovao je vanrednom sastanku Savjeta Ministara kulture Jugoistočne Evrope, na kome su predstavljeni prioriteti rumunskog predsjedavanja Savjetom ministara kulture Jugoistočne Evrope.</w:t>
      </w:r>
    </w:p>
    <w:p w:rsidR="007A577A" w:rsidRPr="00DB115E" w:rsidRDefault="007A577A" w:rsidP="007A577A">
      <w:pPr>
        <w:shd w:val="clear" w:color="auto" w:fill="FFFFFF"/>
        <w:spacing w:before="100" w:beforeAutospacing="1" w:after="100" w:afterAutospacing="1"/>
        <w:ind w:firstLine="720"/>
        <w:jc w:val="both"/>
        <w:textAlignment w:val="top"/>
      </w:pPr>
      <w:r w:rsidRPr="00DB115E">
        <w:t>Takođe, ministri kulture Jugoistočne Evrope su svojim kolegama iz zemalja članica nedavno formirane Kijevske inicijative prenijeli svoja iskustva regionalne saradnje.</w:t>
      </w:r>
    </w:p>
    <w:p w:rsidR="007A577A" w:rsidRPr="00DB115E" w:rsidRDefault="007A577A" w:rsidP="007A577A"/>
    <w:p w:rsidR="007A577A" w:rsidRPr="00DB115E" w:rsidRDefault="007A577A" w:rsidP="007A577A">
      <w:pPr>
        <w:pStyle w:val="Heading2"/>
        <w:rPr>
          <w:rFonts w:ascii="Times New Roman" w:hAnsi="Times New Roman" w:cs="Times New Roman"/>
          <w:b/>
          <w:color w:val="auto"/>
          <w:sz w:val="24"/>
          <w:szCs w:val="24"/>
          <w:lang w:val="sr-Latn-CS"/>
        </w:rPr>
      </w:pPr>
      <w:bookmarkStart w:id="14" w:name="_Toc296071360"/>
      <w:r w:rsidRPr="00DB115E">
        <w:rPr>
          <w:rFonts w:ascii="Times New Roman" w:hAnsi="Times New Roman" w:cs="Times New Roman"/>
          <w:b/>
          <w:color w:val="auto"/>
          <w:sz w:val="24"/>
          <w:szCs w:val="24"/>
          <w:lang w:val="sr-Latn-CS"/>
        </w:rPr>
        <w:t>3. SPORAZUMI O KULTURNOJ SARADNJI</w:t>
      </w:r>
      <w:bookmarkEnd w:id="14"/>
      <w:r w:rsidRPr="00DB115E">
        <w:rPr>
          <w:rFonts w:ascii="Times New Roman" w:hAnsi="Times New Roman" w:cs="Times New Roman"/>
          <w:b/>
          <w:color w:val="auto"/>
          <w:sz w:val="24"/>
          <w:szCs w:val="24"/>
          <w:lang w:val="sr-Latn-CS"/>
        </w:rPr>
        <w:t xml:space="preserve"> </w:t>
      </w:r>
    </w:p>
    <w:p w:rsidR="007A577A" w:rsidRPr="00DB115E" w:rsidRDefault="007A577A" w:rsidP="007A577A">
      <w:pPr>
        <w:ind w:firstLine="720"/>
        <w:jc w:val="both"/>
        <w:rPr>
          <w:b/>
          <w:lang w:val="sr-Latn-CS"/>
        </w:rPr>
      </w:pPr>
    </w:p>
    <w:p w:rsidR="007A577A" w:rsidRPr="00DB115E" w:rsidRDefault="007A577A" w:rsidP="007A577A">
      <w:pPr>
        <w:numPr>
          <w:ilvl w:val="0"/>
          <w:numId w:val="9"/>
        </w:numPr>
        <w:spacing w:after="0" w:line="240" w:lineRule="auto"/>
        <w:jc w:val="both"/>
        <w:rPr>
          <w:lang w:val="sr-Latn-CS"/>
        </w:rPr>
      </w:pPr>
      <w:r w:rsidRPr="00DB115E">
        <w:rPr>
          <w:lang w:val="sr-Latn-CS"/>
        </w:rPr>
        <w:t>Potpisan je  Protokol o saradnji u oblasti obrazovanja i kulture sa Republikom Austrijom, za period 2010-2014</w:t>
      </w:r>
      <w:r w:rsidR="00B618A0">
        <w:rPr>
          <w:lang w:val="sr-Latn-CS"/>
        </w:rPr>
        <w:t>.</w:t>
      </w:r>
      <w:r w:rsidRPr="00DB115E">
        <w:rPr>
          <w:lang w:val="sr-Latn-CS"/>
        </w:rPr>
        <w:t xml:space="preserve"> godina; </w:t>
      </w:r>
    </w:p>
    <w:p w:rsidR="007A577A" w:rsidRPr="00DB115E" w:rsidRDefault="007A577A" w:rsidP="007A577A">
      <w:pPr>
        <w:numPr>
          <w:ilvl w:val="0"/>
          <w:numId w:val="9"/>
        </w:numPr>
        <w:spacing w:after="0" w:line="240" w:lineRule="auto"/>
        <w:jc w:val="both"/>
        <w:rPr>
          <w:lang w:val="sr-Latn-CS"/>
        </w:rPr>
      </w:pPr>
      <w:r w:rsidRPr="00DB115E">
        <w:rPr>
          <w:lang w:val="sr-Latn-CS"/>
        </w:rPr>
        <w:t>Potpisan je Program saradnje sa Ministarstvom kulture Bugarske za period 2010-2012</w:t>
      </w:r>
      <w:r w:rsidR="00B618A0">
        <w:rPr>
          <w:lang w:val="sr-Latn-CS"/>
        </w:rPr>
        <w:t>.</w:t>
      </w:r>
      <w:r w:rsidRPr="00DB115E">
        <w:rPr>
          <w:lang w:val="sr-Latn-CS"/>
        </w:rPr>
        <w:t xml:space="preserve"> godina; </w:t>
      </w:r>
    </w:p>
    <w:p w:rsidR="007A577A" w:rsidRPr="00DB115E" w:rsidRDefault="007A577A" w:rsidP="007A577A">
      <w:pPr>
        <w:numPr>
          <w:ilvl w:val="0"/>
          <w:numId w:val="9"/>
        </w:numPr>
        <w:spacing w:after="0" w:line="240" w:lineRule="auto"/>
        <w:jc w:val="both"/>
        <w:rPr>
          <w:lang w:val="sr-Latn-CS"/>
        </w:rPr>
      </w:pPr>
      <w:r w:rsidRPr="00DB115E">
        <w:rPr>
          <w:lang w:val="sr-Latn-CS"/>
        </w:rPr>
        <w:t>Potpisan  je Program saradnje sa Ministarstvom kulture Rusije za period 2011-2013</w:t>
      </w:r>
      <w:r w:rsidR="00B618A0">
        <w:rPr>
          <w:lang w:val="sr-Latn-CS"/>
        </w:rPr>
        <w:t>.</w:t>
      </w:r>
      <w:r w:rsidRPr="00DB115E">
        <w:rPr>
          <w:lang w:val="sr-Latn-CS"/>
        </w:rPr>
        <w:t xml:space="preserve"> godina;  </w:t>
      </w:r>
    </w:p>
    <w:p w:rsidR="007A577A" w:rsidRPr="00DB115E" w:rsidRDefault="007A577A" w:rsidP="007A577A">
      <w:pPr>
        <w:ind w:left="360"/>
        <w:jc w:val="both"/>
        <w:rPr>
          <w:b/>
          <w:lang w:val="sr-Latn-CS"/>
        </w:rPr>
      </w:pPr>
    </w:p>
    <w:p w:rsidR="007A577A" w:rsidRPr="00DB115E" w:rsidRDefault="007A577A" w:rsidP="007A577A">
      <w:pPr>
        <w:ind w:firstLine="720"/>
        <w:jc w:val="both"/>
        <w:rPr>
          <w:lang w:val="sr-Latn-CS"/>
        </w:rPr>
      </w:pPr>
    </w:p>
    <w:p w:rsidR="007A577A" w:rsidRPr="00DB115E" w:rsidRDefault="007A577A" w:rsidP="007A577A">
      <w:pPr>
        <w:pStyle w:val="Heading2"/>
        <w:numPr>
          <w:ilvl w:val="0"/>
          <w:numId w:val="89"/>
        </w:numPr>
        <w:rPr>
          <w:rFonts w:ascii="Times New Roman" w:hAnsi="Times New Roman" w:cs="Times New Roman"/>
          <w:color w:val="auto"/>
          <w:sz w:val="24"/>
          <w:szCs w:val="24"/>
        </w:rPr>
      </w:pPr>
      <w:bookmarkStart w:id="15" w:name="_Toc296071361"/>
      <w:r w:rsidRPr="00DB115E">
        <w:rPr>
          <w:rFonts w:ascii="Times New Roman" w:hAnsi="Times New Roman" w:cs="Times New Roman"/>
          <w:b/>
          <w:color w:val="auto"/>
          <w:sz w:val="24"/>
          <w:szCs w:val="24"/>
        </w:rPr>
        <w:t>MEĐUNARODNI PROGRAMI I MANIFESTACIJE</w:t>
      </w:r>
      <w:bookmarkEnd w:id="15"/>
    </w:p>
    <w:p w:rsidR="007A577A" w:rsidRPr="00DB115E" w:rsidRDefault="007A577A" w:rsidP="007A577A">
      <w:pPr>
        <w:ind w:left="720"/>
      </w:pPr>
    </w:p>
    <w:p w:rsidR="007A577A" w:rsidRPr="00DB115E" w:rsidRDefault="007A577A" w:rsidP="007A577A">
      <w:pPr>
        <w:ind w:firstLine="720"/>
        <w:jc w:val="both"/>
        <w:rPr>
          <w:b/>
          <w:lang w:val="sr-Latn-CS"/>
        </w:rPr>
      </w:pPr>
      <w:r w:rsidRPr="00DB115E">
        <w:rPr>
          <w:b/>
          <w:lang w:val="sr-Latn-CS"/>
        </w:rPr>
        <w:t>4.1. Program Kultura 2007-2013</w:t>
      </w:r>
    </w:p>
    <w:p w:rsidR="007A577A" w:rsidRPr="00DB115E" w:rsidRDefault="007A577A" w:rsidP="007A577A">
      <w:pPr>
        <w:jc w:val="both"/>
        <w:rPr>
          <w:b/>
          <w:lang w:val="sr-Latn-CS"/>
        </w:rPr>
      </w:pPr>
    </w:p>
    <w:p w:rsidR="007A577A" w:rsidRPr="00DB115E" w:rsidRDefault="007A577A" w:rsidP="007A577A">
      <w:pPr>
        <w:ind w:firstLine="720"/>
        <w:jc w:val="both"/>
        <w:rPr>
          <w:lang w:val="sr-Latn-CS"/>
        </w:rPr>
      </w:pPr>
      <w:r w:rsidRPr="00DB115E">
        <w:rPr>
          <w:lang w:val="sr-Latn-CS"/>
        </w:rPr>
        <w:t xml:space="preserve">Crna Gora je 23. novembra 2009.godine pristupila programu Evropske unije </w:t>
      </w:r>
      <w:r w:rsidR="005D601C">
        <w:rPr>
          <w:i/>
          <w:lang w:val="sr-Latn-CS"/>
        </w:rPr>
        <w:t>Kultura 2007–</w:t>
      </w:r>
      <w:r w:rsidRPr="00DB115E">
        <w:rPr>
          <w:i/>
          <w:lang w:val="sr-Latn-CS"/>
        </w:rPr>
        <w:t>2013</w:t>
      </w:r>
      <w:r w:rsidR="00B618A0">
        <w:rPr>
          <w:i/>
          <w:lang w:val="sr-Latn-CS"/>
        </w:rPr>
        <w:t>.</w:t>
      </w:r>
      <w:r w:rsidRPr="00DB115E">
        <w:rPr>
          <w:i/>
          <w:lang w:val="sr-Latn-CS"/>
        </w:rPr>
        <w:t xml:space="preserve"> </w:t>
      </w:r>
      <w:r w:rsidRPr="00DB115E">
        <w:rPr>
          <w:lang w:val="sr-Latn-CS"/>
        </w:rPr>
        <w:t xml:space="preserve">koji ima za cilj promovisanje transnacionalne mobilnosti ljudi koji rade u kulturnom sektoru, podršku transnacionalnoj cirkulaciji kulturnih i umjetničkih radova i proizvoda i promociju međukulturnog dijaloga. </w:t>
      </w:r>
    </w:p>
    <w:p w:rsidR="007A577A" w:rsidRPr="00DB115E" w:rsidRDefault="007A577A" w:rsidP="007A577A">
      <w:pPr>
        <w:jc w:val="both"/>
        <w:rPr>
          <w:lang w:val="sr-Latn-CS"/>
        </w:rPr>
      </w:pPr>
      <w:r w:rsidRPr="00DB115E">
        <w:rPr>
          <w:lang w:val="sr-Latn-CS"/>
        </w:rPr>
        <w:lastRenderedPageBreak/>
        <w:tab/>
        <w:t>Crnogorski CCP je redovno pratio i prisustvovao svim sastancima i sarađivao sa organima upravljanja Programa.</w:t>
      </w:r>
    </w:p>
    <w:p w:rsidR="007A577A" w:rsidRPr="00DB115E" w:rsidRDefault="007A577A" w:rsidP="007A577A">
      <w:pPr>
        <w:ind w:firstLine="720"/>
        <w:jc w:val="both"/>
        <w:rPr>
          <w:lang w:val="sr-Latn-CS"/>
        </w:rPr>
      </w:pPr>
      <w:r w:rsidRPr="00DB115E">
        <w:rPr>
          <w:lang w:val="sr-Latn-CS"/>
        </w:rPr>
        <w:t>U cilj</w:t>
      </w:r>
      <w:r w:rsidR="00B618A0">
        <w:rPr>
          <w:lang w:val="sr-Latn-CS"/>
        </w:rPr>
        <w:t>u prezentacije mogućnosti ovog p</w:t>
      </w:r>
      <w:r w:rsidRPr="00DB115E">
        <w:rPr>
          <w:lang w:val="sr-Latn-CS"/>
        </w:rPr>
        <w:t xml:space="preserve">rograma i uključivanja crnogorskih kulturnih djelatnika u njegove aktivnosti, u 2010.godini realizovano je sljedeće: </w:t>
      </w:r>
    </w:p>
    <w:p w:rsidR="007A577A" w:rsidRPr="00DB115E" w:rsidRDefault="007A577A" w:rsidP="007A577A">
      <w:pPr>
        <w:numPr>
          <w:ilvl w:val="0"/>
          <w:numId w:val="10"/>
        </w:numPr>
        <w:spacing w:after="0" w:line="240" w:lineRule="auto"/>
        <w:jc w:val="both"/>
        <w:rPr>
          <w:b/>
          <w:lang w:val="sr-Latn-CS"/>
        </w:rPr>
      </w:pPr>
      <w:r w:rsidRPr="00DB115E">
        <w:rPr>
          <w:lang w:val="sr-Latn-CS"/>
        </w:rPr>
        <w:t xml:space="preserve">održana su dva informativna sastanka (info dani) na kojima su prezentirane prednosti i mogućnosti koje proizilaze iz učešća u ovom Programu (uz prisustvo predstavnika Izvršne agencije za obrazovanje, audiovizuelnu djelatnost i kulturu iz Brisela i projekt menadžera iz regiona), a bili su namijenjeni crnogroskim kulturnim poslenicima: predstavnicima ustanova kulture, NVO sektora, umjetničkih škola i fakulteta, opština, kulturno-umjetničkih udruženja, izdavačkih kuća, predstavnicima državne uprave; </w:t>
      </w:r>
    </w:p>
    <w:p w:rsidR="007A577A" w:rsidRPr="00DB115E" w:rsidRDefault="007A577A" w:rsidP="007A577A">
      <w:pPr>
        <w:numPr>
          <w:ilvl w:val="0"/>
          <w:numId w:val="10"/>
        </w:numPr>
        <w:spacing w:after="0" w:line="240" w:lineRule="auto"/>
        <w:jc w:val="both"/>
        <w:rPr>
          <w:lang w:val="sr-Latn-CS"/>
        </w:rPr>
      </w:pPr>
      <w:r w:rsidRPr="00DB115E">
        <w:rPr>
          <w:lang w:val="sr-Latn-CS"/>
        </w:rPr>
        <w:t>Pripremljena je i štampana brošura sa najbitnijim podacima o Programu, oblastima kulture koje Program obuhvata, rokovima za aplikacije, uslovima apliciranja i visini grantova;</w:t>
      </w:r>
    </w:p>
    <w:p w:rsidR="007A577A" w:rsidRPr="00DB115E" w:rsidRDefault="007A577A" w:rsidP="007A577A">
      <w:pPr>
        <w:numPr>
          <w:ilvl w:val="0"/>
          <w:numId w:val="10"/>
        </w:numPr>
        <w:spacing w:after="0" w:line="240" w:lineRule="auto"/>
        <w:jc w:val="both"/>
        <w:rPr>
          <w:lang w:val="sr-Latn-CS"/>
        </w:rPr>
      </w:pPr>
      <w:r w:rsidRPr="00DB115E">
        <w:rPr>
          <w:lang w:val="sr-Latn-CS"/>
        </w:rPr>
        <w:t>Evidentirani su i prvi rez</w:t>
      </w:r>
      <w:r w:rsidR="005D601C">
        <w:rPr>
          <w:lang w:val="sr-Latn-CS"/>
        </w:rPr>
        <w:t>ultati učešća Crne Gore u ovom p</w:t>
      </w:r>
      <w:r w:rsidRPr="00DB115E">
        <w:rPr>
          <w:lang w:val="sr-Latn-CS"/>
        </w:rPr>
        <w:t xml:space="preserve">rogramu: 1) Izdavačka kuća </w:t>
      </w:r>
      <w:r w:rsidRPr="00DB115E">
        <w:rPr>
          <w:i/>
          <w:lang w:val="sr-Latn-CS"/>
        </w:rPr>
        <w:t>Oktoih</w:t>
      </w:r>
      <w:r w:rsidRPr="00DB115E">
        <w:rPr>
          <w:lang w:val="sr-Latn-CS"/>
        </w:rPr>
        <w:t xml:space="preserve"> iz Podgorice dobila je 29.000 eura na konkursu za književno prevođenje za projekat prevoda bugarskih i grčkih književnih djela; 2) Muzički centar Crne Gore je partner u projektu </w:t>
      </w:r>
      <w:r w:rsidRPr="00DB115E">
        <w:rPr>
          <w:i/>
          <w:lang w:val="sr-Latn-CS"/>
        </w:rPr>
        <w:t>Lutherie; Facteur de developpement dans le Caucase et au Maghreb</w:t>
      </w:r>
      <w:r w:rsidRPr="00DB115E">
        <w:rPr>
          <w:lang w:val="sr-Latn-CS"/>
        </w:rPr>
        <w:t xml:space="preserve"> za koji je dodijeljeno 200.000 eura, u okviru projekata saradnje sa trećim zemljama; 3) na konkursu za projekte kratkoročne saradnje, projektu </w:t>
      </w:r>
      <w:r w:rsidRPr="00DB115E">
        <w:rPr>
          <w:i/>
          <w:lang w:val="sr-Latn-CS"/>
        </w:rPr>
        <w:t>Criticize this!</w:t>
      </w:r>
      <w:r w:rsidRPr="00DB115E">
        <w:rPr>
          <w:lang w:val="sr-Latn-CS"/>
        </w:rPr>
        <w:t xml:space="preserve"> dodijeljena su sredstva u iznosu od 105.000 eura, a Ulcinjska </w:t>
      </w:r>
      <w:r w:rsidRPr="00DB115E">
        <w:rPr>
          <w:i/>
          <w:lang w:val="sr-Latn-CS"/>
        </w:rPr>
        <w:t>Plima</w:t>
      </w:r>
      <w:r w:rsidRPr="00DB115E">
        <w:rPr>
          <w:lang w:val="sr-Latn-CS"/>
        </w:rPr>
        <w:t xml:space="preserve"> je jedan od partnera u projektu.</w:t>
      </w:r>
    </w:p>
    <w:p w:rsidR="007A577A" w:rsidRPr="00DB115E" w:rsidRDefault="007A577A" w:rsidP="007A577A">
      <w:pPr>
        <w:ind w:firstLine="720"/>
        <w:jc w:val="both"/>
        <w:rPr>
          <w:lang w:val="sr-Latn-CS"/>
        </w:rPr>
      </w:pPr>
      <w:r w:rsidRPr="00DB115E">
        <w:rPr>
          <w:lang w:val="sr-Latn-CS"/>
        </w:rPr>
        <w:t>Ministarstvo kulture je za 2010.godinu platilo godišnju č</w:t>
      </w:r>
      <w:r w:rsidR="005D601C">
        <w:rPr>
          <w:lang w:val="sr-Latn-CS"/>
        </w:rPr>
        <w:t>lanarinu u iznosu 20.000 eura. Članarina je refundirana</w:t>
      </w:r>
      <w:r w:rsidRPr="00DB115E">
        <w:rPr>
          <w:lang w:val="sr-Latn-CS"/>
        </w:rPr>
        <w:t xml:space="preserve"> krajem godine u iznosu od 18.000 iz predpristupnog IPA fonda. </w:t>
      </w:r>
    </w:p>
    <w:p w:rsidR="007A577A" w:rsidRPr="00DB115E" w:rsidRDefault="007A577A" w:rsidP="007A577A">
      <w:pPr>
        <w:ind w:left="720"/>
        <w:jc w:val="both"/>
        <w:rPr>
          <w:b/>
          <w:lang w:val="sr-Latn-CS"/>
        </w:rPr>
      </w:pPr>
    </w:p>
    <w:p w:rsidR="007A577A" w:rsidRPr="00DB115E" w:rsidRDefault="007A577A" w:rsidP="007A577A">
      <w:pPr>
        <w:ind w:left="360"/>
        <w:jc w:val="both"/>
        <w:rPr>
          <w:b/>
          <w:lang w:val="sr-Latn-CS"/>
        </w:rPr>
      </w:pPr>
      <w:r w:rsidRPr="00DB115E">
        <w:rPr>
          <w:b/>
          <w:lang w:val="sr-Latn-CS"/>
        </w:rPr>
        <w:t>4.2. XII Bijenale arhitekture u Veneciji 2010</w:t>
      </w:r>
    </w:p>
    <w:p w:rsidR="007A577A" w:rsidRPr="00DB115E" w:rsidRDefault="007A577A" w:rsidP="007A577A">
      <w:pPr>
        <w:ind w:firstLine="360"/>
        <w:jc w:val="both"/>
        <w:rPr>
          <w:lang w:val="sl-SI"/>
        </w:rPr>
      </w:pPr>
    </w:p>
    <w:p w:rsidR="007A577A" w:rsidRPr="00DB115E" w:rsidRDefault="007A577A" w:rsidP="007A577A">
      <w:pPr>
        <w:ind w:firstLine="720"/>
        <w:jc w:val="both"/>
        <w:rPr>
          <w:lang w:val="sl-SI"/>
        </w:rPr>
      </w:pPr>
      <w:r w:rsidRPr="00DB115E">
        <w:rPr>
          <w:lang w:val="sl-SI"/>
        </w:rPr>
        <w:t>Ministarstvo kulture je u saradnji sa Ministarstvom uređenja prostora i zaštite životne sredine sufinansiralo projekat predstavljanja Crne Gore na XII Bijenalu arhitekture u Veneciji, koje je održano od 29. avgusta do 21. novembra 2010.godine, na temu »Ljudi se susrijeću u arhitekturi«.</w:t>
      </w:r>
    </w:p>
    <w:p w:rsidR="007A577A" w:rsidRPr="00DB115E" w:rsidRDefault="007A577A" w:rsidP="007A577A">
      <w:pPr>
        <w:ind w:firstLine="720"/>
        <w:jc w:val="both"/>
        <w:rPr>
          <w:lang w:val="sr-Latn-CS"/>
        </w:rPr>
      </w:pPr>
      <w:r w:rsidRPr="00DB115E">
        <w:rPr>
          <w:lang w:val="sl-SI"/>
        </w:rPr>
        <w:t>Crnogorski projekat pod nazivom »Mjesto za ponovne susrete – Reciklaža prostora«,  pripremili su Arhitektonski fakultet i Inženjerska komora Crne Gore</w:t>
      </w:r>
    </w:p>
    <w:p w:rsidR="007A577A" w:rsidRPr="00DB115E" w:rsidRDefault="007A577A" w:rsidP="007A577A">
      <w:pPr>
        <w:ind w:firstLine="720"/>
        <w:jc w:val="both"/>
        <w:rPr>
          <w:lang w:val="sr-Latn-CS"/>
        </w:rPr>
      </w:pPr>
      <w:r w:rsidRPr="00DB115E">
        <w:rPr>
          <w:lang w:val="sr-Latn-CS"/>
        </w:rPr>
        <w:t xml:space="preserve">Ukupan budžet ovog projekta iznosio je 30.000 eura koje su obezbijedili Ministarstvo kulture i Ministarstvo uređenja prostora i zaštite životne sredine (po 50%). </w:t>
      </w:r>
    </w:p>
    <w:p w:rsidR="007A577A" w:rsidRPr="00DB115E" w:rsidRDefault="007A577A" w:rsidP="007A577A">
      <w:pPr>
        <w:ind w:firstLine="720"/>
        <w:jc w:val="both"/>
        <w:rPr>
          <w:lang w:val="sr-Latn-CS"/>
        </w:rPr>
      </w:pPr>
      <w:r w:rsidRPr="00DB115E">
        <w:rPr>
          <w:lang w:val="sr-Latn-CS"/>
        </w:rPr>
        <w:t xml:space="preserve">Prostor za ovu postavku u Veneciji ustupio je UNESCO - kancelarija u Veneciji. </w:t>
      </w:r>
    </w:p>
    <w:p w:rsidR="007A577A" w:rsidRPr="00DB115E" w:rsidRDefault="007A577A" w:rsidP="007A577A">
      <w:pPr>
        <w:ind w:firstLine="360"/>
        <w:jc w:val="both"/>
        <w:rPr>
          <w:lang w:val="sr-Latn-CS"/>
        </w:rPr>
      </w:pPr>
    </w:p>
    <w:p w:rsidR="007A577A" w:rsidRPr="00DB115E" w:rsidRDefault="007A577A" w:rsidP="007A577A">
      <w:pPr>
        <w:ind w:firstLine="720"/>
        <w:jc w:val="both"/>
        <w:rPr>
          <w:b/>
          <w:lang w:val="sr-Latn-CS"/>
        </w:rPr>
      </w:pPr>
      <w:r w:rsidRPr="00DB115E">
        <w:rPr>
          <w:b/>
          <w:lang w:val="sr-Latn-CS"/>
        </w:rPr>
        <w:t>4.3. Bijenale mladih Evrope i Mediterana</w:t>
      </w:r>
    </w:p>
    <w:p w:rsidR="007A577A" w:rsidRPr="00DB115E" w:rsidRDefault="007A577A" w:rsidP="007A577A">
      <w:pPr>
        <w:ind w:firstLine="720"/>
        <w:jc w:val="both"/>
        <w:rPr>
          <w:b/>
          <w:lang w:val="sr-Latn-CS"/>
        </w:rPr>
      </w:pPr>
      <w:r w:rsidRPr="00DB115E">
        <w:rPr>
          <w:b/>
          <w:lang w:val="sr-Latn-CS"/>
        </w:rPr>
        <w:t xml:space="preserve"> </w:t>
      </w:r>
    </w:p>
    <w:p w:rsidR="007A577A" w:rsidRPr="00DB115E" w:rsidRDefault="007A577A" w:rsidP="007A577A">
      <w:pPr>
        <w:ind w:firstLine="720"/>
        <w:jc w:val="both"/>
        <w:rPr>
          <w:lang w:val="sr-Latn-CS"/>
        </w:rPr>
      </w:pPr>
      <w:r w:rsidRPr="00DB115E">
        <w:rPr>
          <w:lang w:val="sr-Latn-CS"/>
        </w:rPr>
        <w:lastRenderedPageBreak/>
        <w:t xml:space="preserve">Ministarstvo kulture je </w:t>
      </w:r>
      <w:r w:rsidR="005D601C">
        <w:rPr>
          <w:lang w:val="sr-Latn-CS"/>
        </w:rPr>
        <w:t>u toku</w:t>
      </w:r>
      <w:r w:rsidRPr="00DB115E">
        <w:rPr>
          <w:lang w:val="sr-Latn-CS"/>
        </w:rPr>
        <w:t xml:space="preserve"> 2010.godine sarađivalo sa Upravom Bijenala mladih Evrope i Mediterana, na pripremi izložbenog projekta koji će se realizovati u 2011.godini. Uplaćena je i godišnja kontribucija u iznosu od 2.365,00 eura. </w:t>
      </w:r>
    </w:p>
    <w:p w:rsidR="007A577A" w:rsidRPr="00DB115E" w:rsidRDefault="007A577A" w:rsidP="007A577A">
      <w:pPr>
        <w:ind w:firstLine="720"/>
        <w:jc w:val="both"/>
        <w:rPr>
          <w:lang w:val="sr-Latn-CS"/>
        </w:rPr>
      </w:pPr>
    </w:p>
    <w:p w:rsidR="007A577A" w:rsidRPr="00DB115E" w:rsidRDefault="007A577A" w:rsidP="007A577A">
      <w:pPr>
        <w:jc w:val="both"/>
        <w:rPr>
          <w:lang w:val="sr-Latn-CS"/>
        </w:rPr>
      </w:pPr>
    </w:p>
    <w:p w:rsidR="007A577A" w:rsidRPr="00DB115E" w:rsidRDefault="007A577A" w:rsidP="007A577A">
      <w:pPr>
        <w:ind w:firstLine="720"/>
        <w:jc w:val="both"/>
        <w:rPr>
          <w:b/>
          <w:lang w:val="sr-Latn-CS"/>
        </w:rPr>
      </w:pPr>
      <w:r w:rsidRPr="00DB115E">
        <w:rPr>
          <w:b/>
          <w:lang w:val="sr-Latn-CS"/>
        </w:rPr>
        <w:t>4.4. Forum slovenskih kultura</w:t>
      </w:r>
    </w:p>
    <w:p w:rsidR="007A577A" w:rsidRPr="00DB115E" w:rsidRDefault="007A577A" w:rsidP="007A577A">
      <w:pPr>
        <w:ind w:firstLine="720"/>
        <w:jc w:val="both"/>
        <w:rPr>
          <w:b/>
          <w:lang w:val="sr-Latn-CS"/>
        </w:rPr>
      </w:pPr>
    </w:p>
    <w:p w:rsidR="007A577A" w:rsidRPr="00DB115E" w:rsidRDefault="007A577A" w:rsidP="007A577A">
      <w:pPr>
        <w:ind w:firstLine="720"/>
        <w:jc w:val="both"/>
        <w:rPr>
          <w:b/>
          <w:lang w:val="sr-Latn-CS"/>
        </w:rPr>
      </w:pPr>
      <w:r w:rsidRPr="00DB115E">
        <w:rPr>
          <w:lang w:val="sr-Latn-CS"/>
        </w:rPr>
        <w:t xml:space="preserve">Forum slovenskih kultura je međunarodna asocijacija sa sjedištem u Ljubljani, čiji članovi su slovenske zemlje (sve zemlje bivše Jugoslavije, Rusija, Bugarska, Bjelorusija, Slovačka, Ukrajina). Ministarstvo je participiralo u radu Foruma na pripremi projekata koji će se realizovati tokom naredne godine. </w:t>
      </w:r>
    </w:p>
    <w:p w:rsidR="007A577A" w:rsidRPr="00DB115E" w:rsidRDefault="007A577A" w:rsidP="007A577A">
      <w:pPr>
        <w:ind w:firstLine="720"/>
        <w:jc w:val="both"/>
        <w:rPr>
          <w:b/>
          <w:lang w:val="sr-Latn-CS"/>
        </w:rPr>
      </w:pPr>
    </w:p>
    <w:p w:rsidR="007A577A" w:rsidRPr="00DB115E" w:rsidRDefault="007A577A" w:rsidP="007A577A">
      <w:pPr>
        <w:ind w:firstLine="720"/>
        <w:jc w:val="both"/>
        <w:rPr>
          <w:b/>
          <w:i/>
          <w:lang w:val="sr-Latn-CS"/>
        </w:rPr>
      </w:pPr>
      <w:r w:rsidRPr="00DB115E">
        <w:rPr>
          <w:b/>
          <w:lang w:val="sr-Latn-CS"/>
        </w:rPr>
        <w:t xml:space="preserve">4.5. Fondacija </w:t>
      </w:r>
      <w:r w:rsidRPr="00DB115E">
        <w:rPr>
          <w:b/>
          <w:i/>
          <w:lang w:val="sr-Latn-CS"/>
        </w:rPr>
        <w:t>Ana Lind</w:t>
      </w:r>
    </w:p>
    <w:p w:rsidR="007A577A" w:rsidRPr="00DB115E" w:rsidRDefault="007A577A" w:rsidP="007A577A">
      <w:pPr>
        <w:ind w:firstLine="720"/>
        <w:jc w:val="both"/>
        <w:rPr>
          <w:b/>
          <w:i/>
          <w:lang w:val="sr-Latn-CS"/>
        </w:rPr>
      </w:pPr>
    </w:p>
    <w:p w:rsidR="007A577A" w:rsidRPr="00DB115E" w:rsidRDefault="005D601C" w:rsidP="007A577A">
      <w:pPr>
        <w:ind w:firstLine="720"/>
        <w:jc w:val="both"/>
        <w:rPr>
          <w:lang w:val="sr-Latn-CS"/>
        </w:rPr>
      </w:pPr>
      <w:r>
        <w:rPr>
          <w:lang w:val="sr-Latn-CS"/>
        </w:rPr>
        <w:t xml:space="preserve">Ministarstvo kulture se </w:t>
      </w:r>
      <w:r w:rsidR="007A577A" w:rsidRPr="00DB115E">
        <w:rPr>
          <w:lang w:val="sr-Latn-CS"/>
        </w:rPr>
        <w:t xml:space="preserve">1.marta 2009. godine uključilo u Međunarodnu fondaciju </w:t>
      </w:r>
      <w:r w:rsidR="007A577A" w:rsidRPr="00DB115E">
        <w:rPr>
          <w:i/>
          <w:lang w:val="sr-Latn-CS"/>
        </w:rPr>
        <w:t>Ana Lind</w:t>
      </w:r>
      <w:r w:rsidR="007A577A" w:rsidRPr="00DB115E">
        <w:rPr>
          <w:lang w:val="sr-Latn-CS"/>
        </w:rPr>
        <w:t>, sa sjedištem u Aleksandriji. Na osnovu plana aktivnosti Fondacije za 2010. godinu, Crna Gora je realizovala dva projekta</w:t>
      </w:r>
      <w:r>
        <w:rPr>
          <w:lang w:val="sr-Latn-CS"/>
        </w:rPr>
        <w:t>,</w:t>
      </w:r>
      <w:r w:rsidR="007A577A" w:rsidRPr="00DB115E">
        <w:rPr>
          <w:lang w:val="sr-Latn-CS"/>
        </w:rPr>
        <w:t xml:space="preserve"> i to:</w:t>
      </w:r>
    </w:p>
    <w:p w:rsidR="007A577A" w:rsidRPr="00DB115E" w:rsidRDefault="007A577A" w:rsidP="007A577A">
      <w:pPr>
        <w:numPr>
          <w:ilvl w:val="0"/>
          <w:numId w:val="11"/>
        </w:numPr>
        <w:spacing w:after="0" w:line="240" w:lineRule="auto"/>
        <w:jc w:val="both"/>
        <w:rPr>
          <w:lang w:val="sr-Latn-CS"/>
        </w:rPr>
      </w:pPr>
      <w:r w:rsidRPr="00DB115E">
        <w:rPr>
          <w:lang w:val="sr-Latn-CS"/>
        </w:rPr>
        <w:t xml:space="preserve">izložbu fotografija pod nazivom „Lica Mediterana“, otvorenu 30.aprila istovremeno u gradovima šest država članica mreže (Podgorici, Razlogu, Zagrebu, Nikoziji, Atini i Bejrutu). Sredstva za ovaj projekat obezbijeđena su iz donacije Fondacije </w:t>
      </w:r>
      <w:r w:rsidRPr="00DB115E">
        <w:rPr>
          <w:i/>
          <w:lang w:val="sr-Latn-CS"/>
        </w:rPr>
        <w:t>Ana Lind</w:t>
      </w:r>
      <w:r w:rsidRPr="00DB115E">
        <w:rPr>
          <w:lang w:val="sr-Latn-CS"/>
        </w:rPr>
        <w:t xml:space="preserve"> u iznosu od 5.737,50 eura; </w:t>
      </w:r>
    </w:p>
    <w:p w:rsidR="007A577A" w:rsidRPr="00DB115E" w:rsidRDefault="007A577A" w:rsidP="007A577A">
      <w:pPr>
        <w:numPr>
          <w:ilvl w:val="0"/>
          <w:numId w:val="11"/>
        </w:numPr>
        <w:spacing w:after="0" w:line="240" w:lineRule="auto"/>
        <w:jc w:val="both"/>
        <w:rPr>
          <w:lang w:val="sr-Latn-CS"/>
        </w:rPr>
      </w:pPr>
      <w:r w:rsidRPr="00DB115E">
        <w:rPr>
          <w:lang w:val="sr-Latn-CS"/>
        </w:rPr>
        <w:t>konkurs za najbolju kratku priču pod nazivom „Sea of Words“ na kojem je učestvovalo 366 autora iz Evrope i Mediterana, a internacionalni žiri izabrao 20 najboljih koje će biti publikovane u posebnom izdanju Fondacije. Među izabranim autorima je i mladi crnogorski pisac Ilija Đurović.</w:t>
      </w:r>
    </w:p>
    <w:p w:rsidR="007A577A" w:rsidRPr="00DB115E" w:rsidRDefault="007A577A" w:rsidP="007A577A">
      <w:pPr>
        <w:ind w:left="780"/>
        <w:jc w:val="both"/>
        <w:rPr>
          <w:lang w:val="sr-Latn-CS"/>
        </w:rPr>
      </w:pPr>
    </w:p>
    <w:p w:rsidR="007A577A" w:rsidRPr="00DB115E" w:rsidRDefault="007A577A" w:rsidP="007A577A">
      <w:pPr>
        <w:pStyle w:val="Heading2"/>
        <w:numPr>
          <w:ilvl w:val="0"/>
          <w:numId w:val="89"/>
        </w:numPr>
        <w:rPr>
          <w:rFonts w:ascii="Times New Roman" w:hAnsi="Times New Roman" w:cs="Times New Roman"/>
          <w:b/>
          <w:color w:val="auto"/>
          <w:sz w:val="24"/>
          <w:szCs w:val="24"/>
          <w:lang w:val="sr-Latn-CS"/>
        </w:rPr>
      </w:pPr>
      <w:bookmarkStart w:id="16" w:name="_Toc296071362"/>
      <w:r w:rsidRPr="00DB115E">
        <w:rPr>
          <w:rFonts w:ascii="Times New Roman" w:hAnsi="Times New Roman" w:cs="Times New Roman"/>
          <w:b/>
          <w:color w:val="auto"/>
          <w:sz w:val="24"/>
          <w:szCs w:val="24"/>
          <w:lang w:val="sr-Latn-CS"/>
        </w:rPr>
        <w:t>SARADNJA SA UNESKO</w:t>
      </w:r>
      <w:bookmarkEnd w:id="16"/>
    </w:p>
    <w:p w:rsidR="007A577A" w:rsidRPr="00DB115E" w:rsidRDefault="007A577A" w:rsidP="007A577A">
      <w:pPr>
        <w:rPr>
          <w:b/>
        </w:rPr>
      </w:pPr>
    </w:p>
    <w:p w:rsidR="007A577A" w:rsidRPr="00DB115E" w:rsidRDefault="007A577A" w:rsidP="007A577A">
      <w:pPr>
        <w:numPr>
          <w:ilvl w:val="1"/>
          <w:numId w:val="18"/>
        </w:numPr>
        <w:spacing w:after="0" w:line="240" w:lineRule="auto"/>
        <w:jc w:val="both"/>
        <w:rPr>
          <w:b/>
          <w:bCs/>
          <w:iCs/>
          <w:lang w:val="sl-SI"/>
        </w:rPr>
      </w:pPr>
      <w:r w:rsidRPr="00DB115E">
        <w:rPr>
          <w:b/>
          <w:bCs/>
          <w:iCs/>
          <w:lang w:val="sl-SI"/>
        </w:rPr>
        <w:t>Misija UNESCO BRESCE</w:t>
      </w:r>
    </w:p>
    <w:p w:rsidR="007A577A" w:rsidRPr="00DB115E" w:rsidRDefault="007A577A" w:rsidP="007A577A">
      <w:pPr>
        <w:ind w:firstLine="720"/>
        <w:jc w:val="both"/>
        <w:rPr>
          <w:bCs/>
          <w:iCs/>
          <w:lang w:val="sl-SI"/>
        </w:rPr>
      </w:pPr>
      <w:r w:rsidRPr="00DB115E">
        <w:rPr>
          <w:bCs/>
          <w:iCs/>
          <w:lang w:val="sl-SI"/>
        </w:rPr>
        <w:t>U periodu od 25 – 27. januara 2010. godine u Crnoj Gori boravio je Mateo Rozati, program asistent iz sektora za kulturu UNESCO kancelarije u Veneciji, na poziv Ministarstva kulture, kak</w:t>
      </w:r>
      <w:r w:rsidR="005D601C">
        <w:rPr>
          <w:bCs/>
          <w:iCs/>
          <w:lang w:val="sl-SI"/>
        </w:rPr>
        <w:t xml:space="preserve">o bi se definisale sve obaveze </w:t>
      </w:r>
      <w:r w:rsidRPr="00DB115E">
        <w:rPr>
          <w:bCs/>
          <w:iCs/>
          <w:lang w:val="sl-SI"/>
        </w:rPr>
        <w:t xml:space="preserve">o pitanju organizacije VI Ministarske konferencije o kulturnoj baštini Juguistočne Evrope. </w:t>
      </w:r>
    </w:p>
    <w:p w:rsidR="007A577A" w:rsidRPr="00DB115E" w:rsidRDefault="007A577A" w:rsidP="007A577A">
      <w:pPr>
        <w:jc w:val="both"/>
        <w:rPr>
          <w:bCs/>
          <w:iCs/>
          <w:lang w:val="sl-SI"/>
        </w:rPr>
      </w:pPr>
    </w:p>
    <w:p w:rsidR="007A577A" w:rsidRPr="00DB115E" w:rsidRDefault="007A577A" w:rsidP="007A577A">
      <w:pPr>
        <w:jc w:val="both"/>
        <w:rPr>
          <w:b/>
          <w:bCs/>
          <w:iCs/>
          <w:lang w:val="sl-SI"/>
        </w:rPr>
      </w:pPr>
    </w:p>
    <w:p w:rsidR="007A577A" w:rsidRPr="00DB115E" w:rsidRDefault="007A577A" w:rsidP="007A577A">
      <w:pPr>
        <w:numPr>
          <w:ilvl w:val="1"/>
          <w:numId w:val="18"/>
        </w:numPr>
        <w:spacing w:after="0" w:line="240" w:lineRule="auto"/>
        <w:jc w:val="both"/>
        <w:rPr>
          <w:b/>
          <w:bCs/>
          <w:iCs/>
          <w:lang w:val="sl-SI"/>
        </w:rPr>
      </w:pPr>
      <w:r w:rsidRPr="00DB115E">
        <w:rPr>
          <w:b/>
          <w:bCs/>
          <w:iCs/>
          <w:lang w:val="sl-SI"/>
        </w:rPr>
        <w:t>Nominacioni dosije za upis Cetinja na Listu svjetske baštine</w:t>
      </w:r>
    </w:p>
    <w:p w:rsidR="007A577A" w:rsidRPr="00DB115E" w:rsidRDefault="007A577A" w:rsidP="007A577A">
      <w:pPr>
        <w:ind w:firstLine="720"/>
        <w:jc w:val="both"/>
        <w:rPr>
          <w:bCs/>
          <w:iCs/>
          <w:lang w:val="sl-SI"/>
        </w:rPr>
      </w:pPr>
      <w:r w:rsidRPr="00DB115E">
        <w:rPr>
          <w:bCs/>
          <w:iCs/>
          <w:lang w:val="sl-SI"/>
        </w:rPr>
        <w:t>Ministarstvo kulture je uspostavilo saradnju sa UNESCO kancelatijom u Breši u vezi sa izradom Nominacionog dosijea za upis Cetinja na Listu svjetske baštine UNESCO.</w:t>
      </w:r>
    </w:p>
    <w:p w:rsidR="007A577A" w:rsidRPr="00DB115E" w:rsidRDefault="007A577A" w:rsidP="007A577A">
      <w:pPr>
        <w:ind w:firstLine="720"/>
        <w:jc w:val="both"/>
        <w:rPr>
          <w:bCs/>
          <w:iCs/>
          <w:lang w:val="sl-SI"/>
        </w:rPr>
      </w:pPr>
    </w:p>
    <w:p w:rsidR="007A577A" w:rsidRPr="00DB115E" w:rsidRDefault="007A577A" w:rsidP="007A577A">
      <w:pPr>
        <w:numPr>
          <w:ilvl w:val="1"/>
          <w:numId w:val="18"/>
        </w:numPr>
        <w:spacing w:after="0" w:line="240" w:lineRule="auto"/>
        <w:jc w:val="both"/>
        <w:rPr>
          <w:b/>
          <w:lang w:val="sr-Latn-CS"/>
        </w:rPr>
      </w:pPr>
      <w:r w:rsidRPr="00DB115E">
        <w:rPr>
          <w:b/>
          <w:lang w:val="sr-Latn-CS"/>
        </w:rPr>
        <w:t>Projekat „Nominacija stećaka – srednjevjekovnih nadgrobnih spomenika za upis na Listu svjetske kulturne baštine UNESCO“</w:t>
      </w:r>
    </w:p>
    <w:p w:rsidR="007A577A" w:rsidRPr="00DB115E" w:rsidRDefault="007A577A" w:rsidP="007A577A">
      <w:pPr>
        <w:jc w:val="both"/>
        <w:rPr>
          <w:lang w:val="sr-Latn-CS"/>
        </w:rPr>
      </w:pPr>
    </w:p>
    <w:p w:rsidR="007A577A" w:rsidRPr="00DB115E" w:rsidRDefault="007A577A" w:rsidP="007A577A">
      <w:pPr>
        <w:ind w:firstLine="720"/>
        <w:jc w:val="both"/>
        <w:rPr>
          <w:lang w:val="sr-Latn-CS"/>
        </w:rPr>
      </w:pPr>
      <w:r w:rsidRPr="00DB115E">
        <w:rPr>
          <w:lang w:val="sr-Latn-CS"/>
        </w:rPr>
        <w:t>Ministarstva kulture Crne Gore, Republike Hrvatske, Republike Srbije i Ministarstvo civilnih poslova</w:t>
      </w:r>
      <w:r w:rsidR="005D601C">
        <w:rPr>
          <w:lang w:val="sr-Latn-CS"/>
        </w:rPr>
        <w:t xml:space="preserve"> BiH, potpisala su u Sarajevu, </w:t>
      </w:r>
      <w:r w:rsidRPr="00DB115E">
        <w:rPr>
          <w:lang w:val="sr-Latn-CS"/>
        </w:rPr>
        <w:t>2. 11. 2009. godine Pismo namjere o uspostavljanju saradnje na pripremi i prezentaciji zajedničkog</w:t>
      </w:r>
      <w:r w:rsidR="005D601C">
        <w:rPr>
          <w:lang w:val="sr-Latn-CS"/>
        </w:rPr>
        <w:t xml:space="preserve"> projekta „Nominacija stećaka (</w:t>
      </w:r>
      <w:r w:rsidRPr="00DB115E">
        <w:rPr>
          <w:lang w:val="sr-Latn-CS"/>
        </w:rPr>
        <w:t>srednjevjekovnih nadgrobnih spomenika) za upis na Listu svjetske kulturne baštine UNESCO“ i s tim u vezi:</w:t>
      </w:r>
    </w:p>
    <w:p w:rsidR="007A577A" w:rsidRPr="00DB115E" w:rsidRDefault="007A577A" w:rsidP="007A577A">
      <w:pPr>
        <w:numPr>
          <w:ilvl w:val="0"/>
          <w:numId w:val="12"/>
        </w:numPr>
        <w:tabs>
          <w:tab w:val="clear" w:pos="630"/>
          <w:tab w:val="num" w:pos="720"/>
        </w:tabs>
        <w:spacing w:after="0" w:line="240" w:lineRule="auto"/>
        <w:ind w:left="0" w:firstLine="720"/>
        <w:jc w:val="both"/>
        <w:rPr>
          <w:lang w:val="sr-Latn-CS"/>
        </w:rPr>
      </w:pPr>
      <w:r w:rsidRPr="00DB115E">
        <w:rPr>
          <w:lang w:val="sr-Latn-CS"/>
        </w:rPr>
        <w:t>Formirano je administrativno tijelo od predstavnika četiri države i imenovani su koordinatori za izradu menadžment plana i nominacionog dosijea.</w:t>
      </w:r>
    </w:p>
    <w:p w:rsidR="007A577A" w:rsidRPr="00DB115E" w:rsidRDefault="007A577A" w:rsidP="007A577A">
      <w:pPr>
        <w:numPr>
          <w:ilvl w:val="0"/>
          <w:numId w:val="12"/>
        </w:numPr>
        <w:tabs>
          <w:tab w:val="clear" w:pos="630"/>
          <w:tab w:val="num" w:pos="720"/>
        </w:tabs>
        <w:spacing w:after="0" w:line="240" w:lineRule="auto"/>
        <w:ind w:left="0" w:firstLine="720"/>
        <w:jc w:val="both"/>
        <w:rPr>
          <w:lang w:val="sr-Latn-CS"/>
        </w:rPr>
      </w:pPr>
      <w:r w:rsidRPr="00DB115E">
        <w:rPr>
          <w:lang w:val="sr-Latn-CS"/>
        </w:rPr>
        <w:t>Održana su tri sastanka administrativnog t</w:t>
      </w:r>
      <w:r w:rsidR="005D601C">
        <w:rPr>
          <w:lang w:val="sr-Latn-CS"/>
        </w:rPr>
        <w:t>ijela i koordinatora Projekta (</w:t>
      </w:r>
      <w:r w:rsidRPr="00DB115E">
        <w:rPr>
          <w:lang w:val="sr-Latn-CS"/>
        </w:rPr>
        <w:t>u Sarajevu, Podgorici i Beogradu).</w:t>
      </w:r>
    </w:p>
    <w:p w:rsidR="007A577A" w:rsidRPr="00DB115E" w:rsidRDefault="007A577A" w:rsidP="007A577A">
      <w:pPr>
        <w:numPr>
          <w:ilvl w:val="0"/>
          <w:numId w:val="12"/>
        </w:numPr>
        <w:tabs>
          <w:tab w:val="clear" w:pos="630"/>
          <w:tab w:val="num" w:pos="720"/>
        </w:tabs>
        <w:spacing w:after="0" w:line="240" w:lineRule="auto"/>
        <w:ind w:left="0" w:firstLine="720"/>
        <w:jc w:val="both"/>
        <w:rPr>
          <w:lang w:val="sr-Latn-CS"/>
        </w:rPr>
      </w:pPr>
      <w:r w:rsidRPr="00DB115E">
        <w:rPr>
          <w:lang w:val="sr-Latn-CS"/>
        </w:rPr>
        <w:t>Obrazovan je Projektni tim za realizaciju Projekta za teritoriju Crne Gore, sa zadatkom da organizuje i prati sprovođenje svih aktivnosti na realizaciji ovog projekta.</w:t>
      </w:r>
    </w:p>
    <w:p w:rsidR="007A577A" w:rsidRPr="00DB115E" w:rsidRDefault="007A577A" w:rsidP="007A577A">
      <w:pPr>
        <w:numPr>
          <w:ilvl w:val="0"/>
          <w:numId w:val="12"/>
        </w:numPr>
        <w:tabs>
          <w:tab w:val="clear" w:pos="630"/>
          <w:tab w:val="num" w:pos="720"/>
        </w:tabs>
        <w:spacing w:after="0" w:line="240" w:lineRule="auto"/>
        <w:ind w:left="0" w:firstLine="720"/>
        <w:jc w:val="both"/>
        <w:rPr>
          <w:lang w:val="sr-Latn-CS"/>
        </w:rPr>
      </w:pPr>
      <w:r w:rsidRPr="00DB115E">
        <w:rPr>
          <w:lang w:val="sr-Latn-CS"/>
        </w:rPr>
        <w:t>Projektni tim je pripremio plan aktivnosti, dokumentaciju o stećcima i raspoloživu bibliografiju.</w:t>
      </w:r>
    </w:p>
    <w:p w:rsidR="007A577A" w:rsidRPr="00DB115E" w:rsidRDefault="007A577A" w:rsidP="007A577A">
      <w:pPr>
        <w:numPr>
          <w:ilvl w:val="0"/>
          <w:numId w:val="12"/>
        </w:numPr>
        <w:tabs>
          <w:tab w:val="clear" w:pos="630"/>
          <w:tab w:val="num" w:pos="720"/>
        </w:tabs>
        <w:spacing w:after="0" w:line="240" w:lineRule="auto"/>
        <w:ind w:left="0" w:firstLine="720"/>
        <w:jc w:val="both"/>
        <w:rPr>
          <w:lang w:val="sr-Latn-CS"/>
        </w:rPr>
      </w:pPr>
      <w:r w:rsidRPr="00DB115E">
        <w:rPr>
          <w:lang w:val="sr-Latn-CS"/>
        </w:rPr>
        <w:t>Obrazovana je Radna grupa za terenski rad na Projektu, koja je: realizovala istraživanje dijela nekropola sa stećcima; sačinila evidenciju nekropola na području Žabljaka, Plužina i Nikšića;  sačinila izvještaj, foto dokumentaciju i  arheološki karton stećaka; definisala uže i šire zone zaštite nekr</w:t>
      </w:r>
      <w:r w:rsidR="005D601C">
        <w:rPr>
          <w:lang w:val="sr-Latn-CS"/>
        </w:rPr>
        <w:t>opole „Grčko groblje“ ; obavila</w:t>
      </w:r>
      <w:r w:rsidRPr="00DB115E">
        <w:rPr>
          <w:lang w:val="sr-Latn-CS"/>
        </w:rPr>
        <w:t xml:space="preserve"> geodetsko snimanje i sačinila arhitektonski plan nekropola, sa prijedlogom bafer zone.</w:t>
      </w:r>
    </w:p>
    <w:p w:rsidR="007A577A" w:rsidRPr="00DB115E" w:rsidRDefault="007A577A" w:rsidP="007A577A">
      <w:pPr>
        <w:numPr>
          <w:ilvl w:val="0"/>
          <w:numId w:val="12"/>
        </w:numPr>
        <w:tabs>
          <w:tab w:val="clear" w:pos="630"/>
          <w:tab w:val="num" w:pos="720"/>
        </w:tabs>
        <w:spacing w:after="0" w:line="240" w:lineRule="auto"/>
        <w:ind w:left="0" w:firstLine="720"/>
        <w:jc w:val="both"/>
        <w:rPr>
          <w:lang w:val="sr-Latn-CS"/>
        </w:rPr>
      </w:pPr>
      <w:r w:rsidRPr="00DB115E">
        <w:rPr>
          <w:lang w:val="sr-Latn-CS"/>
        </w:rPr>
        <w:t>Na sastanku Administrativnog tijela i koordinatora za izradu menadžment plana i nominacionog dosijea, koji je u martu održan u  Podgorici, utvrđeni su kriterijumi za odabir lokaliteta i postupak izrade tentativne liste, kao i Akcioni plan sa rokovima za dalji rad do kraja septembra 2010. godine.</w:t>
      </w:r>
    </w:p>
    <w:p w:rsidR="007A577A" w:rsidRPr="00DB115E" w:rsidRDefault="007A577A" w:rsidP="007A577A">
      <w:pPr>
        <w:ind w:left="360"/>
        <w:jc w:val="both"/>
        <w:rPr>
          <w:lang w:val="sr-Latn-CS"/>
        </w:rPr>
      </w:pPr>
      <w:r w:rsidRPr="00DB115E">
        <w:rPr>
          <w:lang w:val="sr-Latn-CS"/>
        </w:rPr>
        <w:t xml:space="preserve"> Akcionim planom  predviđeno je da se do kraja septembra 2010. godine uradi:</w:t>
      </w:r>
    </w:p>
    <w:p w:rsidR="007A577A" w:rsidRPr="00DB115E" w:rsidRDefault="007A577A" w:rsidP="007A577A">
      <w:pPr>
        <w:numPr>
          <w:ilvl w:val="0"/>
          <w:numId w:val="16"/>
        </w:numPr>
        <w:spacing w:after="0" w:line="240" w:lineRule="auto"/>
        <w:jc w:val="both"/>
        <w:rPr>
          <w:lang w:val="sr-Latn-CS"/>
        </w:rPr>
      </w:pPr>
      <w:r w:rsidRPr="00DB115E">
        <w:rPr>
          <w:lang w:val="sr-Latn-CS"/>
        </w:rPr>
        <w:t>terensko istraživanje dva lokaliteta stećaka;</w:t>
      </w:r>
    </w:p>
    <w:p w:rsidR="007A577A" w:rsidRPr="00DB115E" w:rsidRDefault="007A577A" w:rsidP="007A577A">
      <w:pPr>
        <w:numPr>
          <w:ilvl w:val="0"/>
          <w:numId w:val="16"/>
        </w:numPr>
        <w:spacing w:after="0" w:line="240" w:lineRule="auto"/>
        <w:jc w:val="both"/>
        <w:rPr>
          <w:lang w:val="sr-Latn-CS"/>
        </w:rPr>
      </w:pPr>
      <w:r w:rsidRPr="00DB115E">
        <w:rPr>
          <w:lang w:val="sr-Latn-CS"/>
        </w:rPr>
        <w:t xml:space="preserve"> sa ostalim državama, formuliše  izjava o univerzalnoj vrijednosti stećaka;</w:t>
      </w:r>
    </w:p>
    <w:p w:rsidR="007A577A" w:rsidRPr="00DB115E" w:rsidRDefault="007A577A" w:rsidP="007A577A">
      <w:pPr>
        <w:numPr>
          <w:ilvl w:val="0"/>
          <w:numId w:val="16"/>
        </w:numPr>
        <w:spacing w:after="0" w:line="240" w:lineRule="auto"/>
        <w:jc w:val="both"/>
        <w:rPr>
          <w:lang w:val="sr-Latn-CS"/>
        </w:rPr>
      </w:pPr>
      <w:r w:rsidRPr="00DB115E">
        <w:rPr>
          <w:lang w:val="sr-Latn-CS"/>
        </w:rPr>
        <w:t>pokrene procedura stavljanja pod režim zaštite nekropola stećaka.</w:t>
      </w:r>
    </w:p>
    <w:p w:rsidR="007A577A" w:rsidRPr="00DB115E" w:rsidRDefault="007A577A" w:rsidP="007A577A">
      <w:pPr>
        <w:numPr>
          <w:ilvl w:val="0"/>
          <w:numId w:val="12"/>
        </w:numPr>
        <w:spacing w:after="0" w:line="240" w:lineRule="auto"/>
        <w:jc w:val="both"/>
        <w:rPr>
          <w:lang w:val="sr-Latn-CS"/>
        </w:rPr>
      </w:pPr>
      <w:r w:rsidRPr="00DB115E">
        <w:rPr>
          <w:lang w:val="sr-Latn-CS"/>
        </w:rPr>
        <w:t xml:space="preserve">Na sastanku koji je  održan u Beogradu, utvrđeni su: </w:t>
      </w:r>
    </w:p>
    <w:p w:rsidR="007A577A" w:rsidRPr="00DB115E" w:rsidRDefault="007A577A" w:rsidP="007A577A">
      <w:pPr>
        <w:numPr>
          <w:ilvl w:val="0"/>
          <w:numId w:val="15"/>
        </w:numPr>
        <w:spacing w:after="0" w:line="240" w:lineRule="auto"/>
        <w:jc w:val="both"/>
        <w:rPr>
          <w:lang w:val="sr-Latn-CS"/>
        </w:rPr>
      </w:pPr>
      <w:r w:rsidRPr="00DB115E">
        <w:rPr>
          <w:lang w:val="sr-Latn-CS"/>
        </w:rPr>
        <w:t>zajednički tekstovi za tentativni list (uvodni tekst, izjava o izvanrednoj univerzalnoj vrijednosti, kriterijumima, izjava o autentičnosti i integralnosti</w:t>
      </w:r>
      <w:r w:rsidRPr="00DB115E">
        <w:t xml:space="preserve"> i upoređenje sa sličnim kulturnim dobrima</w:t>
      </w:r>
      <w:r w:rsidRPr="00DB115E">
        <w:rPr>
          <w:lang w:val="sr-Latn-CS"/>
        </w:rPr>
        <w:t>);</w:t>
      </w:r>
    </w:p>
    <w:p w:rsidR="007A577A" w:rsidRPr="00DB115E" w:rsidRDefault="007A577A" w:rsidP="007A577A">
      <w:pPr>
        <w:numPr>
          <w:ilvl w:val="0"/>
          <w:numId w:val="14"/>
        </w:numPr>
        <w:spacing w:after="0" w:line="240" w:lineRule="auto"/>
        <w:jc w:val="both"/>
        <w:rPr>
          <w:lang w:val="sr-Latn-CS"/>
        </w:rPr>
      </w:pPr>
      <w:r w:rsidRPr="00DB115E">
        <w:rPr>
          <w:lang w:val="sr-Latn-CS"/>
        </w:rPr>
        <w:t>broj lokaliteta za nominaciju (pojedinačno za svaku državu);</w:t>
      </w:r>
    </w:p>
    <w:p w:rsidR="007A577A" w:rsidRPr="00DB115E" w:rsidRDefault="007A577A" w:rsidP="007A577A">
      <w:pPr>
        <w:numPr>
          <w:ilvl w:val="0"/>
          <w:numId w:val="14"/>
        </w:numPr>
        <w:spacing w:after="0" w:line="240" w:lineRule="auto"/>
        <w:jc w:val="both"/>
        <w:rPr>
          <w:lang w:val="sr-Latn-CS"/>
        </w:rPr>
      </w:pPr>
      <w:r w:rsidRPr="00DB115E">
        <w:rPr>
          <w:lang w:val="sr-Latn-CS"/>
        </w:rPr>
        <w:t xml:space="preserve">rokovi za posljednju korekciju zajedničkih i pojedinačnih tekstova. </w:t>
      </w:r>
    </w:p>
    <w:p w:rsidR="007A577A" w:rsidRPr="00DB115E" w:rsidRDefault="007A577A" w:rsidP="007A577A">
      <w:pPr>
        <w:jc w:val="both"/>
        <w:rPr>
          <w:lang w:val="sr-Latn-CS"/>
        </w:rPr>
      </w:pPr>
    </w:p>
    <w:p w:rsidR="007A577A" w:rsidRPr="00DB115E" w:rsidRDefault="007A577A" w:rsidP="007A577A">
      <w:pPr>
        <w:jc w:val="both"/>
      </w:pPr>
    </w:p>
    <w:p w:rsidR="007A577A" w:rsidRPr="00DB115E" w:rsidRDefault="007A577A" w:rsidP="007A577A">
      <w:pPr>
        <w:numPr>
          <w:ilvl w:val="1"/>
          <w:numId w:val="18"/>
        </w:numPr>
        <w:spacing w:after="0" w:line="240" w:lineRule="auto"/>
        <w:jc w:val="both"/>
        <w:rPr>
          <w:b/>
          <w:bCs/>
          <w:iCs/>
          <w:lang w:val="sl-SI"/>
        </w:rPr>
      </w:pPr>
      <w:r w:rsidRPr="00DB115E">
        <w:rPr>
          <w:b/>
          <w:bCs/>
          <w:iCs/>
          <w:lang w:val="sl-SI"/>
        </w:rPr>
        <w:lastRenderedPageBreak/>
        <w:t>Tentativna lista kulturnih dobara</w:t>
      </w:r>
    </w:p>
    <w:p w:rsidR="007A577A" w:rsidRPr="00DB115E" w:rsidRDefault="007A577A" w:rsidP="007A577A">
      <w:pPr>
        <w:ind w:firstLine="720"/>
        <w:jc w:val="both"/>
        <w:rPr>
          <w:bCs/>
          <w:iCs/>
          <w:lang w:val="sl-SI"/>
        </w:rPr>
      </w:pPr>
      <w:r w:rsidRPr="00DB115E">
        <w:rPr>
          <w:bCs/>
          <w:iCs/>
          <w:lang w:val="sl-SI"/>
        </w:rPr>
        <w:t xml:space="preserve">Ministarstvo kulture formiralo je tim za izradu Tentativne liste  potencijalnih dobara za upis na UNESCO Listu svjetske baštine, koja je dostavljena UNESCO Centru za svjetsku baštinu 30. juna  2010. godine.  Nominovana kulturna dobra upisana su na Tentativnu listu UNESCO 6. jula 2010, dok je prirodno dobro (Biogradska gora) upisana 9. novembra 2010. godine. </w:t>
      </w:r>
    </w:p>
    <w:p w:rsidR="007A577A" w:rsidRPr="00DB115E" w:rsidRDefault="007A577A" w:rsidP="007A577A">
      <w:pPr>
        <w:jc w:val="both"/>
        <w:rPr>
          <w:b/>
          <w:bCs/>
          <w:iCs/>
          <w:lang w:val="sl-SI"/>
        </w:rPr>
      </w:pPr>
    </w:p>
    <w:p w:rsidR="007A577A" w:rsidRPr="00DB115E" w:rsidRDefault="007A577A" w:rsidP="007A577A">
      <w:pPr>
        <w:numPr>
          <w:ilvl w:val="1"/>
          <w:numId w:val="18"/>
        </w:numPr>
        <w:spacing w:after="0" w:line="240" w:lineRule="auto"/>
        <w:jc w:val="both"/>
        <w:rPr>
          <w:b/>
          <w:bCs/>
          <w:iCs/>
          <w:lang w:val="sl-SI"/>
        </w:rPr>
      </w:pPr>
      <w:r w:rsidRPr="00DB115E">
        <w:rPr>
          <w:b/>
          <w:bCs/>
          <w:iCs/>
          <w:lang w:val="sl-SI"/>
        </w:rPr>
        <w:t xml:space="preserve">»Kotor Art« pokroviteljstvo UNESCO </w:t>
      </w:r>
    </w:p>
    <w:p w:rsidR="007A577A" w:rsidRPr="00DB115E" w:rsidRDefault="007A577A" w:rsidP="007A577A">
      <w:pPr>
        <w:ind w:firstLine="720"/>
        <w:jc w:val="both"/>
        <w:rPr>
          <w:lang w:val="sl-SI"/>
        </w:rPr>
      </w:pPr>
      <w:r w:rsidRPr="00DB115E">
        <w:rPr>
          <w:lang w:val="sl-SI"/>
        </w:rPr>
        <w:t>Na inicijativu Ministarstva kulture Crne Gore, Međunarodni festival „Kotor Art“ dobio je i za 2010.godinu pokroviteljstvo generalnog direktora UNESCO. Pokroviteljstvo koje dodjeljuje generalni direktor UNESCO najveći je oblik podrške koji ova organizacija dodjeljuje, a odnosi se na aktivnosti od izuzetnog internacionalnog značaja.</w:t>
      </w:r>
    </w:p>
    <w:p w:rsidR="007A577A" w:rsidRPr="00DB115E" w:rsidRDefault="007A577A" w:rsidP="007A577A">
      <w:pPr>
        <w:ind w:firstLine="720"/>
        <w:jc w:val="both"/>
        <w:rPr>
          <w:bCs/>
          <w:iCs/>
          <w:lang w:val="sl-SI"/>
        </w:rPr>
      </w:pPr>
      <w:r w:rsidRPr="00DB115E">
        <w:rPr>
          <w:bCs/>
          <w:iCs/>
          <w:lang w:val="sl-SI"/>
        </w:rPr>
        <w:t>Generalni direktor UNESCO, Irina Bokova, u pismu upućenom ministru Mićunoviću, čestitala je Ministarstvu kulture na uspjehu koji je postignut na ovom festivalu i iskazala zadovoljstvo što Festival nastavlja da promoviše vrijednosti UNESCO kroz različitite kulturne aktivnosti.</w:t>
      </w:r>
    </w:p>
    <w:p w:rsidR="007A577A" w:rsidRPr="00DB115E" w:rsidRDefault="007A577A" w:rsidP="007A577A">
      <w:pPr>
        <w:ind w:firstLine="720"/>
        <w:jc w:val="both"/>
        <w:rPr>
          <w:lang w:val="sl-SI"/>
        </w:rPr>
      </w:pPr>
      <w:r w:rsidRPr="00DB115E">
        <w:rPr>
          <w:bCs/>
          <w:iCs/>
          <w:lang w:val="sl-SI"/>
        </w:rPr>
        <w:t xml:space="preserve"> </w:t>
      </w:r>
    </w:p>
    <w:p w:rsidR="007A577A" w:rsidRPr="00DB115E" w:rsidRDefault="007A577A" w:rsidP="007A577A">
      <w:pPr>
        <w:jc w:val="both"/>
      </w:pPr>
    </w:p>
    <w:p w:rsidR="007A577A" w:rsidRPr="00DB115E" w:rsidRDefault="007A577A" w:rsidP="007A577A">
      <w:pPr>
        <w:numPr>
          <w:ilvl w:val="1"/>
          <w:numId w:val="18"/>
        </w:numPr>
        <w:spacing w:after="0" w:line="240" w:lineRule="auto"/>
        <w:jc w:val="both"/>
        <w:rPr>
          <w:b/>
        </w:rPr>
      </w:pPr>
      <w:r w:rsidRPr="00DB115E">
        <w:rPr>
          <w:b/>
        </w:rPr>
        <w:t>Mreža eksperata za nematerijalnu kulurnu baštinu</w:t>
      </w:r>
    </w:p>
    <w:p w:rsidR="007A577A" w:rsidRPr="00DB115E" w:rsidRDefault="007A577A" w:rsidP="007A577A">
      <w:pPr>
        <w:ind w:firstLine="720"/>
        <w:jc w:val="both"/>
      </w:pPr>
      <w:r w:rsidRPr="00DB115E">
        <w:t>Četvrti godišnji sastanak regionalne mreže eksperata za nematerijalnu</w:t>
      </w:r>
      <w:r w:rsidR="005D601C">
        <w:t xml:space="preserve"> kulturnu baštinu održan je od 3 - </w:t>
      </w:r>
      <w:r w:rsidRPr="00DB115E">
        <w:t xml:space="preserve">7. maja 2010. godine u </w:t>
      </w:r>
      <w:r w:rsidRPr="00DB115E">
        <w:rPr>
          <w:i/>
          <w:iCs/>
        </w:rPr>
        <w:t xml:space="preserve">Râmnicu Vâlcea </w:t>
      </w:r>
      <w:r w:rsidRPr="00DB115E">
        <w:t>u Rumuniji, u organizaciji UNESCO kancelarije u Veneciji i Ministarstva kulture Rumunije.</w:t>
      </w:r>
    </w:p>
    <w:p w:rsidR="007A577A" w:rsidRPr="00DB115E" w:rsidRDefault="007A577A" w:rsidP="007A577A">
      <w:pPr>
        <w:ind w:firstLine="720"/>
        <w:jc w:val="both"/>
      </w:pPr>
      <w:r w:rsidRPr="00DB115E">
        <w:t>Na sastanku su učestvovali predstavnici: Albanije, Austrije, Bosne i Hercegovine, Bugarske, Crne Gore, Estonije, Grčke, Hrvatske, Italije, Kipra, Mađarske, Makedonije, Rumunije, Slovenije, Srbije, Turske i Ukrajine.</w:t>
      </w:r>
    </w:p>
    <w:p w:rsidR="007A577A" w:rsidRPr="00DB115E" w:rsidRDefault="007A577A" w:rsidP="007A577A">
      <w:pPr>
        <w:ind w:firstLine="720"/>
        <w:jc w:val="both"/>
      </w:pPr>
      <w:r w:rsidRPr="00DB115E">
        <w:t xml:space="preserve">Na sastanku su razmijenjena iskustva o napretku zemalja Regiona u implementaciji </w:t>
      </w:r>
      <w:r w:rsidRPr="00DB115E">
        <w:rPr>
          <w:i/>
          <w:iCs/>
        </w:rPr>
        <w:t xml:space="preserve">Konvencije o zaštiti nematerijalne kulturne baštine </w:t>
      </w:r>
      <w:r w:rsidRPr="00DB115E">
        <w:t xml:space="preserve">iz 2003. godine, kao i pitanja povezanosti ove konvencije sa ostalim UNESCO konvencijama iz oblasti kulturne baštine, prije svega Konvencije o zaštiti i promociji diverziteta kulturnih izraza iz 2005. godine i Konvencije o zaštiti svjetske kulturne i prirodne baštine iz 1972. godine. </w:t>
      </w:r>
    </w:p>
    <w:p w:rsidR="007A577A" w:rsidRPr="00DB115E" w:rsidRDefault="007A577A" w:rsidP="007A577A">
      <w:pPr>
        <w:jc w:val="both"/>
        <w:rPr>
          <w:i/>
          <w:lang w:val="sr-Latn-CS"/>
        </w:rPr>
      </w:pPr>
    </w:p>
    <w:p w:rsidR="007A577A" w:rsidRPr="00DB115E" w:rsidRDefault="007A577A" w:rsidP="007A577A">
      <w:pPr>
        <w:pStyle w:val="Default"/>
        <w:rPr>
          <w:rFonts w:ascii="Times New Roman" w:hAnsi="Times New Roman" w:cs="Times New Roman"/>
          <w:color w:val="auto"/>
        </w:rPr>
      </w:pPr>
    </w:p>
    <w:p w:rsidR="007A577A" w:rsidRPr="00DB115E" w:rsidRDefault="007A577A" w:rsidP="007A577A">
      <w:pPr>
        <w:numPr>
          <w:ilvl w:val="1"/>
          <w:numId w:val="18"/>
        </w:numPr>
        <w:spacing w:after="0" w:line="240" w:lineRule="auto"/>
        <w:jc w:val="both"/>
        <w:rPr>
          <w:b/>
          <w:lang w:val="sr-Latn-CS"/>
        </w:rPr>
      </w:pPr>
      <w:r w:rsidRPr="00DB115E">
        <w:rPr>
          <w:b/>
        </w:rPr>
        <w:t xml:space="preserve">VIII Samit </w:t>
      </w:r>
      <w:r w:rsidRPr="00DB115E">
        <w:rPr>
          <w:b/>
          <w:lang w:val="sr-Latn-CS"/>
        </w:rPr>
        <w:t>šefova država Jugoistočne Evrope o kulturnim koridorima</w:t>
      </w:r>
    </w:p>
    <w:p w:rsidR="007A577A" w:rsidRPr="00DB115E" w:rsidRDefault="007A577A" w:rsidP="007A577A">
      <w:pPr>
        <w:ind w:firstLine="720"/>
        <w:jc w:val="both"/>
        <w:rPr>
          <w:lang w:val="sr-Latn-CS"/>
        </w:rPr>
      </w:pPr>
      <w:r w:rsidRPr="00DB115E">
        <w:rPr>
          <w:lang w:val="sr-Latn-CS"/>
        </w:rPr>
        <w:t xml:space="preserve">Samit šefova država Jugoistočne Evrope, na temu „Muzika kao metafora kulturnog dijaloga u Jugoistočnoj Evropi“, održan je u Istanbulu u periodu od 21 – 24. juna 2010. godine, pod pokroviteljstvom predsjednika Republike Turske Abdullaha Gulla, generalnog direktora UNESCO Irine Bokove i generalnog sekretara Savjeta Evrope </w:t>
      </w:r>
      <w:r w:rsidRPr="00DB115E">
        <w:rPr>
          <w:lang w:val="tr-TR" w:eastAsia="tr-TR"/>
        </w:rPr>
        <w:t>Thorbjørn Jaglanda.</w:t>
      </w:r>
    </w:p>
    <w:p w:rsidR="007A577A" w:rsidRPr="00DB115E" w:rsidRDefault="007A577A" w:rsidP="007A577A">
      <w:pPr>
        <w:ind w:firstLine="720"/>
        <w:jc w:val="both"/>
        <w:rPr>
          <w:lang w:val="sr-Latn-CS"/>
        </w:rPr>
      </w:pPr>
      <w:r w:rsidRPr="00DB115E">
        <w:rPr>
          <w:lang w:val="sr-Latn-CS"/>
        </w:rPr>
        <w:lastRenderedPageBreak/>
        <w:t>Delegaciju Crne Gore pored predsjednika Vujanovića, sačinjavali su:</w:t>
      </w:r>
    </w:p>
    <w:p w:rsidR="007A577A" w:rsidRPr="00DB115E" w:rsidRDefault="007A577A" w:rsidP="007A577A">
      <w:pPr>
        <w:jc w:val="both"/>
        <w:rPr>
          <w:lang w:val="sr-Latn-CS"/>
        </w:rPr>
      </w:pPr>
      <w:r w:rsidRPr="00DB115E">
        <w:rPr>
          <w:lang w:val="sr-Latn-CS"/>
        </w:rPr>
        <w:t>ministar kulture prof. Branislav Mićunović, ambasador Crne Gore pri UNESCO prof. dr Milica Pejanović – Đurišić i generalni sekretar Nacionalne komisije Crne Gore za saradnju sa UNESCO mr Marija Ražnatović.</w:t>
      </w:r>
    </w:p>
    <w:p w:rsidR="007A577A" w:rsidRPr="00DB115E" w:rsidRDefault="007A577A" w:rsidP="007A577A">
      <w:pPr>
        <w:ind w:firstLine="720"/>
        <w:jc w:val="both"/>
        <w:rPr>
          <w:lang w:val="sr-Latn-CS"/>
        </w:rPr>
      </w:pPr>
      <w:r w:rsidRPr="00DB115E">
        <w:rPr>
          <w:lang w:val="tr-TR" w:eastAsia="tr-TR"/>
        </w:rPr>
        <w:t>Na e</w:t>
      </w:r>
      <w:r w:rsidRPr="00DB115E">
        <w:rPr>
          <w:lang w:val="sr-Latn-CS"/>
        </w:rPr>
        <w:t>kspertskom sastanku</w:t>
      </w:r>
      <w:r w:rsidR="005D601C">
        <w:rPr>
          <w:lang w:val="sr-Latn-CS"/>
        </w:rPr>
        <w:t>,</w:t>
      </w:r>
      <w:r w:rsidRPr="00DB115E">
        <w:rPr>
          <w:lang w:val="sr-Latn-CS"/>
        </w:rPr>
        <w:t xml:space="preserve"> održanom 22. juna, definisan je tekst Deklaracije, koja je predstavljena i usvojena na plenarnoj sesiji 23. juna. </w:t>
      </w:r>
    </w:p>
    <w:p w:rsidR="007A577A" w:rsidRPr="00DB115E" w:rsidRDefault="007A577A" w:rsidP="007A577A">
      <w:pPr>
        <w:pStyle w:val="Default"/>
        <w:jc w:val="both"/>
        <w:rPr>
          <w:rFonts w:ascii="Times New Roman" w:hAnsi="Times New Roman" w:cs="Times New Roman"/>
          <w:b/>
          <w:color w:val="auto"/>
        </w:rPr>
      </w:pPr>
    </w:p>
    <w:p w:rsidR="007A577A" w:rsidRPr="00DB115E" w:rsidRDefault="007A577A" w:rsidP="007A577A">
      <w:pPr>
        <w:pStyle w:val="Default"/>
        <w:jc w:val="both"/>
        <w:rPr>
          <w:rFonts w:ascii="Times New Roman" w:hAnsi="Times New Roman" w:cs="Times New Roman"/>
          <w:b/>
          <w:color w:val="auto"/>
        </w:rPr>
      </w:pPr>
    </w:p>
    <w:p w:rsidR="007A577A" w:rsidRPr="00DB115E" w:rsidRDefault="007A577A" w:rsidP="007A577A">
      <w:pPr>
        <w:pStyle w:val="Default"/>
        <w:numPr>
          <w:ilvl w:val="1"/>
          <w:numId w:val="18"/>
        </w:numPr>
        <w:jc w:val="both"/>
        <w:rPr>
          <w:rFonts w:ascii="Times New Roman" w:hAnsi="Times New Roman" w:cs="Times New Roman"/>
          <w:bCs/>
          <w:iCs/>
          <w:color w:val="auto"/>
          <w:lang w:val="sl-SI"/>
        </w:rPr>
      </w:pPr>
      <w:r w:rsidRPr="00DB115E">
        <w:rPr>
          <w:rFonts w:ascii="Times New Roman" w:hAnsi="Times New Roman" w:cs="Times New Roman"/>
          <w:b/>
          <w:color w:val="auto"/>
        </w:rPr>
        <w:t xml:space="preserve">Donacija UNESCO promociji i popularizaciji kulturne baštine Crne Gore </w:t>
      </w:r>
    </w:p>
    <w:p w:rsidR="007A577A" w:rsidRPr="00DB115E" w:rsidRDefault="007A577A" w:rsidP="007A577A">
      <w:pPr>
        <w:pStyle w:val="Default"/>
        <w:ind w:firstLine="720"/>
        <w:jc w:val="both"/>
        <w:rPr>
          <w:rFonts w:ascii="Times New Roman" w:hAnsi="Times New Roman" w:cs="Times New Roman"/>
          <w:bCs/>
          <w:iCs/>
          <w:color w:val="auto"/>
          <w:lang w:val="sl-SI"/>
        </w:rPr>
      </w:pPr>
      <w:r w:rsidRPr="00DB115E">
        <w:rPr>
          <w:rFonts w:ascii="Times New Roman" w:hAnsi="Times New Roman" w:cs="Times New Roman"/>
          <w:color w:val="auto"/>
        </w:rPr>
        <w:t xml:space="preserve">U okviru programa </w:t>
      </w:r>
      <w:r w:rsidRPr="00DB115E">
        <w:rPr>
          <w:rFonts w:ascii="Times New Roman" w:hAnsi="Times New Roman" w:cs="Times New Roman"/>
          <w:bCs/>
          <w:iCs/>
          <w:color w:val="auto"/>
          <w:lang w:val="sl-SI"/>
        </w:rPr>
        <w:t xml:space="preserve">»Kulturna baština – Most ka zajedničkoj budućnosti«, Ministarstvo kulture dobilo je finansijsku podršku UNESCO za doštampavanje 150 primjeraka Menadžment plana Istorijskog jezgra Cetinja i 1000 primjeraka Vodiča kroz muzeje Crne Gore, na engleskom jeziku. </w:t>
      </w:r>
    </w:p>
    <w:p w:rsidR="007A577A" w:rsidRPr="00DB115E" w:rsidRDefault="007A577A" w:rsidP="007A577A">
      <w:pPr>
        <w:pStyle w:val="Default"/>
        <w:rPr>
          <w:rFonts w:ascii="Times New Roman" w:hAnsi="Times New Roman" w:cs="Times New Roman"/>
          <w:color w:val="auto"/>
        </w:rPr>
      </w:pPr>
    </w:p>
    <w:p w:rsidR="007A577A" w:rsidRPr="00DB115E" w:rsidRDefault="007A577A" w:rsidP="007A577A">
      <w:pPr>
        <w:pStyle w:val="Default"/>
        <w:numPr>
          <w:ilvl w:val="1"/>
          <w:numId w:val="18"/>
        </w:numPr>
        <w:rPr>
          <w:rFonts w:ascii="Times New Roman" w:hAnsi="Times New Roman" w:cs="Times New Roman"/>
          <w:b/>
          <w:color w:val="auto"/>
        </w:rPr>
      </w:pPr>
      <w:r w:rsidRPr="00DB115E">
        <w:rPr>
          <w:rFonts w:ascii="Times New Roman" w:hAnsi="Times New Roman" w:cs="Times New Roman"/>
          <w:b/>
          <w:color w:val="auto"/>
        </w:rPr>
        <w:t>Podrška učešću na Bijenalu arhitekture u Veneciji</w:t>
      </w:r>
    </w:p>
    <w:p w:rsidR="007A577A" w:rsidRPr="00DB115E" w:rsidRDefault="007A577A" w:rsidP="007A577A">
      <w:pPr>
        <w:pStyle w:val="Default"/>
        <w:ind w:firstLine="720"/>
        <w:jc w:val="both"/>
        <w:rPr>
          <w:rFonts w:ascii="Times New Roman" w:hAnsi="Times New Roman" w:cs="Times New Roman"/>
          <w:color w:val="auto"/>
        </w:rPr>
      </w:pPr>
      <w:r w:rsidRPr="00DB115E">
        <w:rPr>
          <w:rFonts w:ascii="Times New Roman" w:hAnsi="Times New Roman" w:cs="Times New Roman"/>
          <w:color w:val="auto"/>
        </w:rPr>
        <w:t xml:space="preserve">UNESCO kancelarija u Veneciji ustupila je, po drugi put, svoj prostor (Palazzo Zorzi) Crnoj Gori, za potrebe izlaganja na XII Bijenalu arhitekture u Veneciji. </w:t>
      </w:r>
    </w:p>
    <w:p w:rsidR="007A577A" w:rsidRPr="00DB115E" w:rsidRDefault="007A577A" w:rsidP="007A577A">
      <w:pPr>
        <w:pStyle w:val="Heading1"/>
        <w:numPr>
          <w:ilvl w:val="1"/>
          <w:numId w:val="18"/>
        </w:numPr>
        <w:rPr>
          <w:rFonts w:ascii="Times New Roman" w:hAnsi="Times New Roman" w:cs="Times New Roman"/>
          <w:sz w:val="24"/>
          <w:szCs w:val="24"/>
        </w:rPr>
      </w:pPr>
      <w:bookmarkStart w:id="17" w:name="_Toc296068511"/>
      <w:bookmarkStart w:id="18" w:name="_Toc296071363"/>
      <w:r w:rsidRPr="00DB115E">
        <w:rPr>
          <w:rFonts w:ascii="Times New Roman" w:hAnsi="Times New Roman" w:cs="Times New Roman"/>
          <w:sz w:val="24"/>
          <w:szCs w:val="24"/>
        </w:rPr>
        <w:t>UNESCO Me</w:t>
      </w:r>
      <w:r w:rsidRPr="00DB115E">
        <w:rPr>
          <w:rFonts w:ascii="Times New Roman" w:hAnsi="Times New Roman" w:cs="Times New Roman"/>
          <w:sz w:val="24"/>
          <w:szCs w:val="24"/>
          <w:lang w:val="sr-Latn-CS"/>
        </w:rPr>
        <w:t>đunarodna ljetnja škola o zaštiti kulturne baštine</w:t>
      </w:r>
      <w:bookmarkEnd w:id="17"/>
      <w:bookmarkEnd w:id="18"/>
      <w:r w:rsidRPr="00DB115E">
        <w:rPr>
          <w:rFonts w:ascii="Times New Roman" w:hAnsi="Times New Roman" w:cs="Times New Roman"/>
          <w:sz w:val="24"/>
          <w:szCs w:val="24"/>
          <w:lang w:val="sr-Latn-CS"/>
        </w:rPr>
        <w:t xml:space="preserve"> </w:t>
      </w:r>
    </w:p>
    <w:p w:rsidR="007A577A" w:rsidRPr="00DB115E" w:rsidRDefault="007A577A" w:rsidP="007A577A">
      <w:pPr>
        <w:pStyle w:val="Cytat"/>
        <w:spacing w:after="0"/>
        <w:ind w:left="34" w:firstLine="686"/>
        <w:rPr>
          <w:rStyle w:val="Emphasis"/>
          <w:rFonts w:ascii="Times New Roman" w:hAnsi="Times New Roman"/>
          <w:color w:val="auto"/>
          <w:sz w:val="24"/>
          <w:szCs w:val="24"/>
          <w:lang w:val="en-GB"/>
        </w:rPr>
      </w:pPr>
      <w:r w:rsidRPr="00DB115E">
        <w:rPr>
          <w:rStyle w:val="Emphasis"/>
          <w:rFonts w:ascii="Times New Roman" w:hAnsi="Times New Roman"/>
          <w:color w:val="auto"/>
          <w:sz w:val="24"/>
          <w:szCs w:val="24"/>
          <w:lang w:val="en-GB"/>
        </w:rPr>
        <w:t xml:space="preserve">Crnogorski predstavnici učestvovali su  na Medjunarodnoj ljetnjoj školi o zaštiti kulturne baštine, pod nazivom: “Lokalni kontekst svjetske kulturne baštine”, koja je organizovana u  Zamość, Poljska i  L’viv, Ukrajina od 6 do 16.  septembra 2010. godine. </w:t>
      </w:r>
    </w:p>
    <w:p w:rsidR="007A577A" w:rsidRPr="00DB115E" w:rsidRDefault="007A577A" w:rsidP="007A577A"/>
    <w:p w:rsidR="007A577A" w:rsidRPr="00DB115E" w:rsidRDefault="007A577A" w:rsidP="007A577A"/>
    <w:p w:rsidR="007A577A" w:rsidRPr="00DB115E" w:rsidRDefault="007A577A" w:rsidP="007A577A">
      <w:pPr>
        <w:numPr>
          <w:ilvl w:val="1"/>
          <w:numId w:val="18"/>
        </w:numPr>
        <w:spacing w:after="0" w:line="240" w:lineRule="auto"/>
        <w:jc w:val="both"/>
      </w:pPr>
      <w:r w:rsidRPr="00DB115E">
        <w:rPr>
          <w:b/>
        </w:rPr>
        <w:t>Podrška izradi Nominacionog dosijea za upis Cetinja na Listu svjetske baštine UNESCO</w:t>
      </w:r>
    </w:p>
    <w:p w:rsidR="007A577A" w:rsidRPr="00DB115E" w:rsidRDefault="007A577A" w:rsidP="007A577A">
      <w:pPr>
        <w:ind w:firstLine="720"/>
        <w:jc w:val="both"/>
      </w:pPr>
      <w:r w:rsidRPr="00DB115E">
        <w:rPr>
          <w:b/>
        </w:rPr>
        <w:t xml:space="preserve"> </w:t>
      </w:r>
      <w:r w:rsidRPr="00DB115E">
        <w:t>Predstavnik UNESCO, Siniša Šešum boravio je u Crnoj Gori 5. oktobra 2010. godine, radi konsultativnog sastanka sa pomoćnicom ministra, Lidijom Ljesar, koordinatorom Radne grupe, Smiljanom Radusinovi</w:t>
      </w:r>
      <w:r w:rsidRPr="00DB115E">
        <w:rPr>
          <w:lang w:val="sr-Latn-CS"/>
        </w:rPr>
        <w:t>ć</w:t>
      </w:r>
      <w:r w:rsidRPr="00DB115E">
        <w:t xml:space="preserve"> i generalnim sekretarom Nacionalne komisije za UNESCO, Marijom Ražnatović povodom zajedničkog sastanka sa  Radnom grupom za pripremu Nomincionog dosijea za upis Cetinja na Listu svjetske baštine</w:t>
      </w:r>
    </w:p>
    <w:p w:rsidR="007A577A" w:rsidRPr="00DB115E" w:rsidRDefault="007A577A" w:rsidP="007A577A">
      <w:pPr>
        <w:jc w:val="both"/>
        <w:rPr>
          <w:b/>
        </w:rPr>
      </w:pPr>
    </w:p>
    <w:p w:rsidR="007A577A" w:rsidRPr="00DB115E" w:rsidRDefault="007A577A" w:rsidP="007A577A">
      <w:pPr>
        <w:numPr>
          <w:ilvl w:val="1"/>
          <w:numId w:val="18"/>
        </w:numPr>
        <w:spacing w:after="0" w:line="240" w:lineRule="auto"/>
        <w:jc w:val="both"/>
        <w:rPr>
          <w:b/>
        </w:rPr>
      </w:pPr>
      <w:r w:rsidRPr="00DB115E">
        <w:rPr>
          <w:b/>
          <w:lang w:val="sr-Latn-CS"/>
        </w:rPr>
        <w:t xml:space="preserve"> Kongres </w:t>
      </w:r>
      <w:r w:rsidRPr="00DB115E">
        <w:rPr>
          <w:b/>
          <w:i/>
          <w:lang w:val="sr-Latn-CS"/>
        </w:rPr>
        <w:t>Svjetske baštine</w:t>
      </w:r>
      <w:r w:rsidRPr="00DB115E">
        <w:rPr>
          <w:b/>
        </w:rPr>
        <w:t xml:space="preserve"> </w:t>
      </w:r>
      <w:r w:rsidRPr="00DB115E">
        <w:rPr>
          <w:b/>
          <w:lang w:val="sr-Latn-CS"/>
        </w:rPr>
        <w:t>UNESCO</w:t>
      </w:r>
      <w:r w:rsidRPr="00DB115E">
        <w:rPr>
          <w:b/>
        </w:rPr>
        <w:t xml:space="preserve"> ( 7 – 9 oktobar 2010.godine, Hallstatt, Austrija)</w:t>
      </w:r>
    </w:p>
    <w:p w:rsidR="007A577A" w:rsidRPr="00DB115E" w:rsidRDefault="007A577A" w:rsidP="007A577A">
      <w:pPr>
        <w:ind w:firstLine="720"/>
        <w:jc w:val="both"/>
        <w:rPr>
          <w:lang w:val="sr-Latn-CS"/>
        </w:rPr>
      </w:pPr>
      <w:r w:rsidRPr="00DB115E">
        <w:rPr>
          <w:lang w:val="sr-Latn-CS"/>
        </w:rPr>
        <w:t xml:space="preserve">Kongres pod nazivom  </w:t>
      </w:r>
      <w:r w:rsidRPr="00DB115E">
        <w:rPr>
          <w:i/>
          <w:lang w:val="sr-Latn-CS"/>
        </w:rPr>
        <w:t>Svjetska baština</w:t>
      </w:r>
      <w:r w:rsidRPr="00DB115E">
        <w:rPr>
          <w:lang w:val="sr-Latn-CS"/>
        </w:rPr>
        <w:t xml:space="preserve"> UNESCO održan je u Halštatu, Austrija (po</w:t>
      </w:r>
      <w:r w:rsidR="005D601C">
        <w:rPr>
          <w:lang w:val="sr-Latn-CS"/>
        </w:rPr>
        <w:t>dručje svjetske baštine), od 7 do</w:t>
      </w:r>
      <w:r w:rsidRPr="00DB115E">
        <w:rPr>
          <w:lang w:val="sr-Latn-CS"/>
        </w:rPr>
        <w:t xml:space="preserve"> 10. oktobra 2010. godine.</w:t>
      </w:r>
    </w:p>
    <w:p w:rsidR="007A577A" w:rsidRPr="00DB115E" w:rsidRDefault="007A577A" w:rsidP="007A577A">
      <w:pPr>
        <w:ind w:firstLine="720"/>
        <w:jc w:val="both"/>
        <w:rPr>
          <w:lang w:val="sr-Latn-CS"/>
        </w:rPr>
      </w:pPr>
      <w:r w:rsidRPr="00DB115E">
        <w:rPr>
          <w:lang w:val="sr-Latn-CS"/>
        </w:rPr>
        <w:t>U ime Crne Gore na Kongresu je učestvovala Marija Ražnatović, generalni sekretar Nacionalne komisije za saradnju sa UNESCO. Na Kongresu je bilo  riječi o značaju zaštićenih područja i našoj zajedničkoj odgovornosti u njihovom adekvatnom očuvanju i prezentaciji. Takođe su predstavljene strategije i ciljevi u daljem razvoju ovih područja.</w:t>
      </w:r>
    </w:p>
    <w:p w:rsidR="007A577A" w:rsidRPr="00DB115E" w:rsidRDefault="007A577A" w:rsidP="007A577A">
      <w:pPr>
        <w:jc w:val="both"/>
        <w:rPr>
          <w:b/>
        </w:rPr>
      </w:pPr>
    </w:p>
    <w:p w:rsidR="007A577A" w:rsidRPr="00DB115E" w:rsidRDefault="007A577A" w:rsidP="007A577A">
      <w:pPr>
        <w:pStyle w:val="PlainText"/>
        <w:numPr>
          <w:ilvl w:val="1"/>
          <w:numId w:val="18"/>
        </w:numPr>
        <w:jc w:val="both"/>
        <w:rPr>
          <w:rFonts w:ascii="Times New Roman" w:hAnsi="Times New Roman"/>
          <w:sz w:val="24"/>
          <w:szCs w:val="24"/>
          <w:lang w:val="sr-Latn-CS"/>
        </w:rPr>
      </w:pPr>
      <w:r w:rsidRPr="00DB115E">
        <w:rPr>
          <w:rFonts w:ascii="Times New Roman" w:hAnsi="Times New Roman"/>
          <w:b/>
          <w:sz w:val="24"/>
          <w:szCs w:val="24"/>
          <w:lang w:val="sr-Latn-CS"/>
        </w:rPr>
        <w:t xml:space="preserve"> Radionica o implementaciji Nacionalne strategije digitalizacijie kulturne baštine (</w:t>
      </w:r>
      <w:r w:rsidRPr="00DB115E">
        <w:rPr>
          <w:rFonts w:ascii="Times New Roman" w:hAnsi="Times New Roman"/>
          <w:b/>
          <w:sz w:val="24"/>
          <w:szCs w:val="24"/>
        </w:rPr>
        <w:t>Skoplje,</w:t>
      </w:r>
      <w:r w:rsidRPr="00DB115E">
        <w:rPr>
          <w:rFonts w:ascii="Times New Roman" w:hAnsi="Times New Roman"/>
          <w:b/>
          <w:sz w:val="24"/>
          <w:szCs w:val="24"/>
          <w:lang w:val="sr-Latn-CS"/>
        </w:rPr>
        <w:t xml:space="preserve"> 22. oktobar 2010.godine</w:t>
      </w:r>
      <w:r w:rsidRPr="00DB115E">
        <w:rPr>
          <w:rFonts w:ascii="Times New Roman" w:hAnsi="Times New Roman"/>
          <w:b/>
          <w:sz w:val="24"/>
          <w:szCs w:val="24"/>
        </w:rPr>
        <w:t>)</w:t>
      </w:r>
      <w:r w:rsidRPr="00DB115E">
        <w:rPr>
          <w:rFonts w:ascii="Times New Roman" w:hAnsi="Times New Roman"/>
          <w:b/>
          <w:sz w:val="24"/>
          <w:szCs w:val="24"/>
          <w:lang w:val="sr-Latn-CS"/>
        </w:rPr>
        <w:t xml:space="preserve"> </w:t>
      </w:r>
    </w:p>
    <w:p w:rsidR="007A577A" w:rsidRPr="00DB115E" w:rsidRDefault="007A577A" w:rsidP="007A577A">
      <w:pPr>
        <w:pStyle w:val="PlainText"/>
        <w:ind w:firstLine="720"/>
        <w:jc w:val="both"/>
        <w:rPr>
          <w:rFonts w:ascii="Times New Roman" w:hAnsi="Times New Roman"/>
          <w:sz w:val="24"/>
          <w:szCs w:val="24"/>
          <w:lang w:val="sr-Latn-CS"/>
        </w:rPr>
      </w:pPr>
      <w:r w:rsidRPr="00DB115E">
        <w:rPr>
          <w:rFonts w:ascii="Times New Roman" w:hAnsi="Times New Roman"/>
          <w:sz w:val="24"/>
          <w:szCs w:val="24"/>
          <w:lang w:val="sr-Latn-CS"/>
        </w:rPr>
        <w:t xml:space="preserve">Ministarstvo kulture Republike Makedonije, u saradnji sa UNESCO i  Regionalnim centrom za digitalizaciju kulturne baštine iz Skoplja,   održalo je 22. oktobra 2010. godine u Skoplju,  </w:t>
      </w:r>
      <w:r w:rsidRPr="00DB115E">
        <w:rPr>
          <w:rFonts w:ascii="Times New Roman" w:hAnsi="Times New Roman"/>
          <w:b/>
          <w:i/>
          <w:sz w:val="24"/>
          <w:szCs w:val="24"/>
          <w:lang w:val="sr-Latn-CS"/>
        </w:rPr>
        <w:t xml:space="preserve"> </w:t>
      </w:r>
      <w:r w:rsidRPr="00DB115E">
        <w:rPr>
          <w:rFonts w:ascii="Times New Roman" w:hAnsi="Times New Roman"/>
          <w:i/>
          <w:sz w:val="24"/>
          <w:szCs w:val="24"/>
          <w:lang w:val="sr-Latn-CS"/>
        </w:rPr>
        <w:t>Radionicu o implementaciji Nacionalne strategije digitalizacijie kulturne baštine</w:t>
      </w:r>
      <w:r w:rsidRPr="00DB115E">
        <w:rPr>
          <w:rFonts w:ascii="Times New Roman" w:hAnsi="Times New Roman"/>
          <w:sz w:val="24"/>
          <w:szCs w:val="24"/>
          <w:lang w:val="sr-Latn-CS"/>
        </w:rPr>
        <w:t>. Na radionici su prisustvovali predstavnici ministarstava zemalja Jugoistočne Evrope. Na ovom sastanku, eminentni eksperti i predstavnici UNESCO objasnili su značaj digitalizacije kulturne baštine  na nacionalnom, regionalnom i na međunarodnom nivou.</w:t>
      </w:r>
    </w:p>
    <w:p w:rsidR="007A577A" w:rsidRPr="00DB115E" w:rsidRDefault="007A577A" w:rsidP="007A577A">
      <w:pPr>
        <w:pStyle w:val="PlainText"/>
        <w:ind w:firstLine="720"/>
        <w:jc w:val="both"/>
        <w:rPr>
          <w:rFonts w:ascii="Times New Roman" w:hAnsi="Times New Roman"/>
          <w:sz w:val="24"/>
          <w:szCs w:val="24"/>
          <w:lang w:val="sr-Latn-CS"/>
        </w:rPr>
      </w:pPr>
      <w:r w:rsidRPr="00DB115E">
        <w:rPr>
          <w:rFonts w:ascii="Times New Roman" w:hAnsi="Times New Roman"/>
          <w:sz w:val="24"/>
          <w:szCs w:val="24"/>
          <w:lang w:val="sr-Latn-CS"/>
        </w:rPr>
        <w:t xml:space="preserve"> Predstavnici zemalja Jugoistočne Evrope razmijenili su iskustva na planu implementacije nacionalnih strategija digitalizacijie kulturne baštine, dok zemlje koje  nemaju nacionalnu strategiju u ovoj oblasti prenijele su svoja iskustva iz pravne regulative digitalizacije kulturne baštine.</w:t>
      </w:r>
    </w:p>
    <w:p w:rsidR="007A577A" w:rsidRPr="00DB115E" w:rsidRDefault="007A577A" w:rsidP="007A577A">
      <w:pPr>
        <w:pStyle w:val="PlainText"/>
        <w:ind w:firstLine="720"/>
        <w:jc w:val="both"/>
        <w:rPr>
          <w:rFonts w:ascii="Times New Roman" w:hAnsi="Times New Roman"/>
          <w:sz w:val="24"/>
          <w:szCs w:val="24"/>
          <w:lang w:val="sr-Latn-CS"/>
        </w:rPr>
      </w:pPr>
      <w:r w:rsidRPr="00DB115E">
        <w:rPr>
          <w:rFonts w:ascii="Times New Roman" w:hAnsi="Times New Roman"/>
          <w:sz w:val="24"/>
          <w:szCs w:val="24"/>
          <w:lang w:val="sr-Latn-CS"/>
        </w:rPr>
        <w:t xml:space="preserve">Na ovoj radionici Crna Gora je predstavila set zakona iz oblasti kulturne baštine koji su stupili na snagu u avgustu mjesecu i informacione sisteme i podzakonske akte, koji su prepoznati ovim zakonima a u procesu su izrade i tiču se digitalizacije. Digitalizacija kulturne baštine u Crnoj Gori počela je prije više od pet godina, te su prezentovana naša iskustva i problemi na koje smo nailazili u upotrebi softvera koje koriste Narodni muzej Crne Gore, Državni arhiv i  Centralna narodna Biblioteka Crne Gore. Na kraju radionice zaključeno je da Regionalni centar za digitalizaciju kulturne baštine u Skoplju treba da osnuje bazu podataka koja će služiti kao informacioni sistem za sve zemlje regiona, kako bi  imale uvid u proces i faze digitalizacije kulturne baštine cijelog regiona, kao i da pruža pomoć svima kojima je to potrebno. </w:t>
      </w:r>
    </w:p>
    <w:p w:rsidR="007A577A" w:rsidRPr="00DB115E" w:rsidRDefault="007A577A" w:rsidP="007A577A">
      <w:pPr>
        <w:numPr>
          <w:ilvl w:val="1"/>
          <w:numId w:val="18"/>
        </w:numPr>
        <w:spacing w:after="0" w:line="240" w:lineRule="auto"/>
        <w:jc w:val="both"/>
        <w:rPr>
          <w:b/>
        </w:rPr>
      </w:pPr>
      <w:r w:rsidRPr="00DB115E">
        <w:rPr>
          <w:b/>
        </w:rPr>
        <w:t>Regionalni sastanak o zaštiti podvodne kulturne baštine ( Istanbul, 25 – 27</w:t>
      </w:r>
      <w:r w:rsidR="005D601C">
        <w:rPr>
          <w:b/>
        </w:rPr>
        <w:t>.</w:t>
      </w:r>
      <w:r w:rsidRPr="00DB115E">
        <w:rPr>
          <w:b/>
        </w:rPr>
        <w:t xml:space="preserve"> oktobar 2010)</w:t>
      </w:r>
    </w:p>
    <w:p w:rsidR="007A577A" w:rsidRPr="00DB115E" w:rsidRDefault="007A577A" w:rsidP="007A577A">
      <w:pPr>
        <w:rPr>
          <w:lang w:val="sr-Latn-CS"/>
        </w:rPr>
      </w:pPr>
      <w:bookmarkStart w:id="19" w:name="_Toc296068512"/>
      <w:r w:rsidRPr="00DB115E">
        <w:rPr>
          <w:lang w:val="sr-Latn-CS"/>
        </w:rPr>
        <w:tab/>
        <w:t xml:space="preserve">U Istanbulu je, od 25. do 27. oktobra 2010. godine, održan  </w:t>
      </w:r>
      <w:r w:rsidRPr="00DB115E">
        <w:rPr>
          <w:b/>
        </w:rPr>
        <w:t>Regionalni sastanak o zaštiti podvodne kulturne baštine</w:t>
      </w:r>
      <w:r w:rsidRPr="00DB115E">
        <w:rPr>
          <w:lang w:val="sl-SI"/>
        </w:rPr>
        <w:t xml:space="preserve"> u organizaciji </w:t>
      </w:r>
      <w:r w:rsidRPr="00DB115E">
        <w:rPr>
          <w:lang w:val="sr-Latn-CS"/>
        </w:rPr>
        <w:t xml:space="preserve">UNESCO sektora za kulturu, u saradnji sa Agencijom iz Istanbula </w:t>
      </w:r>
      <w:r w:rsidRPr="00DB115E">
        <w:rPr>
          <w:i/>
          <w:lang w:val="sr-Latn-CS"/>
        </w:rPr>
        <w:t>2010</w:t>
      </w:r>
      <w:r w:rsidRPr="00DB115E">
        <w:rPr>
          <w:lang w:val="sr-Latn-CS"/>
        </w:rPr>
        <w:t xml:space="preserve"> </w:t>
      </w:r>
      <w:r w:rsidRPr="00DB115E">
        <w:rPr>
          <w:i/>
          <w:lang w:val="sr-Latn-CS"/>
        </w:rPr>
        <w:t>Evropski grad kulture</w:t>
      </w:r>
      <w:r w:rsidRPr="00DB115E">
        <w:rPr>
          <w:lang w:val="sr-Latn-CS"/>
        </w:rPr>
        <w:t>. Tema sastanka bila je ratifikacija Konvencije o zastiti podvodne kulturne baštine iz 2001</w:t>
      </w:r>
      <w:r w:rsidR="005D601C">
        <w:rPr>
          <w:lang w:val="sr-Latn-CS"/>
        </w:rPr>
        <w:t>.</w:t>
      </w:r>
      <w:r w:rsidRPr="00DB115E">
        <w:rPr>
          <w:lang w:val="sr-Latn-CS"/>
        </w:rPr>
        <w:t xml:space="preserve"> godine,  kao i trenutno stanje podvodne kulturne baštine u zemljama koje su potpisnice ove konvencije.</w:t>
      </w:r>
      <w:bookmarkEnd w:id="19"/>
    </w:p>
    <w:p w:rsidR="007A577A" w:rsidRPr="00DB115E" w:rsidRDefault="007A577A" w:rsidP="007A577A">
      <w:pPr>
        <w:rPr>
          <w:lang w:val="sr-Latn-CS"/>
        </w:rPr>
      </w:pPr>
      <w:bookmarkStart w:id="20" w:name="_Toc296068513"/>
      <w:r w:rsidRPr="00DB115E">
        <w:rPr>
          <w:lang w:val="sr-Latn-CS"/>
        </w:rPr>
        <w:tab/>
        <w:t>Eminentni eksperti, profesori sa renomiranih univerziteta i predstavnici UNESCO prezentovali su dosadašnje implementirane projekte i aktivnosti,</w:t>
      </w:r>
      <w:r w:rsidR="005D601C">
        <w:rPr>
          <w:lang w:val="sr-Latn-CS"/>
        </w:rPr>
        <w:t xml:space="preserve"> u sklopu ove k</w:t>
      </w:r>
      <w:r w:rsidRPr="00DB115E">
        <w:rPr>
          <w:lang w:val="sr-Latn-CS"/>
        </w:rPr>
        <w:t>onvencije. Takođe, predstavnici zemalja potpisnica Konvencije razmijenili su iskustva na implementaciji Konvencije o zaštiti podvodne kulturne baštine i prezentovali trenutno stanje podvodne kulturne baštine u njihovim zemljama.</w:t>
      </w:r>
      <w:r w:rsidRPr="00DB115E">
        <w:t xml:space="preserve"> </w:t>
      </w:r>
      <w:r w:rsidRPr="00DB115E">
        <w:rPr>
          <w:lang w:val="sr-Latn-CS"/>
        </w:rPr>
        <w:t>Crna Gora je predstavila svoja iskustva na implementaciji ove konvencije, koju je  potvrdila 2008. godine, kao i značaj podvodne kulturne baštine k</w:t>
      </w:r>
      <w:r w:rsidR="000F7535">
        <w:rPr>
          <w:lang w:val="sr-Latn-CS"/>
        </w:rPr>
        <w:t>oji je prepoznat  kroz novi z</w:t>
      </w:r>
      <w:r w:rsidR="005D601C">
        <w:rPr>
          <w:lang w:val="sr-Latn-CS"/>
        </w:rPr>
        <w:t>ak</w:t>
      </w:r>
      <w:r w:rsidRPr="00DB115E">
        <w:rPr>
          <w:lang w:val="sr-Latn-CS"/>
        </w:rPr>
        <w:t>on o zaštiti kulturnih dobara.   Kao naša iskustva, prezentovana su  istraživanja u Maljeviku i Bigovici koja su rađena u saradnji sa Sauthampton unevrzitetom, koji je od strane UNECSO sekretarijata ove konvencije prepoznat kao visoko kvalifikovana institucija.</w:t>
      </w:r>
      <w:bookmarkEnd w:id="20"/>
      <w:r w:rsidRPr="00DB115E">
        <w:rPr>
          <w:lang w:val="sr-Latn-CS"/>
        </w:rPr>
        <w:t xml:space="preserve"> </w:t>
      </w:r>
    </w:p>
    <w:p w:rsidR="007A577A" w:rsidRPr="00DB115E" w:rsidRDefault="007A577A" w:rsidP="007A577A">
      <w:pPr>
        <w:ind w:firstLine="720"/>
        <w:jc w:val="both"/>
        <w:outlineLvl w:val="0"/>
        <w:rPr>
          <w:lang w:val="sr-Latn-CS"/>
        </w:rPr>
      </w:pPr>
    </w:p>
    <w:p w:rsidR="007A577A" w:rsidRPr="00DB115E" w:rsidRDefault="007A577A" w:rsidP="007A577A">
      <w:pPr>
        <w:jc w:val="both"/>
        <w:rPr>
          <w:b/>
        </w:rPr>
      </w:pPr>
    </w:p>
    <w:p w:rsidR="007A577A" w:rsidRPr="00DB115E" w:rsidRDefault="007A577A" w:rsidP="007A577A">
      <w:pPr>
        <w:numPr>
          <w:ilvl w:val="1"/>
          <w:numId w:val="18"/>
        </w:numPr>
        <w:spacing w:after="0" w:line="240" w:lineRule="auto"/>
        <w:jc w:val="both"/>
        <w:rPr>
          <w:b/>
          <w:bCs/>
          <w:iCs/>
          <w:lang w:val="sr-Latn-CS"/>
        </w:rPr>
      </w:pPr>
      <w:r w:rsidRPr="00DB115E">
        <w:rPr>
          <w:b/>
          <w:bCs/>
          <w:iCs/>
          <w:lang w:val="sr-Latn-CS"/>
        </w:rPr>
        <w:lastRenderedPageBreak/>
        <w:t xml:space="preserve"> Sastanak predstavnika Medjunarodne radne grupe o kulturnoj baštini Jugoistočne Evrope (Venecija, 20. novembar 2010. godine)</w:t>
      </w:r>
    </w:p>
    <w:p w:rsidR="007A577A" w:rsidRPr="00DB115E" w:rsidRDefault="007A577A" w:rsidP="007A577A">
      <w:pPr>
        <w:ind w:firstLine="708"/>
        <w:jc w:val="both"/>
        <w:rPr>
          <w:lang w:val="sr-Latn-CS"/>
        </w:rPr>
      </w:pPr>
      <w:r w:rsidRPr="00DB115E">
        <w:rPr>
          <w:lang w:val="sr-Latn-CS"/>
        </w:rPr>
        <w:t xml:space="preserve"> U Veneciji je 20. novembra</w:t>
      </w:r>
      <w:r w:rsidRPr="00DB115E">
        <w:t xml:space="preserve"> 2010. godine održan </w:t>
      </w:r>
      <w:r w:rsidRPr="00DB115E">
        <w:rPr>
          <w:lang w:val="sr-Latn-CS"/>
        </w:rPr>
        <w:t xml:space="preserve">  sastanak UNESCO medjunarodne radne grupe, u okviru programa „Kulturna baština – most ka zajedničkoj budućnosti“. Teme sastanka su bile:</w:t>
      </w:r>
    </w:p>
    <w:p w:rsidR="007A577A" w:rsidRPr="00DB115E" w:rsidRDefault="007A577A" w:rsidP="007A577A">
      <w:pPr>
        <w:numPr>
          <w:ilvl w:val="0"/>
          <w:numId w:val="17"/>
        </w:numPr>
        <w:spacing w:after="0" w:line="240" w:lineRule="auto"/>
        <w:jc w:val="both"/>
        <w:rPr>
          <w:lang w:val="sr-Latn-CS"/>
        </w:rPr>
      </w:pPr>
      <w:r w:rsidRPr="00DB115E">
        <w:rPr>
          <w:lang w:val="sr-Latn-CS"/>
        </w:rPr>
        <w:t>osnivanje i rad regionalnih centara,</w:t>
      </w:r>
    </w:p>
    <w:p w:rsidR="007A577A" w:rsidRPr="00DB115E" w:rsidRDefault="007A577A" w:rsidP="007A577A">
      <w:pPr>
        <w:numPr>
          <w:ilvl w:val="0"/>
          <w:numId w:val="17"/>
        </w:numPr>
        <w:spacing w:after="0" w:line="240" w:lineRule="auto"/>
        <w:jc w:val="both"/>
        <w:rPr>
          <w:lang w:val="sr-Latn-CS"/>
        </w:rPr>
      </w:pPr>
      <w:r w:rsidRPr="00DB115E">
        <w:rPr>
          <w:lang w:val="sr-Latn-CS"/>
        </w:rPr>
        <w:t>implementacija Cetinjeske deklaracije i Akcionog plana,</w:t>
      </w:r>
    </w:p>
    <w:p w:rsidR="007A577A" w:rsidRPr="00DB115E" w:rsidRDefault="007A577A" w:rsidP="007A577A">
      <w:pPr>
        <w:numPr>
          <w:ilvl w:val="0"/>
          <w:numId w:val="17"/>
        </w:numPr>
        <w:spacing w:after="0" w:line="240" w:lineRule="auto"/>
        <w:jc w:val="both"/>
        <w:rPr>
          <w:lang w:val="sr-Latn-CS"/>
        </w:rPr>
      </w:pPr>
      <w:r w:rsidRPr="00DB115E">
        <w:rPr>
          <w:lang w:val="sr-Latn-CS"/>
        </w:rPr>
        <w:t xml:space="preserve">priprema VII Ministaske konferencije koja će se održati 2011. godine u Republici Srbiji. </w:t>
      </w:r>
    </w:p>
    <w:p w:rsidR="007A577A" w:rsidRPr="00DB115E" w:rsidRDefault="007A577A" w:rsidP="007A577A">
      <w:pPr>
        <w:ind w:firstLine="720"/>
        <w:jc w:val="both"/>
        <w:rPr>
          <w:lang w:val="sr-Latn-CS"/>
        </w:rPr>
      </w:pPr>
      <w:r w:rsidRPr="00DB115E">
        <w:rPr>
          <w:iCs/>
          <w:lang w:val="sl-SI"/>
        </w:rPr>
        <w:t>U okviru ovog sastanka, organizovana je promocija nematerijalne kulturne baštine - Koncert tradicionalne muzike zemalja Jugoistočne Evrope, na kojem su učestvovali predstavnici zemalja regiona. Na koncertu je predstavljena i tradicionalna muzika sa prostora Crne Gore, a naš učesnik bio je Stevan Čavor, diplar (dipla - tradicionalni instrument).</w:t>
      </w:r>
    </w:p>
    <w:p w:rsidR="007A577A" w:rsidRPr="00DB115E" w:rsidRDefault="007A577A" w:rsidP="007A577A">
      <w:pPr>
        <w:rPr>
          <w:bCs/>
          <w:iCs/>
          <w:lang w:val="sr-Latn-CS"/>
        </w:rPr>
      </w:pPr>
    </w:p>
    <w:p w:rsidR="007A577A" w:rsidRPr="00DB115E" w:rsidRDefault="007A577A" w:rsidP="007A577A">
      <w:pPr>
        <w:rPr>
          <w:bCs/>
          <w:iCs/>
        </w:rPr>
      </w:pPr>
    </w:p>
    <w:p w:rsidR="007A577A" w:rsidRPr="00DB115E" w:rsidRDefault="007A577A" w:rsidP="007A577A">
      <w:pPr>
        <w:numPr>
          <w:ilvl w:val="1"/>
          <w:numId w:val="18"/>
        </w:numPr>
        <w:spacing w:after="0" w:line="240" w:lineRule="auto"/>
        <w:rPr>
          <w:b/>
          <w:bCs/>
          <w:iCs/>
        </w:rPr>
      </w:pPr>
      <w:r w:rsidRPr="00DB115E">
        <w:rPr>
          <w:b/>
          <w:bCs/>
          <w:iCs/>
        </w:rPr>
        <w:t xml:space="preserve"> Program participacije 2010 – 2011 </w:t>
      </w:r>
    </w:p>
    <w:p w:rsidR="007A577A" w:rsidRPr="00DB115E" w:rsidRDefault="007A577A" w:rsidP="007A577A">
      <w:pPr>
        <w:ind w:firstLine="720"/>
        <w:rPr>
          <w:bCs/>
          <w:iCs/>
        </w:rPr>
      </w:pPr>
      <w:r w:rsidRPr="00DB115E">
        <w:rPr>
          <w:bCs/>
          <w:iCs/>
        </w:rPr>
        <w:t>U okviru Programa participacije za 2010 – 2011.godinu, UNESCO je odobrio finansijska sredstva za pet projekata iz Crne Gore i to:</w:t>
      </w:r>
    </w:p>
    <w:p w:rsidR="007A577A" w:rsidRPr="00DB115E" w:rsidRDefault="007A577A" w:rsidP="007A577A">
      <w:pPr>
        <w:rPr>
          <w:bCs/>
          <w:iCs/>
        </w:rPr>
      </w:pPr>
    </w:p>
    <w:p w:rsidR="007A577A" w:rsidRPr="00DB115E" w:rsidRDefault="007A577A" w:rsidP="007A577A">
      <w:pPr>
        <w:pStyle w:val="ListParagraph"/>
        <w:numPr>
          <w:ilvl w:val="0"/>
          <w:numId w:val="13"/>
        </w:numPr>
        <w:spacing w:line="240" w:lineRule="auto"/>
        <w:rPr>
          <w:rFonts w:ascii="Times New Roman" w:hAnsi="Times New Roman"/>
          <w:sz w:val="24"/>
          <w:szCs w:val="24"/>
        </w:rPr>
      </w:pPr>
      <w:r w:rsidRPr="00DB115E">
        <w:rPr>
          <w:rFonts w:ascii="Times New Roman" w:hAnsi="Times New Roman"/>
          <w:sz w:val="24"/>
          <w:szCs w:val="24"/>
        </w:rPr>
        <w:t xml:space="preserve">Nacionalnoj komisiji za saradnju sa UNESCO, za projekat: </w:t>
      </w:r>
      <w:r w:rsidRPr="00DB115E">
        <w:rPr>
          <w:rFonts w:ascii="Times New Roman" w:hAnsi="Times New Roman"/>
          <w:i/>
          <w:sz w:val="24"/>
          <w:szCs w:val="24"/>
        </w:rPr>
        <w:t>Nabavka opreme i izrada veb sajta Nacionalne komisije</w:t>
      </w:r>
      <w:r w:rsidRPr="00DB115E">
        <w:rPr>
          <w:rFonts w:ascii="Times New Roman" w:hAnsi="Times New Roman"/>
          <w:sz w:val="24"/>
          <w:szCs w:val="24"/>
        </w:rPr>
        <w:t>, u iznosu od 5.300 američkih dolara;</w:t>
      </w:r>
    </w:p>
    <w:p w:rsidR="007A577A" w:rsidRPr="00DB115E" w:rsidRDefault="007A577A" w:rsidP="007A577A">
      <w:pPr>
        <w:pStyle w:val="ListParagraph"/>
        <w:spacing w:line="240" w:lineRule="auto"/>
        <w:rPr>
          <w:rFonts w:ascii="Times New Roman" w:hAnsi="Times New Roman"/>
          <w:sz w:val="24"/>
          <w:szCs w:val="24"/>
        </w:rPr>
      </w:pPr>
    </w:p>
    <w:p w:rsidR="007A577A" w:rsidRPr="00DB115E" w:rsidRDefault="007A577A" w:rsidP="007A577A">
      <w:pPr>
        <w:pStyle w:val="ListParagraph"/>
        <w:numPr>
          <w:ilvl w:val="0"/>
          <w:numId w:val="13"/>
        </w:numPr>
        <w:tabs>
          <w:tab w:val="left" w:pos="567"/>
          <w:tab w:val="right" w:leader="underscore" w:pos="9639"/>
        </w:tabs>
        <w:spacing w:line="240" w:lineRule="auto"/>
        <w:jc w:val="both"/>
        <w:rPr>
          <w:rFonts w:ascii="Times New Roman" w:hAnsi="Times New Roman"/>
          <w:sz w:val="24"/>
          <w:szCs w:val="24"/>
          <w:lang w:val="pl-PL"/>
        </w:rPr>
      </w:pPr>
      <w:r w:rsidRPr="00DB115E">
        <w:rPr>
          <w:rFonts w:ascii="Times New Roman" w:hAnsi="Times New Roman"/>
          <w:sz w:val="24"/>
          <w:szCs w:val="24"/>
          <w:lang w:val="pl-PL"/>
        </w:rPr>
        <w:t xml:space="preserve"> Regionalnom zavodu za zaštitu spomenika kulture i NVO Expeditio – Kotor za projekat: </w:t>
      </w:r>
      <w:r w:rsidRPr="00DB115E">
        <w:rPr>
          <w:rFonts w:ascii="Times New Roman" w:hAnsi="Times New Roman"/>
          <w:i/>
          <w:sz w:val="24"/>
          <w:szCs w:val="24"/>
          <w:lang w:val="pl-PL"/>
        </w:rPr>
        <w:t xml:space="preserve">Pejzaž svjetske baštine Boke Kotorske, </w:t>
      </w:r>
      <w:r w:rsidRPr="00DB115E">
        <w:rPr>
          <w:rFonts w:ascii="Times New Roman" w:hAnsi="Times New Roman"/>
          <w:sz w:val="24"/>
          <w:szCs w:val="24"/>
          <w:lang w:val="pl-PL"/>
        </w:rPr>
        <w:t>u izonosu od 25.000 amerčkih dolara;</w:t>
      </w:r>
    </w:p>
    <w:p w:rsidR="007A577A" w:rsidRPr="00DB115E" w:rsidRDefault="007A577A" w:rsidP="007A577A">
      <w:pPr>
        <w:pStyle w:val="ListParagraph"/>
        <w:tabs>
          <w:tab w:val="left" w:pos="567"/>
          <w:tab w:val="right" w:leader="underscore" w:pos="9639"/>
        </w:tabs>
        <w:spacing w:line="240" w:lineRule="auto"/>
        <w:jc w:val="both"/>
        <w:rPr>
          <w:rFonts w:ascii="Times New Roman" w:hAnsi="Times New Roman"/>
          <w:i/>
          <w:sz w:val="24"/>
          <w:szCs w:val="24"/>
          <w:lang w:val="pl-PL"/>
        </w:rPr>
      </w:pPr>
    </w:p>
    <w:p w:rsidR="007A577A" w:rsidRPr="00DB115E" w:rsidRDefault="007A577A" w:rsidP="007A577A">
      <w:pPr>
        <w:pStyle w:val="ListParagraph"/>
        <w:numPr>
          <w:ilvl w:val="0"/>
          <w:numId w:val="13"/>
        </w:numPr>
        <w:tabs>
          <w:tab w:val="left" w:pos="567"/>
          <w:tab w:val="right" w:leader="underscore" w:pos="9639"/>
        </w:tabs>
        <w:spacing w:line="240" w:lineRule="auto"/>
        <w:jc w:val="both"/>
        <w:rPr>
          <w:rFonts w:ascii="Times New Roman" w:hAnsi="Times New Roman"/>
          <w:sz w:val="24"/>
          <w:szCs w:val="24"/>
          <w:lang w:val="pl-PL"/>
        </w:rPr>
      </w:pPr>
      <w:r w:rsidRPr="00DB115E">
        <w:rPr>
          <w:rFonts w:ascii="Times New Roman" w:hAnsi="Times New Roman"/>
          <w:sz w:val="24"/>
          <w:szCs w:val="24"/>
          <w:lang w:val="pl-PL"/>
        </w:rPr>
        <w:t xml:space="preserve"> Centaru za stručno obrazovanje, za projekat:  </w:t>
      </w:r>
      <w:r w:rsidRPr="00DB115E">
        <w:rPr>
          <w:rFonts w:ascii="Times New Roman" w:hAnsi="Times New Roman"/>
          <w:i/>
          <w:sz w:val="24"/>
          <w:szCs w:val="24"/>
          <w:lang w:val="pl-PL"/>
        </w:rPr>
        <w:t xml:space="preserve">Korak po korak  - promjena!, </w:t>
      </w:r>
      <w:r w:rsidRPr="00DB115E">
        <w:rPr>
          <w:rFonts w:ascii="Times New Roman" w:hAnsi="Times New Roman"/>
          <w:sz w:val="24"/>
          <w:szCs w:val="24"/>
          <w:lang w:val="pl-PL"/>
        </w:rPr>
        <w:t>u iznosu od 21.200 američkih dolara;</w:t>
      </w:r>
    </w:p>
    <w:p w:rsidR="007A577A" w:rsidRPr="00DB115E" w:rsidRDefault="007A577A" w:rsidP="007A577A">
      <w:pPr>
        <w:pStyle w:val="ListParagraph"/>
        <w:tabs>
          <w:tab w:val="left" w:pos="567"/>
          <w:tab w:val="right" w:leader="underscore" w:pos="9639"/>
        </w:tabs>
        <w:spacing w:line="240" w:lineRule="auto"/>
        <w:jc w:val="both"/>
        <w:rPr>
          <w:rFonts w:ascii="Times New Roman" w:hAnsi="Times New Roman"/>
          <w:sz w:val="24"/>
          <w:szCs w:val="24"/>
          <w:lang w:val="pl-PL"/>
        </w:rPr>
      </w:pPr>
    </w:p>
    <w:p w:rsidR="007A577A" w:rsidRPr="00DB115E" w:rsidRDefault="007A577A" w:rsidP="007A577A">
      <w:pPr>
        <w:pStyle w:val="ListParagraph"/>
        <w:numPr>
          <w:ilvl w:val="0"/>
          <w:numId w:val="13"/>
        </w:numPr>
        <w:spacing w:line="240" w:lineRule="auto"/>
        <w:rPr>
          <w:rFonts w:ascii="Times New Roman" w:hAnsi="Times New Roman"/>
          <w:sz w:val="24"/>
          <w:szCs w:val="24"/>
        </w:rPr>
      </w:pPr>
      <w:r w:rsidRPr="00DB115E">
        <w:rPr>
          <w:rFonts w:ascii="Times New Roman" w:hAnsi="Times New Roman"/>
          <w:sz w:val="24"/>
          <w:szCs w:val="24"/>
        </w:rPr>
        <w:t xml:space="preserve">Udruženju likovnih umjetnika Crne Gore  (ULUCG) , za projekat: </w:t>
      </w:r>
      <w:r w:rsidRPr="00DB115E">
        <w:rPr>
          <w:rFonts w:ascii="Times New Roman" w:hAnsi="Times New Roman"/>
          <w:i/>
          <w:sz w:val="24"/>
          <w:szCs w:val="24"/>
          <w:lang w:val="pl-PL"/>
        </w:rPr>
        <w:t xml:space="preserve">Nove prakse u valorizaciji kulturnog nasljedja,  </w:t>
      </w:r>
      <w:r w:rsidRPr="00DB115E">
        <w:rPr>
          <w:rFonts w:ascii="Times New Roman" w:hAnsi="Times New Roman"/>
          <w:sz w:val="24"/>
          <w:szCs w:val="24"/>
          <w:lang w:val="pl-PL"/>
        </w:rPr>
        <w:t>u iznosu od 19.000 američkih dolara;</w:t>
      </w:r>
    </w:p>
    <w:p w:rsidR="007A577A" w:rsidRPr="00DB115E" w:rsidRDefault="007A577A" w:rsidP="007A577A">
      <w:pPr>
        <w:pStyle w:val="ListParagraph"/>
        <w:rPr>
          <w:rFonts w:ascii="Times New Roman" w:hAnsi="Times New Roman"/>
          <w:sz w:val="24"/>
          <w:szCs w:val="24"/>
        </w:rPr>
      </w:pPr>
      <w:r w:rsidRPr="00DB115E">
        <w:rPr>
          <w:rFonts w:ascii="Times New Roman" w:hAnsi="Times New Roman"/>
          <w:sz w:val="24"/>
          <w:szCs w:val="24"/>
        </w:rPr>
        <w:t>……………….</w:t>
      </w:r>
    </w:p>
    <w:p w:rsidR="007A577A" w:rsidRPr="00DB115E" w:rsidRDefault="007A577A" w:rsidP="007A577A">
      <w:pPr>
        <w:pStyle w:val="ListParagraph"/>
        <w:numPr>
          <w:ilvl w:val="0"/>
          <w:numId w:val="13"/>
        </w:numPr>
        <w:spacing w:line="240" w:lineRule="auto"/>
        <w:rPr>
          <w:rFonts w:ascii="Times New Roman" w:hAnsi="Times New Roman"/>
          <w:sz w:val="24"/>
          <w:szCs w:val="24"/>
          <w:lang w:val="pl-PL"/>
        </w:rPr>
      </w:pPr>
      <w:r w:rsidRPr="00DB115E">
        <w:rPr>
          <w:rFonts w:ascii="Times New Roman" w:hAnsi="Times New Roman"/>
          <w:sz w:val="24"/>
          <w:szCs w:val="24"/>
          <w:lang w:val="en-CA"/>
        </w:rPr>
        <w:t>Kancelariji za mlade, za projekat:</w:t>
      </w:r>
      <w:r w:rsidRPr="00DB115E">
        <w:rPr>
          <w:rFonts w:ascii="Times New Roman" w:hAnsi="Times New Roman"/>
          <w:sz w:val="24"/>
          <w:szCs w:val="24"/>
          <w:lang w:val="pl-PL"/>
        </w:rPr>
        <w:t xml:space="preserve"> </w:t>
      </w:r>
      <w:r w:rsidRPr="00DB115E">
        <w:rPr>
          <w:rFonts w:ascii="Times New Roman" w:hAnsi="Times New Roman"/>
          <w:i/>
          <w:sz w:val="24"/>
          <w:szCs w:val="24"/>
          <w:lang w:val="en-CA"/>
        </w:rPr>
        <w:t xml:space="preserve">Učešće mladih u procesu održivog socijalnog razvoja i donošenja odluka u obrazovnom sistemu, </w:t>
      </w:r>
      <w:r w:rsidRPr="00DB115E">
        <w:rPr>
          <w:rFonts w:ascii="Times New Roman" w:hAnsi="Times New Roman"/>
          <w:sz w:val="24"/>
          <w:szCs w:val="24"/>
          <w:lang w:val="en-CA"/>
        </w:rPr>
        <w:t xml:space="preserve">u iznosu od  12.000 </w:t>
      </w:r>
      <w:r w:rsidRPr="00DB115E">
        <w:rPr>
          <w:rFonts w:ascii="Times New Roman" w:hAnsi="Times New Roman"/>
          <w:sz w:val="24"/>
          <w:szCs w:val="24"/>
          <w:lang w:val="pl-PL"/>
        </w:rPr>
        <w:t>američkih dolara.</w:t>
      </w:r>
    </w:p>
    <w:p w:rsidR="007A577A" w:rsidRPr="00DB115E" w:rsidRDefault="007A577A" w:rsidP="007A577A">
      <w:pPr>
        <w:rPr>
          <w:bCs/>
          <w:iCs/>
        </w:rPr>
      </w:pPr>
    </w:p>
    <w:p w:rsidR="007A577A" w:rsidRPr="00DB115E" w:rsidRDefault="007A577A" w:rsidP="007A577A">
      <w:pPr>
        <w:numPr>
          <w:ilvl w:val="1"/>
          <w:numId w:val="18"/>
        </w:numPr>
        <w:spacing w:after="0" w:line="240" w:lineRule="auto"/>
        <w:jc w:val="both"/>
        <w:rPr>
          <w:b/>
          <w:bCs/>
          <w:iCs/>
        </w:rPr>
      </w:pPr>
      <w:r w:rsidRPr="00DB115E">
        <w:rPr>
          <w:b/>
          <w:bCs/>
        </w:rPr>
        <w:t xml:space="preserve"> UNESCO međunarodno takmičenje za najbolji strip Svjetske baštine pod nazivom “Patrimonito”</w:t>
      </w:r>
    </w:p>
    <w:p w:rsidR="007A577A" w:rsidRPr="00DB115E" w:rsidRDefault="007A577A" w:rsidP="007A577A">
      <w:pPr>
        <w:pStyle w:val="Default"/>
        <w:jc w:val="both"/>
        <w:rPr>
          <w:rFonts w:ascii="Times New Roman" w:hAnsi="Times New Roman" w:cs="Times New Roman"/>
          <w:color w:val="auto"/>
        </w:rPr>
      </w:pPr>
    </w:p>
    <w:p w:rsidR="007A577A" w:rsidRPr="00DB115E" w:rsidRDefault="007A577A" w:rsidP="007A577A">
      <w:pPr>
        <w:pStyle w:val="Default"/>
        <w:ind w:firstLine="720"/>
        <w:jc w:val="both"/>
        <w:rPr>
          <w:rFonts w:ascii="Times New Roman" w:hAnsi="Times New Roman" w:cs="Times New Roman"/>
          <w:color w:val="auto"/>
        </w:rPr>
      </w:pPr>
      <w:r w:rsidRPr="00DB115E">
        <w:rPr>
          <w:rFonts w:ascii="Times New Roman" w:hAnsi="Times New Roman" w:cs="Times New Roman"/>
          <w:color w:val="auto"/>
        </w:rPr>
        <w:t>Na ovom međunarodnom takmičenju učestovovao je rad Srednje škole “17. Septembar” sa Žabljaka pod nazivom:  “Svjetska baština i biodiverzitet“.</w:t>
      </w:r>
    </w:p>
    <w:p w:rsidR="007A577A" w:rsidRPr="00DB115E" w:rsidRDefault="007A577A" w:rsidP="007A577A">
      <w:pPr>
        <w:rPr>
          <w:b/>
        </w:rPr>
      </w:pPr>
    </w:p>
    <w:p w:rsidR="007A577A" w:rsidRPr="00DB115E" w:rsidRDefault="007A577A" w:rsidP="007A577A">
      <w:pPr>
        <w:pStyle w:val="Heading2"/>
        <w:numPr>
          <w:ilvl w:val="0"/>
          <w:numId w:val="18"/>
        </w:numPr>
        <w:rPr>
          <w:rFonts w:ascii="Times New Roman" w:hAnsi="Times New Roman" w:cs="Times New Roman"/>
          <w:b/>
          <w:color w:val="auto"/>
          <w:sz w:val="24"/>
          <w:szCs w:val="24"/>
        </w:rPr>
      </w:pPr>
      <w:bookmarkStart w:id="21" w:name="_Toc296071364"/>
      <w:r w:rsidRPr="00DB115E">
        <w:rPr>
          <w:rFonts w:ascii="Times New Roman" w:hAnsi="Times New Roman" w:cs="Times New Roman"/>
          <w:b/>
          <w:color w:val="auto"/>
          <w:sz w:val="24"/>
          <w:szCs w:val="24"/>
        </w:rPr>
        <w:lastRenderedPageBreak/>
        <w:t>Savjet Evrope i Evropska komisija</w:t>
      </w:r>
      <w:bookmarkEnd w:id="21"/>
    </w:p>
    <w:p w:rsidR="007A577A" w:rsidRPr="00DB115E" w:rsidRDefault="007A577A" w:rsidP="007A577A">
      <w:pPr>
        <w:ind w:left="450"/>
        <w:rPr>
          <w:b/>
        </w:rPr>
      </w:pPr>
    </w:p>
    <w:p w:rsidR="007A577A" w:rsidRPr="00DB115E" w:rsidRDefault="007A577A" w:rsidP="007A577A">
      <w:pPr>
        <w:numPr>
          <w:ilvl w:val="1"/>
          <w:numId w:val="18"/>
        </w:numPr>
        <w:spacing w:after="0" w:line="240" w:lineRule="auto"/>
        <w:jc w:val="both"/>
      </w:pPr>
      <w:r w:rsidRPr="00DB115E">
        <w:t>Regionalni programa za kulturnu i prirodnu baštinu Jugositočne Evrope, zajednička inicijativa Savjeta Evrope i Evropske komisije, se kontninurano implementira od 2003. godine. Tokom 2010. godine privele su se kraju pripreme za novu fazu Ljubljana proces II koja traje 2011-2013. godine i odnosi se na Komponentu B. U okviru Komponente C u Crnoj Gori je u novembru i održan sastanak koordinatora.</w:t>
      </w:r>
    </w:p>
    <w:p w:rsidR="007A577A" w:rsidRPr="00DB115E" w:rsidRDefault="007A577A" w:rsidP="007A577A">
      <w:pPr>
        <w:numPr>
          <w:ilvl w:val="1"/>
          <w:numId w:val="18"/>
        </w:numPr>
        <w:spacing w:after="0" w:line="240" w:lineRule="auto"/>
        <w:jc w:val="both"/>
        <w:rPr>
          <w:b/>
        </w:rPr>
      </w:pPr>
      <w:r w:rsidRPr="00DB115E">
        <w:rPr>
          <w:b/>
        </w:rPr>
        <w:t xml:space="preserve">Crna Gora konitnuirano implementira i sljedeće programe Savjeta Evrope: </w:t>
      </w:r>
      <w:r w:rsidRPr="00DB115E">
        <w:t>Dani evropske baštine (održani  na Njegušina, 15-18 septembra), Noć muzeja, HEREIN (mreža kulturne baštine Evrope), a učestvuje i na godišnjim zasijedanjima komiteta za kulturu i kulturnu baštinu (CD CULT I CDPATEP).</w:t>
      </w:r>
    </w:p>
    <w:p w:rsidR="007A577A" w:rsidRPr="00DB115E" w:rsidRDefault="007A577A" w:rsidP="007A577A">
      <w:pPr>
        <w:ind w:left="450"/>
        <w:rPr>
          <w:b/>
        </w:rPr>
      </w:pPr>
    </w:p>
    <w:p w:rsidR="007A577A" w:rsidRPr="00DB115E" w:rsidRDefault="007A577A" w:rsidP="007A577A">
      <w:pPr>
        <w:jc w:val="both"/>
        <w:rPr>
          <w:b/>
          <w:lang w:val="sr-Latn-CS"/>
        </w:rPr>
      </w:pPr>
    </w:p>
    <w:p w:rsidR="007A577A" w:rsidRPr="00DB115E" w:rsidRDefault="007A577A" w:rsidP="007A577A">
      <w:pPr>
        <w:pStyle w:val="Heading1"/>
        <w:rPr>
          <w:rFonts w:ascii="Times New Roman" w:hAnsi="Times New Roman" w:cs="Times New Roman"/>
          <w:sz w:val="24"/>
          <w:szCs w:val="24"/>
          <w:lang w:val="sr-Latn-CS"/>
        </w:rPr>
      </w:pPr>
      <w:bookmarkStart w:id="22" w:name="_Toc296071365"/>
      <w:r w:rsidRPr="00DB115E">
        <w:rPr>
          <w:rFonts w:ascii="Times New Roman" w:hAnsi="Times New Roman" w:cs="Times New Roman"/>
          <w:sz w:val="24"/>
          <w:szCs w:val="24"/>
          <w:lang w:val="sr-Latn-CS"/>
        </w:rPr>
        <w:t>V  RAZVOJ KULTURNOG I UMJETNIČKOG STVARALAŠTVA</w:t>
      </w:r>
      <w:bookmarkEnd w:id="22"/>
      <w:r w:rsidRPr="00DB115E">
        <w:rPr>
          <w:rFonts w:ascii="Times New Roman" w:hAnsi="Times New Roman" w:cs="Times New Roman"/>
          <w:sz w:val="24"/>
          <w:szCs w:val="24"/>
          <w:lang w:val="sr-Latn-CS"/>
        </w:rPr>
        <w:t xml:space="preserve"> </w:t>
      </w:r>
    </w:p>
    <w:p w:rsidR="007A577A" w:rsidRPr="00DB115E" w:rsidRDefault="007A577A" w:rsidP="007A577A">
      <w:pPr>
        <w:jc w:val="both"/>
        <w:rPr>
          <w:b/>
          <w:lang w:val="sr-Latn-CS"/>
        </w:rPr>
      </w:pPr>
    </w:p>
    <w:p w:rsidR="007A577A" w:rsidRPr="00DB115E" w:rsidRDefault="007A577A" w:rsidP="007A577A">
      <w:pPr>
        <w:jc w:val="both"/>
        <w:rPr>
          <w:lang w:val="sr-Latn-CS"/>
        </w:rPr>
      </w:pPr>
      <w:r w:rsidRPr="00DB115E">
        <w:rPr>
          <w:b/>
          <w:lang w:val="sr-Latn-CS"/>
        </w:rPr>
        <w:tab/>
      </w:r>
    </w:p>
    <w:p w:rsidR="007A577A" w:rsidRPr="00DB115E" w:rsidRDefault="007A577A" w:rsidP="007A577A">
      <w:pPr>
        <w:ind w:firstLine="720"/>
        <w:jc w:val="both"/>
        <w:rPr>
          <w:lang w:val="sr-Latn-CS"/>
        </w:rPr>
      </w:pPr>
      <w:r w:rsidRPr="00DB115E">
        <w:rPr>
          <w:lang w:val="sr-Latn-CS"/>
        </w:rPr>
        <w:t>Razvoj kulturnog i umjetničkog stvaralaštva u 2010. godini ostvaren je kroz realizaciju programa javnih ustanova kulture čiji je osnivač država (Crnogorsko narodno pozorište, Kraljevsko pozorište „Zetski dom“, Muzički centar Crne Gore i Centar savremene umjetnosti Crne Gore) i sufinansiranjem programa i projekata autora, umjetnika, nevladinih organizacija, izdavačkih kuća i opštinskih ustanova kulture, po osnovu javnih konkursa i posebnih zahtjeva.</w:t>
      </w:r>
    </w:p>
    <w:p w:rsidR="007A577A" w:rsidRPr="00DB115E" w:rsidRDefault="007A577A" w:rsidP="007A577A">
      <w:pPr>
        <w:jc w:val="both"/>
        <w:rPr>
          <w:lang w:val="sr-Latn-CS"/>
        </w:rPr>
      </w:pPr>
      <w:r w:rsidRPr="00DB115E">
        <w:rPr>
          <w:lang w:val="sr-Latn-CS"/>
        </w:rPr>
        <w:tab/>
        <w:t>Poseban doprinos razvoju ovog segmenta kulture ostvaren je kroz organizaciju i sufinansiranjem manifestacija i festivala od posebnog značaja za kulturu Crne Gore („Kotor art“ u Kotoru, „Montrnegro film festival“ u Herceg Novom, TV festival u Baru i Ratkovićeve večeri poezije u Bijelom Polju), realizaciju Programa „Razvoj kulture na sjeveru Crne Gore“ i projekata međunarodne prezentacije umjetnosti i stvaralaštva.</w:t>
      </w:r>
    </w:p>
    <w:p w:rsidR="007A577A" w:rsidRPr="00DB115E" w:rsidRDefault="007A577A" w:rsidP="007A577A">
      <w:pPr>
        <w:ind w:firstLine="720"/>
        <w:jc w:val="both"/>
        <w:rPr>
          <w:lang w:val="sr-Latn-CS"/>
        </w:rPr>
      </w:pPr>
    </w:p>
    <w:p w:rsidR="007A577A" w:rsidRPr="00DB115E" w:rsidRDefault="007A577A" w:rsidP="007A577A">
      <w:pPr>
        <w:pStyle w:val="Heading2"/>
        <w:numPr>
          <w:ilvl w:val="0"/>
          <w:numId w:val="26"/>
        </w:numPr>
        <w:rPr>
          <w:rFonts w:ascii="Times New Roman" w:hAnsi="Times New Roman" w:cs="Times New Roman"/>
          <w:b/>
          <w:color w:val="auto"/>
          <w:sz w:val="24"/>
          <w:szCs w:val="24"/>
          <w:lang w:val="sr-Latn-CS"/>
        </w:rPr>
      </w:pPr>
      <w:bookmarkStart w:id="23" w:name="_Toc296071366"/>
      <w:r w:rsidRPr="00DB115E">
        <w:rPr>
          <w:rFonts w:ascii="Times New Roman" w:hAnsi="Times New Roman" w:cs="Times New Roman"/>
          <w:b/>
          <w:color w:val="auto"/>
          <w:sz w:val="24"/>
          <w:szCs w:val="24"/>
          <w:lang w:val="sr-Latn-CS"/>
        </w:rPr>
        <w:t>AKTIVNOSTI JAVNIH USTANOVA KULTURE IZ OBLASTI KULTURNO-UMJETNIČKOG  STVARALAŠTVA</w:t>
      </w:r>
      <w:bookmarkEnd w:id="23"/>
    </w:p>
    <w:p w:rsidR="007A577A" w:rsidRPr="00DB115E" w:rsidRDefault="007A577A" w:rsidP="007A577A">
      <w:pPr>
        <w:pStyle w:val="Heading3"/>
        <w:numPr>
          <w:ilvl w:val="1"/>
          <w:numId w:val="90"/>
        </w:numPr>
        <w:ind w:left="0" w:firstLine="0"/>
        <w:rPr>
          <w:rFonts w:ascii="Times New Roman" w:hAnsi="Times New Roman"/>
          <w:sz w:val="24"/>
          <w:szCs w:val="24"/>
          <w:lang w:val="sr-Latn-CS"/>
        </w:rPr>
      </w:pPr>
      <w:bookmarkStart w:id="24" w:name="_Toc296071367"/>
      <w:r w:rsidRPr="00DB115E">
        <w:rPr>
          <w:rFonts w:ascii="Times New Roman" w:hAnsi="Times New Roman"/>
          <w:sz w:val="24"/>
          <w:szCs w:val="24"/>
          <w:lang w:val="sr-Latn-CS"/>
        </w:rPr>
        <w:t>Crnogorsko narodno pozorište</w:t>
      </w:r>
      <w:bookmarkEnd w:id="24"/>
    </w:p>
    <w:p w:rsidR="007A577A" w:rsidRPr="00DB115E" w:rsidRDefault="007A577A" w:rsidP="007A577A">
      <w:pPr>
        <w:ind w:left="720"/>
        <w:rPr>
          <w:lang w:val="sr-Latn-CS"/>
        </w:rPr>
      </w:pPr>
    </w:p>
    <w:p w:rsidR="007A577A" w:rsidRPr="00DB115E" w:rsidRDefault="007A577A" w:rsidP="007A577A">
      <w:pPr>
        <w:ind w:left="360" w:firstLine="360"/>
        <w:jc w:val="both"/>
        <w:rPr>
          <w:lang w:val="sr-Latn-CS"/>
        </w:rPr>
      </w:pPr>
      <w:r w:rsidRPr="00DB115E">
        <w:rPr>
          <w:lang w:val="sr-Latn-CS"/>
        </w:rPr>
        <w:t>Crnogorsko narodno pozorište (u daljem tekstu CNP)  je u 2010.godini</w:t>
      </w:r>
    </w:p>
    <w:p w:rsidR="007A577A" w:rsidRPr="00DB115E" w:rsidRDefault="007A577A" w:rsidP="007A577A">
      <w:pPr>
        <w:jc w:val="both"/>
        <w:rPr>
          <w:lang w:val="sr-Latn-CS"/>
        </w:rPr>
      </w:pPr>
      <w:r w:rsidRPr="00DB115E">
        <w:rPr>
          <w:lang w:val="sr-Latn-CS"/>
        </w:rPr>
        <w:t>realizovalo 175  programa, od čega 123 na matičnoj sceni i 52 gostujuća programa (na drugim scenama u Crnoj Gori i regionu).</w:t>
      </w:r>
    </w:p>
    <w:p w:rsidR="007A577A" w:rsidRPr="00DB115E" w:rsidRDefault="007A577A" w:rsidP="007A577A">
      <w:pPr>
        <w:tabs>
          <w:tab w:val="left" w:pos="630"/>
        </w:tabs>
        <w:ind w:firstLine="720"/>
        <w:jc w:val="both"/>
        <w:rPr>
          <w:lang w:val="sr-Latn-CS"/>
        </w:rPr>
      </w:pPr>
      <w:r w:rsidRPr="00DB115E">
        <w:rPr>
          <w:lang w:val="sr-Latn-CS"/>
        </w:rPr>
        <w:lastRenderedPageBreak/>
        <w:t xml:space="preserve"> Strukturu programa činili su 146 pozorišnih izvođenja, 25 muzičkih programa, dvije promocije knjiga i jedna izložba. </w:t>
      </w:r>
    </w:p>
    <w:p w:rsidR="007A577A" w:rsidRPr="00DB115E" w:rsidRDefault="007A577A" w:rsidP="007A577A">
      <w:pPr>
        <w:ind w:left="720"/>
        <w:jc w:val="both"/>
        <w:rPr>
          <w:b/>
          <w:lang w:val="sr-Latn-CS"/>
        </w:rPr>
      </w:pPr>
    </w:p>
    <w:p w:rsidR="007A577A" w:rsidRPr="00DB115E" w:rsidRDefault="007A577A" w:rsidP="007A577A">
      <w:pPr>
        <w:numPr>
          <w:ilvl w:val="0"/>
          <w:numId w:val="28"/>
        </w:numPr>
        <w:spacing w:after="0" w:line="240" w:lineRule="auto"/>
        <w:jc w:val="both"/>
        <w:rPr>
          <w:b/>
          <w:lang w:val="sr-Latn-CS"/>
        </w:rPr>
      </w:pPr>
      <w:r w:rsidRPr="00DB115E">
        <w:rPr>
          <w:b/>
          <w:lang w:val="sr-Latn-CS"/>
        </w:rPr>
        <w:t xml:space="preserve"> Pozorišne premijere</w:t>
      </w:r>
    </w:p>
    <w:p w:rsidR="007A577A" w:rsidRPr="00DB115E" w:rsidRDefault="007A577A" w:rsidP="007A577A">
      <w:pPr>
        <w:ind w:left="720"/>
        <w:jc w:val="both"/>
        <w:rPr>
          <w:lang w:val="sr-Latn-CS"/>
        </w:rPr>
      </w:pPr>
      <w:r w:rsidRPr="00DB115E">
        <w:rPr>
          <w:lang w:val="sr-Latn-CS"/>
        </w:rPr>
        <w:t xml:space="preserve"> </w:t>
      </w:r>
    </w:p>
    <w:p w:rsidR="007A577A" w:rsidRPr="00DB115E" w:rsidRDefault="007A577A" w:rsidP="007A577A">
      <w:pPr>
        <w:ind w:left="720"/>
        <w:jc w:val="both"/>
        <w:rPr>
          <w:lang w:val="sr-Latn-CS"/>
        </w:rPr>
      </w:pPr>
      <w:r w:rsidRPr="00DB115E">
        <w:rPr>
          <w:lang w:val="sr-Latn-CS"/>
        </w:rPr>
        <w:t>Pored redovnih repertoarskih predstava CNP je u 2010. godini</w:t>
      </w:r>
    </w:p>
    <w:p w:rsidR="007A577A" w:rsidRPr="00DB115E" w:rsidRDefault="007A577A" w:rsidP="007A577A">
      <w:pPr>
        <w:jc w:val="both"/>
        <w:rPr>
          <w:lang w:val="sr-Latn-CS"/>
        </w:rPr>
      </w:pPr>
      <w:r w:rsidRPr="00DB115E">
        <w:rPr>
          <w:lang w:val="sr-Latn-CS"/>
        </w:rPr>
        <w:t xml:space="preserve">realizovalo 6 novih, premijernih pozorišnih predstava i to: </w:t>
      </w:r>
    </w:p>
    <w:p w:rsidR="007A577A" w:rsidRPr="00DB115E" w:rsidRDefault="007A577A" w:rsidP="007A577A">
      <w:pPr>
        <w:numPr>
          <w:ilvl w:val="0"/>
          <w:numId w:val="27"/>
        </w:numPr>
        <w:spacing w:after="0" w:line="240" w:lineRule="auto"/>
        <w:jc w:val="both"/>
        <w:rPr>
          <w:lang w:val="sr-Latn-CS"/>
        </w:rPr>
      </w:pPr>
      <w:r w:rsidRPr="00DB115E">
        <w:rPr>
          <w:b/>
          <w:i/>
          <w:lang w:val="sr-Latn-CS"/>
        </w:rPr>
        <w:t>„Antigona“</w:t>
      </w:r>
      <w:r w:rsidRPr="00DB115E">
        <w:rPr>
          <w:lang w:val="sr-Latn-CS"/>
        </w:rPr>
        <w:t xml:space="preserve">, Sofokle, u režiji Lidije Dedović; </w:t>
      </w:r>
    </w:p>
    <w:p w:rsidR="007A577A" w:rsidRPr="00DB115E" w:rsidRDefault="007A577A" w:rsidP="007A577A">
      <w:pPr>
        <w:numPr>
          <w:ilvl w:val="0"/>
          <w:numId w:val="27"/>
        </w:numPr>
        <w:spacing w:after="0" w:line="240" w:lineRule="auto"/>
        <w:jc w:val="both"/>
        <w:rPr>
          <w:lang w:val="sr-Latn-CS"/>
        </w:rPr>
      </w:pPr>
      <w:r w:rsidRPr="00DB115E">
        <w:rPr>
          <w:lang w:val="sr-Latn-CS"/>
        </w:rPr>
        <w:t xml:space="preserve"> </w:t>
      </w:r>
      <w:r w:rsidRPr="00DB115E">
        <w:rPr>
          <w:b/>
          <w:i/>
          <w:lang w:val="sr-Latn-CS"/>
        </w:rPr>
        <w:t>„Rasprava“</w:t>
      </w:r>
      <w:r w:rsidRPr="00DB115E">
        <w:rPr>
          <w:lang w:val="sr-Latn-CS"/>
        </w:rPr>
        <w:t xml:space="preserve">, Pjer d’ Marivo, u režiji Olivera Frljića, u koprodukciji sa Međunarodnim festivalom Kotor art; </w:t>
      </w:r>
    </w:p>
    <w:p w:rsidR="007A577A" w:rsidRPr="00DB115E" w:rsidRDefault="007A577A" w:rsidP="007A577A">
      <w:pPr>
        <w:numPr>
          <w:ilvl w:val="0"/>
          <w:numId w:val="27"/>
        </w:numPr>
        <w:spacing w:after="0" w:line="240" w:lineRule="auto"/>
        <w:jc w:val="both"/>
        <w:rPr>
          <w:lang w:val="sr-Latn-CS"/>
        </w:rPr>
      </w:pPr>
      <w:r w:rsidRPr="00DB115E">
        <w:rPr>
          <w:lang w:val="sr-Latn-CS"/>
        </w:rPr>
        <w:t xml:space="preserve"> </w:t>
      </w:r>
      <w:r w:rsidRPr="00DB115E">
        <w:rPr>
          <w:b/>
          <w:i/>
          <w:lang w:val="sr-Latn-CS"/>
        </w:rPr>
        <w:t>„Don Žuan“</w:t>
      </w:r>
      <w:r w:rsidRPr="00DB115E">
        <w:rPr>
          <w:lang w:val="sr-Latn-CS"/>
        </w:rPr>
        <w:t xml:space="preserve">, Ž.B.P. Molijer, u režiji Ane Vukotić; </w:t>
      </w:r>
    </w:p>
    <w:p w:rsidR="007A577A" w:rsidRPr="00DB115E" w:rsidRDefault="007A577A" w:rsidP="007A577A">
      <w:pPr>
        <w:numPr>
          <w:ilvl w:val="0"/>
          <w:numId w:val="27"/>
        </w:numPr>
        <w:spacing w:after="0" w:line="240" w:lineRule="auto"/>
        <w:jc w:val="both"/>
        <w:rPr>
          <w:lang w:val="sr-Latn-CS"/>
        </w:rPr>
      </w:pPr>
      <w:r w:rsidRPr="00DB115E">
        <w:rPr>
          <w:lang w:val="sr-Latn-CS"/>
        </w:rPr>
        <w:t xml:space="preserve"> </w:t>
      </w:r>
      <w:r w:rsidRPr="00DB115E">
        <w:rPr>
          <w:b/>
          <w:i/>
          <w:lang w:val="sr-Latn-CS"/>
        </w:rPr>
        <w:t>„Revizor“</w:t>
      </w:r>
      <w:r w:rsidRPr="00DB115E">
        <w:rPr>
          <w:lang w:val="sr-Latn-CS"/>
        </w:rPr>
        <w:t xml:space="preserve">, N.V. Gogolj, u režiji Veljka Mićunovića; </w:t>
      </w:r>
    </w:p>
    <w:p w:rsidR="007A577A" w:rsidRPr="00DB115E" w:rsidRDefault="007A577A" w:rsidP="007A577A">
      <w:pPr>
        <w:numPr>
          <w:ilvl w:val="0"/>
          <w:numId w:val="27"/>
        </w:numPr>
        <w:spacing w:after="0" w:line="240" w:lineRule="auto"/>
        <w:jc w:val="both"/>
        <w:rPr>
          <w:lang w:val="sr-Latn-CS"/>
        </w:rPr>
      </w:pPr>
      <w:r w:rsidRPr="00DB115E">
        <w:rPr>
          <w:lang w:val="sr-Latn-CS"/>
        </w:rPr>
        <w:t xml:space="preserve"> </w:t>
      </w:r>
      <w:r w:rsidRPr="00DB115E">
        <w:rPr>
          <w:b/>
          <w:i/>
          <w:lang w:val="sr-Latn-CS"/>
        </w:rPr>
        <w:t>„Zovem se crveno“</w:t>
      </w:r>
      <w:r w:rsidRPr="00DB115E">
        <w:rPr>
          <w:lang w:val="sr-Latn-CS"/>
        </w:rPr>
        <w:t>, Orhan Pamuk, u režiji Martin Kočovski, u koprodukciji sa Međunarodnim festivalom Ex Ponto (Ljubljana), Primorskim poletnim festivalom (Kopar), Narodnim pozorištem Sarajevo, Internacionalnim pozorišnim festivalom MESS (Sarajevo), Malim dramskim teatrom i Produkcijom B.M. (Skoplje);</w:t>
      </w:r>
    </w:p>
    <w:p w:rsidR="007A577A" w:rsidRPr="00DB115E" w:rsidRDefault="007A577A" w:rsidP="007A577A">
      <w:pPr>
        <w:numPr>
          <w:ilvl w:val="0"/>
          <w:numId w:val="27"/>
        </w:numPr>
        <w:spacing w:after="0" w:line="240" w:lineRule="auto"/>
        <w:jc w:val="both"/>
        <w:rPr>
          <w:lang w:val="sr-Latn-CS"/>
        </w:rPr>
      </w:pPr>
      <w:r w:rsidRPr="00DB115E">
        <w:rPr>
          <w:lang w:val="sr-Latn-CS"/>
        </w:rPr>
        <w:t xml:space="preserve"> </w:t>
      </w:r>
      <w:r w:rsidRPr="00DB115E">
        <w:rPr>
          <w:b/>
          <w:i/>
          <w:lang w:val="sr-Latn-CS"/>
        </w:rPr>
        <w:t>„Gorski vijenac“</w:t>
      </w:r>
      <w:r w:rsidRPr="00DB115E">
        <w:rPr>
          <w:lang w:val="sr-Latn-CS"/>
        </w:rPr>
        <w:t>, P.P. Njegoš, u režiji Diego de Brea.</w:t>
      </w:r>
    </w:p>
    <w:p w:rsidR="007A577A" w:rsidRPr="00DB115E" w:rsidRDefault="007A577A" w:rsidP="007A577A">
      <w:pPr>
        <w:ind w:left="1155"/>
        <w:jc w:val="both"/>
        <w:rPr>
          <w:lang w:val="sr-Latn-CS"/>
        </w:rPr>
      </w:pPr>
    </w:p>
    <w:p w:rsidR="007A577A" w:rsidRPr="00DB115E" w:rsidRDefault="007A577A" w:rsidP="007A577A">
      <w:pPr>
        <w:numPr>
          <w:ilvl w:val="0"/>
          <w:numId w:val="28"/>
        </w:numPr>
        <w:spacing w:after="0" w:line="240" w:lineRule="auto"/>
        <w:jc w:val="both"/>
        <w:rPr>
          <w:b/>
          <w:lang w:val="sr-Latn-CS"/>
        </w:rPr>
      </w:pPr>
      <w:r w:rsidRPr="00DB115E">
        <w:rPr>
          <w:b/>
          <w:lang w:val="sr-Latn-CS"/>
        </w:rPr>
        <w:t xml:space="preserve"> Gostujuće predstave</w:t>
      </w:r>
    </w:p>
    <w:p w:rsidR="007A577A" w:rsidRPr="00DB115E" w:rsidRDefault="007A577A" w:rsidP="007A577A">
      <w:pPr>
        <w:ind w:firstLine="720"/>
        <w:jc w:val="both"/>
        <w:rPr>
          <w:lang w:val="sr-Latn-CS"/>
        </w:rPr>
      </w:pPr>
      <w:r w:rsidRPr="00DB115E">
        <w:rPr>
          <w:lang w:val="sr-Latn-CS"/>
        </w:rPr>
        <w:t>Na sceni CNP izvedene su 22 predstave drugih pozorišta iz zemlje i regiona: Kraljevskog pozorišta „Zetski dom“, Grad teatra Budva, Gradskog pozorišta Podgorica, Centra za kulturu Tivat, koprodukcija Festivala Teuta, Ex Ponto iz Ljubljane, MOT iz Skoplja, Festivala INFANT iz Novog Sada i Srpskog narodnog pozorišta, MESS iz Sarajeva, Plesne grupe Ballo, Ateljea 212, Bosanskog narodnog pozorišta iz Zenice, Malog dramskog teatra iz Bitolja.</w:t>
      </w:r>
    </w:p>
    <w:p w:rsidR="007A577A" w:rsidRPr="00DB115E" w:rsidRDefault="007A577A" w:rsidP="007A577A">
      <w:pPr>
        <w:ind w:firstLine="720"/>
        <w:jc w:val="both"/>
        <w:rPr>
          <w:lang w:val="sr-Latn-CS"/>
        </w:rPr>
      </w:pPr>
    </w:p>
    <w:p w:rsidR="007A577A" w:rsidRPr="00DB115E" w:rsidRDefault="007A577A" w:rsidP="007A577A">
      <w:pPr>
        <w:numPr>
          <w:ilvl w:val="0"/>
          <w:numId w:val="28"/>
        </w:numPr>
        <w:spacing w:after="0" w:line="240" w:lineRule="auto"/>
        <w:jc w:val="both"/>
        <w:rPr>
          <w:lang w:val="sr-Latn-CS"/>
        </w:rPr>
      </w:pPr>
      <w:r w:rsidRPr="00DB115E">
        <w:rPr>
          <w:b/>
          <w:lang w:val="sr-Latn-CS"/>
        </w:rPr>
        <w:t xml:space="preserve"> Gostovanja CNP u Crnoj Gori i regionu</w:t>
      </w:r>
      <w:r w:rsidRPr="00DB115E">
        <w:rPr>
          <w:lang w:val="sr-Latn-CS"/>
        </w:rPr>
        <w:t xml:space="preserve"> </w:t>
      </w:r>
    </w:p>
    <w:p w:rsidR="007A577A" w:rsidRPr="00DB115E" w:rsidRDefault="007A577A" w:rsidP="007A577A">
      <w:pPr>
        <w:ind w:firstLine="720"/>
        <w:jc w:val="both"/>
        <w:rPr>
          <w:lang w:val="sr-Latn-CS"/>
        </w:rPr>
      </w:pPr>
      <w:r w:rsidRPr="00DB115E">
        <w:rPr>
          <w:lang w:val="sr-Latn-CS"/>
        </w:rPr>
        <w:t xml:space="preserve">CNP je ostvarilo 52 gostovanja u Crnoj Gori i regionu. Predstave CNP-a vidjela je publika u Nikšiću, Cetinju, Kotoru, Herceg Novom, </w:t>
      </w:r>
      <w:r w:rsidR="00F8786A">
        <w:rPr>
          <w:lang w:val="sr-Latn-CS"/>
        </w:rPr>
        <w:t>Bijelom Polju, Plužinama, Rožajama</w:t>
      </w:r>
      <w:r w:rsidRPr="00DB115E">
        <w:rPr>
          <w:lang w:val="sr-Latn-CS"/>
        </w:rPr>
        <w:t>, Plavu, Kolašinu, Pljevljima, Beranama, Andrijevici, Užicu (Srbija), Sarajevu (BiH), Kopru (Slovenija) i Elbasanu (Albanija).</w:t>
      </w:r>
    </w:p>
    <w:p w:rsidR="007A577A" w:rsidRPr="00DB115E" w:rsidRDefault="007A577A" w:rsidP="007A577A">
      <w:pPr>
        <w:jc w:val="both"/>
        <w:rPr>
          <w:lang w:val="sr-Latn-CS"/>
        </w:rPr>
      </w:pPr>
    </w:p>
    <w:p w:rsidR="007A577A" w:rsidRPr="00DB115E" w:rsidRDefault="007A577A" w:rsidP="007A577A">
      <w:pPr>
        <w:numPr>
          <w:ilvl w:val="0"/>
          <w:numId w:val="28"/>
        </w:numPr>
        <w:spacing w:after="0" w:line="240" w:lineRule="auto"/>
        <w:jc w:val="both"/>
        <w:rPr>
          <w:b/>
          <w:lang w:val="sr-Latn-CS"/>
        </w:rPr>
      </w:pPr>
      <w:r w:rsidRPr="00DB115E">
        <w:rPr>
          <w:b/>
          <w:lang w:val="sr-Latn-CS"/>
        </w:rPr>
        <w:t>Festivali i nagrade</w:t>
      </w:r>
    </w:p>
    <w:p w:rsidR="007A577A" w:rsidRPr="00DB115E" w:rsidRDefault="007A577A" w:rsidP="007A577A">
      <w:pPr>
        <w:ind w:firstLine="720"/>
        <w:jc w:val="both"/>
        <w:rPr>
          <w:lang w:val="sr-Latn-CS"/>
        </w:rPr>
      </w:pPr>
      <w:r w:rsidRPr="00DB115E">
        <w:rPr>
          <w:lang w:val="sr-Latn-CS"/>
        </w:rPr>
        <w:t xml:space="preserve"> CNP je bilo organizator pozorišne manifestacije </w:t>
      </w:r>
      <w:r w:rsidRPr="00DB115E">
        <w:rPr>
          <w:i/>
          <w:lang w:val="sr-Latn-CS"/>
        </w:rPr>
        <w:t>Bijenale crnogorskog teatra</w:t>
      </w:r>
      <w:r w:rsidRPr="00DB115E">
        <w:rPr>
          <w:lang w:val="sr-Latn-CS"/>
        </w:rPr>
        <w:t xml:space="preserve">, suorganizator muzičkog festivala </w:t>
      </w:r>
      <w:r w:rsidRPr="00DB115E">
        <w:rPr>
          <w:i/>
          <w:lang w:val="sr-Latn-CS"/>
        </w:rPr>
        <w:t>A tempo</w:t>
      </w:r>
      <w:r w:rsidRPr="00DB115E">
        <w:rPr>
          <w:lang w:val="sr-Latn-CS"/>
        </w:rPr>
        <w:t xml:space="preserve"> i izvršni producent Međunarodnog festivala </w:t>
      </w:r>
      <w:r w:rsidRPr="00DB115E">
        <w:rPr>
          <w:i/>
          <w:lang w:val="sr-Latn-CS"/>
        </w:rPr>
        <w:t>Kotor art</w:t>
      </w:r>
      <w:r w:rsidRPr="00DB115E">
        <w:rPr>
          <w:lang w:val="sr-Latn-CS"/>
        </w:rPr>
        <w:t>.</w:t>
      </w:r>
    </w:p>
    <w:p w:rsidR="007A577A" w:rsidRPr="00DB115E" w:rsidRDefault="007A577A" w:rsidP="007A577A">
      <w:pPr>
        <w:ind w:firstLine="720"/>
        <w:jc w:val="both"/>
        <w:rPr>
          <w:lang w:val="sr-Latn-CS"/>
        </w:rPr>
      </w:pPr>
      <w:r w:rsidRPr="00DB115E">
        <w:rPr>
          <w:lang w:val="sr-Latn-CS"/>
        </w:rPr>
        <w:t xml:space="preserve"> </w:t>
      </w:r>
    </w:p>
    <w:p w:rsidR="007A577A" w:rsidRPr="00DB115E" w:rsidRDefault="007A577A" w:rsidP="007A577A">
      <w:pPr>
        <w:numPr>
          <w:ilvl w:val="0"/>
          <w:numId w:val="25"/>
        </w:numPr>
        <w:spacing w:after="0" w:line="240" w:lineRule="auto"/>
        <w:jc w:val="both"/>
        <w:rPr>
          <w:rStyle w:val="apple-style-span"/>
          <w:lang w:val="sr-Latn-CS"/>
        </w:rPr>
      </w:pPr>
      <w:r w:rsidRPr="00DB115E">
        <w:rPr>
          <w:b/>
          <w:i/>
          <w:lang w:val="sr-Latn-CS"/>
        </w:rPr>
        <w:t>Deveti međunarodni muzički festival A Tempo</w:t>
      </w:r>
      <w:r w:rsidRPr="00DB115E">
        <w:rPr>
          <w:lang w:val="sr-Latn-CS"/>
        </w:rPr>
        <w:t xml:space="preserve"> trajao je od 2. do 11. aprila 2010. godine. Na sceni CNP-a  </w:t>
      </w:r>
      <w:r w:rsidRPr="00DB115E">
        <w:rPr>
          <w:rStyle w:val="apple-style-span"/>
          <w:lang w:val="sr-Latn-CS"/>
        </w:rPr>
        <w:t>izvedeno je deset koncerata istaknutih muzičara.</w:t>
      </w:r>
    </w:p>
    <w:p w:rsidR="007A577A" w:rsidRPr="00DB115E" w:rsidRDefault="007A577A" w:rsidP="007A577A">
      <w:pPr>
        <w:ind w:left="360"/>
        <w:jc w:val="both"/>
        <w:rPr>
          <w:lang w:val="sr-Latn-CS"/>
        </w:rPr>
      </w:pPr>
    </w:p>
    <w:p w:rsidR="007A577A" w:rsidRPr="00DB115E" w:rsidRDefault="007A577A" w:rsidP="007A577A">
      <w:pPr>
        <w:pStyle w:val="ListParagraph"/>
        <w:numPr>
          <w:ilvl w:val="0"/>
          <w:numId w:val="19"/>
        </w:numPr>
        <w:spacing w:after="0" w:line="240" w:lineRule="auto"/>
        <w:jc w:val="both"/>
        <w:rPr>
          <w:rFonts w:ascii="Times New Roman" w:hAnsi="Times New Roman"/>
          <w:sz w:val="24"/>
          <w:szCs w:val="24"/>
          <w:lang w:val="sr-Latn-CS"/>
        </w:rPr>
      </w:pPr>
      <w:r w:rsidRPr="00DB115E">
        <w:rPr>
          <w:rFonts w:ascii="Times New Roman" w:hAnsi="Times New Roman"/>
          <w:b/>
          <w:i/>
          <w:sz w:val="24"/>
          <w:szCs w:val="24"/>
          <w:lang w:val="sr-Latn-CS"/>
        </w:rPr>
        <w:t xml:space="preserve">Bijenale crnogorskog teatra </w:t>
      </w:r>
      <w:r w:rsidRPr="00DB115E">
        <w:rPr>
          <w:rFonts w:ascii="Times New Roman" w:hAnsi="Times New Roman"/>
          <w:sz w:val="24"/>
          <w:szCs w:val="24"/>
          <w:lang w:val="sr-Latn-CS"/>
        </w:rPr>
        <w:t xml:space="preserve">trajalo je od 6. do 20. oktobra 2010 godine. </w:t>
      </w:r>
      <w:r w:rsidRPr="00DB115E">
        <w:rPr>
          <w:rStyle w:val="apple-style-span"/>
          <w:rFonts w:ascii="Times New Roman" w:hAnsi="Times New Roman"/>
          <w:sz w:val="24"/>
          <w:szCs w:val="24"/>
          <w:lang w:val="sr-Latn-CS"/>
        </w:rPr>
        <w:t xml:space="preserve">Petnaest predstava izvedeno je na scenama CNP, Kraljevskog pozorišta </w:t>
      </w:r>
      <w:r w:rsidR="00F8786A">
        <w:rPr>
          <w:rStyle w:val="apple-style-span"/>
          <w:rFonts w:ascii="Times New Roman" w:hAnsi="Times New Roman"/>
          <w:sz w:val="24"/>
          <w:szCs w:val="24"/>
          <w:lang w:val="sr-Latn-CS"/>
        </w:rPr>
        <w:t>„</w:t>
      </w:r>
      <w:r w:rsidRPr="00DB115E">
        <w:rPr>
          <w:rStyle w:val="apple-style-span"/>
          <w:rFonts w:ascii="Times New Roman" w:hAnsi="Times New Roman"/>
          <w:i/>
          <w:sz w:val="24"/>
          <w:szCs w:val="24"/>
          <w:lang w:val="sr-Latn-CS"/>
        </w:rPr>
        <w:t>Zetski dom</w:t>
      </w:r>
      <w:r w:rsidR="00F8786A">
        <w:rPr>
          <w:rStyle w:val="apple-style-span"/>
          <w:rFonts w:ascii="Times New Roman" w:hAnsi="Times New Roman"/>
          <w:i/>
          <w:sz w:val="24"/>
          <w:szCs w:val="24"/>
          <w:lang w:val="sr-Latn-CS"/>
        </w:rPr>
        <w:t>“</w:t>
      </w:r>
      <w:r w:rsidRPr="00DB115E">
        <w:rPr>
          <w:rStyle w:val="apple-style-span"/>
          <w:rFonts w:ascii="Times New Roman" w:hAnsi="Times New Roman"/>
          <w:sz w:val="24"/>
          <w:szCs w:val="24"/>
          <w:lang w:val="sr-Latn-CS"/>
        </w:rPr>
        <w:t xml:space="preserve"> i Kulturno informativnog centra „Budo Tomović“. Na festivalu su učestvovale predstave CNP, Kraljevskog pozorišta </w:t>
      </w:r>
      <w:r w:rsidR="00F8786A">
        <w:rPr>
          <w:rStyle w:val="apple-style-span"/>
          <w:rFonts w:ascii="Times New Roman" w:hAnsi="Times New Roman"/>
          <w:sz w:val="24"/>
          <w:szCs w:val="24"/>
          <w:lang w:val="sr-Latn-CS"/>
        </w:rPr>
        <w:t>„</w:t>
      </w:r>
      <w:r w:rsidRPr="00DB115E">
        <w:rPr>
          <w:rStyle w:val="apple-style-span"/>
          <w:rFonts w:ascii="Times New Roman" w:hAnsi="Times New Roman"/>
          <w:sz w:val="24"/>
          <w:szCs w:val="24"/>
          <w:lang w:val="sr-Latn-CS"/>
        </w:rPr>
        <w:t>Zetski dom</w:t>
      </w:r>
      <w:r w:rsidR="00F8786A">
        <w:rPr>
          <w:rStyle w:val="apple-style-span"/>
          <w:rFonts w:ascii="Times New Roman" w:hAnsi="Times New Roman"/>
          <w:sz w:val="24"/>
          <w:szCs w:val="24"/>
          <w:lang w:val="sr-Latn-CS"/>
        </w:rPr>
        <w:t>“</w:t>
      </w:r>
      <w:r w:rsidRPr="00DB115E">
        <w:rPr>
          <w:rStyle w:val="apple-style-span"/>
          <w:rFonts w:ascii="Times New Roman" w:hAnsi="Times New Roman"/>
          <w:sz w:val="24"/>
          <w:szCs w:val="24"/>
          <w:lang w:val="sr-Latn-CS"/>
        </w:rPr>
        <w:t xml:space="preserve">, Gradskog pozorišta Podgorica, Centra za kulturu Tivat, NVO Off projekat, Plesne grupe Ballo, Ateljea 212, Narodnog pozorišta Zenica i koprodukcija </w:t>
      </w:r>
      <w:r w:rsidRPr="00DB115E">
        <w:rPr>
          <w:rFonts w:ascii="Times New Roman" w:hAnsi="Times New Roman"/>
          <w:sz w:val="24"/>
          <w:szCs w:val="24"/>
          <w:lang w:val="sr-Latn-CS"/>
        </w:rPr>
        <w:t>Festivala Teuta, Ex Ponto iz Ljubljane, MOT iz Skoplja, Festivala INFANT iz Novog Sada i Srpskog narodnog pozorišta.</w:t>
      </w:r>
    </w:p>
    <w:p w:rsidR="007A577A" w:rsidRPr="00DB115E" w:rsidRDefault="007A577A" w:rsidP="007A577A">
      <w:pPr>
        <w:pStyle w:val="ListParagraph"/>
        <w:numPr>
          <w:ilvl w:val="0"/>
          <w:numId w:val="19"/>
        </w:numPr>
        <w:spacing w:after="0" w:line="240" w:lineRule="auto"/>
        <w:jc w:val="both"/>
        <w:rPr>
          <w:rFonts w:ascii="Times New Roman" w:hAnsi="Times New Roman"/>
          <w:sz w:val="24"/>
          <w:szCs w:val="24"/>
          <w:lang w:val="sr-Latn-CS"/>
        </w:rPr>
      </w:pPr>
      <w:r w:rsidRPr="00DB115E">
        <w:rPr>
          <w:rFonts w:ascii="Times New Roman" w:hAnsi="Times New Roman"/>
          <w:sz w:val="24"/>
          <w:szCs w:val="24"/>
          <w:lang w:val="sr-Latn-CS"/>
        </w:rPr>
        <w:t xml:space="preserve">CNP je učestvovalo na sljedećim međunarodnim festivalima: </w:t>
      </w:r>
      <w:r w:rsidRPr="00DB115E">
        <w:rPr>
          <w:rFonts w:ascii="Times New Roman" w:hAnsi="Times New Roman"/>
          <w:b/>
          <w:i/>
          <w:sz w:val="24"/>
          <w:szCs w:val="24"/>
          <w:lang w:val="sr-Latn-CS"/>
        </w:rPr>
        <w:t>Međunarodni festival Kotor art</w:t>
      </w:r>
      <w:r w:rsidRPr="00DB115E">
        <w:rPr>
          <w:rFonts w:ascii="Times New Roman" w:hAnsi="Times New Roman"/>
          <w:sz w:val="24"/>
          <w:szCs w:val="24"/>
          <w:lang w:val="sr-Latn-CS"/>
        </w:rPr>
        <w:t xml:space="preserve">, </w:t>
      </w:r>
      <w:r w:rsidRPr="00DB115E">
        <w:rPr>
          <w:rFonts w:ascii="Times New Roman" w:hAnsi="Times New Roman"/>
          <w:b/>
          <w:i/>
          <w:sz w:val="24"/>
          <w:szCs w:val="24"/>
          <w:lang w:val="sr-Latn-CS"/>
        </w:rPr>
        <w:t>Međunarodni festival glumca Nikšić</w:t>
      </w:r>
      <w:r w:rsidRPr="00DB115E">
        <w:rPr>
          <w:rFonts w:ascii="Times New Roman" w:hAnsi="Times New Roman"/>
          <w:sz w:val="24"/>
          <w:szCs w:val="24"/>
          <w:lang w:val="sr-Latn-CS"/>
        </w:rPr>
        <w:t xml:space="preserve">, </w:t>
      </w:r>
      <w:r w:rsidRPr="00DB115E">
        <w:rPr>
          <w:rFonts w:ascii="Times New Roman" w:hAnsi="Times New Roman"/>
          <w:b/>
          <w:i/>
          <w:sz w:val="24"/>
          <w:szCs w:val="24"/>
          <w:lang w:val="sr-Latn-CS"/>
        </w:rPr>
        <w:t>Internacionalni pozorišni festival Skampa</w:t>
      </w:r>
      <w:r w:rsidRPr="00DB115E">
        <w:rPr>
          <w:rFonts w:ascii="Times New Roman" w:hAnsi="Times New Roman"/>
          <w:sz w:val="24"/>
          <w:szCs w:val="24"/>
          <w:lang w:val="sr-Latn-CS"/>
        </w:rPr>
        <w:t xml:space="preserve">, Elbasan (Albanija), </w:t>
      </w:r>
      <w:r w:rsidRPr="00DB115E">
        <w:rPr>
          <w:rFonts w:ascii="Times New Roman" w:hAnsi="Times New Roman"/>
          <w:b/>
          <w:i/>
          <w:sz w:val="24"/>
          <w:szCs w:val="24"/>
          <w:lang w:val="sr-Latn-CS"/>
        </w:rPr>
        <w:t>Internacionalni teatarski festival MESS,</w:t>
      </w:r>
      <w:r w:rsidRPr="00DB115E">
        <w:rPr>
          <w:rFonts w:ascii="Times New Roman" w:hAnsi="Times New Roman"/>
          <w:sz w:val="24"/>
          <w:szCs w:val="24"/>
          <w:lang w:val="sr-Latn-CS"/>
        </w:rPr>
        <w:t xml:space="preserve"> Sarajevo, </w:t>
      </w:r>
      <w:r w:rsidRPr="00DB115E">
        <w:rPr>
          <w:rFonts w:ascii="Times New Roman" w:hAnsi="Times New Roman"/>
          <w:b/>
          <w:i/>
          <w:sz w:val="24"/>
          <w:szCs w:val="24"/>
          <w:lang w:val="sr-Latn-CS"/>
        </w:rPr>
        <w:t xml:space="preserve">15. Jugoslovenski pozorišni festival </w:t>
      </w:r>
      <w:r w:rsidRPr="00DB115E">
        <w:rPr>
          <w:rFonts w:ascii="Times New Roman" w:hAnsi="Times New Roman"/>
          <w:sz w:val="24"/>
          <w:szCs w:val="24"/>
          <w:lang w:val="sr-Latn-CS"/>
        </w:rPr>
        <w:t xml:space="preserve">Užice. </w:t>
      </w:r>
    </w:p>
    <w:p w:rsidR="007A577A" w:rsidRPr="00DB115E" w:rsidRDefault="007A577A" w:rsidP="007A577A">
      <w:pPr>
        <w:ind w:left="360" w:firstLine="360"/>
        <w:jc w:val="both"/>
        <w:rPr>
          <w:lang w:val="sr-Latn-CS"/>
        </w:rPr>
      </w:pPr>
      <w:r w:rsidRPr="00DB115E">
        <w:rPr>
          <w:lang w:val="sr-Latn-CS"/>
        </w:rPr>
        <w:t>Učešće CNP na navedenim festivalima bilo je izuzetno zapaženo, a</w:t>
      </w:r>
    </w:p>
    <w:p w:rsidR="007A577A" w:rsidRPr="00DB115E" w:rsidRDefault="007A577A" w:rsidP="007A577A">
      <w:pPr>
        <w:jc w:val="both"/>
        <w:rPr>
          <w:lang w:val="sr-Latn-CS"/>
        </w:rPr>
      </w:pPr>
      <w:r w:rsidRPr="00DB115E">
        <w:rPr>
          <w:lang w:val="sr-Latn-CS"/>
        </w:rPr>
        <w:t>umjetnički kvalitet i nivo produkcija potvrđen osvojenim nagradama. Ukupno deset nagrada dobile su predstave CNP u 2010.godini</w:t>
      </w:r>
      <w:r w:rsidR="00F8786A">
        <w:rPr>
          <w:lang w:val="sr-Latn-CS"/>
        </w:rPr>
        <w:t>,</w:t>
      </w:r>
      <w:r w:rsidRPr="00DB115E">
        <w:rPr>
          <w:lang w:val="sr-Latn-CS"/>
        </w:rPr>
        <w:t xml:space="preserve"> i to sedam na Bijenalu crnogorskog teatra (predstava „Na ljetovanju“) i 3 na Jugoslovenskom pozorišnom festivalu u Užicu (predstava „Don Žuan“). </w:t>
      </w:r>
    </w:p>
    <w:p w:rsidR="007A577A" w:rsidRPr="00DB115E" w:rsidRDefault="007A577A" w:rsidP="007A577A">
      <w:pPr>
        <w:ind w:left="360"/>
        <w:jc w:val="both"/>
        <w:rPr>
          <w:lang w:val="sr-Latn-CS"/>
        </w:rPr>
      </w:pPr>
    </w:p>
    <w:p w:rsidR="007A577A" w:rsidRPr="00DB115E" w:rsidRDefault="007A577A" w:rsidP="007A577A">
      <w:pPr>
        <w:numPr>
          <w:ilvl w:val="0"/>
          <w:numId w:val="28"/>
        </w:numPr>
        <w:spacing w:after="0" w:line="240" w:lineRule="auto"/>
        <w:jc w:val="both"/>
        <w:rPr>
          <w:b/>
          <w:lang w:val="sr-Latn-CS"/>
        </w:rPr>
      </w:pPr>
      <w:r w:rsidRPr="00DB115E">
        <w:rPr>
          <w:b/>
          <w:lang w:val="sr-Latn-CS"/>
        </w:rPr>
        <w:t xml:space="preserve">Ostale aktivnosti </w:t>
      </w:r>
    </w:p>
    <w:p w:rsidR="007A577A" w:rsidRPr="00DB115E" w:rsidRDefault="007A577A" w:rsidP="007A577A">
      <w:pPr>
        <w:ind w:left="360"/>
        <w:jc w:val="both"/>
        <w:rPr>
          <w:lang w:val="sr-Latn-CS"/>
        </w:rPr>
      </w:pPr>
    </w:p>
    <w:p w:rsidR="007A577A" w:rsidRPr="00DB115E" w:rsidRDefault="007A577A" w:rsidP="007A577A">
      <w:pPr>
        <w:ind w:firstLine="720"/>
        <w:jc w:val="both"/>
        <w:rPr>
          <w:lang w:val="sr-Latn-CS"/>
        </w:rPr>
      </w:pPr>
      <w:r w:rsidRPr="00DB115E">
        <w:rPr>
          <w:lang w:val="sr-Latn-CS"/>
        </w:rPr>
        <w:t>Pored održavanja visokog estetskog nivoa u produkciji sopstvenih programa CNP je kontinuiranim aktivnostima u 2010.godini doprinosilo afirmaciji pozorošne djelatnosti, jačanju i proširivanju regionalne i međunarodne saradnje, stvaralo uslove za povećanjem broja posjetilaca.</w:t>
      </w:r>
    </w:p>
    <w:p w:rsidR="007A577A" w:rsidRPr="00DB115E" w:rsidRDefault="007A577A" w:rsidP="007A577A">
      <w:pPr>
        <w:ind w:left="360" w:firstLine="360"/>
        <w:jc w:val="both"/>
        <w:rPr>
          <w:lang w:val="sr-Latn-CS"/>
        </w:rPr>
      </w:pPr>
      <w:r w:rsidRPr="00DB115E">
        <w:rPr>
          <w:lang w:val="sr-Latn-CS"/>
        </w:rPr>
        <w:t>CNP je:</w:t>
      </w:r>
    </w:p>
    <w:p w:rsidR="007A577A" w:rsidRPr="00DB115E" w:rsidRDefault="007A577A" w:rsidP="007A577A">
      <w:pPr>
        <w:pStyle w:val="ListParagraph"/>
        <w:numPr>
          <w:ilvl w:val="0"/>
          <w:numId w:val="20"/>
        </w:numPr>
        <w:spacing w:after="0" w:line="240" w:lineRule="auto"/>
        <w:jc w:val="both"/>
        <w:rPr>
          <w:rFonts w:ascii="Times New Roman" w:hAnsi="Times New Roman"/>
          <w:sz w:val="24"/>
          <w:szCs w:val="24"/>
          <w:lang w:val="sr-Latn-CS"/>
        </w:rPr>
      </w:pPr>
      <w:r w:rsidRPr="00DB115E">
        <w:rPr>
          <w:rFonts w:ascii="Times New Roman" w:hAnsi="Times New Roman"/>
          <w:sz w:val="24"/>
          <w:szCs w:val="24"/>
          <w:lang w:val="sr-Latn-CS"/>
        </w:rPr>
        <w:t>učestvovalo u realizaciji Programa razvoja kulture u gradovima na sjeveru Crne Gore;</w:t>
      </w:r>
    </w:p>
    <w:p w:rsidR="007A577A" w:rsidRPr="00DB115E" w:rsidRDefault="007A577A" w:rsidP="007A577A">
      <w:pPr>
        <w:pStyle w:val="ListParagraph"/>
        <w:numPr>
          <w:ilvl w:val="0"/>
          <w:numId w:val="20"/>
        </w:numPr>
        <w:spacing w:after="0" w:line="240" w:lineRule="auto"/>
        <w:jc w:val="both"/>
        <w:rPr>
          <w:rStyle w:val="apple-style-span"/>
          <w:rFonts w:ascii="Times New Roman" w:hAnsi="Times New Roman"/>
          <w:sz w:val="24"/>
          <w:szCs w:val="24"/>
        </w:rPr>
      </w:pPr>
      <w:r w:rsidRPr="00DB115E">
        <w:rPr>
          <w:rFonts w:ascii="Times New Roman" w:hAnsi="Times New Roman"/>
          <w:sz w:val="24"/>
          <w:szCs w:val="24"/>
          <w:lang w:val="sr-Latn-CS"/>
        </w:rPr>
        <w:t>raspisalo</w:t>
      </w:r>
      <w:r w:rsidRPr="00DB115E">
        <w:rPr>
          <w:rFonts w:ascii="Times New Roman" w:hAnsi="Times New Roman"/>
          <w:b/>
          <w:sz w:val="24"/>
          <w:szCs w:val="24"/>
          <w:lang w:val="sr-Latn-CS"/>
        </w:rPr>
        <w:t xml:space="preserve"> </w:t>
      </w:r>
      <w:r w:rsidRPr="00DB115E">
        <w:rPr>
          <w:rFonts w:ascii="Times New Roman" w:hAnsi="Times New Roman"/>
          <w:sz w:val="24"/>
          <w:szCs w:val="24"/>
          <w:lang w:val="sr-Latn-CS"/>
        </w:rPr>
        <w:t>prvi</w:t>
      </w:r>
      <w:r w:rsidRPr="00DB115E">
        <w:rPr>
          <w:rFonts w:ascii="Times New Roman" w:hAnsi="Times New Roman"/>
          <w:b/>
          <w:sz w:val="24"/>
          <w:szCs w:val="24"/>
          <w:lang w:val="sr-Latn-CS"/>
        </w:rPr>
        <w:t xml:space="preserve"> </w:t>
      </w:r>
      <w:r w:rsidRPr="00DB115E">
        <w:rPr>
          <w:rStyle w:val="apple-style-span"/>
          <w:rFonts w:ascii="Times New Roman" w:hAnsi="Times New Roman"/>
          <w:sz w:val="24"/>
          <w:szCs w:val="24"/>
          <w:lang w:val="sr-Latn-CS"/>
        </w:rPr>
        <w:t>Konkurs za savremeni domaći dramski tekst, radi stimulisanja domaćih autora  i  afirmacije domaćeg dramskog teksta;</w:t>
      </w:r>
    </w:p>
    <w:p w:rsidR="007A577A" w:rsidRPr="00DB115E" w:rsidRDefault="007A577A" w:rsidP="007A577A">
      <w:pPr>
        <w:pStyle w:val="ListParagraph"/>
        <w:numPr>
          <w:ilvl w:val="0"/>
          <w:numId w:val="20"/>
        </w:numPr>
        <w:spacing w:after="0" w:line="240" w:lineRule="auto"/>
        <w:jc w:val="both"/>
        <w:rPr>
          <w:rFonts w:ascii="Times New Roman" w:hAnsi="Times New Roman"/>
          <w:sz w:val="24"/>
          <w:szCs w:val="24"/>
        </w:rPr>
      </w:pPr>
      <w:r w:rsidRPr="00DB115E">
        <w:rPr>
          <w:rFonts w:ascii="Times New Roman" w:hAnsi="Times New Roman"/>
          <w:sz w:val="24"/>
          <w:szCs w:val="24"/>
          <w:lang w:val="sr-Latn-CS"/>
        </w:rPr>
        <w:t xml:space="preserve">pokrenulo akcije sa popustima na ulaznice za određene grupe posjetilaca (studenti, penzioneri), organizovane posjete učenika pozorištu i sl., radi dodatne animacije publike; </w:t>
      </w:r>
    </w:p>
    <w:p w:rsidR="007A577A" w:rsidRPr="00DB115E" w:rsidRDefault="007A577A" w:rsidP="007A577A">
      <w:pPr>
        <w:pStyle w:val="ListParagraph"/>
        <w:numPr>
          <w:ilvl w:val="0"/>
          <w:numId w:val="20"/>
        </w:numPr>
        <w:spacing w:after="0" w:line="240" w:lineRule="auto"/>
        <w:jc w:val="both"/>
        <w:rPr>
          <w:rStyle w:val="apple-style-span"/>
          <w:rFonts w:ascii="Times New Roman" w:hAnsi="Times New Roman"/>
          <w:sz w:val="24"/>
          <w:szCs w:val="24"/>
        </w:rPr>
      </w:pPr>
      <w:r w:rsidRPr="00DB115E">
        <w:rPr>
          <w:rStyle w:val="apple-style-span"/>
          <w:rFonts w:ascii="Times New Roman" w:hAnsi="Times New Roman"/>
          <w:sz w:val="24"/>
          <w:szCs w:val="24"/>
          <w:lang w:val="sr-Latn-CS"/>
        </w:rPr>
        <w:t xml:space="preserve">priključilo se regionalnom projektu </w:t>
      </w:r>
      <w:r w:rsidRPr="00DB115E">
        <w:rPr>
          <w:rStyle w:val="apple-style-span"/>
          <w:rFonts w:ascii="Times New Roman" w:hAnsi="Times New Roman"/>
          <w:i/>
          <w:sz w:val="24"/>
          <w:szCs w:val="24"/>
          <w:lang w:val="sr-Latn-CS"/>
        </w:rPr>
        <w:t>Noć kazališta – Noć pozorišta</w:t>
      </w:r>
      <w:r w:rsidRPr="00DB115E">
        <w:rPr>
          <w:rStyle w:val="apple-style-span"/>
          <w:rFonts w:ascii="Times New Roman" w:hAnsi="Times New Roman"/>
          <w:sz w:val="24"/>
          <w:szCs w:val="24"/>
          <w:lang w:val="sr-Latn-CS"/>
        </w:rPr>
        <w:t>, manifestaciji koja podstiče  pozorišno stvaralaštvo na prostoru cijele Evrope i približava ga široj javnosti;</w:t>
      </w:r>
    </w:p>
    <w:p w:rsidR="007A577A" w:rsidRPr="00DB115E" w:rsidRDefault="007A577A" w:rsidP="007A577A">
      <w:pPr>
        <w:pStyle w:val="ListParagraph"/>
        <w:numPr>
          <w:ilvl w:val="0"/>
          <w:numId w:val="20"/>
        </w:numPr>
        <w:spacing w:after="0" w:line="240" w:lineRule="auto"/>
        <w:jc w:val="both"/>
        <w:rPr>
          <w:rStyle w:val="apple-style-span"/>
          <w:rFonts w:ascii="Times New Roman" w:hAnsi="Times New Roman"/>
          <w:sz w:val="24"/>
          <w:szCs w:val="24"/>
          <w:lang w:val="sr-Latn-CS"/>
        </w:rPr>
      </w:pPr>
      <w:r w:rsidRPr="00DB115E">
        <w:rPr>
          <w:rStyle w:val="apple-style-span"/>
          <w:rFonts w:ascii="Times New Roman" w:hAnsi="Times New Roman"/>
          <w:sz w:val="24"/>
          <w:szCs w:val="24"/>
          <w:lang w:val="sr-Latn-CS"/>
        </w:rPr>
        <w:t xml:space="preserve">intenziviralo komunikaciju sa javnošću redovnim ažuriranjem web sajta </w:t>
      </w:r>
      <w:hyperlink r:id="rId5" w:history="1">
        <w:r w:rsidRPr="00DB115E">
          <w:rPr>
            <w:rStyle w:val="Hyperlink"/>
            <w:rFonts w:ascii="Times New Roman" w:hAnsi="Times New Roman"/>
            <w:sz w:val="24"/>
            <w:szCs w:val="24"/>
            <w:lang w:val="sr-Latn-CS"/>
          </w:rPr>
          <w:t>www.cnp.me</w:t>
        </w:r>
      </w:hyperlink>
      <w:r w:rsidRPr="00DB115E">
        <w:rPr>
          <w:rStyle w:val="apple-style-span"/>
          <w:rFonts w:ascii="Times New Roman" w:hAnsi="Times New Roman"/>
          <w:sz w:val="24"/>
          <w:szCs w:val="24"/>
          <w:lang w:val="sr-Latn-CS"/>
        </w:rPr>
        <w:t xml:space="preserve">  mjesečnim repertoarom, događajima i novostima, plasiranjem detaljnih informacija o svim predstavama i programima pozorišta, izdavačkoj djelatnosti, festivalima. </w:t>
      </w:r>
    </w:p>
    <w:p w:rsidR="007A577A" w:rsidRPr="00DB115E" w:rsidRDefault="007A577A" w:rsidP="007A577A">
      <w:pPr>
        <w:ind w:firstLine="720"/>
        <w:jc w:val="both"/>
        <w:rPr>
          <w:lang w:val="sr-Latn-CS"/>
        </w:rPr>
      </w:pPr>
      <w:r w:rsidRPr="00DB115E">
        <w:rPr>
          <w:lang w:val="sr-Latn-CS"/>
        </w:rPr>
        <w:t>Djelatnost CNP-a u 2010. godini karakterisala je kontinuirana medijska pažnja, intenzivno i afirmativno medijsko izvještavanje, kao i dobra saradnja sa svim medijskim kućama u Crnoj Gori i regionu, ali i dobra saradnja sa ambasadama u Crnoj Gori, crnogorskim centrima za kulturu i drugim organizacijama.</w:t>
      </w:r>
    </w:p>
    <w:p w:rsidR="007A577A" w:rsidRPr="00DB115E" w:rsidRDefault="007A577A" w:rsidP="007A577A">
      <w:pPr>
        <w:ind w:firstLine="720"/>
        <w:jc w:val="both"/>
        <w:rPr>
          <w:lang w:val="sr-Latn-CS"/>
        </w:rPr>
      </w:pPr>
    </w:p>
    <w:p w:rsidR="007A577A" w:rsidRPr="00DB115E" w:rsidRDefault="007A577A" w:rsidP="007A577A">
      <w:pPr>
        <w:ind w:firstLine="720"/>
        <w:jc w:val="both"/>
        <w:rPr>
          <w:lang w:val="sr-Latn-CS"/>
        </w:rPr>
      </w:pPr>
      <w:r w:rsidRPr="00DB115E">
        <w:rPr>
          <w:lang w:val="sr-Latn-CS"/>
        </w:rPr>
        <w:t xml:space="preserve"> </w:t>
      </w:r>
    </w:p>
    <w:p w:rsidR="007A577A" w:rsidRPr="00DB115E" w:rsidRDefault="007A577A" w:rsidP="007A577A">
      <w:pPr>
        <w:numPr>
          <w:ilvl w:val="0"/>
          <w:numId w:val="28"/>
        </w:numPr>
        <w:spacing w:after="0" w:line="240" w:lineRule="auto"/>
        <w:jc w:val="both"/>
        <w:rPr>
          <w:b/>
        </w:rPr>
      </w:pPr>
      <w:r w:rsidRPr="00DB115E">
        <w:rPr>
          <w:b/>
          <w:lang w:val="sr-Latn-CS"/>
        </w:rPr>
        <w:t xml:space="preserve"> Posjećenist programa, budžet i broj zaposlenih</w:t>
      </w:r>
    </w:p>
    <w:p w:rsidR="007A577A" w:rsidRPr="00DB115E" w:rsidRDefault="007A577A" w:rsidP="007A577A">
      <w:pPr>
        <w:ind w:left="1080"/>
        <w:jc w:val="both"/>
        <w:rPr>
          <w:b/>
        </w:rPr>
      </w:pPr>
    </w:p>
    <w:p w:rsidR="007A577A" w:rsidRPr="00DB115E" w:rsidRDefault="007A577A" w:rsidP="007A577A">
      <w:pPr>
        <w:ind w:firstLine="720"/>
        <w:jc w:val="both"/>
        <w:rPr>
          <w:lang w:val="sr-Latn-CS"/>
        </w:rPr>
      </w:pPr>
      <w:r w:rsidRPr="00DB115E">
        <w:rPr>
          <w:lang w:val="sr-Latn-CS"/>
        </w:rPr>
        <w:t>Programe CNP u 2010. godini vidjelo je 38.332 gledaoca.</w:t>
      </w:r>
    </w:p>
    <w:p w:rsidR="007A577A" w:rsidRPr="00DB115E" w:rsidRDefault="007A577A" w:rsidP="007A577A">
      <w:pPr>
        <w:ind w:firstLine="720"/>
        <w:jc w:val="both"/>
        <w:rPr>
          <w:lang w:val="sr-Latn-CS"/>
        </w:rPr>
      </w:pPr>
      <w:r w:rsidRPr="00DB115E">
        <w:rPr>
          <w:lang w:val="sr-Latn-CS"/>
        </w:rPr>
        <w:t>Budžet CNP u 2010.godini iznosio je 1.897.759.85 eura</w:t>
      </w:r>
    </w:p>
    <w:p w:rsidR="007A577A" w:rsidRPr="00DB115E" w:rsidRDefault="007A577A" w:rsidP="007A577A">
      <w:pPr>
        <w:ind w:firstLine="720"/>
        <w:jc w:val="both"/>
        <w:rPr>
          <w:lang w:val="sr-Latn-CS"/>
        </w:rPr>
      </w:pPr>
      <w:r w:rsidRPr="00DB115E">
        <w:rPr>
          <w:lang w:val="sr-Latn-CS"/>
        </w:rPr>
        <w:t>Na kraju ovog izvještajnog perioda u CNP je bilo 147 zaposlenih.</w:t>
      </w:r>
    </w:p>
    <w:p w:rsidR="007A577A" w:rsidRPr="00DB115E" w:rsidRDefault="007A577A" w:rsidP="007A577A">
      <w:pPr>
        <w:jc w:val="both"/>
        <w:rPr>
          <w:lang w:val="sr-Latn-CS"/>
        </w:rPr>
      </w:pPr>
    </w:p>
    <w:p w:rsidR="007A577A" w:rsidRPr="00DB115E" w:rsidRDefault="007A577A" w:rsidP="007A577A">
      <w:pPr>
        <w:jc w:val="center"/>
        <w:rPr>
          <w:b/>
          <w:lang w:val="sr-Latn-CS"/>
        </w:rPr>
      </w:pPr>
    </w:p>
    <w:p w:rsidR="007A577A" w:rsidRPr="00DB115E" w:rsidRDefault="007A577A" w:rsidP="007A577A">
      <w:pPr>
        <w:pStyle w:val="Heading3"/>
        <w:rPr>
          <w:rFonts w:ascii="Times New Roman" w:hAnsi="Times New Roman"/>
          <w:sz w:val="24"/>
          <w:szCs w:val="24"/>
          <w:lang w:val="sr-Latn-CS"/>
        </w:rPr>
      </w:pPr>
      <w:bookmarkStart w:id="25" w:name="_Toc296071368"/>
      <w:r w:rsidRPr="00DB115E">
        <w:rPr>
          <w:rFonts w:ascii="Times New Roman" w:hAnsi="Times New Roman"/>
          <w:sz w:val="24"/>
          <w:szCs w:val="24"/>
          <w:lang w:val="sr-Latn-CS"/>
        </w:rPr>
        <w:t>1.2. Kraljevsko pozorište „Zetski dom“</w:t>
      </w:r>
      <w:bookmarkEnd w:id="25"/>
    </w:p>
    <w:p w:rsidR="007A577A" w:rsidRPr="00DB115E" w:rsidRDefault="007A577A" w:rsidP="007A577A">
      <w:pPr>
        <w:rPr>
          <w:b/>
          <w:lang w:val="sr-Latn-CS"/>
        </w:rPr>
      </w:pPr>
    </w:p>
    <w:p w:rsidR="007A577A" w:rsidRPr="00DB115E" w:rsidRDefault="007A577A" w:rsidP="007A577A">
      <w:pPr>
        <w:ind w:firstLine="720"/>
        <w:jc w:val="both"/>
        <w:rPr>
          <w:lang w:val="sr-Latn-CS"/>
        </w:rPr>
      </w:pPr>
      <w:r w:rsidRPr="00DB115E">
        <w:rPr>
          <w:lang w:val="sr-Latn-CS"/>
        </w:rPr>
        <w:t xml:space="preserve">Ostvarujući svoju osnovnu funkciju narodnog pozorišta - Kraljevsko pozorište </w:t>
      </w:r>
      <w:r w:rsidR="00F8786A">
        <w:rPr>
          <w:lang w:val="sr-Latn-CS"/>
        </w:rPr>
        <w:t>„</w:t>
      </w:r>
      <w:r w:rsidRPr="00DB115E">
        <w:rPr>
          <w:i/>
          <w:lang w:val="sr-Latn-CS"/>
        </w:rPr>
        <w:t>Zetski dom</w:t>
      </w:r>
      <w:r w:rsidR="00F8786A">
        <w:rPr>
          <w:i/>
          <w:lang w:val="sr-Latn-CS"/>
        </w:rPr>
        <w:t>“</w:t>
      </w:r>
      <w:r w:rsidRPr="00DB115E">
        <w:rPr>
          <w:lang w:val="sr-Latn-CS"/>
        </w:rPr>
        <w:t xml:space="preserve"> (u daljem  tekstu </w:t>
      </w:r>
      <w:r w:rsidRPr="00DB115E">
        <w:rPr>
          <w:i/>
          <w:lang w:val="sr-Latn-CS"/>
        </w:rPr>
        <w:t>Zetski dom</w:t>
      </w:r>
      <w:r w:rsidRPr="00DB115E">
        <w:rPr>
          <w:lang w:val="sr-Latn-CS"/>
        </w:rPr>
        <w:t>)  je</w:t>
      </w:r>
      <w:r w:rsidRPr="00DB115E">
        <w:rPr>
          <w:b/>
          <w:lang w:val="sr-Latn-CS"/>
        </w:rPr>
        <w:t xml:space="preserve"> </w:t>
      </w:r>
      <w:r w:rsidRPr="00DB115E">
        <w:rPr>
          <w:lang w:val="sr-Latn-CS"/>
        </w:rPr>
        <w:t>u</w:t>
      </w:r>
      <w:r w:rsidRPr="00DB115E">
        <w:rPr>
          <w:b/>
          <w:lang w:val="sr-Latn-CS"/>
        </w:rPr>
        <w:t xml:space="preserve"> </w:t>
      </w:r>
      <w:r w:rsidRPr="00DB115E">
        <w:rPr>
          <w:lang w:val="sr-Latn-CS"/>
        </w:rPr>
        <w:t>2010. godini realizovalo ukupno 105 programa, od kojih 82 na matičnoj sceni, 21 na scenama u Crnoj Gori i 2 programa u inostranstvu.</w:t>
      </w:r>
    </w:p>
    <w:p w:rsidR="007A577A" w:rsidRPr="00DB115E" w:rsidRDefault="007A577A" w:rsidP="007A577A">
      <w:pPr>
        <w:ind w:firstLine="720"/>
        <w:jc w:val="both"/>
        <w:rPr>
          <w:b/>
          <w:lang w:val="sr-Latn-CS"/>
        </w:rPr>
      </w:pPr>
    </w:p>
    <w:p w:rsidR="007A577A" w:rsidRPr="00DB115E" w:rsidRDefault="007A577A" w:rsidP="007A577A">
      <w:pPr>
        <w:numPr>
          <w:ilvl w:val="0"/>
          <w:numId w:val="29"/>
        </w:numPr>
        <w:spacing w:after="0" w:line="240" w:lineRule="auto"/>
        <w:jc w:val="both"/>
        <w:rPr>
          <w:b/>
          <w:lang w:val="sr-Latn-CS"/>
        </w:rPr>
      </w:pPr>
      <w:r w:rsidRPr="00DB115E">
        <w:rPr>
          <w:b/>
          <w:lang w:val="sr-Latn-CS"/>
        </w:rPr>
        <w:t>Pozorišne premijere</w:t>
      </w:r>
    </w:p>
    <w:p w:rsidR="007A577A" w:rsidRPr="00DB115E" w:rsidRDefault="007A577A" w:rsidP="007A577A">
      <w:pPr>
        <w:ind w:firstLine="360"/>
        <w:jc w:val="both"/>
        <w:rPr>
          <w:lang w:val="sr-Latn-CS"/>
        </w:rPr>
      </w:pPr>
    </w:p>
    <w:p w:rsidR="007A577A" w:rsidRPr="00DB115E" w:rsidRDefault="007A577A" w:rsidP="007A577A">
      <w:pPr>
        <w:ind w:firstLine="720"/>
        <w:jc w:val="both"/>
        <w:rPr>
          <w:lang w:val="sr-Latn-CS"/>
        </w:rPr>
      </w:pPr>
      <w:r w:rsidRPr="00DB115E">
        <w:rPr>
          <w:lang w:val="sr-Latn-CS"/>
        </w:rPr>
        <w:t>Kao premijerni projekti „Zetskog doma“ u 2010.godini izvedene su sljedeće predstave:</w:t>
      </w:r>
    </w:p>
    <w:p w:rsidR="007A577A" w:rsidRPr="00DB115E" w:rsidRDefault="007A577A" w:rsidP="007A577A">
      <w:pPr>
        <w:numPr>
          <w:ilvl w:val="0"/>
          <w:numId w:val="21"/>
        </w:numPr>
        <w:tabs>
          <w:tab w:val="clear" w:pos="720"/>
          <w:tab w:val="num" w:pos="1080"/>
        </w:tabs>
        <w:spacing w:after="0" w:line="240" w:lineRule="auto"/>
        <w:ind w:left="1080"/>
        <w:jc w:val="both"/>
        <w:rPr>
          <w:lang w:val="sr-Latn-CS"/>
        </w:rPr>
      </w:pPr>
      <w:r w:rsidRPr="00DB115E">
        <w:rPr>
          <w:b/>
          <w:i/>
          <w:lang w:val="sr-Latn-CS"/>
        </w:rPr>
        <w:t>„Saloma“</w:t>
      </w:r>
      <w:r w:rsidRPr="00DB115E">
        <w:rPr>
          <w:lang w:val="sr-Latn-CS"/>
        </w:rPr>
        <w:t xml:space="preserve">, koju je po tekstu Oskara Vajlda, režirao Eduard Miler; </w:t>
      </w:r>
    </w:p>
    <w:p w:rsidR="007A577A" w:rsidRPr="00DB115E" w:rsidRDefault="007A577A" w:rsidP="007A577A">
      <w:pPr>
        <w:numPr>
          <w:ilvl w:val="0"/>
          <w:numId w:val="21"/>
        </w:numPr>
        <w:tabs>
          <w:tab w:val="clear" w:pos="720"/>
          <w:tab w:val="num" w:pos="1080"/>
        </w:tabs>
        <w:spacing w:after="0" w:line="240" w:lineRule="auto"/>
        <w:ind w:left="1080"/>
        <w:jc w:val="both"/>
        <w:rPr>
          <w:lang w:val="sr-Latn-CS"/>
        </w:rPr>
      </w:pPr>
      <w:r w:rsidRPr="00DB115E">
        <w:rPr>
          <w:b/>
          <w:i/>
          <w:lang w:val="sr-Latn-CS"/>
        </w:rPr>
        <w:t>„Tiresijina laž“</w:t>
      </w:r>
      <w:r w:rsidRPr="00DB115E">
        <w:rPr>
          <w:lang w:val="sr-Latn-CS"/>
        </w:rPr>
        <w:t xml:space="preserve">, po tekstu Ljubomira Đurkovića, u režiji Slobodana Milatovića (koprodukcija sa MESS Sarajevo i NVO Teuta Kotor); </w:t>
      </w:r>
    </w:p>
    <w:p w:rsidR="007A577A" w:rsidRPr="00DB115E" w:rsidRDefault="007A577A" w:rsidP="007A577A">
      <w:pPr>
        <w:numPr>
          <w:ilvl w:val="0"/>
          <w:numId w:val="21"/>
        </w:numPr>
        <w:tabs>
          <w:tab w:val="clear" w:pos="720"/>
          <w:tab w:val="num" w:pos="1080"/>
        </w:tabs>
        <w:spacing w:after="0" w:line="240" w:lineRule="auto"/>
        <w:ind w:left="1080"/>
        <w:jc w:val="both"/>
        <w:rPr>
          <w:lang w:val="sr-Latn-CS"/>
        </w:rPr>
      </w:pPr>
      <w:r w:rsidRPr="00DB115E">
        <w:rPr>
          <w:b/>
          <w:i/>
          <w:lang w:val="sr-Latn-CS"/>
        </w:rPr>
        <w:t>„Njegoš, vatre“</w:t>
      </w:r>
      <w:r w:rsidRPr="00DB115E">
        <w:rPr>
          <w:lang w:val="sr-Latn-CS"/>
        </w:rPr>
        <w:t>, po tekstu Radmile Vojvodić, a u režiji Paola Mađelija i Radmile Vojvodić (koprodukcija sa Međunarodnim festivalom Kotor art).</w:t>
      </w:r>
    </w:p>
    <w:p w:rsidR="007A577A" w:rsidRPr="00DB115E" w:rsidRDefault="007A577A" w:rsidP="007A577A">
      <w:pPr>
        <w:jc w:val="both"/>
        <w:rPr>
          <w:lang w:val="sr-Latn-CS"/>
        </w:rPr>
      </w:pPr>
    </w:p>
    <w:p w:rsidR="007A577A" w:rsidRPr="00DB115E" w:rsidRDefault="007A577A" w:rsidP="007A577A">
      <w:pPr>
        <w:numPr>
          <w:ilvl w:val="0"/>
          <w:numId w:val="29"/>
        </w:numPr>
        <w:spacing w:after="0" w:line="240" w:lineRule="auto"/>
        <w:jc w:val="both"/>
        <w:rPr>
          <w:b/>
          <w:lang w:val="sr-Latn-CS"/>
        </w:rPr>
      </w:pPr>
      <w:r w:rsidRPr="00DB115E">
        <w:rPr>
          <w:b/>
          <w:lang w:val="sr-Latn-CS"/>
        </w:rPr>
        <w:t>Festivali i nagrade</w:t>
      </w:r>
    </w:p>
    <w:p w:rsidR="007A577A" w:rsidRPr="00DB115E" w:rsidRDefault="007A577A" w:rsidP="007A577A">
      <w:pPr>
        <w:jc w:val="both"/>
        <w:rPr>
          <w:b/>
          <w:lang w:val="sr-Latn-CS"/>
        </w:rPr>
      </w:pPr>
    </w:p>
    <w:p w:rsidR="007A577A" w:rsidRPr="00DB115E" w:rsidRDefault="007A577A" w:rsidP="007A577A">
      <w:pPr>
        <w:ind w:firstLine="720"/>
        <w:jc w:val="both"/>
        <w:rPr>
          <w:lang w:val="sr-Latn-CS"/>
        </w:rPr>
      </w:pPr>
      <w:r w:rsidRPr="00DB115E">
        <w:rPr>
          <w:lang w:val="sr-Latn-CS"/>
        </w:rPr>
        <w:t xml:space="preserve">Poseban kvalitet u ostvarivanju osnovne funkcije </w:t>
      </w:r>
      <w:r w:rsidR="00F8786A">
        <w:rPr>
          <w:lang w:val="sr-Latn-CS"/>
        </w:rPr>
        <w:t>„</w:t>
      </w:r>
      <w:r w:rsidRPr="00DB115E">
        <w:rPr>
          <w:i/>
          <w:lang w:val="sr-Latn-CS"/>
        </w:rPr>
        <w:t>Zetskog doma</w:t>
      </w:r>
      <w:r w:rsidR="00F8786A">
        <w:rPr>
          <w:i/>
          <w:lang w:val="sr-Latn-CS"/>
        </w:rPr>
        <w:t>“</w:t>
      </w:r>
      <w:r w:rsidRPr="00DB115E">
        <w:rPr>
          <w:lang w:val="sr-Latn-CS"/>
        </w:rPr>
        <w:t xml:space="preserve"> predstavlja učešća na domaćim i međunarodnim festivalima. </w:t>
      </w:r>
    </w:p>
    <w:p w:rsidR="007A577A" w:rsidRPr="00DB115E" w:rsidRDefault="007A577A" w:rsidP="007A577A">
      <w:pPr>
        <w:ind w:firstLine="720"/>
        <w:jc w:val="both"/>
        <w:rPr>
          <w:lang w:val="sr-Latn-CS"/>
        </w:rPr>
      </w:pPr>
      <w:r w:rsidRPr="00DB115E">
        <w:rPr>
          <w:lang w:val="sr-Latn-CS"/>
        </w:rPr>
        <w:t xml:space="preserve">Pored učešća na Međunarodnom festivalu </w:t>
      </w:r>
      <w:r w:rsidRPr="00DB115E">
        <w:rPr>
          <w:i/>
          <w:lang w:val="sr-Latn-CS"/>
        </w:rPr>
        <w:t>Kotor art</w:t>
      </w:r>
      <w:r w:rsidRPr="00DB115E">
        <w:rPr>
          <w:lang w:val="sr-Latn-CS"/>
        </w:rPr>
        <w:t xml:space="preserve"> i </w:t>
      </w:r>
      <w:r w:rsidRPr="00DB115E">
        <w:rPr>
          <w:i/>
          <w:lang w:val="sr-Latn-CS"/>
        </w:rPr>
        <w:t>Bijenalu crnogorskog teatra</w:t>
      </w:r>
      <w:r w:rsidRPr="00DB115E">
        <w:rPr>
          <w:lang w:val="sr-Latn-CS"/>
        </w:rPr>
        <w:t xml:space="preserve">, </w:t>
      </w:r>
      <w:r w:rsidR="00F8786A">
        <w:rPr>
          <w:lang w:val="sr-Latn-CS"/>
        </w:rPr>
        <w:t>„</w:t>
      </w:r>
      <w:r w:rsidRPr="00DB115E">
        <w:rPr>
          <w:i/>
          <w:lang w:val="sr-Latn-CS"/>
        </w:rPr>
        <w:t>Zetski dom</w:t>
      </w:r>
      <w:r w:rsidR="00F8786A">
        <w:rPr>
          <w:i/>
          <w:lang w:val="sr-Latn-CS"/>
        </w:rPr>
        <w:t>“</w:t>
      </w:r>
      <w:r w:rsidRPr="00DB115E">
        <w:rPr>
          <w:lang w:val="sr-Latn-CS"/>
        </w:rPr>
        <w:t xml:space="preserve"> učestvovao je i na Međunarodnom pozorišnom festivalu u Strumici – Makedonija, kao i festivalu „</w:t>
      </w:r>
      <w:r w:rsidRPr="00DB115E">
        <w:rPr>
          <w:i/>
          <w:lang w:val="sr-Latn-CS"/>
        </w:rPr>
        <w:t>Zlatni lav“</w:t>
      </w:r>
      <w:r w:rsidRPr="00DB115E">
        <w:rPr>
          <w:lang w:val="sr-Latn-CS"/>
        </w:rPr>
        <w:t xml:space="preserve"> u Umagu - Hrvatska. </w:t>
      </w:r>
    </w:p>
    <w:p w:rsidR="007A577A" w:rsidRPr="00DB115E" w:rsidRDefault="007A577A" w:rsidP="007A577A">
      <w:pPr>
        <w:ind w:firstLine="720"/>
        <w:jc w:val="both"/>
        <w:rPr>
          <w:lang w:val="sr-Latn-CS"/>
        </w:rPr>
      </w:pPr>
      <w:r w:rsidRPr="00DB115E">
        <w:rPr>
          <w:lang w:val="sr-Latn-CS"/>
        </w:rPr>
        <w:lastRenderedPageBreak/>
        <w:t xml:space="preserve">Za predstavu  </w:t>
      </w:r>
      <w:r w:rsidRPr="00DB115E">
        <w:rPr>
          <w:i/>
          <w:lang w:val="sr-Latn-CS"/>
        </w:rPr>
        <w:t>Otelo</w:t>
      </w:r>
      <w:r w:rsidRPr="00DB115E">
        <w:rPr>
          <w:lang w:val="sr-Latn-CS"/>
        </w:rPr>
        <w:t xml:space="preserve"> u Strumici dobio je nagradu „Risto Šiškov“ za produkciju. </w:t>
      </w:r>
    </w:p>
    <w:p w:rsidR="007A577A" w:rsidRPr="00DB115E" w:rsidRDefault="007A577A" w:rsidP="007A577A">
      <w:pPr>
        <w:jc w:val="both"/>
        <w:rPr>
          <w:lang w:val="sr-Latn-CS"/>
        </w:rPr>
      </w:pPr>
    </w:p>
    <w:p w:rsidR="007A577A" w:rsidRPr="00DB115E" w:rsidRDefault="007A577A" w:rsidP="007A577A">
      <w:pPr>
        <w:numPr>
          <w:ilvl w:val="0"/>
          <w:numId w:val="29"/>
        </w:numPr>
        <w:spacing w:after="0" w:line="240" w:lineRule="auto"/>
        <w:jc w:val="both"/>
        <w:rPr>
          <w:b/>
          <w:lang w:val="sr-Latn-CS"/>
        </w:rPr>
      </w:pPr>
      <w:r w:rsidRPr="00DB115E">
        <w:rPr>
          <w:b/>
          <w:lang w:val="sr-Latn-CS"/>
        </w:rPr>
        <w:t>Ostale aktivnosti</w:t>
      </w:r>
    </w:p>
    <w:p w:rsidR="007A577A" w:rsidRPr="00DB115E" w:rsidRDefault="007A577A" w:rsidP="007A577A">
      <w:pPr>
        <w:jc w:val="both"/>
        <w:rPr>
          <w:b/>
          <w:lang w:val="sr-Latn-CS"/>
        </w:rPr>
      </w:pPr>
    </w:p>
    <w:p w:rsidR="007A577A" w:rsidRPr="00DB115E" w:rsidRDefault="007A577A" w:rsidP="007A577A">
      <w:pPr>
        <w:ind w:firstLine="720"/>
        <w:jc w:val="both"/>
        <w:rPr>
          <w:lang w:val="sr-Latn-CS"/>
        </w:rPr>
      </w:pPr>
      <w:r w:rsidRPr="00DB115E">
        <w:rPr>
          <w:lang w:val="sr-Latn-CS"/>
        </w:rPr>
        <w:t xml:space="preserve">Pored osnovne pozorišne djelatnosti </w:t>
      </w:r>
      <w:r w:rsidR="00F8786A">
        <w:rPr>
          <w:lang w:val="sr-Latn-CS"/>
        </w:rPr>
        <w:t>„</w:t>
      </w:r>
      <w:r w:rsidRPr="00DB115E">
        <w:rPr>
          <w:i/>
          <w:lang w:val="sr-Latn-CS"/>
        </w:rPr>
        <w:t>Zetski dom</w:t>
      </w:r>
      <w:r w:rsidR="00F8786A">
        <w:rPr>
          <w:i/>
          <w:lang w:val="sr-Latn-CS"/>
        </w:rPr>
        <w:t>“</w:t>
      </w:r>
      <w:r w:rsidRPr="00DB115E">
        <w:rPr>
          <w:lang w:val="sr-Latn-CS"/>
        </w:rPr>
        <w:t xml:space="preserve"> je u izvještajnom periodu unaprijedio saradnju sa pozorišnim institucijama i javnim ustanovama kulture, ali i obrazovanja, posebno u Prijestonici Cetinje. </w:t>
      </w:r>
    </w:p>
    <w:p w:rsidR="007A577A" w:rsidRPr="00DB115E" w:rsidRDefault="007A577A" w:rsidP="007A577A">
      <w:pPr>
        <w:ind w:firstLine="720"/>
        <w:jc w:val="both"/>
        <w:rPr>
          <w:lang w:val="sr-Latn-CS"/>
        </w:rPr>
      </w:pPr>
      <w:r w:rsidRPr="00DB115E">
        <w:rPr>
          <w:lang w:val="sr-Latn-CS"/>
        </w:rPr>
        <w:t>Poseban doprinos ovo pozorište je dalo povodom obilježavanja jubileja „100 godina od obnove Kraljevine Crne Gore“, u okviru koje je štampan prvi tom monografije „</w:t>
      </w:r>
      <w:r w:rsidRPr="00DB115E">
        <w:rPr>
          <w:i/>
          <w:lang w:val="sr-Latn-CS"/>
        </w:rPr>
        <w:t>Stoljeće crnogorskog državnog teatra“.</w:t>
      </w:r>
      <w:r w:rsidRPr="00DB115E">
        <w:rPr>
          <w:lang w:val="sr-Latn-CS"/>
        </w:rPr>
        <w:t xml:space="preserve"> </w:t>
      </w:r>
    </w:p>
    <w:p w:rsidR="007A577A" w:rsidRPr="00DB115E" w:rsidRDefault="007A577A" w:rsidP="007A577A">
      <w:pPr>
        <w:ind w:firstLine="720"/>
        <w:jc w:val="both"/>
        <w:rPr>
          <w:lang w:val="sr-Latn-CS"/>
        </w:rPr>
      </w:pPr>
      <w:r w:rsidRPr="00DB115E">
        <w:rPr>
          <w:lang w:val="sr-Latn-CS"/>
        </w:rPr>
        <w:t>Takođe, u okviru redovne izdavačke djelatnosti štampane su publikacije vezane za pozorišne projekte.</w:t>
      </w:r>
    </w:p>
    <w:p w:rsidR="007A577A" w:rsidRPr="00DB115E" w:rsidRDefault="00F8786A" w:rsidP="007A577A">
      <w:pPr>
        <w:ind w:firstLine="720"/>
        <w:jc w:val="both"/>
        <w:rPr>
          <w:lang w:val="sr-Latn-CS"/>
        </w:rPr>
      </w:pPr>
      <w:r>
        <w:rPr>
          <w:lang w:val="sr-Latn-CS"/>
        </w:rPr>
        <w:t>„</w:t>
      </w:r>
      <w:r w:rsidR="007A577A" w:rsidRPr="00DB115E">
        <w:rPr>
          <w:lang w:val="sr-Latn-CS"/>
        </w:rPr>
        <w:t>Zetski dom</w:t>
      </w:r>
      <w:r>
        <w:rPr>
          <w:lang w:val="sr-Latn-CS"/>
        </w:rPr>
        <w:t>“</w:t>
      </w:r>
      <w:r w:rsidR="007A577A" w:rsidRPr="00DB115E">
        <w:rPr>
          <w:lang w:val="sr-Latn-CS"/>
        </w:rPr>
        <w:t xml:space="preserve"> je učestvovao i u Programu razvoja kulture na sjeveru Crne Gore u 2010.godini.</w:t>
      </w:r>
    </w:p>
    <w:p w:rsidR="007A577A" w:rsidRPr="00DB115E" w:rsidRDefault="007A577A" w:rsidP="007A577A">
      <w:pPr>
        <w:ind w:firstLine="720"/>
        <w:jc w:val="both"/>
        <w:rPr>
          <w:lang w:val="sr-Latn-CS"/>
        </w:rPr>
      </w:pPr>
      <w:r w:rsidRPr="00DB115E">
        <w:rPr>
          <w:lang w:val="sr-Latn-CS"/>
        </w:rPr>
        <w:t xml:space="preserve">U ovom izvještajnom periodu </w:t>
      </w:r>
      <w:r w:rsidR="00F8786A">
        <w:rPr>
          <w:lang w:val="sr-Latn-CS"/>
        </w:rPr>
        <w:t>„</w:t>
      </w:r>
      <w:r w:rsidRPr="00DB115E">
        <w:rPr>
          <w:lang w:val="sr-Latn-CS"/>
        </w:rPr>
        <w:t>Zetski dom</w:t>
      </w:r>
      <w:r w:rsidR="00F8786A">
        <w:rPr>
          <w:lang w:val="sr-Latn-CS"/>
        </w:rPr>
        <w:t>“</w:t>
      </w:r>
      <w:r w:rsidRPr="00DB115E">
        <w:rPr>
          <w:lang w:val="sr-Latn-CS"/>
        </w:rPr>
        <w:t xml:space="preserve"> je ostvario i unaprijedio saradnju sa crnogorskim štampanim i elektronskim  medijima.</w:t>
      </w:r>
    </w:p>
    <w:p w:rsidR="007A577A" w:rsidRPr="00DB115E" w:rsidRDefault="007A577A" w:rsidP="007A577A">
      <w:pPr>
        <w:ind w:firstLine="720"/>
        <w:jc w:val="both"/>
        <w:rPr>
          <w:lang w:val="sr-Latn-CS"/>
        </w:rPr>
      </w:pPr>
      <w:r w:rsidRPr="00DB115E">
        <w:rPr>
          <w:lang w:val="sr-Latn-CS"/>
        </w:rPr>
        <w:t>Veliki problem ove pozorišne kuće predstavljaju arhitektonsko tehnički nedostaci samog objekta, ali i zastarela tehnika.</w:t>
      </w:r>
    </w:p>
    <w:p w:rsidR="007A577A" w:rsidRPr="00DB115E" w:rsidRDefault="007A577A" w:rsidP="007A577A">
      <w:pPr>
        <w:ind w:firstLine="720"/>
        <w:jc w:val="both"/>
        <w:rPr>
          <w:lang w:val="sr-Latn-CS"/>
        </w:rPr>
      </w:pPr>
    </w:p>
    <w:p w:rsidR="007A577A" w:rsidRPr="00DB115E" w:rsidRDefault="007A577A" w:rsidP="007A577A">
      <w:pPr>
        <w:numPr>
          <w:ilvl w:val="0"/>
          <w:numId w:val="29"/>
        </w:numPr>
        <w:spacing w:after="0" w:line="240" w:lineRule="auto"/>
        <w:jc w:val="both"/>
        <w:rPr>
          <w:b/>
        </w:rPr>
      </w:pPr>
      <w:r w:rsidRPr="00DB115E">
        <w:rPr>
          <w:b/>
          <w:lang w:val="sr-Latn-CS"/>
        </w:rPr>
        <w:t>Posjećenist programa, budžet i broj zaposlenih</w:t>
      </w:r>
    </w:p>
    <w:p w:rsidR="007A577A" w:rsidRPr="00DB115E" w:rsidRDefault="007A577A" w:rsidP="007A577A">
      <w:pPr>
        <w:ind w:firstLine="720"/>
        <w:jc w:val="both"/>
        <w:rPr>
          <w:lang w:val="sr-Latn-CS"/>
        </w:rPr>
      </w:pPr>
    </w:p>
    <w:p w:rsidR="007A577A" w:rsidRPr="00DB115E" w:rsidRDefault="007A577A" w:rsidP="007A577A">
      <w:pPr>
        <w:ind w:firstLine="720"/>
        <w:jc w:val="both"/>
        <w:rPr>
          <w:lang w:val="sr-Latn-CS"/>
        </w:rPr>
      </w:pPr>
      <w:r w:rsidRPr="00DB115E">
        <w:rPr>
          <w:lang w:val="sr-Latn-CS"/>
        </w:rPr>
        <w:t xml:space="preserve">Programe </w:t>
      </w:r>
      <w:r w:rsidR="00F8786A">
        <w:rPr>
          <w:lang w:val="sr-Latn-CS"/>
        </w:rPr>
        <w:t>„</w:t>
      </w:r>
      <w:r w:rsidRPr="00DB115E">
        <w:rPr>
          <w:lang w:val="sr-Latn-CS"/>
        </w:rPr>
        <w:t>Zetskog doma</w:t>
      </w:r>
      <w:r w:rsidR="00F8786A">
        <w:rPr>
          <w:lang w:val="sr-Latn-CS"/>
        </w:rPr>
        <w:t>“</w:t>
      </w:r>
      <w:r w:rsidRPr="00DB115E">
        <w:rPr>
          <w:lang w:val="sr-Latn-CS"/>
        </w:rPr>
        <w:t xml:space="preserve"> u 2010. godini vidjelo je 10.724 gledaoca.</w:t>
      </w:r>
    </w:p>
    <w:p w:rsidR="007A577A" w:rsidRPr="00DB115E" w:rsidRDefault="007A577A" w:rsidP="007A577A">
      <w:pPr>
        <w:ind w:firstLine="720"/>
        <w:jc w:val="both"/>
        <w:rPr>
          <w:lang w:val="sr-Latn-CS"/>
        </w:rPr>
      </w:pPr>
      <w:r w:rsidRPr="00DB115E">
        <w:rPr>
          <w:lang w:val="sr-Latn-CS"/>
        </w:rPr>
        <w:t xml:space="preserve">Budžet </w:t>
      </w:r>
      <w:r w:rsidR="00F8786A">
        <w:rPr>
          <w:lang w:val="sr-Latn-CS"/>
        </w:rPr>
        <w:t>„</w:t>
      </w:r>
      <w:r w:rsidRPr="00DB115E">
        <w:rPr>
          <w:lang w:val="sr-Latn-CS"/>
        </w:rPr>
        <w:t>Zet</w:t>
      </w:r>
      <w:r w:rsidR="00F8786A">
        <w:rPr>
          <w:lang w:val="sr-Latn-CS"/>
        </w:rPr>
        <w:t>s</w:t>
      </w:r>
      <w:r w:rsidRPr="00DB115E">
        <w:rPr>
          <w:lang w:val="sr-Latn-CS"/>
        </w:rPr>
        <w:t>kog doma</w:t>
      </w:r>
      <w:r w:rsidR="00F8786A">
        <w:rPr>
          <w:lang w:val="sr-Latn-CS"/>
        </w:rPr>
        <w:t>“</w:t>
      </w:r>
      <w:r w:rsidRPr="00DB115E">
        <w:rPr>
          <w:lang w:val="sr-Latn-CS"/>
        </w:rPr>
        <w:t xml:space="preserve"> u 2010.godini iznosio je 645.195,99 eura, </w:t>
      </w:r>
    </w:p>
    <w:p w:rsidR="007A577A" w:rsidRPr="00DB115E" w:rsidRDefault="007A577A" w:rsidP="007A577A">
      <w:pPr>
        <w:ind w:firstLine="720"/>
        <w:jc w:val="both"/>
        <w:rPr>
          <w:lang w:val="sr-Latn-CS"/>
        </w:rPr>
      </w:pPr>
      <w:r w:rsidRPr="00DB115E">
        <w:rPr>
          <w:lang w:val="sr-Latn-CS"/>
        </w:rPr>
        <w:t xml:space="preserve">Na kraju ovog izvještajnog perioda u </w:t>
      </w:r>
      <w:r w:rsidR="00F8786A">
        <w:rPr>
          <w:lang w:val="sr-Latn-CS"/>
        </w:rPr>
        <w:t>„</w:t>
      </w:r>
      <w:r w:rsidRPr="00DB115E">
        <w:rPr>
          <w:lang w:val="sr-Latn-CS"/>
        </w:rPr>
        <w:t>Zetskom domu</w:t>
      </w:r>
      <w:r w:rsidR="00F8786A">
        <w:rPr>
          <w:lang w:val="sr-Latn-CS"/>
        </w:rPr>
        <w:t>“</w:t>
      </w:r>
      <w:r w:rsidRPr="00DB115E">
        <w:rPr>
          <w:lang w:val="sr-Latn-CS"/>
        </w:rPr>
        <w:t xml:space="preserve"> je bilo 20 zaposlenih.</w:t>
      </w:r>
    </w:p>
    <w:p w:rsidR="007A577A" w:rsidRPr="00DB115E" w:rsidRDefault="007A577A" w:rsidP="007A577A">
      <w:pPr>
        <w:ind w:firstLine="720"/>
        <w:jc w:val="both"/>
        <w:rPr>
          <w:lang w:val="sr-Latn-CS"/>
        </w:rPr>
      </w:pPr>
    </w:p>
    <w:p w:rsidR="007A577A" w:rsidRPr="00DB115E" w:rsidRDefault="007A577A" w:rsidP="007A577A">
      <w:pPr>
        <w:jc w:val="both"/>
        <w:rPr>
          <w:lang w:val="sr-Latn-CS"/>
        </w:rPr>
      </w:pPr>
    </w:p>
    <w:p w:rsidR="007A577A" w:rsidRPr="00DB115E" w:rsidRDefault="007A577A" w:rsidP="007A577A">
      <w:pPr>
        <w:jc w:val="both"/>
        <w:rPr>
          <w:lang w:val="sr-Latn-CS"/>
        </w:rPr>
      </w:pPr>
    </w:p>
    <w:p w:rsidR="007A577A" w:rsidRPr="00DB115E" w:rsidRDefault="007A577A" w:rsidP="007A577A">
      <w:pPr>
        <w:pStyle w:val="Heading3"/>
        <w:rPr>
          <w:rFonts w:ascii="Times New Roman" w:hAnsi="Times New Roman"/>
          <w:sz w:val="24"/>
          <w:szCs w:val="24"/>
          <w:lang w:val="sr-Latn-CS"/>
        </w:rPr>
      </w:pPr>
      <w:bookmarkStart w:id="26" w:name="_Toc296071369"/>
      <w:r w:rsidRPr="00DB115E">
        <w:rPr>
          <w:rFonts w:ascii="Times New Roman" w:hAnsi="Times New Roman"/>
          <w:sz w:val="24"/>
          <w:szCs w:val="24"/>
          <w:lang w:val="sr-Latn-CS"/>
        </w:rPr>
        <w:t>1.3 Centar savremene umjetnosti</w:t>
      </w:r>
      <w:bookmarkEnd w:id="26"/>
    </w:p>
    <w:p w:rsidR="007A577A" w:rsidRPr="00DB115E" w:rsidRDefault="007A577A" w:rsidP="007A577A">
      <w:pPr>
        <w:ind w:hanging="1440"/>
        <w:jc w:val="center"/>
        <w:rPr>
          <w:b/>
          <w:lang w:val="sr-Latn-CS"/>
        </w:rPr>
      </w:pPr>
    </w:p>
    <w:p w:rsidR="007A577A" w:rsidRPr="00DB115E" w:rsidRDefault="007A577A" w:rsidP="007A577A">
      <w:pPr>
        <w:ind w:firstLine="720"/>
        <w:jc w:val="both"/>
        <w:rPr>
          <w:lang w:val="sr-Latn-CS"/>
        </w:rPr>
      </w:pPr>
      <w:r w:rsidRPr="00DB115E">
        <w:rPr>
          <w:lang w:val="sr-Latn-CS"/>
        </w:rPr>
        <w:lastRenderedPageBreak/>
        <w:t>U toku 2010. godine Centar savremene umjetnosti Crne Gore (u daljem tekstu: Centar) realizovao je ukupno 66 programa</w:t>
      </w:r>
      <w:r w:rsidR="00F8786A">
        <w:rPr>
          <w:lang w:val="sr-Latn-CS"/>
        </w:rPr>
        <w:t>,</w:t>
      </w:r>
      <w:r w:rsidRPr="00DB115E">
        <w:rPr>
          <w:lang w:val="sr-Latn-CS"/>
        </w:rPr>
        <w:t xml:space="preserve"> i to: 57 programa iz oblasti likovne djelatnosti, od kojih je 13 iz  oblasti međunarodne saradnje,  i sedam književnih  i dva muzička programa.</w:t>
      </w:r>
    </w:p>
    <w:p w:rsidR="007A577A" w:rsidRPr="00DB115E" w:rsidRDefault="007A577A" w:rsidP="007A577A">
      <w:pPr>
        <w:jc w:val="both"/>
        <w:rPr>
          <w:lang w:val="sr-Latn-CS"/>
        </w:rPr>
      </w:pPr>
      <w:r w:rsidRPr="00DB115E">
        <w:rPr>
          <w:lang w:val="sr-Latn-CS"/>
        </w:rPr>
        <w:t xml:space="preserve">      </w:t>
      </w:r>
    </w:p>
    <w:p w:rsidR="007A577A" w:rsidRPr="00DB115E" w:rsidRDefault="007A577A" w:rsidP="007A577A">
      <w:pPr>
        <w:numPr>
          <w:ilvl w:val="0"/>
          <w:numId w:val="31"/>
        </w:numPr>
        <w:spacing w:after="0" w:line="240" w:lineRule="auto"/>
        <w:jc w:val="both"/>
        <w:rPr>
          <w:b/>
          <w:lang w:val="sr-Latn-CS"/>
        </w:rPr>
      </w:pPr>
      <w:r w:rsidRPr="00DB115E">
        <w:rPr>
          <w:b/>
          <w:lang w:val="sr-Latn-CS"/>
        </w:rPr>
        <w:t>Izložbena djelatnost</w:t>
      </w:r>
    </w:p>
    <w:p w:rsidR="007A577A" w:rsidRPr="00DB115E" w:rsidRDefault="007A577A" w:rsidP="007A577A">
      <w:pPr>
        <w:jc w:val="both"/>
        <w:rPr>
          <w:b/>
          <w:lang w:val="sr-Latn-CS"/>
        </w:rPr>
      </w:pPr>
    </w:p>
    <w:p w:rsidR="007A577A" w:rsidRPr="00DB115E" w:rsidRDefault="007A577A" w:rsidP="007A577A">
      <w:pPr>
        <w:ind w:firstLine="720"/>
        <w:jc w:val="both"/>
        <w:rPr>
          <w:lang w:val="sr-Latn-CS"/>
        </w:rPr>
      </w:pPr>
      <w:r w:rsidRPr="00DB115E">
        <w:rPr>
          <w:lang w:val="sr-Latn-CS"/>
        </w:rPr>
        <w:t>Izložbena djelatnost predstavlja osnovnu programsku aktivnost Centra, koju su u 2010.godini obilježile značajne postavke crnogorskih i inostranih umjetnika organizoavne u dvorcu Petrovića, Perjaničkom domu i Galeriji Centar.</w:t>
      </w:r>
    </w:p>
    <w:p w:rsidR="007A577A" w:rsidRPr="00DB115E" w:rsidRDefault="007A577A" w:rsidP="007A577A">
      <w:pPr>
        <w:ind w:firstLine="720"/>
        <w:jc w:val="both"/>
        <w:rPr>
          <w:lang w:val="sr-Latn-CS"/>
        </w:rPr>
      </w:pPr>
      <w:r w:rsidRPr="00DB115E">
        <w:rPr>
          <w:lang w:val="sr-Latn-CS"/>
        </w:rPr>
        <w:t>Među realizovanim izložbama posebno mjesto, po značaju i kvalitetu, pripada retrospektivnim izložbama, kojima se prezentira kompletan opus crnogorskih likovnih umjetnika čije djelo predstavlja zaokruženu i prepoznatljivu stvaralačku cjelinu.</w:t>
      </w:r>
    </w:p>
    <w:p w:rsidR="007A577A" w:rsidRPr="00DB115E" w:rsidRDefault="007A577A" w:rsidP="007A577A">
      <w:pPr>
        <w:ind w:firstLine="720"/>
        <w:jc w:val="both"/>
        <w:rPr>
          <w:lang w:val="sr-Latn-CS"/>
        </w:rPr>
      </w:pPr>
      <w:r w:rsidRPr="00DB115E">
        <w:rPr>
          <w:lang w:val="sr-Latn-CS"/>
        </w:rPr>
        <w:t>U tom kontekstu u 2010. godini bile su veoma zapažene retrospektivne izložbe Gojka Berkuljana i Marka Borozana, realizovane u saradnji sa Narodnim muzejom Crne Gore, kao i retrospektivna izložba Mihaila Jovićevića koju prati bogato opremljena monografija. Ovom segmentu svakako pripada i izložba iz „Legata Milice i Svetozara Vukmanovića Tempa“.</w:t>
      </w:r>
    </w:p>
    <w:p w:rsidR="007A577A" w:rsidRPr="00DB115E" w:rsidRDefault="007A577A" w:rsidP="007A577A">
      <w:pPr>
        <w:ind w:firstLine="720"/>
        <w:jc w:val="both"/>
        <w:rPr>
          <w:lang w:val="sr-Latn-CS"/>
        </w:rPr>
      </w:pPr>
      <w:r w:rsidRPr="00DB115E">
        <w:rPr>
          <w:lang w:val="sr-Latn-CS"/>
        </w:rPr>
        <w:t>Pored retrospektivnih izložbi organizovane su i samostalne prezentacije crnogorskih likovnih umjetnika: Jelene Tomašević, Krsta Andrijaševića, Žarka Bjelice, Ljiljane Kolundžić, Vasilise Radojević, Dragana Karadžića, Milivoja Đurovića, Budislava Bulatovića („Saudijska Arabija iz mog objektiva“), Marice Kuznjecov Boljević, skulpture Marijane Gvozdenović  i izložba Vasa Nikčevića.</w:t>
      </w:r>
    </w:p>
    <w:p w:rsidR="007A577A" w:rsidRPr="00DB115E" w:rsidRDefault="007A577A" w:rsidP="007A577A">
      <w:pPr>
        <w:ind w:firstLine="720"/>
        <w:jc w:val="both"/>
        <w:rPr>
          <w:lang w:val="sr-Latn-CS"/>
        </w:rPr>
      </w:pPr>
      <w:r w:rsidRPr="00DB115E">
        <w:rPr>
          <w:lang w:val="sr-Latn-CS"/>
        </w:rPr>
        <w:t xml:space="preserve">U okviru prezentacije međunarodnih projekata, što predstavlja izuzetno važan segment rada ove ustanove, koji se realizuje na osnovu  saradnje sa srodnim institucijama iz regiona i ambasadama drugih država koje rade u Crnoj Gori, realizovani su sljedeći projekti: izložba mladih austrijskih umjetnika „Između – savremena austrijska umjetnost“; „Dimenzija površine – komunikacioni dizajn u Njemačkoj“, u saradnji sa Gete institutom iz Beograda; prezentacija stvaralaštva profesora sa Univerziteta umjetnosti u Savani (SAD) </w:t>
      </w:r>
      <w:r w:rsidRPr="00DB115E">
        <w:rPr>
          <w:i/>
          <w:lang w:val="sr-Latn-CS"/>
        </w:rPr>
        <w:t>Zašto Ići Negdje Drugdje?</w:t>
      </w:r>
      <w:r w:rsidRPr="00DB115E">
        <w:rPr>
          <w:lang w:val="sr-Latn-CS"/>
        </w:rPr>
        <w:t xml:space="preserve">; izložba Devrima Erbila (Turska); izložba ruskih umjetnika iz Nižnjeg Novgoroda; izložba Antonija Manfredija (Italija); regionalni projekat „Prepoznavanje 2“; izložba Džengisa Redžepagića (Srbija); izložba Mihe Boljke (Slovenija); izložba hrvatskog slikara iz Mostara Marina Topića (Bosna i Hercegovina). </w:t>
      </w:r>
    </w:p>
    <w:p w:rsidR="007A577A" w:rsidRPr="00DB115E" w:rsidRDefault="007A577A" w:rsidP="007A577A">
      <w:pPr>
        <w:ind w:firstLine="720"/>
        <w:jc w:val="both"/>
        <w:rPr>
          <w:lang w:val="sr-Latn-CS"/>
        </w:rPr>
      </w:pPr>
      <w:r w:rsidRPr="00DB115E">
        <w:rPr>
          <w:lang w:val="sr-Latn-CS"/>
        </w:rPr>
        <w:t>Svakako najznačajniji projekat iz ove oblasti umjetnosti realizovan u 2010.godini, u saradnji sa Ambasadom Italije i Kompanijom A2A, bila je prezentacija čuvene Karavađove slike „Narcis“ koju je u Dvorcu Petrovića za dvije nedjelje vidjelo oko 23.000 posjetilaca.</w:t>
      </w:r>
    </w:p>
    <w:p w:rsidR="007A577A" w:rsidRPr="00DB115E" w:rsidRDefault="007A577A" w:rsidP="007A577A">
      <w:pPr>
        <w:ind w:firstLine="720"/>
        <w:jc w:val="both"/>
        <w:rPr>
          <w:lang w:val="sr-Latn-CS"/>
        </w:rPr>
      </w:pPr>
    </w:p>
    <w:p w:rsidR="007A577A" w:rsidRPr="00DB115E" w:rsidRDefault="007A577A" w:rsidP="007A577A">
      <w:pPr>
        <w:numPr>
          <w:ilvl w:val="0"/>
          <w:numId w:val="31"/>
        </w:numPr>
        <w:spacing w:after="0" w:line="240" w:lineRule="auto"/>
        <w:jc w:val="both"/>
        <w:rPr>
          <w:b/>
          <w:lang w:val="sr-Latn-CS"/>
        </w:rPr>
      </w:pPr>
      <w:r w:rsidRPr="00DB115E">
        <w:rPr>
          <w:b/>
          <w:lang w:val="sr-Latn-CS"/>
        </w:rPr>
        <w:t>Promocije knjiga</w:t>
      </w:r>
    </w:p>
    <w:p w:rsidR="007A577A" w:rsidRPr="00DB115E" w:rsidRDefault="007A577A" w:rsidP="007A577A">
      <w:pPr>
        <w:jc w:val="both"/>
        <w:rPr>
          <w:lang w:val="sr-Latn-CS"/>
        </w:rPr>
      </w:pPr>
    </w:p>
    <w:p w:rsidR="007A577A" w:rsidRPr="00DB115E" w:rsidRDefault="007A577A" w:rsidP="007A577A">
      <w:pPr>
        <w:ind w:firstLine="720"/>
        <w:jc w:val="both"/>
        <w:rPr>
          <w:lang w:val="sr-Latn-CS"/>
        </w:rPr>
      </w:pPr>
      <w:r w:rsidRPr="00DB115E">
        <w:rPr>
          <w:lang w:val="sr-Latn-CS"/>
        </w:rPr>
        <w:lastRenderedPageBreak/>
        <w:t xml:space="preserve">Centar je, kao organizator i suorganizator, realizovao i promocije knjiga, monografija i stručna predavanja koja su tematski vezana za oblast savremene umjetnosti,  muzeologije, novih komunikacionih tehnologija i sl. </w:t>
      </w:r>
    </w:p>
    <w:p w:rsidR="007A577A" w:rsidRPr="00DB115E" w:rsidRDefault="007A577A" w:rsidP="007A577A">
      <w:pPr>
        <w:ind w:firstLine="720"/>
        <w:jc w:val="both"/>
        <w:rPr>
          <w:lang w:val="sr-Latn-CS"/>
        </w:rPr>
      </w:pPr>
      <w:r w:rsidRPr="00DB115E">
        <w:rPr>
          <w:lang w:val="sr-Latn-CS"/>
        </w:rPr>
        <w:t xml:space="preserve">U ovom segmentu najznačajniji su bili projekti: promocije monografija Stevana Luketića i Aleksandra Čilikova,  prezentacija knjige „Muzeologija“ Andre Goda i Noemi Druge, predavanje „Fotografija i ideologija“ Milanke Todić, promocija Maljevičevih sabranih djela „Bog nije zbačen“ i promocija knjige Aleksandra Todorovića „Umjetnost i tehnologija komunikacije“. </w:t>
      </w:r>
    </w:p>
    <w:p w:rsidR="007A577A" w:rsidRPr="00DB115E" w:rsidRDefault="007A577A" w:rsidP="007A577A">
      <w:pPr>
        <w:jc w:val="both"/>
        <w:rPr>
          <w:lang w:val="sr-Latn-CS"/>
        </w:rPr>
      </w:pPr>
      <w:r w:rsidRPr="00DB115E">
        <w:rPr>
          <w:lang w:val="sr-Latn-CS"/>
        </w:rPr>
        <w:tab/>
        <w:t>Svakako najznačajniji projekat iz ovog djelokruga rada Centra je štampanje, prezentacija i distribucija jedinog crnogorskog časopisa o savremenoj umjetnosti „Art Centrale“, koji na stručan i kritički način prati dešavanja na crnogorskoj kulturnoj sceni. U 2010.godini  objavljena su dva broja, čijim sadržajima se na adekvatan način prati dinamična crnogorska likovna scena, dešavanja u regionu, kao i relevantni međunarodni događaji i umjetničke pojave.</w:t>
      </w:r>
    </w:p>
    <w:p w:rsidR="007A577A" w:rsidRPr="00DB115E" w:rsidRDefault="007A577A" w:rsidP="007A577A">
      <w:pPr>
        <w:jc w:val="both"/>
        <w:rPr>
          <w:lang w:val="sr-Latn-CS"/>
        </w:rPr>
      </w:pPr>
    </w:p>
    <w:p w:rsidR="007A577A" w:rsidRPr="00DB115E" w:rsidRDefault="007A577A" w:rsidP="007A577A">
      <w:pPr>
        <w:numPr>
          <w:ilvl w:val="0"/>
          <w:numId w:val="31"/>
        </w:numPr>
        <w:spacing w:after="0" w:line="240" w:lineRule="auto"/>
        <w:jc w:val="both"/>
        <w:rPr>
          <w:b/>
          <w:lang w:val="sr-Latn-CS"/>
        </w:rPr>
      </w:pPr>
      <w:r w:rsidRPr="00DB115E">
        <w:rPr>
          <w:b/>
          <w:lang w:val="sr-Latn-CS"/>
        </w:rPr>
        <w:t>Muzički program</w:t>
      </w:r>
    </w:p>
    <w:p w:rsidR="007A577A" w:rsidRPr="00DB115E" w:rsidRDefault="007A577A" w:rsidP="007A577A">
      <w:pPr>
        <w:jc w:val="both"/>
        <w:rPr>
          <w:lang w:val="sr-Latn-CS"/>
        </w:rPr>
      </w:pPr>
    </w:p>
    <w:p w:rsidR="007A577A" w:rsidRPr="00DB115E" w:rsidRDefault="007A577A" w:rsidP="007A577A">
      <w:pPr>
        <w:ind w:firstLine="720"/>
        <w:jc w:val="both"/>
        <w:rPr>
          <w:lang w:val="sr-Latn-CS"/>
        </w:rPr>
      </w:pPr>
      <w:r w:rsidRPr="00DB115E">
        <w:rPr>
          <w:lang w:val="sr-Latn-CS"/>
        </w:rPr>
        <w:t>Iz muzičkog segmenta rada Centra realizovana su dva programa i to: seminar francuskog flautiste Vansana Luke i koncert posvećen crnogorskom muzičaru Mladenu Žicu - „Žica koja nedostaje“.</w:t>
      </w:r>
    </w:p>
    <w:p w:rsidR="007A577A" w:rsidRPr="00DB115E" w:rsidRDefault="007A577A" w:rsidP="007A577A">
      <w:pPr>
        <w:ind w:firstLine="720"/>
        <w:jc w:val="both"/>
        <w:rPr>
          <w:lang w:val="sr-Latn-CS"/>
        </w:rPr>
      </w:pPr>
    </w:p>
    <w:p w:rsidR="007A577A" w:rsidRPr="00DB115E" w:rsidRDefault="007A577A" w:rsidP="007A577A">
      <w:pPr>
        <w:numPr>
          <w:ilvl w:val="0"/>
          <w:numId w:val="31"/>
        </w:numPr>
        <w:spacing w:after="0" w:line="240" w:lineRule="auto"/>
        <w:jc w:val="both"/>
        <w:rPr>
          <w:b/>
          <w:lang w:val="sr-Latn-CS"/>
        </w:rPr>
      </w:pPr>
      <w:r w:rsidRPr="00DB115E">
        <w:rPr>
          <w:b/>
          <w:lang w:val="sr-Latn-CS"/>
        </w:rPr>
        <w:t xml:space="preserve">Dokumentovanje umjetnina </w:t>
      </w:r>
    </w:p>
    <w:p w:rsidR="007A577A" w:rsidRPr="00DB115E" w:rsidRDefault="007A577A" w:rsidP="007A577A">
      <w:pPr>
        <w:ind w:firstLine="720"/>
        <w:jc w:val="both"/>
        <w:rPr>
          <w:b/>
          <w:lang w:val="sr-Latn-CS"/>
        </w:rPr>
      </w:pPr>
    </w:p>
    <w:p w:rsidR="007A577A" w:rsidRPr="00DB115E" w:rsidRDefault="007A577A" w:rsidP="007A577A">
      <w:pPr>
        <w:ind w:firstLine="720"/>
        <w:jc w:val="both"/>
        <w:rPr>
          <w:lang w:val="sr-Latn-CS"/>
        </w:rPr>
      </w:pPr>
      <w:r w:rsidRPr="00DB115E">
        <w:rPr>
          <w:lang w:val="sr-Latn-CS"/>
        </w:rPr>
        <w:t xml:space="preserve"> Centar je kontinuirano, prem</w:t>
      </w:r>
      <w:r w:rsidR="00F8786A">
        <w:rPr>
          <w:lang w:val="sr-Latn-CS"/>
        </w:rPr>
        <w:t>a muzeološkim standardima, sistematizovao</w:t>
      </w:r>
      <w:r w:rsidRPr="00DB115E">
        <w:rPr>
          <w:lang w:val="sr-Latn-CS"/>
        </w:rPr>
        <w:t xml:space="preserve">, stručnu obradu i evidenciju dokumentacione građe o umjetninama koje se nalaze u njegovom fondu i studiozno prikupljao potrebnu građu za izdavanje svoje monografije. </w:t>
      </w:r>
    </w:p>
    <w:p w:rsidR="007A577A" w:rsidRPr="00DB115E" w:rsidRDefault="007A577A" w:rsidP="007A577A">
      <w:pPr>
        <w:ind w:firstLine="720"/>
        <w:jc w:val="both"/>
        <w:rPr>
          <w:lang w:val="sr-Latn-CS"/>
        </w:rPr>
      </w:pPr>
      <w:r w:rsidRPr="00DB115E">
        <w:rPr>
          <w:lang w:val="sr-Latn-CS"/>
        </w:rPr>
        <w:t>Ukupan muzejski fond Centra broji 1025 eksponata, podijeljenih u čeitiri zbirke, i to: evropska zbirka – 509 eksponata; afrička zbirka – 206; latinoamerička zbirka – 171  i azijska zbirka – 139 eksponata.</w:t>
      </w:r>
    </w:p>
    <w:p w:rsidR="007A577A" w:rsidRPr="00DB115E" w:rsidRDefault="007A577A" w:rsidP="007A577A">
      <w:pPr>
        <w:ind w:firstLine="720"/>
        <w:jc w:val="both"/>
        <w:rPr>
          <w:lang w:val="sr-Latn-CS"/>
        </w:rPr>
      </w:pPr>
      <w:r w:rsidRPr="00DB115E">
        <w:rPr>
          <w:lang w:val="sr-Latn-CS"/>
        </w:rPr>
        <w:t xml:space="preserve">U </w:t>
      </w:r>
      <w:r w:rsidR="00F8786A">
        <w:rPr>
          <w:lang w:val="sr-Latn-CS"/>
        </w:rPr>
        <w:t>toku 2010.godine Centar je poklonima i otkupom</w:t>
      </w:r>
      <w:r w:rsidRPr="00DB115E">
        <w:rPr>
          <w:lang w:val="sr-Latn-CS"/>
        </w:rPr>
        <w:t xml:space="preserve"> dodatno obogatio svoje zbirke radovima 13 crnogors</w:t>
      </w:r>
      <w:r w:rsidR="00F8786A">
        <w:rPr>
          <w:lang w:val="sr-Latn-CS"/>
        </w:rPr>
        <w:t>kih umjetnika. Ugovorima</w:t>
      </w:r>
      <w:r w:rsidRPr="00DB115E">
        <w:rPr>
          <w:lang w:val="sr-Latn-CS"/>
        </w:rPr>
        <w:t xml:space="preserve"> o poklonu Centar je dobio radove: Rajka Todorovića Todora (grafička mapa sa 20 listova), Jelene Tomašević, Mihaila Jovićevića, Ivanke Vane Prelević, Slobodana Pura Đurića i Marka Borozana, dok su otkupljena djela Smaila Karaila, Ilije Burića, Boška Odalovića, Đeljoša Đokaja, Biljane Keković, Ratka Odalovića i Milivoja Babovića. Na ovaj način Crnogorska zbirka, koja se nalazi u okviru evropske zbirke,  obogaćena je u prethodne četiri godine sa 65 radova eminentnih crnogorskih umjetnika.</w:t>
      </w:r>
    </w:p>
    <w:p w:rsidR="007A577A" w:rsidRPr="00DB115E" w:rsidRDefault="007A577A" w:rsidP="007A577A">
      <w:pPr>
        <w:ind w:firstLine="720"/>
        <w:jc w:val="both"/>
        <w:rPr>
          <w:lang w:val="sr-Latn-CS"/>
        </w:rPr>
      </w:pPr>
    </w:p>
    <w:p w:rsidR="007A577A" w:rsidRPr="00DB115E" w:rsidRDefault="007A577A" w:rsidP="007A577A">
      <w:pPr>
        <w:numPr>
          <w:ilvl w:val="0"/>
          <w:numId w:val="31"/>
        </w:numPr>
        <w:spacing w:after="0" w:line="240" w:lineRule="auto"/>
        <w:jc w:val="both"/>
        <w:rPr>
          <w:b/>
          <w:lang w:val="sr-Latn-CS"/>
        </w:rPr>
      </w:pPr>
      <w:r w:rsidRPr="00DB115E">
        <w:rPr>
          <w:b/>
          <w:lang w:val="sr-Latn-CS"/>
        </w:rPr>
        <w:lastRenderedPageBreak/>
        <w:t xml:space="preserve">Ostale aktivnosti </w:t>
      </w:r>
    </w:p>
    <w:p w:rsidR="007A577A" w:rsidRPr="00DB115E" w:rsidRDefault="007A577A" w:rsidP="007A577A">
      <w:pPr>
        <w:ind w:firstLine="720"/>
        <w:jc w:val="both"/>
        <w:rPr>
          <w:lang w:val="sr-Latn-CS"/>
        </w:rPr>
      </w:pPr>
      <w:r w:rsidRPr="00DB115E">
        <w:rPr>
          <w:lang w:val="sr-Latn-CS"/>
        </w:rPr>
        <w:t xml:space="preserve">   </w:t>
      </w:r>
    </w:p>
    <w:p w:rsidR="007A577A" w:rsidRPr="00DB115E" w:rsidRDefault="007A577A" w:rsidP="007A577A">
      <w:pPr>
        <w:ind w:firstLine="720"/>
        <w:jc w:val="both"/>
        <w:rPr>
          <w:lang w:val="sr-Latn-CS"/>
        </w:rPr>
      </w:pPr>
      <w:r w:rsidRPr="00DB115E">
        <w:rPr>
          <w:lang w:val="sr-Latn-CS"/>
        </w:rPr>
        <w:t xml:space="preserve">Pored osnovne izlagačke djelatnosti, Centar je tokom izvještajne godine realizovao niz komplementarnih poslova  kojim se unapređuje, razvija i afirmiše savremeno stvaralaštvo.  U tom kontekstu, Centar je u 2010.godini: </w:t>
      </w:r>
    </w:p>
    <w:p w:rsidR="007A577A" w:rsidRPr="00DB115E" w:rsidRDefault="007A577A" w:rsidP="007A577A">
      <w:pPr>
        <w:pStyle w:val="ListParagraph"/>
        <w:numPr>
          <w:ilvl w:val="0"/>
          <w:numId w:val="22"/>
        </w:numPr>
        <w:spacing w:after="0" w:line="240" w:lineRule="auto"/>
        <w:jc w:val="both"/>
        <w:rPr>
          <w:rFonts w:ascii="Times New Roman" w:hAnsi="Times New Roman"/>
          <w:i/>
          <w:sz w:val="24"/>
          <w:szCs w:val="24"/>
          <w:u w:val="single"/>
          <w:lang w:val="sr-Latn-CS"/>
        </w:rPr>
      </w:pPr>
      <w:r w:rsidRPr="00DB115E">
        <w:rPr>
          <w:rFonts w:ascii="Times New Roman" w:hAnsi="Times New Roman"/>
          <w:sz w:val="24"/>
          <w:szCs w:val="24"/>
          <w:lang w:val="sr-Latn-CS"/>
        </w:rPr>
        <w:t>Realizovao 13 projekata u okviru Programa „Razvoj kulture na sjeveru Crne Gore“;</w:t>
      </w:r>
    </w:p>
    <w:p w:rsidR="007A577A" w:rsidRPr="00DB115E" w:rsidRDefault="007A577A" w:rsidP="007A577A">
      <w:pPr>
        <w:pStyle w:val="ListParagraph"/>
        <w:numPr>
          <w:ilvl w:val="0"/>
          <w:numId w:val="22"/>
        </w:numPr>
        <w:spacing w:after="0" w:line="240" w:lineRule="auto"/>
        <w:jc w:val="both"/>
        <w:rPr>
          <w:rFonts w:ascii="Times New Roman" w:hAnsi="Times New Roman"/>
          <w:i/>
          <w:sz w:val="24"/>
          <w:szCs w:val="24"/>
          <w:u w:val="single"/>
          <w:lang w:val="sr-Latn-CS"/>
        </w:rPr>
      </w:pPr>
      <w:r w:rsidRPr="00DB115E">
        <w:rPr>
          <w:rFonts w:ascii="Times New Roman" w:hAnsi="Times New Roman"/>
          <w:sz w:val="24"/>
          <w:szCs w:val="24"/>
          <w:lang w:val="sr-Latn-CS"/>
        </w:rPr>
        <w:t xml:space="preserve">Učestvovao u brojnim interaktivnim prezentacijama, performansima i koncertima na manifestaciji „Mjesec muzeja“; </w:t>
      </w:r>
    </w:p>
    <w:p w:rsidR="007A577A" w:rsidRPr="00DB115E" w:rsidRDefault="007A577A" w:rsidP="007A577A">
      <w:pPr>
        <w:pStyle w:val="ListParagraph"/>
        <w:numPr>
          <w:ilvl w:val="0"/>
          <w:numId w:val="22"/>
        </w:numPr>
        <w:spacing w:after="0" w:line="240" w:lineRule="auto"/>
        <w:jc w:val="both"/>
        <w:rPr>
          <w:rFonts w:ascii="Times New Roman" w:hAnsi="Times New Roman"/>
          <w:i/>
          <w:sz w:val="24"/>
          <w:szCs w:val="24"/>
          <w:u w:val="single"/>
          <w:lang w:val="sr-Latn-CS"/>
        </w:rPr>
      </w:pPr>
      <w:r w:rsidRPr="00DB115E">
        <w:rPr>
          <w:rFonts w:ascii="Times New Roman" w:hAnsi="Times New Roman"/>
          <w:sz w:val="24"/>
          <w:szCs w:val="24"/>
          <w:lang w:val="sr-Latn-CS"/>
        </w:rPr>
        <w:t>Redizajnirao web sajt ustanove (</w:t>
      </w:r>
      <w:hyperlink r:id="rId6" w:history="1">
        <w:r w:rsidRPr="00DB115E">
          <w:rPr>
            <w:rStyle w:val="Hyperlink"/>
            <w:rFonts w:ascii="Times New Roman" w:hAnsi="Times New Roman"/>
            <w:sz w:val="24"/>
            <w:szCs w:val="24"/>
            <w:lang w:val="sr-Latn-CS"/>
          </w:rPr>
          <w:t>www.csucg.co.me</w:t>
        </w:r>
      </w:hyperlink>
      <w:r w:rsidRPr="00DB115E">
        <w:rPr>
          <w:rFonts w:ascii="Times New Roman" w:hAnsi="Times New Roman"/>
          <w:sz w:val="24"/>
          <w:szCs w:val="24"/>
          <w:lang w:val="sr-Latn-CS"/>
        </w:rPr>
        <w:t>), radi intenziviranja saradnje sa publikom, bolje komunikacije i institucionalnog povezivanja sa srodnim ustanovama u zemlji i inostranstvu;</w:t>
      </w:r>
    </w:p>
    <w:p w:rsidR="007A577A" w:rsidRPr="00DB115E" w:rsidRDefault="007A577A" w:rsidP="007A577A">
      <w:pPr>
        <w:pStyle w:val="ListParagraph"/>
        <w:numPr>
          <w:ilvl w:val="0"/>
          <w:numId w:val="22"/>
        </w:numPr>
        <w:spacing w:after="0" w:line="240" w:lineRule="auto"/>
        <w:jc w:val="both"/>
        <w:rPr>
          <w:rFonts w:ascii="Times New Roman" w:hAnsi="Times New Roman"/>
          <w:i/>
          <w:sz w:val="24"/>
          <w:szCs w:val="24"/>
          <w:u w:val="single"/>
          <w:lang w:val="sr-Latn-CS"/>
        </w:rPr>
      </w:pPr>
      <w:r w:rsidRPr="00DB115E">
        <w:rPr>
          <w:rFonts w:ascii="Times New Roman" w:hAnsi="Times New Roman"/>
          <w:sz w:val="24"/>
          <w:szCs w:val="24"/>
          <w:lang w:val="sr-Latn-CS"/>
        </w:rPr>
        <w:t>Radi popularizacije i podsticanja kreativnog djelovanja najmlađih, organizovao kreativne radionice za djecu školskog uzrasta (u saradnji sa Tijanom Dedeić i TVCG) i matursku izložbu Srednje umjetnič</w:t>
      </w:r>
      <w:r w:rsidR="00F8786A">
        <w:rPr>
          <w:rFonts w:ascii="Times New Roman" w:hAnsi="Times New Roman"/>
          <w:sz w:val="24"/>
          <w:szCs w:val="24"/>
          <w:lang w:val="sr-Latn-CS"/>
        </w:rPr>
        <w:t>ke škole „Petar Lubarda“ na Cetinju</w:t>
      </w:r>
      <w:r w:rsidRPr="00DB115E">
        <w:rPr>
          <w:rFonts w:ascii="Times New Roman" w:hAnsi="Times New Roman"/>
          <w:sz w:val="24"/>
          <w:szCs w:val="24"/>
          <w:lang w:val="sr-Latn-CS"/>
        </w:rPr>
        <w:t>;</w:t>
      </w:r>
    </w:p>
    <w:p w:rsidR="007A577A" w:rsidRPr="00DB115E" w:rsidRDefault="007A577A" w:rsidP="007A577A">
      <w:pPr>
        <w:pStyle w:val="ListParagraph"/>
        <w:numPr>
          <w:ilvl w:val="0"/>
          <w:numId w:val="22"/>
        </w:numPr>
        <w:spacing w:after="0" w:line="240" w:lineRule="auto"/>
        <w:jc w:val="both"/>
        <w:rPr>
          <w:rFonts w:ascii="Times New Roman" w:hAnsi="Times New Roman"/>
          <w:sz w:val="24"/>
          <w:szCs w:val="24"/>
          <w:lang w:val="sr-Latn-CS"/>
        </w:rPr>
      </w:pPr>
      <w:r w:rsidRPr="00DB115E">
        <w:rPr>
          <w:rFonts w:ascii="Times New Roman" w:hAnsi="Times New Roman"/>
          <w:sz w:val="24"/>
          <w:szCs w:val="24"/>
          <w:lang w:val="sr-Latn-CS"/>
        </w:rPr>
        <w:t>Obezbijedio kompletan konzervatorski tretman 19 eksponata (9 u Ateljeu za konzervaciju štafelajnog slikarstva i 10 u Ateljeu za  konzervaciju kamena i metala);</w:t>
      </w:r>
    </w:p>
    <w:p w:rsidR="007A577A" w:rsidRPr="00DB115E" w:rsidRDefault="007A577A" w:rsidP="007A577A">
      <w:pPr>
        <w:pStyle w:val="ListParagraph"/>
        <w:numPr>
          <w:ilvl w:val="0"/>
          <w:numId w:val="22"/>
        </w:numPr>
        <w:spacing w:after="0" w:line="240" w:lineRule="auto"/>
        <w:jc w:val="both"/>
        <w:rPr>
          <w:rFonts w:ascii="Times New Roman" w:hAnsi="Times New Roman"/>
          <w:sz w:val="24"/>
          <w:szCs w:val="24"/>
          <w:lang w:val="sr-Latn-CS"/>
        </w:rPr>
      </w:pPr>
      <w:r w:rsidRPr="00DB115E">
        <w:rPr>
          <w:rFonts w:ascii="Times New Roman" w:hAnsi="Times New Roman"/>
          <w:sz w:val="24"/>
          <w:szCs w:val="24"/>
          <w:lang w:val="sr-Latn-CS"/>
        </w:rPr>
        <w:t>Kontinurano obavljao  poslove autorske agencije i sl.</w:t>
      </w:r>
    </w:p>
    <w:p w:rsidR="007A577A" w:rsidRPr="00DB115E" w:rsidRDefault="007A577A" w:rsidP="007A577A">
      <w:pPr>
        <w:pStyle w:val="ListParagraph"/>
        <w:spacing w:after="0" w:line="240" w:lineRule="auto"/>
        <w:ind w:left="780"/>
        <w:jc w:val="both"/>
        <w:rPr>
          <w:rFonts w:ascii="Times New Roman" w:hAnsi="Times New Roman"/>
          <w:sz w:val="24"/>
          <w:szCs w:val="24"/>
          <w:lang w:val="sr-Latn-CS"/>
        </w:rPr>
      </w:pPr>
    </w:p>
    <w:p w:rsidR="007A577A" w:rsidRPr="00DB115E" w:rsidRDefault="007A577A" w:rsidP="007A577A">
      <w:pPr>
        <w:pStyle w:val="ListParagraph"/>
        <w:spacing w:after="0" w:line="240" w:lineRule="auto"/>
        <w:ind w:left="780"/>
        <w:jc w:val="both"/>
        <w:rPr>
          <w:rFonts w:ascii="Times New Roman" w:hAnsi="Times New Roman"/>
          <w:sz w:val="24"/>
          <w:szCs w:val="24"/>
          <w:lang w:val="sr-Latn-CS"/>
        </w:rPr>
      </w:pPr>
    </w:p>
    <w:p w:rsidR="007A577A" w:rsidRPr="00DB115E" w:rsidRDefault="007A577A" w:rsidP="007A577A">
      <w:pPr>
        <w:pStyle w:val="ListParagraph"/>
        <w:spacing w:after="0" w:line="240" w:lineRule="auto"/>
        <w:ind w:left="780"/>
        <w:jc w:val="both"/>
        <w:rPr>
          <w:rFonts w:ascii="Times New Roman" w:hAnsi="Times New Roman"/>
          <w:sz w:val="24"/>
          <w:szCs w:val="24"/>
          <w:lang w:val="sr-Latn-CS"/>
        </w:rPr>
      </w:pPr>
    </w:p>
    <w:p w:rsidR="007A577A" w:rsidRPr="00DB115E" w:rsidRDefault="007A577A" w:rsidP="007A577A">
      <w:pPr>
        <w:numPr>
          <w:ilvl w:val="0"/>
          <w:numId w:val="31"/>
        </w:numPr>
        <w:spacing w:after="0" w:line="240" w:lineRule="auto"/>
        <w:jc w:val="both"/>
        <w:rPr>
          <w:b/>
        </w:rPr>
      </w:pPr>
      <w:r w:rsidRPr="00DB115E">
        <w:rPr>
          <w:b/>
          <w:lang w:val="sr-Latn-CS"/>
        </w:rPr>
        <w:t>Posjećenost programa, budžet i broj zaposlenih</w:t>
      </w:r>
    </w:p>
    <w:p w:rsidR="007A577A" w:rsidRPr="00DB115E" w:rsidRDefault="007A577A" w:rsidP="007A577A">
      <w:pPr>
        <w:pStyle w:val="ListParagraph"/>
        <w:spacing w:after="0" w:line="240" w:lineRule="auto"/>
        <w:ind w:left="780"/>
        <w:jc w:val="both"/>
        <w:rPr>
          <w:rFonts w:ascii="Times New Roman" w:hAnsi="Times New Roman"/>
          <w:sz w:val="24"/>
          <w:szCs w:val="24"/>
          <w:lang w:val="sr-Latn-CS"/>
        </w:rPr>
      </w:pPr>
    </w:p>
    <w:p w:rsidR="007A577A" w:rsidRPr="00DB115E" w:rsidRDefault="007A577A" w:rsidP="007A577A">
      <w:pPr>
        <w:ind w:firstLine="720"/>
        <w:jc w:val="both"/>
        <w:rPr>
          <w:lang w:val="sr-Latn-CS"/>
        </w:rPr>
      </w:pPr>
    </w:p>
    <w:p w:rsidR="007A577A" w:rsidRPr="00DB115E" w:rsidRDefault="007A577A" w:rsidP="007A577A">
      <w:pPr>
        <w:ind w:firstLine="720"/>
        <w:jc w:val="both"/>
        <w:rPr>
          <w:lang w:val="sr-Latn-CS"/>
        </w:rPr>
      </w:pPr>
      <w:r w:rsidRPr="00DB115E">
        <w:rPr>
          <w:lang w:val="sr-Latn-CS"/>
        </w:rPr>
        <w:t>Programe Cen</w:t>
      </w:r>
      <w:r w:rsidR="00F8786A">
        <w:rPr>
          <w:lang w:val="sr-Latn-CS"/>
        </w:rPr>
        <w:t>tra je u 2010. godini vidjelo</w:t>
      </w:r>
      <w:r w:rsidRPr="00DB115E">
        <w:rPr>
          <w:lang w:val="sr-Latn-CS"/>
        </w:rPr>
        <w:t xml:space="preserve"> oko 50.000 posjetilaca, uključujući i prezentaciju Karavađovog „Narcisa“ i 13 izložbi realizovanih u okviru Programa „Razvoj kulture na sjeveru Crne Gore“. </w:t>
      </w:r>
    </w:p>
    <w:p w:rsidR="007A577A" w:rsidRPr="00DB115E" w:rsidRDefault="007A577A" w:rsidP="007A577A">
      <w:pPr>
        <w:ind w:firstLine="720"/>
        <w:jc w:val="both"/>
        <w:rPr>
          <w:lang w:val="sr-Latn-CS"/>
        </w:rPr>
      </w:pPr>
      <w:r w:rsidRPr="00DB115E">
        <w:rPr>
          <w:lang w:val="sr-Latn-CS"/>
        </w:rPr>
        <w:t xml:space="preserve">Budžet Centra u 2010.godini iznosio je 568.046,13 eura. </w:t>
      </w:r>
    </w:p>
    <w:p w:rsidR="007A577A" w:rsidRPr="00DB115E" w:rsidRDefault="007A577A" w:rsidP="007A577A">
      <w:pPr>
        <w:ind w:firstLine="720"/>
        <w:jc w:val="both"/>
        <w:rPr>
          <w:lang w:val="sr-Latn-CS"/>
        </w:rPr>
      </w:pPr>
      <w:r w:rsidRPr="00DB115E">
        <w:rPr>
          <w:lang w:val="sr-Latn-CS"/>
        </w:rPr>
        <w:t>Na kraju ovog izvještajnog perioda u Centru je bio 41 zaposleni.</w:t>
      </w:r>
    </w:p>
    <w:p w:rsidR="007A577A" w:rsidRPr="00DB115E" w:rsidRDefault="007A577A" w:rsidP="007A577A">
      <w:pPr>
        <w:ind w:firstLine="720"/>
        <w:jc w:val="both"/>
        <w:rPr>
          <w:lang w:val="sr-Latn-CS"/>
        </w:rPr>
      </w:pPr>
    </w:p>
    <w:p w:rsidR="007A577A" w:rsidRPr="00DB115E" w:rsidRDefault="007A577A" w:rsidP="007A577A">
      <w:pPr>
        <w:numPr>
          <w:ilvl w:val="1"/>
          <w:numId w:val="30"/>
        </w:numPr>
        <w:spacing w:after="0" w:line="240" w:lineRule="auto"/>
        <w:ind w:left="0" w:firstLine="720"/>
        <w:jc w:val="both"/>
        <w:rPr>
          <w:b/>
          <w:lang w:val="sr-Latn-CS"/>
        </w:rPr>
      </w:pPr>
      <w:r w:rsidRPr="00DB115E">
        <w:rPr>
          <w:b/>
          <w:lang w:val="sr-Latn-CS"/>
        </w:rPr>
        <w:t>Muzički centar Crne Gore</w:t>
      </w:r>
    </w:p>
    <w:p w:rsidR="007A577A" w:rsidRPr="00DB115E" w:rsidRDefault="007A577A" w:rsidP="007A577A">
      <w:pPr>
        <w:jc w:val="both"/>
        <w:rPr>
          <w:lang w:val="sr-Latn-CS"/>
        </w:rPr>
      </w:pPr>
    </w:p>
    <w:p w:rsidR="007A577A" w:rsidRPr="00DB115E" w:rsidRDefault="007A577A" w:rsidP="007A577A">
      <w:pPr>
        <w:ind w:firstLine="720"/>
        <w:jc w:val="both"/>
        <w:rPr>
          <w:lang w:val="sr-Latn-CS"/>
        </w:rPr>
      </w:pPr>
      <w:r w:rsidRPr="00DB115E">
        <w:rPr>
          <w:lang w:val="sr-Latn-CS"/>
        </w:rPr>
        <w:t xml:space="preserve">Muzički centar Crne Gore (u daljem tekstu: Muzički centar), i ako u neuslovnom prostoru, u 2010. godini ostvario je rezultate koji savremenoj crnogorskoj kulturi donose nove vrijednosti, a u crnogorsku muziku uvode nove standarde. </w:t>
      </w:r>
    </w:p>
    <w:p w:rsidR="007A577A" w:rsidRPr="00DB115E" w:rsidRDefault="007A577A" w:rsidP="007A577A">
      <w:pPr>
        <w:ind w:firstLine="720"/>
        <w:jc w:val="both"/>
        <w:rPr>
          <w:lang w:val="sr-Latn-CS"/>
        </w:rPr>
      </w:pPr>
      <w:r w:rsidRPr="00DB115E">
        <w:rPr>
          <w:lang w:val="sr-Latn-CS"/>
        </w:rPr>
        <w:t xml:space="preserve">Pored koncertne djelatnosti, rad ove ustanove kulture karakteriše izdavačka muzička djelatnost i drugi vidovi popularizacije i afirmacije muzičkog stvaralaštva. </w:t>
      </w:r>
    </w:p>
    <w:p w:rsidR="007A577A" w:rsidRPr="00DB115E" w:rsidRDefault="007A577A" w:rsidP="007A577A">
      <w:pPr>
        <w:ind w:firstLine="720"/>
        <w:jc w:val="both"/>
        <w:rPr>
          <w:lang w:val="sr-Latn-CS"/>
        </w:rPr>
      </w:pPr>
    </w:p>
    <w:p w:rsidR="007A577A" w:rsidRPr="00DB115E" w:rsidRDefault="007A577A" w:rsidP="007A577A">
      <w:pPr>
        <w:numPr>
          <w:ilvl w:val="0"/>
          <w:numId w:val="32"/>
        </w:numPr>
        <w:spacing w:after="0" w:line="240" w:lineRule="auto"/>
        <w:rPr>
          <w:b/>
          <w:lang w:val="sr-Latn-CS"/>
        </w:rPr>
      </w:pPr>
      <w:r w:rsidRPr="00DB115E">
        <w:rPr>
          <w:b/>
          <w:lang w:val="sr-Latn-CS"/>
        </w:rPr>
        <w:lastRenderedPageBreak/>
        <w:t>Koncertna djelatnost</w:t>
      </w:r>
    </w:p>
    <w:p w:rsidR="007A577A" w:rsidRPr="00DB115E" w:rsidRDefault="007A577A" w:rsidP="007A577A">
      <w:pPr>
        <w:rPr>
          <w:lang w:val="sr-Latn-CS"/>
        </w:rPr>
      </w:pPr>
    </w:p>
    <w:p w:rsidR="007A577A" w:rsidRPr="00DB115E" w:rsidRDefault="007A577A" w:rsidP="007A577A">
      <w:pPr>
        <w:ind w:firstLine="720"/>
        <w:jc w:val="both"/>
        <w:rPr>
          <w:lang w:val="sr-Latn-CS"/>
        </w:rPr>
      </w:pPr>
      <w:r w:rsidRPr="00DB115E">
        <w:rPr>
          <w:lang w:val="sr-Latn-CS"/>
        </w:rPr>
        <w:t>Muzički centar priredio je u 2010</w:t>
      </w:r>
      <w:r w:rsidR="00317B5D">
        <w:rPr>
          <w:lang w:val="sr-Latn-CS"/>
        </w:rPr>
        <w:t>.</w:t>
      </w:r>
      <w:r w:rsidRPr="00DB115E">
        <w:rPr>
          <w:lang w:val="sr-Latn-CS"/>
        </w:rPr>
        <w:t xml:space="preserve"> godini ukupno 75  ko</w:t>
      </w:r>
      <w:r w:rsidR="00317B5D">
        <w:rPr>
          <w:lang w:val="sr-Latn-CS"/>
        </w:rPr>
        <w:t>ncerata, čiju strukturu čine:  k</w:t>
      </w:r>
      <w:r w:rsidRPr="00DB115E">
        <w:rPr>
          <w:lang w:val="sr-Latn-CS"/>
        </w:rPr>
        <w:t xml:space="preserve">oncerti Crnogorskog simfonijskog orkestra; koncerti ansambla Crnogorski gudači i koncerti Duvačkog ansambla. </w:t>
      </w:r>
    </w:p>
    <w:p w:rsidR="007A577A" w:rsidRPr="00DB115E" w:rsidRDefault="007A577A" w:rsidP="007A577A">
      <w:pPr>
        <w:ind w:firstLine="720"/>
        <w:jc w:val="both"/>
        <w:rPr>
          <w:lang w:val="sr-Latn-CS"/>
        </w:rPr>
      </w:pPr>
      <w:r w:rsidRPr="00DB115E">
        <w:rPr>
          <w:lang w:val="sr-Latn-CS"/>
        </w:rPr>
        <w:t xml:space="preserve">Muzički centar je bio organizator ovogodišnjeg IX Međunarodnog muzičkog festivala  </w:t>
      </w:r>
      <w:r w:rsidRPr="00DB115E">
        <w:rPr>
          <w:i/>
          <w:lang w:val="sr-Latn-CS"/>
        </w:rPr>
        <w:t>A tempo</w:t>
      </w:r>
      <w:r w:rsidRPr="00DB115E">
        <w:rPr>
          <w:lang w:val="sr-Latn-CS"/>
        </w:rPr>
        <w:t xml:space="preserve">, koji je donio deset zanimljivih koncerata i po običaju pobudio veliko  interesovanje publike. Učesnici Festivala bili su </w:t>
      </w:r>
      <w:r w:rsidRPr="00DB115E">
        <w:rPr>
          <w:rStyle w:val="apple-style-span"/>
          <w:lang w:val="sr-Latn-CS"/>
        </w:rPr>
        <w:t xml:space="preserve">iz Poljske, Grčke, Srbije, Austrije, Hrvatske, Izraela, Litvanije, Makedonije i Crne Gore. </w:t>
      </w:r>
    </w:p>
    <w:p w:rsidR="007A577A" w:rsidRPr="00DB115E" w:rsidRDefault="007A577A" w:rsidP="007A577A">
      <w:pPr>
        <w:ind w:firstLine="720"/>
        <w:jc w:val="both"/>
        <w:rPr>
          <w:lang w:val="sr-Latn-CS"/>
        </w:rPr>
      </w:pPr>
      <w:r w:rsidRPr="00DB115E">
        <w:rPr>
          <w:lang w:val="sr-Latn-CS"/>
        </w:rPr>
        <w:t xml:space="preserve">Opera „Balkanska carica“, prva i jedina nacionalna opera, koja je do sada imala petnaest izvođenja, i u 2010.godini predstavljena je na domaćoj sceni. Njena nova koncertna verzija otvara mogućnosti gostovanja širom Crne Gore, što je u interesu promovisanja nacionalne kulture i  muzičko-scenske umjetnosti. </w:t>
      </w:r>
    </w:p>
    <w:p w:rsidR="007A577A" w:rsidRPr="00DB115E" w:rsidRDefault="007A577A" w:rsidP="007A577A">
      <w:pPr>
        <w:ind w:firstLine="720"/>
        <w:jc w:val="both"/>
        <w:rPr>
          <w:lang w:val="sr-Latn-CS"/>
        </w:rPr>
      </w:pPr>
      <w:r w:rsidRPr="00DB115E">
        <w:rPr>
          <w:lang w:val="sr-Latn-CS"/>
        </w:rPr>
        <w:t xml:space="preserve">Pored koncerata u Crnoj Gori, Crnogorski simfonijski orkestar je u 2010.godini gostovao u Beogradu, a rezultati tog nastupa, koji su javno prezentirani, predstavljaju ne samo visoke domete  crnogorske kulture, već su i istinski promoteri novog talasa u crnogorskoj muzičkoj kulturi van granica naše zemlje. </w:t>
      </w:r>
    </w:p>
    <w:p w:rsidR="007A577A" w:rsidRPr="00DB115E" w:rsidRDefault="007A577A" w:rsidP="007A577A">
      <w:pPr>
        <w:rPr>
          <w:lang w:val="sr-Latn-CS"/>
        </w:rPr>
      </w:pPr>
    </w:p>
    <w:p w:rsidR="007A577A" w:rsidRPr="00DB115E" w:rsidRDefault="007A577A" w:rsidP="007A577A">
      <w:pPr>
        <w:numPr>
          <w:ilvl w:val="0"/>
          <w:numId w:val="32"/>
        </w:numPr>
        <w:spacing w:after="0" w:line="240" w:lineRule="auto"/>
        <w:jc w:val="both"/>
        <w:rPr>
          <w:b/>
          <w:lang w:val="sr-Latn-CS"/>
        </w:rPr>
      </w:pPr>
      <w:r w:rsidRPr="00DB115E">
        <w:rPr>
          <w:lang w:val="sr-Latn-CS"/>
        </w:rPr>
        <w:t xml:space="preserve"> </w:t>
      </w:r>
      <w:r w:rsidRPr="00DB115E">
        <w:rPr>
          <w:b/>
          <w:lang w:val="sr-Latn-CS"/>
        </w:rPr>
        <w:t>Izdavačka djelatnost</w:t>
      </w:r>
    </w:p>
    <w:p w:rsidR="007A577A" w:rsidRPr="00DB115E" w:rsidRDefault="007A577A" w:rsidP="007A577A">
      <w:pPr>
        <w:rPr>
          <w:lang w:val="sr-Latn-CS"/>
        </w:rPr>
      </w:pPr>
    </w:p>
    <w:p w:rsidR="007A577A" w:rsidRPr="00DB115E" w:rsidRDefault="007A577A" w:rsidP="007A577A">
      <w:pPr>
        <w:ind w:firstLine="720"/>
        <w:jc w:val="both"/>
        <w:rPr>
          <w:lang w:val="sr-Latn-CS"/>
        </w:rPr>
      </w:pPr>
      <w:r w:rsidRPr="00DB115E">
        <w:rPr>
          <w:lang w:val="sr-Latn-CS"/>
        </w:rPr>
        <w:t>Izdavačka djelatnost</w:t>
      </w:r>
      <w:r w:rsidR="00317B5D">
        <w:rPr>
          <w:lang w:val="sr-Latn-CS"/>
        </w:rPr>
        <w:t>,</w:t>
      </w:r>
      <w:r w:rsidRPr="00DB115E">
        <w:rPr>
          <w:lang w:val="sr-Latn-CS"/>
        </w:rPr>
        <w:t xml:space="preserve"> koja je pokrenuta u Muzičkom centru, slijedila je inicijalnu or</w:t>
      </w:r>
      <w:r w:rsidR="00317B5D">
        <w:rPr>
          <w:lang w:val="sr-Latn-CS"/>
        </w:rPr>
        <w:t>i</w:t>
      </w:r>
      <w:r w:rsidRPr="00DB115E">
        <w:rPr>
          <w:lang w:val="sr-Latn-CS"/>
        </w:rPr>
        <w:t>jentaciju promovisanja domaćih umjetnika, pa su tako u 2010. godini realizovana dva CD</w:t>
      </w:r>
      <w:r w:rsidR="00317B5D">
        <w:rPr>
          <w:lang w:val="sr-Latn-CS"/>
        </w:rPr>
        <w:t>,</w:t>
      </w:r>
      <w:r w:rsidRPr="00DB115E">
        <w:rPr>
          <w:lang w:val="sr-Latn-CS"/>
        </w:rPr>
        <w:t xml:space="preserve"> i to: CD Gorana Krivokapića  i CD Crnogorskog simfonijskog orkestra sa Romanom Simovićem. Takođe, finalizovana je i knjiga muzikologa Vesne Ivanović, koja obrađuje muzički period iz doba kralja Nikole.  </w:t>
      </w:r>
    </w:p>
    <w:p w:rsidR="007A577A" w:rsidRPr="00DB115E" w:rsidRDefault="007A577A" w:rsidP="007A577A">
      <w:pPr>
        <w:rPr>
          <w:lang w:val="sr-Latn-CS"/>
        </w:rPr>
      </w:pPr>
    </w:p>
    <w:p w:rsidR="007A577A" w:rsidRPr="00DB115E" w:rsidRDefault="007A577A" w:rsidP="007A577A">
      <w:pPr>
        <w:numPr>
          <w:ilvl w:val="0"/>
          <w:numId w:val="32"/>
        </w:numPr>
        <w:spacing w:after="0" w:line="240" w:lineRule="auto"/>
        <w:rPr>
          <w:b/>
          <w:lang w:val="sr-Latn-CS"/>
        </w:rPr>
      </w:pPr>
      <w:r w:rsidRPr="00DB115E">
        <w:rPr>
          <w:b/>
          <w:lang w:val="sr-Latn-CS"/>
        </w:rPr>
        <w:t>Ostale aktivnosti</w:t>
      </w:r>
    </w:p>
    <w:p w:rsidR="007A577A" w:rsidRPr="00DB115E" w:rsidRDefault="007A577A" w:rsidP="007A577A">
      <w:pPr>
        <w:rPr>
          <w:b/>
          <w:lang w:val="sr-Latn-CS"/>
        </w:rPr>
      </w:pPr>
    </w:p>
    <w:p w:rsidR="007A577A" w:rsidRPr="00DB115E" w:rsidRDefault="007A577A" w:rsidP="007A577A">
      <w:pPr>
        <w:ind w:firstLine="720"/>
        <w:jc w:val="both"/>
        <w:rPr>
          <w:lang w:val="sr-Latn-CS"/>
        </w:rPr>
      </w:pPr>
      <w:r w:rsidRPr="00DB115E">
        <w:rPr>
          <w:lang w:val="sr-Latn-CS"/>
        </w:rPr>
        <w:t xml:space="preserve">Iako su uslovi za rad Muzičkog centra veoma loši (bez matične scene, a djelatnost obavlja u iznajmljenim prostorima), njegovi rezultati u dijelu primarnih aktivnosti su izuzetno uspješni. Takođe, na polju komplementarnih djelatnosti, Muzički centar je doprinio afirmaciji muzičke djelatnosti, naročito: </w:t>
      </w:r>
    </w:p>
    <w:p w:rsidR="007A577A" w:rsidRPr="00DB115E" w:rsidRDefault="007A577A" w:rsidP="007A577A">
      <w:pPr>
        <w:pStyle w:val="ListParagraph"/>
        <w:numPr>
          <w:ilvl w:val="0"/>
          <w:numId w:val="23"/>
        </w:numPr>
        <w:spacing w:after="0" w:line="240" w:lineRule="auto"/>
        <w:jc w:val="both"/>
        <w:rPr>
          <w:rFonts w:ascii="Times New Roman" w:hAnsi="Times New Roman"/>
          <w:sz w:val="24"/>
          <w:szCs w:val="24"/>
          <w:lang w:val="sr-Latn-CS"/>
        </w:rPr>
      </w:pPr>
      <w:r w:rsidRPr="00DB115E">
        <w:rPr>
          <w:rFonts w:ascii="Times New Roman" w:hAnsi="Times New Roman"/>
          <w:sz w:val="24"/>
          <w:szCs w:val="24"/>
          <w:lang w:val="sr-Latn-CS"/>
        </w:rPr>
        <w:t>uključivanjem u Program „ Razvoj kulture na sjeveru Crne Gore“ organizacijom 28 koncerata u 11 opština na sjeveru, čime je dao izuzetan doprinos podsticanju i afirmaciji muzičkog stvaralaštva;</w:t>
      </w:r>
    </w:p>
    <w:p w:rsidR="007A577A" w:rsidRPr="00DB115E" w:rsidRDefault="007A577A" w:rsidP="007A577A">
      <w:pPr>
        <w:pStyle w:val="ListParagraph"/>
        <w:numPr>
          <w:ilvl w:val="0"/>
          <w:numId w:val="23"/>
        </w:numPr>
        <w:spacing w:after="0" w:line="240" w:lineRule="auto"/>
        <w:jc w:val="both"/>
        <w:rPr>
          <w:rFonts w:ascii="Times New Roman" w:hAnsi="Times New Roman"/>
          <w:sz w:val="24"/>
          <w:szCs w:val="24"/>
          <w:lang w:val="sr-Latn-CS"/>
        </w:rPr>
      </w:pPr>
      <w:r w:rsidRPr="00DB115E">
        <w:rPr>
          <w:rFonts w:ascii="Times New Roman" w:hAnsi="Times New Roman"/>
          <w:sz w:val="24"/>
          <w:szCs w:val="24"/>
          <w:lang w:val="sr-Latn-CS"/>
        </w:rPr>
        <w:t xml:space="preserve">dobrom saradnjom sa medijima, posebno RTVCG koja emituje snimke koncerata Crnogorskog simfonijskog orkestra i njegovih solista, što unosi nove standarde u muzički život Crne Gore, ali i prezentuje rad ove javne ustanove van granica naše zemlje; </w:t>
      </w:r>
    </w:p>
    <w:p w:rsidR="007A577A" w:rsidRPr="00DB115E" w:rsidRDefault="007A577A" w:rsidP="007A577A">
      <w:pPr>
        <w:pStyle w:val="ListParagraph"/>
        <w:numPr>
          <w:ilvl w:val="0"/>
          <w:numId w:val="23"/>
        </w:numPr>
        <w:spacing w:after="0" w:line="240" w:lineRule="auto"/>
        <w:jc w:val="both"/>
        <w:rPr>
          <w:rFonts w:ascii="Times New Roman" w:hAnsi="Times New Roman"/>
          <w:sz w:val="24"/>
          <w:szCs w:val="24"/>
          <w:lang w:val="sr-Latn-CS"/>
        </w:rPr>
      </w:pPr>
      <w:r w:rsidRPr="00DB115E">
        <w:rPr>
          <w:rFonts w:ascii="Times New Roman" w:hAnsi="Times New Roman"/>
          <w:sz w:val="24"/>
          <w:szCs w:val="24"/>
          <w:lang w:val="sr-Latn-CS"/>
        </w:rPr>
        <w:lastRenderedPageBreak/>
        <w:t xml:space="preserve">kontinuiranom nabavkom muzičkih instrumenata za ansamble Muzičkog centra, što, uz redovno servisiranje postojeće opreme, podiže standarde izvođačke djelatnosti; </w:t>
      </w:r>
    </w:p>
    <w:p w:rsidR="007A577A" w:rsidRPr="00DB115E" w:rsidRDefault="007A577A" w:rsidP="007A577A">
      <w:pPr>
        <w:pStyle w:val="ListParagraph"/>
        <w:numPr>
          <w:ilvl w:val="0"/>
          <w:numId w:val="23"/>
        </w:numPr>
        <w:spacing w:after="0" w:line="240" w:lineRule="auto"/>
        <w:jc w:val="both"/>
        <w:rPr>
          <w:rFonts w:ascii="Times New Roman" w:hAnsi="Times New Roman"/>
          <w:sz w:val="24"/>
          <w:szCs w:val="24"/>
          <w:lang w:val="sr-Latn-CS"/>
        </w:rPr>
      </w:pPr>
      <w:r w:rsidRPr="00DB115E">
        <w:rPr>
          <w:rFonts w:ascii="Times New Roman" w:hAnsi="Times New Roman"/>
          <w:sz w:val="24"/>
          <w:szCs w:val="24"/>
          <w:lang w:val="sr-Latn-CS"/>
        </w:rPr>
        <w:t>aktivnim učešćem na svim značajnim kulturnim dešavanjima u Crnoj Gori.</w:t>
      </w:r>
    </w:p>
    <w:p w:rsidR="007A577A" w:rsidRPr="00DB115E" w:rsidRDefault="007A577A" w:rsidP="007A577A">
      <w:pPr>
        <w:ind w:firstLine="720"/>
        <w:jc w:val="both"/>
        <w:rPr>
          <w:lang w:val="sr-Latn-CS"/>
        </w:rPr>
      </w:pPr>
      <w:r w:rsidRPr="00DB115E">
        <w:rPr>
          <w:lang w:val="sr-Latn-CS"/>
        </w:rPr>
        <w:t>Ukupan Budžet Muzičkog centra u 2010.godini iznosio je  1.120.027,91 eura.</w:t>
      </w:r>
    </w:p>
    <w:p w:rsidR="007A577A" w:rsidRPr="00DB115E" w:rsidRDefault="007A577A" w:rsidP="007A577A">
      <w:pPr>
        <w:tabs>
          <w:tab w:val="left" w:pos="0"/>
        </w:tabs>
        <w:jc w:val="both"/>
        <w:rPr>
          <w:lang w:val="sr-Latn-CS"/>
        </w:rPr>
      </w:pPr>
      <w:r w:rsidRPr="00DB115E">
        <w:rPr>
          <w:lang w:val="sr-Latn-CS"/>
        </w:rPr>
        <w:tab/>
        <w:t xml:space="preserve">Na kraju 2010.godine u Muzičkom centru je bilo 60 zaposlenih.   Postojeći broj zaposlenih  nije dovoljan za obavljanje svih segmenata rada ove ustanove. Ujedno, Muzički centar, kao specifično profilisana ustanova,  ima problema sa nedostatkom adekvatnog domaćeg kadra, pa nove muzičare mora da angažuje iz inostranstva, što, u kontekstu mjera racionalizacije u javnom sektoru, predstavlja ograničavajuću okolnost razvoja ustanove. </w:t>
      </w:r>
    </w:p>
    <w:p w:rsidR="007A577A" w:rsidRPr="00DB115E" w:rsidRDefault="007A577A" w:rsidP="007A577A">
      <w:pPr>
        <w:tabs>
          <w:tab w:val="left" w:pos="0"/>
        </w:tabs>
        <w:jc w:val="both"/>
        <w:rPr>
          <w:lang w:val="sr-Latn-CS"/>
        </w:rPr>
      </w:pPr>
    </w:p>
    <w:p w:rsidR="007A577A" w:rsidRPr="00DB115E" w:rsidRDefault="007A577A" w:rsidP="007A577A">
      <w:pPr>
        <w:tabs>
          <w:tab w:val="left" w:pos="0"/>
        </w:tabs>
        <w:jc w:val="both"/>
        <w:rPr>
          <w:lang w:val="sr-Latn-CS"/>
        </w:rPr>
      </w:pPr>
    </w:p>
    <w:p w:rsidR="007A577A" w:rsidRPr="00DB115E" w:rsidRDefault="007A577A" w:rsidP="007A577A">
      <w:pPr>
        <w:pStyle w:val="Heading2"/>
        <w:rPr>
          <w:rFonts w:ascii="Times New Roman" w:hAnsi="Times New Roman" w:cs="Times New Roman"/>
          <w:b/>
          <w:color w:val="auto"/>
          <w:sz w:val="24"/>
          <w:szCs w:val="24"/>
          <w:lang w:val="sr-Latn-CS"/>
        </w:rPr>
      </w:pPr>
      <w:bookmarkStart w:id="27" w:name="_Toc296071370"/>
      <w:r w:rsidRPr="00DB115E">
        <w:rPr>
          <w:rFonts w:ascii="Times New Roman" w:hAnsi="Times New Roman" w:cs="Times New Roman"/>
          <w:b/>
          <w:color w:val="auto"/>
          <w:sz w:val="24"/>
          <w:szCs w:val="24"/>
          <w:lang w:val="sr-Latn-CS"/>
        </w:rPr>
        <w:t>2. SUFINANSIRANJE PROGRAMA I PROJEKATA IZ OBLASTI KULTURNO-UMJETNIČKOG STVARALAŠTVA</w:t>
      </w:r>
      <w:bookmarkEnd w:id="27"/>
    </w:p>
    <w:p w:rsidR="007A577A" w:rsidRPr="00DB115E" w:rsidRDefault="007A577A" w:rsidP="007A577A">
      <w:pPr>
        <w:jc w:val="center"/>
        <w:rPr>
          <w:b/>
          <w:lang w:val="sr-Latn-CS"/>
        </w:rPr>
      </w:pPr>
    </w:p>
    <w:p w:rsidR="007A577A" w:rsidRPr="00DB115E" w:rsidRDefault="007A577A" w:rsidP="007A577A">
      <w:pPr>
        <w:ind w:firstLine="720"/>
        <w:jc w:val="both"/>
        <w:rPr>
          <w:lang w:val="sr-Latn-CS"/>
        </w:rPr>
      </w:pPr>
      <w:r w:rsidRPr="00DB115E">
        <w:rPr>
          <w:lang w:val="sr-Latn-CS"/>
        </w:rPr>
        <w:t>Sufinansiranje projekata i programa iz oblasti kulturno-umjetničkog stvaralaštva Mi</w:t>
      </w:r>
      <w:r w:rsidR="00317B5D">
        <w:rPr>
          <w:lang w:val="sr-Latn-CS"/>
        </w:rPr>
        <w:t>nistarstvo je prvenstveno obavljalo na</w:t>
      </w:r>
      <w:r w:rsidRPr="00DB115E">
        <w:rPr>
          <w:lang w:val="sr-Latn-CS"/>
        </w:rPr>
        <w:t xml:space="preserve"> osnovu konkursa, a izuzetno na osnovu posebnih zahtjeva. Mimo konkursa, u skladu sa članom 70 stav 5 Zakona o kulturi,  sufinansirani su projekti od posebnog značaja za kulturu Crne Gore, međunarodnu saradnju i prezentaciju i projekti kojima se doprinosi ravnomjernom razvoju kulture na cijeloj teritoriji Crne Gore. </w:t>
      </w:r>
    </w:p>
    <w:p w:rsidR="007A577A" w:rsidRPr="00DB115E" w:rsidRDefault="007A577A" w:rsidP="007A577A">
      <w:pPr>
        <w:ind w:firstLine="720"/>
        <w:jc w:val="both"/>
        <w:rPr>
          <w:lang w:val="sr-Latn-CS"/>
        </w:rPr>
      </w:pPr>
    </w:p>
    <w:p w:rsidR="007A577A" w:rsidRPr="00DB115E" w:rsidRDefault="00317B5D" w:rsidP="007A577A">
      <w:pPr>
        <w:pStyle w:val="Heading3"/>
        <w:rPr>
          <w:rFonts w:ascii="Times New Roman" w:hAnsi="Times New Roman"/>
          <w:sz w:val="24"/>
          <w:szCs w:val="24"/>
          <w:lang w:val="sr-Latn-CS"/>
        </w:rPr>
      </w:pPr>
      <w:bookmarkStart w:id="28" w:name="_Toc296071371"/>
      <w:r>
        <w:rPr>
          <w:rFonts w:ascii="Times New Roman" w:hAnsi="Times New Roman"/>
          <w:sz w:val="24"/>
          <w:szCs w:val="24"/>
          <w:lang w:val="sr-Latn-CS"/>
        </w:rPr>
        <w:t>2.1. Sufinansiranje na</w:t>
      </w:r>
      <w:r w:rsidR="007A577A" w:rsidRPr="00DB115E">
        <w:rPr>
          <w:rFonts w:ascii="Times New Roman" w:hAnsi="Times New Roman"/>
          <w:sz w:val="24"/>
          <w:szCs w:val="24"/>
          <w:lang w:val="sr-Latn-CS"/>
        </w:rPr>
        <w:t xml:space="preserve"> osnovu javnog konkursa</w:t>
      </w:r>
      <w:bookmarkEnd w:id="28"/>
    </w:p>
    <w:p w:rsidR="007A577A" w:rsidRPr="00DB115E" w:rsidRDefault="007A577A" w:rsidP="007A577A">
      <w:pPr>
        <w:ind w:firstLine="720"/>
        <w:jc w:val="both"/>
        <w:rPr>
          <w:b/>
          <w:lang w:val="sr-Latn-CS"/>
        </w:rPr>
      </w:pPr>
    </w:p>
    <w:p w:rsidR="007A577A" w:rsidRPr="00DB115E" w:rsidRDefault="007A577A" w:rsidP="007A577A">
      <w:pPr>
        <w:ind w:firstLine="720"/>
        <w:jc w:val="both"/>
      </w:pPr>
      <w:r w:rsidRPr="00DB115E">
        <w:t xml:space="preserve"> Ministarstvo kulture sufinansiralo je u 2010.godini na osnovu javnog konkursa </w:t>
      </w:r>
      <w:r w:rsidRPr="00DB115E">
        <w:rPr>
          <w:b/>
        </w:rPr>
        <w:t>302 projekta</w:t>
      </w:r>
      <w:r w:rsidRPr="00DB115E">
        <w:t xml:space="preserve"> i programa iz svih oblasti kulturno-umjetničkog stvaralaštva, sa ukupnim iznosom od </w:t>
      </w:r>
      <w:r w:rsidRPr="00DB115E">
        <w:rPr>
          <w:b/>
        </w:rPr>
        <w:t>916.700 eura</w:t>
      </w:r>
      <w:r w:rsidRPr="00DB115E">
        <w:t xml:space="preserve">, i to: </w:t>
      </w:r>
    </w:p>
    <w:p w:rsidR="007A577A" w:rsidRPr="00DB115E" w:rsidRDefault="007A577A" w:rsidP="007A577A">
      <w:pPr>
        <w:numPr>
          <w:ilvl w:val="0"/>
          <w:numId w:val="24"/>
        </w:numPr>
        <w:spacing w:after="0" w:line="240" w:lineRule="auto"/>
        <w:jc w:val="both"/>
      </w:pPr>
      <w:r w:rsidRPr="00DB115E">
        <w:t xml:space="preserve">67 projekata iz oblasti likovne umjetnosti , sa 91.600 eura; </w:t>
      </w:r>
    </w:p>
    <w:p w:rsidR="007A577A" w:rsidRPr="00DB115E" w:rsidRDefault="007A577A" w:rsidP="007A577A">
      <w:pPr>
        <w:numPr>
          <w:ilvl w:val="0"/>
          <w:numId w:val="24"/>
        </w:numPr>
        <w:spacing w:after="0" w:line="240" w:lineRule="auto"/>
        <w:jc w:val="both"/>
      </w:pPr>
      <w:r w:rsidRPr="00DB115E">
        <w:t xml:space="preserve">81 projekat iz oblasti izdavačke djelatnosti (58 naslova od 23 izdavača i 25 samostalnih autorskih projekata), sa 102.500 eura; </w:t>
      </w:r>
    </w:p>
    <w:p w:rsidR="007A577A" w:rsidRPr="00DB115E" w:rsidRDefault="007A577A" w:rsidP="007A577A">
      <w:pPr>
        <w:numPr>
          <w:ilvl w:val="0"/>
          <w:numId w:val="24"/>
        </w:numPr>
        <w:spacing w:after="0" w:line="240" w:lineRule="auto"/>
        <w:jc w:val="both"/>
      </w:pPr>
      <w:r w:rsidRPr="00DB115E">
        <w:t xml:space="preserve">12 časopisa iz oblasti kulture i umjetnosti, sa 60.800 eura; </w:t>
      </w:r>
    </w:p>
    <w:p w:rsidR="007A577A" w:rsidRPr="00DB115E" w:rsidRDefault="007A577A" w:rsidP="007A577A">
      <w:pPr>
        <w:numPr>
          <w:ilvl w:val="0"/>
          <w:numId w:val="24"/>
        </w:numPr>
        <w:spacing w:after="0" w:line="240" w:lineRule="auto"/>
        <w:jc w:val="both"/>
      </w:pPr>
      <w:r w:rsidRPr="00DB115E">
        <w:t xml:space="preserve">8 muzičkih projekata, sa13.750 eura; </w:t>
      </w:r>
    </w:p>
    <w:p w:rsidR="007A577A" w:rsidRPr="00DB115E" w:rsidRDefault="007A577A" w:rsidP="007A577A">
      <w:pPr>
        <w:numPr>
          <w:ilvl w:val="0"/>
          <w:numId w:val="24"/>
        </w:numPr>
        <w:spacing w:after="0" w:line="240" w:lineRule="auto"/>
        <w:jc w:val="both"/>
      </w:pPr>
      <w:r w:rsidRPr="00DB115E">
        <w:t xml:space="preserve">11 novih filmskih produkcija, sa 345.000 eura; </w:t>
      </w:r>
    </w:p>
    <w:p w:rsidR="007A577A" w:rsidRPr="00DB115E" w:rsidRDefault="007A577A" w:rsidP="007A577A">
      <w:pPr>
        <w:numPr>
          <w:ilvl w:val="0"/>
          <w:numId w:val="24"/>
        </w:numPr>
        <w:spacing w:after="0" w:line="240" w:lineRule="auto"/>
        <w:jc w:val="both"/>
      </w:pPr>
      <w:r w:rsidRPr="00DB115E">
        <w:t xml:space="preserve">32 manifestacije i festival, sa 185.500 eura; </w:t>
      </w:r>
    </w:p>
    <w:p w:rsidR="007A577A" w:rsidRPr="00DB115E" w:rsidRDefault="007A577A" w:rsidP="007A577A">
      <w:pPr>
        <w:numPr>
          <w:ilvl w:val="0"/>
          <w:numId w:val="24"/>
        </w:numPr>
        <w:spacing w:after="0" w:line="240" w:lineRule="auto"/>
        <w:jc w:val="both"/>
      </w:pPr>
      <w:r w:rsidRPr="00DB115E">
        <w:t xml:space="preserve">5 pozorišnih produkcija, sa 28.000 eura; </w:t>
      </w:r>
    </w:p>
    <w:p w:rsidR="007A577A" w:rsidRPr="00DB115E" w:rsidRDefault="007A577A" w:rsidP="007A577A">
      <w:pPr>
        <w:numPr>
          <w:ilvl w:val="0"/>
          <w:numId w:val="24"/>
        </w:numPr>
        <w:spacing w:after="0" w:line="240" w:lineRule="auto"/>
        <w:jc w:val="both"/>
      </w:pPr>
      <w:r w:rsidRPr="00DB115E">
        <w:t xml:space="preserve">19 projekata amaterskog stvaralaštva, sa 42.500 eura; </w:t>
      </w:r>
    </w:p>
    <w:p w:rsidR="007A577A" w:rsidRPr="00DB115E" w:rsidRDefault="007A577A" w:rsidP="007A577A">
      <w:pPr>
        <w:numPr>
          <w:ilvl w:val="0"/>
          <w:numId w:val="24"/>
        </w:numPr>
        <w:spacing w:after="0" w:line="240" w:lineRule="auto"/>
        <w:jc w:val="both"/>
      </w:pPr>
      <w:r w:rsidRPr="00DB115E">
        <w:t xml:space="preserve">6 projekata iz oblasti tradicionalnih umjetničkih zanata i vještina, sa 20.500 eura; </w:t>
      </w:r>
    </w:p>
    <w:p w:rsidR="007A577A" w:rsidRPr="00DB115E" w:rsidRDefault="007A577A" w:rsidP="007A577A">
      <w:pPr>
        <w:numPr>
          <w:ilvl w:val="0"/>
          <w:numId w:val="24"/>
        </w:numPr>
        <w:spacing w:after="0" w:line="240" w:lineRule="auto"/>
        <w:jc w:val="both"/>
      </w:pPr>
      <w:r w:rsidRPr="00DB115E">
        <w:t xml:space="preserve">2 projekta iz oblasti kreativnih industrija, sa 9.400 eura i </w:t>
      </w:r>
    </w:p>
    <w:p w:rsidR="007A577A" w:rsidRPr="00DB115E" w:rsidRDefault="007A577A" w:rsidP="007A577A">
      <w:pPr>
        <w:numPr>
          <w:ilvl w:val="0"/>
          <w:numId w:val="24"/>
        </w:numPr>
        <w:spacing w:after="0" w:line="240" w:lineRule="auto"/>
        <w:jc w:val="both"/>
      </w:pPr>
      <w:r w:rsidRPr="00DB115E">
        <w:t>7 projekata čiji su sadržaji namijenjeni osobama sa invaliditetom,  sa 17.150 eura.</w:t>
      </w:r>
    </w:p>
    <w:p w:rsidR="007A577A" w:rsidRPr="00DB115E" w:rsidRDefault="007A577A" w:rsidP="007A577A">
      <w:pPr>
        <w:jc w:val="both"/>
        <w:rPr>
          <w:lang w:val="sr-Latn-CS"/>
        </w:rPr>
      </w:pPr>
      <w:r w:rsidRPr="00DB115E">
        <w:rPr>
          <w:lang w:val="sr-Latn-CS"/>
        </w:rPr>
        <w:lastRenderedPageBreak/>
        <w:tab/>
        <w:t>Odabir projekata i program</w:t>
      </w:r>
      <w:r w:rsidR="00317B5D">
        <w:rPr>
          <w:lang w:val="sr-Latn-CS"/>
        </w:rPr>
        <w:t>a za sufinansiranje obavljale</w:t>
      </w:r>
      <w:r w:rsidRPr="00DB115E">
        <w:rPr>
          <w:lang w:val="sr-Latn-CS"/>
        </w:rPr>
        <w:t xml:space="preserve"> su stručne komisije koje čine afirmisani stvaraoci i afirmisani stručnjaci u kulturi, a na osnovu  javno objavljenih uslova i krite</w:t>
      </w:r>
      <w:r w:rsidR="00317B5D">
        <w:rPr>
          <w:lang w:val="sr-Latn-CS"/>
        </w:rPr>
        <w:t>rijuma, koji se prvenstveno odnose</w:t>
      </w:r>
      <w:r w:rsidRPr="00DB115E">
        <w:rPr>
          <w:lang w:val="sr-Latn-CS"/>
        </w:rPr>
        <w:t xml:space="preserve"> na umjetnički kvalitet i znač</w:t>
      </w:r>
      <w:r w:rsidR="00317B5D">
        <w:rPr>
          <w:lang w:val="sr-Latn-CS"/>
        </w:rPr>
        <w:t>aj projekta za razvoj i unapređiva</w:t>
      </w:r>
      <w:r w:rsidRPr="00DB115E">
        <w:rPr>
          <w:lang w:val="sr-Latn-CS"/>
        </w:rPr>
        <w:t>nje crnogorske kulture i njenu međunarodnu afirmaciju.</w:t>
      </w:r>
    </w:p>
    <w:p w:rsidR="007A577A" w:rsidRPr="00DB115E" w:rsidRDefault="007A577A" w:rsidP="007A577A">
      <w:pPr>
        <w:ind w:firstLine="708"/>
        <w:jc w:val="both"/>
        <w:rPr>
          <w:lang w:val="sr-Latn-CS"/>
        </w:rPr>
      </w:pPr>
      <w:r w:rsidRPr="00DB115E">
        <w:rPr>
          <w:lang w:val="sr-Latn-CS"/>
        </w:rPr>
        <w:tab/>
        <w:t xml:space="preserve">Sa realizatorima svih projekata Ministarstvo je zaključilo ugovore kojima je uređen način korišćenja sredstava i obaveze korisnika u pogledu izvještavanja o realizaciji projekta i načinu utroška sredstava. Na osnovu izvještaja o realizaciji do kraja 2010.godine realizovano je 95% sufinansiranih projekata, dok je 5% iz objektivnih razloga prolongiralo plan realizacije. Nerealizovanih projekata nije bilo. </w:t>
      </w:r>
    </w:p>
    <w:p w:rsidR="007A577A" w:rsidRPr="00DB115E" w:rsidRDefault="007A577A" w:rsidP="007A577A">
      <w:pPr>
        <w:ind w:firstLine="708"/>
        <w:jc w:val="both"/>
        <w:rPr>
          <w:lang w:val="sr-Latn-CS"/>
        </w:rPr>
      </w:pPr>
    </w:p>
    <w:p w:rsidR="007A577A" w:rsidRPr="00DB115E" w:rsidRDefault="007A577A" w:rsidP="007A577A">
      <w:pPr>
        <w:pStyle w:val="Heading3"/>
        <w:rPr>
          <w:rFonts w:ascii="Times New Roman" w:hAnsi="Times New Roman"/>
          <w:sz w:val="24"/>
          <w:szCs w:val="24"/>
          <w:lang w:val="sr-Latn-CS"/>
        </w:rPr>
      </w:pPr>
      <w:bookmarkStart w:id="29" w:name="_Toc296071372"/>
      <w:r w:rsidRPr="00DB115E">
        <w:rPr>
          <w:rFonts w:ascii="Times New Roman" w:hAnsi="Times New Roman"/>
          <w:sz w:val="24"/>
          <w:szCs w:val="24"/>
          <w:lang w:val="sr-Latn-CS"/>
        </w:rPr>
        <w:t>2.2. Sufinansiranje mimo konkursa</w:t>
      </w:r>
      <w:bookmarkEnd w:id="29"/>
    </w:p>
    <w:p w:rsidR="007A577A" w:rsidRPr="00DB115E" w:rsidRDefault="007A577A" w:rsidP="007A577A">
      <w:pPr>
        <w:ind w:firstLine="708"/>
        <w:jc w:val="both"/>
        <w:rPr>
          <w:lang w:val="sr-Latn-CS"/>
        </w:rPr>
      </w:pPr>
    </w:p>
    <w:p w:rsidR="007A577A" w:rsidRPr="00DB115E" w:rsidRDefault="007A577A" w:rsidP="007A577A">
      <w:pPr>
        <w:ind w:firstLine="720"/>
        <w:jc w:val="both"/>
        <w:rPr>
          <w:lang w:val="sr-Latn-CS"/>
        </w:rPr>
      </w:pPr>
      <w:r w:rsidRPr="00DB115E">
        <w:rPr>
          <w:lang w:val="sr-Latn-CS"/>
        </w:rPr>
        <w:t xml:space="preserve">  Ministarstvo je u 2010. godini, na osnovu posebnih zahtjeva, sufinansiralo  određen broj programa i projekata koji su bili od posebnog značaja za crnogorsku kulturu i njenu međunarodnu prezentaciju ili su doprinosili ravnomjernom razvoju kulture. </w:t>
      </w:r>
    </w:p>
    <w:p w:rsidR="007A577A" w:rsidRPr="00DB115E" w:rsidRDefault="007A577A" w:rsidP="007A577A">
      <w:pPr>
        <w:ind w:firstLine="708"/>
        <w:jc w:val="both"/>
        <w:rPr>
          <w:lang w:val="sr-Latn-CS"/>
        </w:rPr>
      </w:pPr>
      <w:r w:rsidRPr="00DB115E">
        <w:rPr>
          <w:lang w:val="sr-Latn-CS"/>
        </w:rPr>
        <w:t>Po tom osnovu podržani su sledeći projekti: usavršavanje mladih crnogorskih talenta koji se školuju na referentnim umjetničkim školama u inostranstvu; učešće crnogorskih umjetnika na međunarodnim manifestacijama, učešće folklornih ansambla na međunarodnim festivalima folklora, rad reprezentativnih strukovnih udruženja i sl. Na ovaj nači podržano je 76 projekata, sa ukupno 266.000 eura.</w:t>
      </w:r>
    </w:p>
    <w:p w:rsidR="007A577A" w:rsidRPr="00DB115E" w:rsidRDefault="007A577A" w:rsidP="007A577A">
      <w:pPr>
        <w:ind w:firstLine="708"/>
        <w:jc w:val="both"/>
        <w:rPr>
          <w:lang w:val="sr-Latn-CS"/>
        </w:rPr>
      </w:pPr>
      <w:r w:rsidRPr="00DB115E">
        <w:rPr>
          <w:lang w:val="sr-Latn-CS"/>
        </w:rPr>
        <w:t>Prilikom odlučivanja o sufinansiranju navedenih projekata i programa primjenjivani su kvalitativ</w:t>
      </w:r>
      <w:r w:rsidR="00317B5D">
        <w:rPr>
          <w:lang w:val="sr-Latn-CS"/>
        </w:rPr>
        <w:t>ni kriterijumi i procjenjivanje</w:t>
      </w:r>
      <w:r w:rsidRPr="00DB115E">
        <w:rPr>
          <w:lang w:val="sr-Latn-CS"/>
        </w:rPr>
        <w:t xml:space="preserve"> njihovog doprinosa razvoju i unapređivanju crnogorske kulture i umjetnosti.</w:t>
      </w:r>
    </w:p>
    <w:p w:rsidR="007A577A" w:rsidRPr="00DB115E" w:rsidRDefault="007A577A" w:rsidP="007A577A">
      <w:pPr>
        <w:ind w:firstLine="708"/>
        <w:jc w:val="both"/>
        <w:rPr>
          <w:lang w:val="sr-Latn-CS"/>
        </w:rPr>
      </w:pPr>
    </w:p>
    <w:p w:rsidR="007A577A" w:rsidRPr="00DB115E" w:rsidRDefault="007A577A" w:rsidP="007A577A">
      <w:pPr>
        <w:pStyle w:val="Heading3"/>
        <w:rPr>
          <w:rFonts w:ascii="Times New Roman" w:hAnsi="Times New Roman"/>
          <w:sz w:val="24"/>
          <w:szCs w:val="24"/>
          <w:lang w:val="sr-Latn-CS"/>
        </w:rPr>
      </w:pPr>
      <w:bookmarkStart w:id="30" w:name="_Toc296071373"/>
      <w:r w:rsidRPr="00DB115E">
        <w:rPr>
          <w:rFonts w:ascii="Times New Roman" w:hAnsi="Times New Roman"/>
          <w:sz w:val="24"/>
          <w:szCs w:val="24"/>
          <w:lang w:val="sr-Latn-CS"/>
        </w:rPr>
        <w:t>2.3. Sufinansiranje filmskog stvaralaštva</w:t>
      </w:r>
      <w:bookmarkEnd w:id="30"/>
    </w:p>
    <w:p w:rsidR="007A577A" w:rsidRPr="00DB115E" w:rsidRDefault="007A577A" w:rsidP="007A577A">
      <w:pPr>
        <w:ind w:firstLine="708"/>
        <w:jc w:val="both"/>
        <w:rPr>
          <w:b/>
          <w:lang w:val="sr-Latn-CS"/>
        </w:rPr>
      </w:pPr>
    </w:p>
    <w:p w:rsidR="007A577A" w:rsidRPr="00DB115E" w:rsidRDefault="007A577A" w:rsidP="007A577A">
      <w:pPr>
        <w:ind w:firstLine="720"/>
        <w:jc w:val="both"/>
        <w:rPr>
          <w:lang w:val="sr-Latn-CS"/>
        </w:rPr>
      </w:pPr>
      <w:r w:rsidRPr="00DB115E">
        <w:rPr>
          <w:lang w:val="sr-Latn-CS"/>
        </w:rPr>
        <w:t xml:space="preserve"> Poseban finansijski tretman u 2010.godini imalo je filmsko stvaralaštvo. Pored 11 novih filmskih projekata izabranih na javnom konkursu, Ministarstvo je odlučilo da dodatnim sredstvima podrži produkcije filmova koji su u prethodnom periodu izabrani na konkursima, a u međuvremenu obezbijedili finansijsku koproducentsku regionalnu podršku. Takva odluka je zasnovana na utvrđenom javnom interesu u kinematografiji i implementaciji Nacionalnog programa razvoja kinematografije, po kojima prioritet predstavljaju produkcije novih filmskih djela. Takođe, takva odluka motivisana je i činjenicom da Crna Gora dvije godine nije imala u zvaničnoj konkurenciji </w:t>
      </w:r>
      <w:r w:rsidRPr="00DB115E">
        <w:rPr>
          <w:i/>
          <w:lang w:val="sr-Latn-CS"/>
        </w:rPr>
        <w:t>Montenegro film festivala</w:t>
      </w:r>
      <w:r w:rsidRPr="00DB115E">
        <w:rPr>
          <w:lang w:val="sr-Latn-CS"/>
        </w:rPr>
        <w:t xml:space="preserve">  u Herceg Novom svoju produkciju. Po ovom osnovu Ministarstvo je obezbijedilo 298.000 eura (za filmove </w:t>
      </w:r>
      <w:r w:rsidRPr="00DB115E">
        <w:rPr>
          <w:i/>
          <w:lang w:val="sr-Latn-CS"/>
        </w:rPr>
        <w:t>Mali ljubavni bog</w:t>
      </w:r>
      <w:r w:rsidRPr="00DB115E">
        <w:rPr>
          <w:lang w:val="sr-Latn-CS"/>
        </w:rPr>
        <w:t xml:space="preserve">; </w:t>
      </w:r>
      <w:r w:rsidRPr="00DB115E">
        <w:rPr>
          <w:i/>
          <w:lang w:val="sr-Latn-CS"/>
        </w:rPr>
        <w:t>As Pik</w:t>
      </w:r>
      <w:r w:rsidRPr="00DB115E">
        <w:rPr>
          <w:lang w:val="sr-Latn-CS"/>
        </w:rPr>
        <w:t xml:space="preserve">; </w:t>
      </w:r>
      <w:r w:rsidRPr="00DB115E">
        <w:rPr>
          <w:i/>
          <w:lang w:val="sr-Latn-CS"/>
        </w:rPr>
        <w:t xml:space="preserve">Jevanđelje po Jovanu </w:t>
      </w:r>
      <w:r w:rsidRPr="00DB115E">
        <w:rPr>
          <w:lang w:val="sr-Latn-CS"/>
        </w:rPr>
        <w:t xml:space="preserve">i </w:t>
      </w:r>
      <w:r w:rsidRPr="00DB115E">
        <w:rPr>
          <w:i/>
          <w:lang w:val="sr-Latn-CS"/>
        </w:rPr>
        <w:t>Tenac</w:t>
      </w:r>
      <w:r w:rsidRPr="00DB115E">
        <w:rPr>
          <w:lang w:val="sr-Latn-CS"/>
        </w:rPr>
        <w:t xml:space="preserve">). Prema zaključenim ugovorima sa producentima,  </w:t>
      </w:r>
      <w:r w:rsidRPr="00DB115E">
        <w:rPr>
          <w:lang w:val="sr-Latn-CS"/>
        </w:rPr>
        <w:lastRenderedPageBreak/>
        <w:t>dodatnim sredstvima je obezbijeđeno da  Crna Gora do kraja jula 2011.godine  dobije četiri nova dugometražna filma,  što će svakako ostati upisano u analima crnogorske kinematografije kao jedinstven podsticaj ovog segmenta kulturnog djelovanja.</w:t>
      </w:r>
    </w:p>
    <w:p w:rsidR="007A577A" w:rsidRPr="00DB115E" w:rsidRDefault="007A577A" w:rsidP="007A577A">
      <w:pPr>
        <w:ind w:firstLine="720"/>
        <w:jc w:val="both"/>
        <w:rPr>
          <w:lang w:val="sr-Latn-CS"/>
        </w:rPr>
      </w:pPr>
    </w:p>
    <w:p w:rsidR="007A577A" w:rsidRPr="00DB115E" w:rsidRDefault="007A577A" w:rsidP="007A577A">
      <w:pPr>
        <w:pStyle w:val="Heading3"/>
        <w:rPr>
          <w:rFonts w:ascii="Times New Roman" w:hAnsi="Times New Roman"/>
          <w:sz w:val="24"/>
          <w:szCs w:val="24"/>
          <w:lang w:val="sr-Latn-CS"/>
        </w:rPr>
      </w:pPr>
      <w:bookmarkStart w:id="31" w:name="_Toc296071374"/>
      <w:r w:rsidRPr="00DB115E">
        <w:rPr>
          <w:rFonts w:ascii="Times New Roman" w:hAnsi="Times New Roman"/>
          <w:sz w:val="24"/>
          <w:szCs w:val="24"/>
          <w:lang w:val="sr-Latn-CS"/>
        </w:rPr>
        <w:t>2.4. Sufinansiranje manifestacija i festivala od posebnog značaja za kulturu Crne Gore</w:t>
      </w:r>
      <w:bookmarkEnd w:id="31"/>
    </w:p>
    <w:p w:rsidR="007A577A" w:rsidRPr="00DB115E" w:rsidRDefault="007A577A" w:rsidP="007A577A">
      <w:pPr>
        <w:ind w:firstLine="720"/>
        <w:jc w:val="both"/>
        <w:rPr>
          <w:b/>
          <w:lang w:val="sr-Latn-CS"/>
        </w:rPr>
      </w:pPr>
    </w:p>
    <w:p w:rsidR="007A577A" w:rsidRPr="00DB115E" w:rsidRDefault="007A577A" w:rsidP="007A577A">
      <w:pPr>
        <w:ind w:right="26" w:firstLine="708"/>
        <w:jc w:val="both"/>
        <w:rPr>
          <w:lang w:val="sr-Latn-CS"/>
        </w:rPr>
      </w:pPr>
      <w:r w:rsidRPr="00DB115E">
        <w:rPr>
          <w:lang w:val="sr-Latn-CS"/>
        </w:rPr>
        <w:t xml:space="preserve"> Poseban vid podrške Ministarstva kulture predstavlja sufinansiranje manifestacija i festivala od posebnog značaja </w:t>
      </w:r>
      <w:r w:rsidRPr="00DB115E">
        <w:rPr>
          <w:lang w:val="sl-SI"/>
        </w:rPr>
        <w:t xml:space="preserve">za kulturu Crne Gore. Taj status, dodijeljen je </w:t>
      </w:r>
      <w:r w:rsidRPr="00DB115E">
        <w:rPr>
          <w:b/>
          <w:i/>
          <w:lang w:val="sr-Latn-CS"/>
        </w:rPr>
        <w:t>Hercegnovskom filmskom festivalu</w:t>
      </w:r>
      <w:r w:rsidRPr="00DB115E">
        <w:rPr>
          <w:lang w:val="sr-Latn-CS"/>
        </w:rPr>
        <w:t xml:space="preserve">, </w:t>
      </w:r>
      <w:r w:rsidRPr="00DB115E">
        <w:rPr>
          <w:b/>
          <w:i/>
          <w:lang w:val="sr-Latn-CS"/>
        </w:rPr>
        <w:t>Međunarodnom festivalu KotorArt</w:t>
      </w:r>
      <w:r w:rsidRPr="00DB115E">
        <w:rPr>
          <w:lang w:val="sr-Latn-CS"/>
        </w:rPr>
        <w:t xml:space="preserve"> i </w:t>
      </w:r>
      <w:r w:rsidRPr="00DB115E">
        <w:rPr>
          <w:b/>
          <w:i/>
          <w:lang w:val="sr-Latn-CS"/>
        </w:rPr>
        <w:t>Internacionalnom TV festivalu u Baru</w:t>
      </w:r>
      <w:r w:rsidRPr="00DB115E">
        <w:rPr>
          <w:lang w:val="sl-SI"/>
        </w:rPr>
        <w:t xml:space="preserve">, a od 2010.godine i </w:t>
      </w:r>
      <w:r w:rsidRPr="00DB115E">
        <w:rPr>
          <w:b/>
          <w:i/>
          <w:lang w:val="sl-SI"/>
        </w:rPr>
        <w:t>Ratkovićevim večerima poezije u Bijelom Polju</w:t>
      </w:r>
      <w:r w:rsidRPr="00DB115E">
        <w:rPr>
          <w:lang w:val="sl-SI"/>
        </w:rPr>
        <w:t xml:space="preserve">. Ovaj način podrške, zakonski je utemeljen u članu </w:t>
      </w:r>
      <w:r w:rsidRPr="00DB115E">
        <w:rPr>
          <w:lang w:val="sr-Latn-CS"/>
        </w:rPr>
        <w:t>91 Zakona o kulturi („Službeni list CG“, broj 49/08) i Uredbi o kriterijumima za određivanje manifestacija i festivala od posebnog značaja za kulturu Crne Gore („Službeni list CG“, broj 71/08).</w:t>
      </w:r>
    </w:p>
    <w:p w:rsidR="007A577A" w:rsidRPr="00DB115E" w:rsidRDefault="007A577A" w:rsidP="007A577A">
      <w:pPr>
        <w:ind w:firstLine="708"/>
        <w:jc w:val="both"/>
        <w:rPr>
          <w:lang w:val="sr-Latn-CS"/>
        </w:rPr>
      </w:pPr>
      <w:r w:rsidRPr="00DB115E">
        <w:rPr>
          <w:lang w:val="sr-Latn-CS"/>
        </w:rPr>
        <w:t xml:space="preserve">Upravljačka struktura, realizacija programskih sadržaja i način finansiranja ovih manifestacija i festivala usaglašeni  su između Ministarstva i opština Herceg Novi, Kotor, Bar i Bijelo Polje, koje su njihovi  suosnivači. </w:t>
      </w:r>
    </w:p>
    <w:p w:rsidR="007A577A" w:rsidRPr="00DB115E" w:rsidRDefault="007A577A" w:rsidP="007A577A">
      <w:pPr>
        <w:ind w:firstLine="708"/>
        <w:jc w:val="both"/>
        <w:rPr>
          <w:lang w:val="sr-Latn-CS"/>
        </w:rPr>
      </w:pPr>
      <w:r w:rsidRPr="00DB115E">
        <w:rPr>
          <w:lang w:val="sr-Latn-CS"/>
        </w:rPr>
        <w:t xml:space="preserve">Ministarstvo kulture je po ovom osnovu obezbijedilo ukupna sredstva od 600.000 eura, odnosno: 40.000 eura za </w:t>
      </w:r>
      <w:r w:rsidRPr="00DB115E">
        <w:rPr>
          <w:i/>
          <w:lang w:val="sr-Latn-CS"/>
        </w:rPr>
        <w:t>TV festival Bar</w:t>
      </w:r>
      <w:r w:rsidRPr="00DB115E">
        <w:rPr>
          <w:lang w:val="sr-Latn-CS"/>
        </w:rPr>
        <w:t xml:space="preserve"> (ili 40% ukupno utvrđenog budžeta); 20.000 eura za </w:t>
      </w:r>
      <w:r w:rsidRPr="00DB115E">
        <w:rPr>
          <w:i/>
          <w:lang w:val="sr-Latn-CS"/>
        </w:rPr>
        <w:t>Ratkovićeve večeri poezije</w:t>
      </w:r>
      <w:r w:rsidRPr="00DB115E">
        <w:rPr>
          <w:lang w:val="sr-Latn-CS"/>
        </w:rPr>
        <w:t xml:space="preserve"> (ili 50% utvrđenog budžeta); 435.000 eura za </w:t>
      </w:r>
      <w:r w:rsidRPr="00DB115E">
        <w:rPr>
          <w:i/>
          <w:lang w:val="sr-Latn-CS"/>
        </w:rPr>
        <w:t>Kotor art</w:t>
      </w:r>
      <w:r w:rsidRPr="00DB115E">
        <w:rPr>
          <w:lang w:val="sr-Latn-CS"/>
        </w:rPr>
        <w:t xml:space="preserve"> (ili 45% ukupno utvrđenog budžeta) i 105.000 eura  za </w:t>
      </w:r>
      <w:r w:rsidRPr="00DB115E">
        <w:rPr>
          <w:i/>
          <w:lang w:val="sr-Latn-CS"/>
        </w:rPr>
        <w:t>Montenegro film festival Herceg Novi</w:t>
      </w:r>
      <w:r w:rsidRPr="00DB115E">
        <w:rPr>
          <w:lang w:val="sr-Latn-CS"/>
        </w:rPr>
        <w:t xml:space="preserve"> (ili 60% utvrđenog budžeta).</w:t>
      </w:r>
    </w:p>
    <w:p w:rsidR="007A577A" w:rsidRPr="00DB115E" w:rsidRDefault="007A577A" w:rsidP="007A577A">
      <w:pPr>
        <w:numPr>
          <w:ilvl w:val="0"/>
          <w:numId w:val="33"/>
        </w:numPr>
        <w:spacing w:after="0" w:line="240" w:lineRule="auto"/>
        <w:ind w:left="0" w:firstLine="1068"/>
        <w:jc w:val="both"/>
        <w:rPr>
          <w:lang w:val="sr-Latn-CS"/>
        </w:rPr>
      </w:pPr>
      <w:r w:rsidRPr="00DB115E">
        <w:rPr>
          <w:b/>
          <w:i/>
          <w:lang w:val="sr-Latn-CS"/>
        </w:rPr>
        <w:t>Međunarodni festival KotorArt</w:t>
      </w:r>
      <w:r w:rsidRPr="00DB115E">
        <w:rPr>
          <w:b/>
          <w:lang w:val="sr-Latn-CS"/>
        </w:rPr>
        <w:t xml:space="preserve"> </w:t>
      </w:r>
      <w:r w:rsidRPr="00DB115E">
        <w:rPr>
          <w:lang w:val="sr-Latn-CS"/>
        </w:rPr>
        <w:t xml:space="preserve">obuhvata realizaciju tri umjetnička programska segmenta: </w:t>
      </w:r>
      <w:r w:rsidRPr="00DB115E">
        <w:rPr>
          <w:i/>
          <w:lang w:val="sr-Latn-CS"/>
        </w:rPr>
        <w:t>Kotorski festival pozorišta za djecu, Don Brankovi dani muzike i Kotorart-teatarske premijere</w:t>
      </w:r>
      <w:r w:rsidRPr="00DB115E">
        <w:rPr>
          <w:lang w:val="sr-Latn-CS"/>
        </w:rPr>
        <w:t>, kao i Međunarodnu smotru mode.</w:t>
      </w:r>
    </w:p>
    <w:p w:rsidR="007A577A" w:rsidRPr="00DB115E" w:rsidRDefault="007A577A" w:rsidP="007A577A">
      <w:pPr>
        <w:pStyle w:val="NormalWeb"/>
        <w:spacing w:before="0" w:beforeAutospacing="0" w:after="0" w:afterAutospacing="0"/>
        <w:ind w:right="26" w:firstLine="720"/>
        <w:jc w:val="both"/>
        <w:rPr>
          <w:lang w:val="sr-Latn-CS"/>
        </w:rPr>
      </w:pPr>
      <w:r w:rsidRPr="00DB115E">
        <w:rPr>
          <w:i/>
          <w:lang w:val="sr-Latn-CS"/>
        </w:rPr>
        <w:t>Kotorski festival pozorišta za djecu</w:t>
      </w:r>
      <w:r w:rsidRPr="00DB115E">
        <w:rPr>
          <w:b/>
          <w:lang w:val="sr-Latn-CS"/>
        </w:rPr>
        <w:t xml:space="preserve"> – </w:t>
      </w:r>
      <w:r w:rsidR="00A4027F">
        <w:rPr>
          <w:lang w:val="sr-Latn-CS"/>
        </w:rPr>
        <w:t xml:space="preserve">održan je u periodu od </w:t>
      </w:r>
      <w:r w:rsidRPr="00DB115E">
        <w:rPr>
          <w:lang w:val="sr-Latn-CS"/>
        </w:rPr>
        <w:t>2. do 10.jula. Na Festivalu je izvedno ukupno 47 programa i drugih pratećih aktivnosti (dječije umjetničke radionice, programi animacije grada, edukativni programi namijenjeni djeci i mladima). U programima je učestvovalo oko 1000 izvođača, iz svih bivših jugoslovenskih republika, ali i iz Poljske, Italije i Bugarske. Ove programe vidjelo je preko 15.000 posjetilaca.</w:t>
      </w:r>
    </w:p>
    <w:p w:rsidR="007A577A" w:rsidRPr="00DB115E" w:rsidRDefault="007A577A" w:rsidP="007A577A">
      <w:pPr>
        <w:pStyle w:val="NormalWeb"/>
        <w:spacing w:before="0" w:beforeAutospacing="0" w:after="0" w:afterAutospacing="0"/>
        <w:ind w:right="26" w:firstLine="720"/>
        <w:jc w:val="both"/>
        <w:rPr>
          <w:lang w:val="sr-Latn-CS"/>
        </w:rPr>
      </w:pPr>
      <w:r w:rsidRPr="00DB115E">
        <w:rPr>
          <w:i/>
          <w:lang w:val="sr-Latn-CS"/>
        </w:rPr>
        <w:t>Don Brankovi dani muzike</w:t>
      </w:r>
      <w:r w:rsidR="00A4027F">
        <w:rPr>
          <w:lang w:val="sr-Latn-CS"/>
        </w:rPr>
        <w:t xml:space="preserve"> </w:t>
      </w:r>
      <w:r w:rsidRPr="00DB115E">
        <w:rPr>
          <w:lang w:val="sr-Latn-CS"/>
        </w:rPr>
        <w:t xml:space="preserve"> realizovani su u periodu od 13.jula – 09.avgusta. Izvedeno je ukupno 17 programa (15 programa klasične/umjetničke muzike, 1 džez koncert i 1 program flamenko muzike). Programe je izvelo 150 umjetnika iz 15 zemalja svijeta (Crne Gore, Srbije, Makedonije, Italije, Češke, Bugarske, Brazila, Kanade, Mađarske, Jermenije, Rusije, Španije...). Prema procjeni organizatora programe je pratilo oko 8000 posjetilaca.</w:t>
      </w:r>
    </w:p>
    <w:p w:rsidR="007A577A" w:rsidRPr="00DB115E" w:rsidRDefault="00A4027F" w:rsidP="007A577A">
      <w:pPr>
        <w:pStyle w:val="NormalWeb"/>
        <w:spacing w:before="0" w:beforeAutospacing="0" w:after="0" w:afterAutospacing="0"/>
        <w:ind w:right="26" w:firstLine="720"/>
        <w:jc w:val="both"/>
        <w:rPr>
          <w:lang w:val="sr-Latn-CS"/>
        </w:rPr>
      </w:pPr>
      <w:r>
        <w:rPr>
          <w:i/>
          <w:lang w:val="sr-Latn-CS"/>
        </w:rPr>
        <w:t>KotorA</w:t>
      </w:r>
      <w:r w:rsidR="007A577A" w:rsidRPr="00DB115E">
        <w:rPr>
          <w:i/>
          <w:lang w:val="sr-Latn-CS"/>
        </w:rPr>
        <w:t xml:space="preserve">rt teatar – premijere, </w:t>
      </w:r>
      <w:r w:rsidR="007A577A" w:rsidRPr="00DB115E">
        <w:rPr>
          <w:lang w:val="sr-Latn-CS"/>
        </w:rPr>
        <w:t xml:space="preserve">u okviru ovog festivalskog segmenta bilo 21 izvođenje pozorišnih predstava (od kojih šest premijera i dvije predstave iz prošlogodišnje festivalske produkcije - </w:t>
      </w:r>
      <w:r w:rsidR="007A577A" w:rsidRPr="00DB115E">
        <w:rPr>
          <w:i/>
          <w:lang w:val="sr-Latn-CS"/>
        </w:rPr>
        <w:t xml:space="preserve">Eksplozija sjećanja br. 5 </w:t>
      </w:r>
      <w:r w:rsidR="007A577A" w:rsidRPr="00DB115E">
        <w:rPr>
          <w:lang w:val="sr-Latn-CS"/>
        </w:rPr>
        <w:t xml:space="preserve">- koja je  na redovnom repertoaru Zetskog doma i </w:t>
      </w:r>
      <w:r w:rsidR="007A577A" w:rsidRPr="00DB115E">
        <w:rPr>
          <w:i/>
          <w:lang w:val="sr-Latn-CS"/>
        </w:rPr>
        <w:t>Na ljetovanju</w:t>
      </w:r>
      <w:r w:rsidR="007A577A" w:rsidRPr="00DB115E">
        <w:rPr>
          <w:lang w:val="sr-Latn-CS"/>
        </w:rPr>
        <w:t xml:space="preserve"> - sa redovnog repertoara CNP). Šest premijernih predstava su: </w:t>
      </w:r>
      <w:r w:rsidR="007A577A" w:rsidRPr="00DB115E">
        <w:rPr>
          <w:i/>
          <w:lang w:val="sr-Latn-CS"/>
        </w:rPr>
        <w:t>Salom</w:t>
      </w:r>
      <w:r w:rsidR="007A577A" w:rsidRPr="00DB115E">
        <w:rPr>
          <w:lang w:val="sr-Latn-CS"/>
        </w:rPr>
        <w:t>a, koprodukcija KotorArta i Festivala E</w:t>
      </w:r>
      <w:r w:rsidR="007A577A" w:rsidRPr="00DB115E">
        <w:rPr>
          <w:i/>
          <w:lang w:val="sr-Latn-CS"/>
        </w:rPr>
        <w:t>urokaz</w:t>
      </w:r>
      <w:r w:rsidR="007A577A" w:rsidRPr="00DB115E">
        <w:rPr>
          <w:lang w:val="sr-Latn-CS"/>
        </w:rPr>
        <w:t xml:space="preserve"> Zagreb; </w:t>
      </w:r>
      <w:r w:rsidR="007A577A" w:rsidRPr="00DB115E">
        <w:rPr>
          <w:i/>
          <w:lang w:val="sr-Latn-CS"/>
        </w:rPr>
        <w:t>Rasprava</w:t>
      </w:r>
      <w:r w:rsidR="007A577A" w:rsidRPr="00DB115E">
        <w:rPr>
          <w:lang w:val="sr-Latn-CS"/>
        </w:rPr>
        <w:t xml:space="preserve">, koprodukcija KotorArta i Crnogorskog narodnog pozorišta; </w:t>
      </w:r>
      <w:r w:rsidR="007A577A" w:rsidRPr="00DB115E">
        <w:rPr>
          <w:i/>
          <w:lang w:val="sr-Latn-CS"/>
        </w:rPr>
        <w:t>Don Žuan</w:t>
      </w:r>
      <w:r w:rsidR="007A577A" w:rsidRPr="00DB115E">
        <w:rPr>
          <w:lang w:val="sr-Latn-CS"/>
        </w:rPr>
        <w:t xml:space="preserve">, koprodukcija KotorArta i Crnogorskog narodnog pozorišta; </w:t>
      </w:r>
      <w:r w:rsidR="007A577A" w:rsidRPr="00DB115E">
        <w:rPr>
          <w:i/>
          <w:lang w:val="sr-Latn-CS"/>
        </w:rPr>
        <w:t xml:space="preserve">Njegoš, vatre, </w:t>
      </w:r>
      <w:r w:rsidR="007A577A" w:rsidRPr="00DB115E">
        <w:rPr>
          <w:lang w:val="sr-Latn-CS"/>
        </w:rPr>
        <w:t xml:space="preserve">koprodukcija KotorArta i Kraljevskog pozorišta </w:t>
      </w:r>
      <w:r w:rsidR="007A577A" w:rsidRPr="00DB115E">
        <w:rPr>
          <w:i/>
          <w:lang w:val="sr-Latn-CS"/>
        </w:rPr>
        <w:t>Zetski dom</w:t>
      </w:r>
      <w:r w:rsidR="007A577A" w:rsidRPr="00DB115E">
        <w:rPr>
          <w:lang w:val="sr-Latn-CS"/>
        </w:rPr>
        <w:t xml:space="preserve">; </w:t>
      </w:r>
      <w:r w:rsidR="007A577A" w:rsidRPr="00DB115E">
        <w:rPr>
          <w:i/>
          <w:lang w:val="sr-Latn-CS"/>
        </w:rPr>
        <w:t>Tiresijina laž</w:t>
      </w:r>
      <w:r w:rsidR="007A577A" w:rsidRPr="00DB115E">
        <w:rPr>
          <w:lang w:val="sr-Latn-CS"/>
        </w:rPr>
        <w:t xml:space="preserve">, </w:t>
      </w:r>
      <w:r w:rsidR="007A577A" w:rsidRPr="00DB115E">
        <w:rPr>
          <w:lang w:val="sr-Latn-CS"/>
        </w:rPr>
        <w:lastRenderedPageBreak/>
        <w:t xml:space="preserve">koprodukcija KotorArta,  </w:t>
      </w:r>
      <w:r w:rsidR="007A577A" w:rsidRPr="00DB115E">
        <w:rPr>
          <w:i/>
          <w:lang w:val="sr-Latn-CS"/>
        </w:rPr>
        <w:t xml:space="preserve">Zetskog doma </w:t>
      </w:r>
      <w:r w:rsidR="007A577A" w:rsidRPr="00DB115E">
        <w:rPr>
          <w:lang w:val="sr-Latn-CS"/>
        </w:rPr>
        <w:t xml:space="preserve">i Festivala MESS Sarajevo; </w:t>
      </w:r>
      <w:r w:rsidR="007A577A" w:rsidRPr="00DB115E">
        <w:rPr>
          <w:i/>
          <w:lang w:val="sr-Latn-CS"/>
        </w:rPr>
        <w:t xml:space="preserve">Prometej </w:t>
      </w:r>
      <w:r w:rsidR="007A577A" w:rsidRPr="00DB115E">
        <w:rPr>
          <w:lang w:val="sr-Latn-CS"/>
        </w:rPr>
        <w:t xml:space="preserve">Dojče teatra iz Berlina, u okviru programa Festival </w:t>
      </w:r>
      <w:r w:rsidR="007A577A" w:rsidRPr="00DB115E">
        <w:rPr>
          <w:i/>
          <w:lang w:val="sr-Latn-CS"/>
        </w:rPr>
        <w:t>Teuta</w:t>
      </w:r>
      <w:r w:rsidR="007A577A" w:rsidRPr="00DB115E">
        <w:rPr>
          <w:lang w:val="sr-Latn-CS"/>
        </w:rPr>
        <w:t>.</w:t>
      </w:r>
    </w:p>
    <w:p w:rsidR="007A577A" w:rsidRPr="00DB115E" w:rsidRDefault="007A577A" w:rsidP="007A577A">
      <w:pPr>
        <w:pStyle w:val="NormalWeb"/>
        <w:numPr>
          <w:ilvl w:val="0"/>
          <w:numId w:val="33"/>
        </w:numPr>
        <w:spacing w:before="0" w:beforeAutospacing="0" w:after="0" w:afterAutospacing="0"/>
        <w:ind w:left="0" w:right="26" w:firstLine="1068"/>
        <w:jc w:val="both"/>
        <w:rPr>
          <w:lang w:val="sr-Latn-CS"/>
        </w:rPr>
      </w:pPr>
      <w:r w:rsidRPr="00DB115E">
        <w:rPr>
          <w:i/>
          <w:lang w:val="sr-Latn-CS"/>
        </w:rPr>
        <w:t>Hercegnovski filmski festival - Montenegro film festival Herceg Novi</w:t>
      </w:r>
      <w:r w:rsidR="00A4027F">
        <w:rPr>
          <w:lang w:val="sr-Latn-CS"/>
        </w:rPr>
        <w:t xml:space="preserve">, održan je od 2. do </w:t>
      </w:r>
      <w:r w:rsidRPr="00DB115E">
        <w:rPr>
          <w:lang w:val="sr-Latn-CS"/>
        </w:rPr>
        <w:t xml:space="preserve">8. avgusta. U zvaničnoj selekciji Festivala bilo je prikazano 12 filmova (koprodukcije iz svih bivših jugoslovenskih republika, kao i Italije, Rumunije, Francuske, Švajcarske, Njemačke), među kojima je bila i premijera omnibusa „Ljubav ožiljci“ koji su radili mladi studenti Fakulteta dramskih umjetnosti </w:t>
      </w:r>
      <w:r w:rsidR="00A4027F">
        <w:rPr>
          <w:lang w:val="sr-Latn-CS"/>
        </w:rPr>
        <w:t>sa Cetinja</w:t>
      </w:r>
      <w:r w:rsidRPr="00DB115E">
        <w:rPr>
          <w:lang w:val="sr-Latn-CS"/>
        </w:rPr>
        <w:t>. Pored selekcije igranih dugometražnih filmova, Festival je imao i selekciju dokumentarnog filma, kao i niz filmskih večeri posvećenih mladim filmskih stvaraocima i ljubiteljima filma. Budući da je atraktivna pozornica Kanli kula, svake večeri bila puna, evidentno je da je festivalske programe pratilo preko 12000 posjetilaca.</w:t>
      </w:r>
    </w:p>
    <w:p w:rsidR="007A577A" w:rsidRPr="00DB115E" w:rsidRDefault="007A577A" w:rsidP="007A577A">
      <w:pPr>
        <w:pStyle w:val="NormalWeb"/>
        <w:numPr>
          <w:ilvl w:val="0"/>
          <w:numId w:val="33"/>
        </w:numPr>
        <w:spacing w:before="0" w:beforeAutospacing="0" w:after="0" w:afterAutospacing="0"/>
        <w:ind w:left="0" w:right="26" w:firstLine="1068"/>
        <w:jc w:val="both"/>
        <w:rPr>
          <w:lang w:val="sr-Latn-CS"/>
        </w:rPr>
      </w:pPr>
      <w:r w:rsidRPr="00DB115E">
        <w:rPr>
          <w:i/>
          <w:lang w:val="sr-Latn-CS"/>
        </w:rPr>
        <w:t>Internacionalni TV Festival Bar</w:t>
      </w:r>
      <w:r w:rsidRPr="00DB115E">
        <w:rPr>
          <w:lang w:val="sr-Latn-CS"/>
        </w:rPr>
        <w:t xml:space="preserve"> održan je od 25. do 29.oktobra. Na Festival je bilo prijavljeno 227 programa iz 147 producentskih i TV kuća sa svih kontinenata. U zvaničnom festivalskom programu, prema odluci selekcione komisije, takmičila su se 73 programa iz 42 zemlje, u tri takmičarske kategorije (18 igranih programa, 10 ekoloških i 45 dokumentarnih programa). </w:t>
      </w:r>
    </w:p>
    <w:p w:rsidR="007A577A" w:rsidRPr="00DB115E" w:rsidRDefault="007A577A" w:rsidP="007A577A">
      <w:pPr>
        <w:pStyle w:val="NormalWeb"/>
        <w:spacing w:before="0" w:beforeAutospacing="0" w:after="0" w:afterAutospacing="0"/>
        <w:ind w:right="26" w:firstLine="720"/>
        <w:jc w:val="both"/>
        <w:rPr>
          <w:lang w:val="sr-Latn-CS"/>
        </w:rPr>
      </w:pPr>
      <w:r w:rsidRPr="00DB115E">
        <w:rPr>
          <w:lang w:val="sr-Latn-CS"/>
        </w:rPr>
        <w:t>O najboljim ostvarenjima na Barskom festivalu odlučivao je internacionalni žiri, koji su pored Marije Perović, crnogorskog predstavnika, činili  i Majk Dajnin iz Australije, Lućana Kapreti iz Italije, Kristina Oančea iz Rumunije i  Oliver Geci iz Njemačke.</w:t>
      </w:r>
    </w:p>
    <w:p w:rsidR="007A577A" w:rsidRPr="00DB115E" w:rsidRDefault="007A577A" w:rsidP="007A577A">
      <w:pPr>
        <w:pStyle w:val="NormalWeb"/>
        <w:spacing w:before="0" w:beforeAutospacing="0" w:after="0" w:afterAutospacing="0"/>
        <w:ind w:right="26" w:firstLine="720"/>
        <w:jc w:val="both"/>
        <w:rPr>
          <w:lang w:val="sr-Latn-CS"/>
        </w:rPr>
      </w:pPr>
      <w:r w:rsidRPr="00DB115E">
        <w:rPr>
          <w:lang w:val="sr-Latn-CS"/>
        </w:rPr>
        <w:t>Pored zvaničnog festivalskog programa u pratećem dijelu programa bile su organizovane stručne radionice za studente režije, dramaturgije, vizuelnih umjetnosti i novinarstva, tematske filmske večeri, izložbe slika, koncerti, posjete znamenitim kulturno-istorijskim spomenicima.</w:t>
      </w:r>
    </w:p>
    <w:p w:rsidR="007A577A" w:rsidRPr="00DB115E" w:rsidRDefault="007A577A" w:rsidP="007A577A">
      <w:pPr>
        <w:pStyle w:val="NormalWeb"/>
        <w:numPr>
          <w:ilvl w:val="0"/>
          <w:numId w:val="34"/>
        </w:numPr>
        <w:spacing w:before="0" w:beforeAutospacing="0" w:after="0" w:afterAutospacing="0"/>
        <w:ind w:left="0" w:right="26" w:firstLine="1080"/>
        <w:jc w:val="both"/>
        <w:rPr>
          <w:lang w:val="sr-Latn-CS"/>
        </w:rPr>
      </w:pPr>
      <w:r w:rsidRPr="00DB115E">
        <w:rPr>
          <w:i/>
          <w:lang w:val="sr-Latn-CS"/>
        </w:rPr>
        <w:t>Ratkovićeve večeri poezije</w:t>
      </w:r>
      <w:r w:rsidRPr="00DB115E">
        <w:rPr>
          <w:lang w:val="sr-Latn-CS"/>
        </w:rPr>
        <w:t>, održane su od 3. do 6. septembra u Bijelom Polju. Prema konceptu ovog festivala dio književnih hepeninga održan je i u drugim d</w:t>
      </w:r>
      <w:r w:rsidR="00A4027F">
        <w:rPr>
          <w:lang w:val="sr-Latn-CS"/>
        </w:rPr>
        <w:t>i</w:t>
      </w:r>
      <w:r w:rsidRPr="00DB115E">
        <w:rPr>
          <w:lang w:val="sr-Latn-CS"/>
        </w:rPr>
        <w:t xml:space="preserve">jelovima Crne Gore: na Njegoševom mauzoleju na Lovćenu i u Centralnoj biblioteci na Cetinju. Programom festivala predstavljeno je stvaralaštvo književnika - gostiju Festivala, ali i obilježeni značajni književni jubileji: 80 godina od rođenja Miodraga Bulatovića i 100 godina od rođenja Meše Selimovića. Učesnici Festivala bili su afirmisani književni stvaraoci iz dvadesetak zemalja regiona i Evrope, kao i mladi literarni talenti. </w:t>
      </w:r>
    </w:p>
    <w:p w:rsidR="007A577A" w:rsidRPr="00DB115E" w:rsidRDefault="007A577A" w:rsidP="007A577A">
      <w:pPr>
        <w:pStyle w:val="NormalWeb"/>
        <w:spacing w:before="0" w:beforeAutospacing="0" w:after="0" w:afterAutospacing="0"/>
        <w:ind w:right="26"/>
        <w:jc w:val="both"/>
        <w:rPr>
          <w:lang w:val="sr-Latn-CS"/>
        </w:rPr>
      </w:pPr>
    </w:p>
    <w:p w:rsidR="007A577A" w:rsidRPr="00DB115E" w:rsidRDefault="007A577A" w:rsidP="007A577A">
      <w:pPr>
        <w:pStyle w:val="NormalWeb"/>
        <w:spacing w:before="0" w:beforeAutospacing="0" w:after="0" w:afterAutospacing="0"/>
        <w:ind w:right="26"/>
        <w:jc w:val="both"/>
        <w:rPr>
          <w:lang w:val="sr-Latn-CS"/>
        </w:rPr>
      </w:pPr>
    </w:p>
    <w:p w:rsidR="007A577A" w:rsidRPr="00DB115E" w:rsidRDefault="007A577A" w:rsidP="007A577A">
      <w:pPr>
        <w:pStyle w:val="NormalWeb"/>
        <w:spacing w:before="0" w:beforeAutospacing="0" w:after="0" w:afterAutospacing="0"/>
        <w:ind w:right="26" w:firstLine="720"/>
        <w:jc w:val="both"/>
        <w:rPr>
          <w:lang w:val="sr-Latn-CS"/>
        </w:rPr>
      </w:pPr>
    </w:p>
    <w:p w:rsidR="007A577A" w:rsidRPr="00DB115E" w:rsidRDefault="007A577A" w:rsidP="007A577A">
      <w:pPr>
        <w:pStyle w:val="NormalWeb"/>
        <w:spacing w:before="0" w:beforeAutospacing="0" w:after="0" w:afterAutospacing="0"/>
        <w:ind w:right="26" w:firstLine="720"/>
        <w:jc w:val="both"/>
        <w:outlineLvl w:val="2"/>
        <w:rPr>
          <w:b/>
          <w:lang w:val="sr-Latn-CS"/>
        </w:rPr>
      </w:pPr>
      <w:bookmarkStart w:id="32" w:name="_Toc296071375"/>
      <w:r w:rsidRPr="00DB115E">
        <w:rPr>
          <w:b/>
          <w:lang w:val="sr-Latn-CS"/>
        </w:rPr>
        <w:t>2.5. Razvoj kulture na sjeveru Crne Gore</w:t>
      </w:r>
      <w:bookmarkEnd w:id="32"/>
    </w:p>
    <w:p w:rsidR="007A577A" w:rsidRPr="00DB115E" w:rsidRDefault="007A577A" w:rsidP="007A577A">
      <w:pPr>
        <w:pStyle w:val="NormalWeb"/>
        <w:spacing w:before="0" w:beforeAutospacing="0" w:after="0" w:afterAutospacing="0"/>
        <w:ind w:right="26" w:firstLine="720"/>
        <w:jc w:val="both"/>
        <w:rPr>
          <w:lang w:val="sr-Latn-CS"/>
        </w:rPr>
      </w:pPr>
    </w:p>
    <w:p w:rsidR="007A577A" w:rsidRPr="00DB115E" w:rsidRDefault="007A577A" w:rsidP="007A577A">
      <w:pPr>
        <w:ind w:firstLine="720"/>
        <w:jc w:val="both"/>
      </w:pPr>
      <w:r w:rsidRPr="00DB115E">
        <w:rPr>
          <w:b/>
          <w:lang w:val="sr-Latn-CS"/>
        </w:rPr>
        <w:t xml:space="preserve"> </w:t>
      </w:r>
      <w:r w:rsidRPr="00DB115E">
        <w:t>Ministarstvo kulture je tokom marta, aprila i maja 2010.godine u okviru programa “Razvoj kulture na sjeveru Crne Gore”, podržalo realizaciju 86 programa, čiji su izvršni producenti bili Crnogorsko narodno pozorište, Muzički centar Crne Gore, Narodni muzej Crne Gore i Centar savremene umjetnosti Crne Gore.</w:t>
      </w:r>
    </w:p>
    <w:p w:rsidR="007A577A" w:rsidRPr="00DB115E" w:rsidRDefault="007A577A" w:rsidP="007A577A">
      <w:pPr>
        <w:ind w:firstLine="720"/>
        <w:jc w:val="both"/>
      </w:pPr>
      <w:r w:rsidRPr="00DB115E">
        <w:t>Strukturu programa činilo je 13 izložbi iz oblasti savremene umjetnosti u organizaciji i realizaciji Centra savremene umjetnosti, četiri izložbe iz fondova Narodnog muzeja Crne Gore, 28 koncerata umjetničke muzike koje je realizovao Muzički centar, 39 izvođenja pozorišnih predstava iz produkcije CNP i Zetskog doma i 6 baletskih predstava (Baletska škola “Princeza Ksenija”).</w:t>
      </w:r>
    </w:p>
    <w:p w:rsidR="007A577A" w:rsidRPr="00DB115E" w:rsidRDefault="007A577A" w:rsidP="007A577A">
      <w:pPr>
        <w:ind w:firstLine="720"/>
        <w:jc w:val="both"/>
      </w:pPr>
      <w:r w:rsidRPr="00DB115E">
        <w:t xml:space="preserve">Programi su realizovani u sljedećim  opštinama:  Bijelo Polje, Plav sa Gusinjem i Murinom, Pljevlja, Kolašin, Žabljak, Berane sa Petnjicom, Plužine, Rožaje, Andrijevica. </w:t>
      </w:r>
    </w:p>
    <w:p w:rsidR="007A577A" w:rsidRPr="00DB115E" w:rsidRDefault="007A577A" w:rsidP="007A577A">
      <w:pPr>
        <w:ind w:firstLine="720"/>
        <w:jc w:val="both"/>
      </w:pPr>
      <w:r w:rsidRPr="00DB115E">
        <w:lastRenderedPageBreak/>
        <w:t xml:space="preserve">Pored organizacije programa Ministarstvo kulture je sufinansiralo i produkcije programa i manifestacija koje se tradicionalno održavaju na sjeveru Crne Gore. </w:t>
      </w:r>
    </w:p>
    <w:p w:rsidR="007A577A" w:rsidRPr="00DB115E" w:rsidRDefault="007A577A" w:rsidP="007A577A">
      <w:pPr>
        <w:ind w:firstLine="708"/>
        <w:jc w:val="both"/>
        <w:rPr>
          <w:b/>
          <w:lang w:val="sr-Latn-CS"/>
        </w:rPr>
      </w:pPr>
      <w:r w:rsidRPr="00DB115E">
        <w:t>Ukupni programski troškovi po ovom osnovu bili su 141.860,00</w:t>
      </w:r>
      <w:r w:rsidRPr="00DB115E">
        <w:rPr>
          <w:b/>
        </w:rPr>
        <w:t xml:space="preserve"> </w:t>
      </w:r>
      <w:r w:rsidRPr="00DB115E">
        <w:t xml:space="preserve">eura, a obezbijeđeni su iz sredstava budžeta Ministarstva kulture. </w:t>
      </w:r>
    </w:p>
    <w:p w:rsidR="007A577A" w:rsidRPr="00DB115E" w:rsidRDefault="007A577A" w:rsidP="007A577A">
      <w:pPr>
        <w:jc w:val="both"/>
        <w:rPr>
          <w:lang w:val="sr-Latn-CS"/>
        </w:rPr>
      </w:pPr>
    </w:p>
    <w:p w:rsidR="007A577A" w:rsidRPr="00DB115E" w:rsidRDefault="007A577A" w:rsidP="007A577A">
      <w:pPr>
        <w:jc w:val="both"/>
        <w:rPr>
          <w:b/>
          <w:lang w:val="sr-Latn-CS"/>
        </w:rPr>
      </w:pPr>
    </w:p>
    <w:p w:rsidR="007A577A" w:rsidRPr="00DB115E" w:rsidRDefault="007A577A" w:rsidP="007A577A">
      <w:pPr>
        <w:pStyle w:val="Heading2"/>
        <w:numPr>
          <w:ilvl w:val="0"/>
          <w:numId w:val="4"/>
        </w:numPr>
        <w:rPr>
          <w:rFonts w:ascii="Times New Roman" w:hAnsi="Times New Roman" w:cs="Times New Roman"/>
          <w:b/>
          <w:color w:val="auto"/>
          <w:sz w:val="24"/>
          <w:szCs w:val="24"/>
          <w:lang w:val="sr-Latn-CS"/>
        </w:rPr>
      </w:pPr>
      <w:bookmarkStart w:id="33" w:name="_Toc296071376"/>
      <w:r w:rsidRPr="00DB115E">
        <w:rPr>
          <w:rFonts w:ascii="Times New Roman" w:hAnsi="Times New Roman" w:cs="Times New Roman"/>
          <w:b/>
          <w:color w:val="auto"/>
          <w:sz w:val="24"/>
          <w:szCs w:val="24"/>
          <w:lang w:val="sr-Latn-CS"/>
        </w:rPr>
        <w:t>Ostale aktivnosti</w:t>
      </w:r>
      <w:bookmarkEnd w:id="33"/>
    </w:p>
    <w:p w:rsidR="007A577A" w:rsidRPr="00DB115E" w:rsidRDefault="007A577A" w:rsidP="007A577A">
      <w:pPr>
        <w:ind w:left="1080"/>
        <w:jc w:val="both"/>
        <w:rPr>
          <w:b/>
          <w:lang w:val="sr-Latn-CS"/>
        </w:rPr>
      </w:pPr>
    </w:p>
    <w:p w:rsidR="007A577A" w:rsidRPr="00DB115E" w:rsidRDefault="007A577A" w:rsidP="007A577A">
      <w:pPr>
        <w:numPr>
          <w:ilvl w:val="1"/>
          <w:numId w:val="4"/>
        </w:numPr>
        <w:spacing w:after="0" w:line="240" w:lineRule="auto"/>
        <w:jc w:val="both"/>
        <w:rPr>
          <w:b/>
          <w:lang w:val="sr-Latn-CS"/>
        </w:rPr>
      </w:pPr>
      <w:r w:rsidRPr="00DB115E">
        <w:rPr>
          <w:b/>
          <w:lang w:val="sr-Latn-CS"/>
        </w:rPr>
        <w:t xml:space="preserve"> Državne nagrade</w:t>
      </w:r>
    </w:p>
    <w:p w:rsidR="007A577A" w:rsidRPr="00DB115E" w:rsidRDefault="007A577A" w:rsidP="007A577A">
      <w:pPr>
        <w:jc w:val="both"/>
        <w:rPr>
          <w:b/>
          <w:lang w:val="sr-Latn-CS"/>
        </w:rPr>
      </w:pPr>
    </w:p>
    <w:p w:rsidR="007A577A" w:rsidRPr="00DB115E" w:rsidRDefault="007A577A" w:rsidP="007A577A">
      <w:pPr>
        <w:ind w:firstLine="567"/>
        <w:jc w:val="both"/>
        <w:rPr>
          <w:lang w:val="sr-Latn-CS"/>
        </w:rPr>
      </w:pPr>
      <w:r w:rsidRPr="00DB115E">
        <w:rPr>
          <w:lang w:val="sr-Latn-CS"/>
        </w:rPr>
        <w:t xml:space="preserve">Ministarstvo je obavilo  administrativne, tehničke i finansijske poslove u vezi sa dodjelom državnih nagrada (Trinaestojulske nagrade, Nagrade </w:t>
      </w:r>
      <w:r w:rsidRPr="00DB115E">
        <w:rPr>
          <w:i/>
          <w:lang w:val="sr-Latn-CS"/>
        </w:rPr>
        <w:t>Miroslavljevo jevanđenje</w:t>
      </w:r>
      <w:r w:rsidRPr="00DB115E">
        <w:rPr>
          <w:lang w:val="sr-Latn-CS"/>
        </w:rPr>
        <w:t xml:space="preserve">,  nagrade </w:t>
      </w:r>
      <w:r w:rsidRPr="00DB115E">
        <w:rPr>
          <w:i/>
          <w:lang w:val="sr-Latn-CS"/>
        </w:rPr>
        <w:t>Petar Lubarda</w:t>
      </w:r>
      <w:r w:rsidRPr="00DB115E">
        <w:rPr>
          <w:lang w:val="sr-Latn-CS"/>
        </w:rPr>
        <w:t xml:space="preserve"> i </w:t>
      </w:r>
      <w:r w:rsidRPr="00DB115E">
        <w:rPr>
          <w:i/>
          <w:lang w:val="sr-Latn-CS"/>
        </w:rPr>
        <w:t>Njegoševe nagrade</w:t>
      </w:r>
      <w:r w:rsidRPr="00DB115E">
        <w:rPr>
          <w:lang w:val="sr-Latn-CS"/>
        </w:rPr>
        <w:t>).</w:t>
      </w:r>
    </w:p>
    <w:p w:rsidR="007A577A" w:rsidRPr="00DB115E" w:rsidRDefault="007A577A" w:rsidP="007A577A">
      <w:pPr>
        <w:ind w:firstLine="720"/>
        <w:jc w:val="both"/>
        <w:rPr>
          <w:lang w:val="sr-Latn-CS"/>
        </w:rPr>
      </w:pPr>
      <w:r w:rsidRPr="00DB115E">
        <w:rPr>
          <w:lang w:val="sr-Latn-CS"/>
        </w:rPr>
        <w:t xml:space="preserve">U 2010 godini dodijeljena je Trinestojulska nagrada za životno djelo  slikaru Miodragu Dadu Đuriću i tri godišnje Trinestojulske nagrade (akademiku Radoslavu Rotkoviću, karikaturisti Luki Lagatoru i Vaterpolo klubu "Primorac"), kao i Nagrada </w:t>
      </w:r>
      <w:r w:rsidRPr="00DB115E">
        <w:rPr>
          <w:i/>
          <w:lang w:val="sr-Latn-CS"/>
        </w:rPr>
        <w:t>Miroslavljevo jevanđelje</w:t>
      </w:r>
      <w:r w:rsidRPr="00DB115E">
        <w:rPr>
          <w:lang w:val="sr-Latn-CS"/>
        </w:rPr>
        <w:t>, pjesniku i istoričaru umjetnosti Mladenu Lomparu.</w:t>
      </w:r>
    </w:p>
    <w:p w:rsidR="007A577A" w:rsidRPr="00DB115E" w:rsidRDefault="007A577A" w:rsidP="007A577A">
      <w:pPr>
        <w:jc w:val="both"/>
        <w:rPr>
          <w:lang w:val="sr-Latn-CS"/>
        </w:rPr>
      </w:pPr>
      <w:r w:rsidRPr="00DB115E">
        <w:rPr>
          <w:lang w:val="sr-Latn-CS"/>
        </w:rPr>
        <w:t xml:space="preserve"> </w:t>
      </w:r>
    </w:p>
    <w:p w:rsidR="007A577A" w:rsidRPr="00DB115E" w:rsidRDefault="007A577A" w:rsidP="007A577A">
      <w:pPr>
        <w:jc w:val="both"/>
        <w:rPr>
          <w:b/>
          <w:lang w:val="sr-Latn-CS"/>
        </w:rPr>
      </w:pPr>
    </w:p>
    <w:p w:rsidR="007A577A" w:rsidRPr="00DB115E" w:rsidRDefault="007A577A" w:rsidP="007A577A">
      <w:pPr>
        <w:pStyle w:val="Heading1"/>
        <w:rPr>
          <w:rFonts w:ascii="Times New Roman" w:hAnsi="Times New Roman" w:cs="Times New Roman"/>
          <w:sz w:val="24"/>
          <w:szCs w:val="24"/>
          <w:lang w:val="sr-Latn-CS"/>
        </w:rPr>
      </w:pPr>
      <w:bookmarkStart w:id="34" w:name="_Toc296071377"/>
      <w:r w:rsidRPr="00DB115E">
        <w:rPr>
          <w:rFonts w:ascii="Times New Roman" w:hAnsi="Times New Roman" w:cs="Times New Roman"/>
          <w:sz w:val="24"/>
          <w:szCs w:val="24"/>
          <w:lang w:val="sr-Latn-CS"/>
        </w:rPr>
        <w:t>VI ZAŠTITA KULTURNE  BAŠTINE</w:t>
      </w:r>
      <w:bookmarkEnd w:id="34"/>
      <w:r w:rsidRPr="00DB115E">
        <w:rPr>
          <w:rFonts w:ascii="Times New Roman" w:hAnsi="Times New Roman" w:cs="Times New Roman"/>
          <w:sz w:val="24"/>
          <w:szCs w:val="24"/>
          <w:lang w:val="sr-Latn-CS"/>
        </w:rPr>
        <w:t xml:space="preserve"> </w:t>
      </w:r>
    </w:p>
    <w:p w:rsidR="007A577A" w:rsidRPr="00DB115E" w:rsidRDefault="007A577A" w:rsidP="007A577A">
      <w:pPr>
        <w:jc w:val="both"/>
        <w:rPr>
          <w:b/>
          <w:lang w:val="sr-Latn-CS"/>
        </w:rPr>
      </w:pPr>
    </w:p>
    <w:p w:rsidR="007A577A" w:rsidRPr="00DB115E" w:rsidRDefault="007A577A" w:rsidP="007A577A">
      <w:pPr>
        <w:jc w:val="both"/>
        <w:rPr>
          <w:b/>
          <w:lang w:val="sr-Latn-CS"/>
        </w:rPr>
      </w:pPr>
    </w:p>
    <w:p w:rsidR="007A577A" w:rsidRPr="00DB115E" w:rsidRDefault="007A577A" w:rsidP="007A577A">
      <w:pPr>
        <w:jc w:val="both"/>
        <w:rPr>
          <w:b/>
        </w:rPr>
      </w:pPr>
    </w:p>
    <w:p w:rsidR="007A577A" w:rsidRPr="00DB115E" w:rsidRDefault="007A577A" w:rsidP="007A577A">
      <w:pPr>
        <w:pStyle w:val="Heading2"/>
        <w:rPr>
          <w:rFonts w:ascii="Times New Roman" w:hAnsi="Times New Roman" w:cs="Times New Roman"/>
          <w:b/>
          <w:color w:val="auto"/>
          <w:sz w:val="24"/>
          <w:szCs w:val="24"/>
        </w:rPr>
      </w:pPr>
      <w:bookmarkStart w:id="35" w:name="_Toc296071378"/>
      <w:r w:rsidRPr="00DB115E">
        <w:rPr>
          <w:rFonts w:ascii="Times New Roman" w:hAnsi="Times New Roman" w:cs="Times New Roman"/>
          <w:b/>
          <w:color w:val="auto"/>
        </w:rPr>
        <w:t>1</w:t>
      </w:r>
      <w:r w:rsidRPr="00DB115E">
        <w:rPr>
          <w:rFonts w:ascii="Times New Roman" w:hAnsi="Times New Roman" w:cs="Times New Roman"/>
          <w:b/>
          <w:color w:val="auto"/>
          <w:sz w:val="24"/>
          <w:szCs w:val="24"/>
        </w:rPr>
        <w:t xml:space="preserve">. </w:t>
      </w:r>
      <w:r w:rsidRPr="00DB115E">
        <w:rPr>
          <w:rFonts w:ascii="Times New Roman" w:hAnsi="Times New Roman" w:cs="Times New Roman"/>
          <w:b/>
          <w:color w:val="auto"/>
        </w:rPr>
        <w:t>Aktivnosti ministarstva na zaštiti kulturne baštine</w:t>
      </w:r>
      <w:bookmarkEnd w:id="35"/>
      <w:r w:rsidRPr="00DB115E">
        <w:rPr>
          <w:rFonts w:ascii="Times New Roman" w:hAnsi="Times New Roman" w:cs="Times New Roman"/>
          <w:b/>
          <w:color w:val="auto"/>
        </w:rPr>
        <w:t xml:space="preserve"> </w:t>
      </w:r>
    </w:p>
    <w:p w:rsidR="007A577A" w:rsidRPr="00DB115E" w:rsidRDefault="007A577A" w:rsidP="007A577A">
      <w:pPr>
        <w:jc w:val="both"/>
        <w:rPr>
          <w:b/>
        </w:rPr>
      </w:pPr>
    </w:p>
    <w:p w:rsidR="007A577A" w:rsidRPr="00DB115E" w:rsidRDefault="007A577A" w:rsidP="007A577A">
      <w:pPr>
        <w:jc w:val="both"/>
      </w:pPr>
      <w:r w:rsidRPr="00DB115E">
        <w:t xml:space="preserve">Aktivnosti Ministarstva u 2010. godini na zaštiti kulturne baštine odnosile su se na: </w:t>
      </w:r>
    </w:p>
    <w:p w:rsidR="007A577A" w:rsidRPr="00DB115E" w:rsidRDefault="007A577A" w:rsidP="007A577A">
      <w:pPr>
        <w:jc w:val="both"/>
      </w:pPr>
    </w:p>
    <w:p w:rsidR="007A577A" w:rsidRPr="00DB115E" w:rsidRDefault="007A577A" w:rsidP="007A577A">
      <w:pPr>
        <w:numPr>
          <w:ilvl w:val="0"/>
          <w:numId w:val="42"/>
        </w:numPr>
        <w:spacing w:after="0" w:line="240" w:lineRule="auto"/>
        <w:ind w:left="709" w:hanging="425"/>
        <w:jc w:val="both"/>
      </w:pPr>
      <w:r w:rsidRPr="00DB115E">
        <w:t>Izradu zakonske regulative, pri čemu su urađena četiri prijedloga zakona koje je usvojila Skupština Crne Gore</w:t>
      </w:r>
      <w:r w:rsidR="00A4027F">
        <w:t>,</w:t>
      </w:r>
      <w:r w:rsidRPr="00DB115E">
        <w:t xml:space="preserve"> i to: </w:t>
      </w:r>
    </w:p>
    <w:p w:rsidR="007A577A" w:rsidRPr="00DB115E" w:rsidRDefault="007A577A" w:rsidP="007A577A">
      <w:pPr>
        <w:pStyle w:val="ListParagraph"/>
        <w:numPr>
          <w:ilvl w:val="0"/>
          <w:numId w:val="42"/>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Zakon o zaštiti kulturnih dobara</w:t>
      </w:r>
    </w:p>
    <w:p w:rsidR="007A577A" w:rsidRPr="00DB115E" w:rsidRDefault="007A577A" w:rsidP="007A577A">
      <w:pPr>
        <w:pStyle w:val="ListParagraph"/>
        <w:numPr>
          <w:ilvl w:val="0"/>
          <w:numId w:val="42"/>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lastRenderedPageBreak/>
        <w:t>Zakon o muzejskoj djelatnosti</w:t>
      </w:r>
    </w:p>
    <w:p w:rsidR="007A577A" w:rsidRPr="00DB115E" w:rsidRDefault="007A577A" w:rsidP="007A577A">
      <w:pPr>
        <w:pStyle w:val="ListParagraph"/>
        <w:numPr>
          <w:ilvl w:val="0"/>
          <w:numId w:val="42"/>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 xml:space="preserve">Zakon o bibliotečkoj djelatnosti i </w:t>
      </w:r>
    </w:p>
    <w:p w:rsidR="007A577A" w:rsidRPr="00DB115E" w:rsidRDefault="007A577A" w:rsidP="007A577A">
      <w:pPr>
        <w:pStyle w:val="ListParagraph"/>
        <w:numPr>
          <w:ilvl w:val="0"/>
          <w:numId w:val="42"/>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Zakon o arhivskoj djelatnosti.</w:t>
      </w:r>
    </w:p>
    <w:p w:rsidR="007A577A" w:rsidRPr="00DB115E" w:rsidRDefault="007A577A" w:rsidP="007A577A">
      <w:pPr>
        <w:pStyle w:val="ListParagraph"/>
        <w:numPr>
          <w:ilvl w:val="0"/>
          <w:numId w:val="80"/>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Izradu Nacrta Nacionalnog programa razvoja kulture.</w:t>
      </w:r>
    </w:p>
    <w:p w:rsidR="007A577A" w:rsidRPr="00DB115E" w:rsidRDefault="007A577A" w:rsidP="007A577A">
      <w:pPr>
        <w:pStyle w:val="ListParagraph"/>
        <w:numPr>
          <w:ilvl w:val="0"/>
          <w:numId w:val="80"/>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Početak procesa izrade podzakonskih akata iz ove oblasti, formiranjem 37 radnih grupa u kojima su uključeni predstavnici nacionalnih i lokalnih institucija, strukovnih uduženja, istaknuti stručnjaci u kulturi</w:t>
      </w:r>
    </w:p>
    <w:p w:rsidR="007A577A" w:rsidRPr="00DB115E" w:rsidRDefault="007A577A" w:rsidP="007A577A">
      <w:pPr>
        <w:pStyle w:val="ListParagraph"/>
        <w:numPr>
          <w:ilvl w:val="0"/>
          <w:numId w:val="80"/>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Početak procesa institucionalnih reformi u skladu sa novim zakonima.</w:t>
      </w:r>
    </w:p>
    <w:p w:rsidR="007A577A" w:rsidRPr="00DB115E" w:rsidRDefault="007A577A" w:rsidP="007A577A">
      <w:pPr>
        <w:pStyle w:val="ListParagraph"/>
        <w:numPr>
          <w:ilvl w:val="0"/>
          <w:numId w:val="80"/>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Implementaciju Programa “Cetinje – Grad kulture 2010 – 2013” .</w:t>
      </w:r>
    </w:p>
    <w:p w:rsidR="007A577A" w:rsidRPr="00DB115E" w:rsidRDefault="007A577A" w:rsidP="007A577A">
      <w:pPr>
        <w:pStyle w:val="ListParagraph"/>
        <w:numPr>
          <w:ilvl w:val="0"/>
          <w:numId w:val="80"/>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Učešće u obilježavanju državnih jubileja.</w:t>
      </w:r>
    </w:p>
    <w:p w:rsidR="007A577A" w:rsidRPr="00DB115E" w:rsidRDefault="007A577A" w:rsidP="007A577A">
      <w:pPr>
        <w:pStyle w:val="ListParagraph"/>
        <w:numPr>
          <w:ilvl w:val="0"/>
          <w:numId w:val="80"/>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 xml:space="preserve">Inhumaciju zemnih ostataka Ivana Crnojevića. </w:t>
      </w:r>
    </w:p>
    <w:p w:rsidR="007A577A" w:rsidRPr="00DB115E" w:rsidRDefault="007A577A" w:rsidP="007A577A">
      <w:pPr>
        <w:pStyle w:val="ListParagraph"/>
        <w:numPr>
          <w:ilvl w:val="0"/>
          <w:numId w:val="80"/>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Reorganizaciju postojećih i osnivanje novih institucija kulture.</w:t>
      </w:r>
    </w:p>
    <w:p w:rsidR="007A577A" w:rsidRPr="00DB115E" w:rsidRDefault="007A577A" w:rsidP="007A577A">
      <w:pPr>
        <w:pStyle w:val="ListParagraph"/>
        <w:numPr>
          <w:ilvl w:val="0"/>
          <w:numId w:val="80"/>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Monitoring implementacije Menadžment plana Cetinja i izradu Godišnjeg izvještaja.</w:t>
      </w:r>
    </w:p>
    <w:p w:rsidR="007A577A" w:rsidRPr="00DB115E" w:rsidRDefault="007A577A" w:rsidP="007A577A">
      <w:pPr>
        <w:pStyle w:val="ListParagraph"/>
        <w:numPr>
          <w:ilvl w:val="0"/>
          <w:numId w:val="80"/>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Sanaciju i revitalizaciju najugroženijih kulturnih dobara.</w:t>
      </w:r>
    </w:p>
    <w:p w:rsidR="007A577A" w:rsidRPr="00DB115E" w:rsidRDefault="007A577A" w:rsidP="007A577A">
      <w:pPr>
        <w:pStyle w:val="ListParagraph"/>
        <w:numPr>
          <w:ilvl w:val="0"/>
          <w:numId w:val="80"/>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Investiciono održavanje objekata u kojima su smještene institucije iz oblasti kulturne baštine.</w:t>
      </w:r>
    </w:p>
    <w:p w:rsidR="007A577A" w:rsidRPr="00DB115E" w:rsidRDefault="007A577A" w:rsidP="007A577A">
      <w:pPr>
        <w:pStyle w:val="ListParagraph"/>
        <w:numPr>
          <w:ilvl w:val="0"/>
          <w:numId w:val="80"/>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Pomoć u radu strukovnih udruženja i drugih nevladinih organizacija.</w:t>
      </w:r>
    </w:p>
    <w:p w:rsidR="007A577A" w:rsidRPr="00DB115E" w:rsidRDefault="007A577A" w:rsidP="007A577A">
      <w:pPr>
        <w:pStyle w:val="ListParagraph"/>
        <w:numPr>
          <w:ilvl w:val="0"/>
          <w:numId w:val="80"/>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 xml:space="preserve">Nadzor nad radom Državnog arhiva i javnih ustanova kulture iz oblasti konzervatorske, bibliotečke i muzejske djelatnosti. </w:t>
      </w:r>
    </w:p>
    <w:p w:rsidR="007A577A" w:rsidRPr="00DB115E" w:rsidRDefault="007A577A" w:rsidP="007A577A">
      <w:pPr>
        <w:ind w:firstLine="360"/>
        <w:jc w:val="both"/>
      </w:pPr>
    </w:p>
    <w:p w:rsidR="007A577A" w:rsidRPr="00DB115E" w:rsidRDefault="007A577A" w:rsidP="007A577A">
      <w:pPr>
        <w:ind w:firstLine="360"/>
        <w:jc w:val="both"/>
      </w:pPr>
      <w:r w:rsidRPr="00DB115E">
        <w:t>Značajan dio aktivnosti u 2010</w:t>
      </w:r>
      <w:r w:rsidR="00A4027F">
        <w:t>.</w:t>
      </w:r>
      <w:r w:rsidRPr="00DB115E">
        <w:t xml:space="preserve"> godini Ministarstvo je posvetilo integralnoj zaštiti kulturne baštine i u tom smislu za potrebe izrade  urbanističko-planskih dokumenata izdalo smjernice i mišljenja za:</w:t>
      </w:r>
    </w:p>
    <w:p w:rsidR="007A577A" w:rsidRPr="00DB115E" w:rsidRDefault="007A577A" w:rsidP="007A577A">
      <w:pPr>
        <w:tabs>
          <w:tab w:val="left" w:pos="0"/>
        </w:tabs>
        <w:jc w:val="both"/>
      </w:pPr>
    </w:p>
    <w:p w:rsidR="007A577A" w:rsidRPr="00DB115E" w:rsidRDefault="007A577A" w:rsidP="007A577A">
      <w:pPr>
        <w:numPr>
          <w:ilvl w:val="0"/>
          <w:numId w:val="35"/>
        </w:numPr>
        <w:tabs>
          <w:tab w:val="left" w:pos="360"/>
        </w:tabs>
        <w:spacing w:after="0" w:line="240" w:lineRule="auto"/>
        <w:jc w:val="both"/>
      </w:pPr>
      <w:r w:rsidRPr="00DB115E">
        <w:t>Detaljni prostorni plan za jadransko jonski autoput,</w:t>
      </w:r>
    </w:p>
    <w:p w:rsidR="007A577A" w:rsidRPr="00DB115E" w:rsidRDefault="007A577A" w:rsidP="007A577A">
      <w:pPr>
        <w:numPr>
          <w:ilvl w:val="0"/>
          <w:numId w:val="35"/>
        </w:numPr>
        <w:tabs>
          <w:tab w:val="left" w:pos="450"/>
          <w:tab w:val="left" w:pos="810"/>
        </w:tabs>
        <w:spacing w:after="0" w:line="240" w:lineRule="auto"/>
        <w:jc w:val="both"/>
      </w:pPr>
      <w:r w:rsidRPr="00DB115E">
        <w:t>Detaljni prostorni plan za prostor višenamjenskih akumulacija na rijeci Morači,</w:t>
      </w:r>
    </w:p>
    <w:p w:rsidR="007A577A" w:rsidRPr="00DB115E" w:rsidRDefault="007A577A" w:rsidP="007A577A">
      <w:pPr>
        <w:numPr>
          <w:ilvl w:val="0"/>
          <w:numId w:val="35"/>
        </w:numPr>
        <w:tabs>
          <w:tab w:val="left" w:pos="450"/>
          <w:tab w:val="left" w:pos="810"/>
        </w:tabs>
        <w:spacing w:after="0" w:line="240" w:lineRule="auto"/>
        <w:jc w:val="both"/>
      </w:pPr>
      <w:r w:rsidRPr="00DB115E">
        <w:t>Detaljni prostorni plan za prostor višenamjenske akumulacije na rijeci Komarnici,</w:t>
      </w:r>
    </w:p>
    <w:p w:rsidR="007A577A" w:rsidRPr="00DB115E" w:rsidRDefault="007A577A" w:rsidP="007A577A">
      <w:pPr>
        <w:numPr>
          <w:ilvl w:val="0"/>
          <w:numId w:val="35"/>
        </w:numPr>
        <w:tabs>
          <w:tab w:val="left" w:pos="450"/>
          <w:tab w:val="left" w:pos="810"/>
        </w:tabs>
        <w:spacing w:after="0" w:line="240" w:lineRule="auto"/>
        <w:jc w:val="both"/>
      </w:pPr>
      <w:r w:rsidRPr="00DB115E">
        <w:t>Nacrt Programskog zadatka za izradu Prostornog plana posebne namjene Nacionalnog parka Prokletije,</w:t>
      </w:r>
    </w:p>
    <w:p w:rsidR="007A577A" w:rsidRPr="00DB115E" w:rsidRDefault="007A577A" w:rsidP="007A577A">
      <w:pPr>
        <w:numPr>
          <w:ilvl w:val="0"/>
          <w:numId w:val="35"/>
        </w:numPr>
        <w:tabs>
          <w:tab w:val="left" w:pos="450"/>
          <w:tab w:val="left" w:pos="810"/>
        </w:tabs>
        <w:spacing w:after="0" w:line="240" w:lineRule="auto"/>
        <w:jc w:val="both"/>
      </w:pPr>
      <w:r w:rsidRPr="00DB115E">
        <w:t>Prostorni plan posebne namjene za Durmitorsko područje, Smjernice za zaštitu ovog područja,</w:t>
      </w:r>
    </w:p>
    <w:p w:rsidR="007A577A" w:rsidRPr="00DB115E" w:rsidRDefault="007A577A" w:rsidP="007A577A">
      <w:pPr>
        <w:numPr>
          <w:ilvl w:val="0"/>
          <w:numId w:val="35"/>
        </w:numPr>
        <w:tabs>
          <w:tab w:val="left" w:pos="450"/>
          <w:tab w:val="left" w:pos="810"/>
        </w:tabs>
        <w:spacing w:after="0" w:line="240" w:lineRule="auto"/>
        <w:jc w:val="both"/>
      </w:pPr>
      <w:r w:rsidRPr="00DB115E">
        <w:t>Studija o reviziji granica Nacionalnog parka „Durmitor“,</w:t>
      </w:r>
    </w:p>
    <w:p w:rsidR="007A577A" w:rsidRPr="00DB115E" w:rsidRDefault="007A577A" w:rsidP="007A577A">
      <w:pPr>
        <w:numPr>
          <w:ilvl w:val="0"/>
          <w:numId w:val="35"/>
        </w:numPr>
        <w:tabs>
          <w:tab w:val="left" w:pos="450"/>
          <w:tab w:val="left" w:pos="810"/>
        </w:tabs>
        <w:spacing w:after="0" w:line="240" w:lineRule="auto"/>
        <w:jc w:val="both"/>
      </w:pPr>
      <w:r w:rsidRPr="00DB115E">
        <w:t xml:space="preserve">Nacrt Prostornog plana posebne namjene Bjelasice i Komova, </w:t>
      </w:r>
    </w:p>
    <w:p w:rsidR="007A577A" w:rsidRPr="00DB115E" w:rsidRDefault="007A577A" w:rsidP="007A577A">
      <w:pPr>
        <w:numPr>
          <w:ilvl w:val="0"/>
          <w:numId w:val="35"/>
        </w:numPr>
        <w:tabs>
          <w:tab w:val="left" w:pos="450"/>
          <w:tab w:val="left" w:pos="810"/>
        </w:tabs>
        <w:spacing w:after="0" w:line="240" w:lineRule="auto"/>
        <w:jc w:val="both"/>
      </w:pPr>
      <w:r w:rsidRPr="00DB115E">
        <w:t>Strategija razvoja golfa u Crnoj Gori,</w:t>
      </w:r>
    </w:p>
    <w:p w:rsidR="007A577A" w:rsidRPr="00DB115E" w:rsidRDefault="007A577A" w:rsidP="007A577A">
      <w:pPr>
        <w:numPr>
          <w:ilvl w:val="0"/>
          <w:numId w:val="35"/>
        </w:numPr>
        <w:tabs>
          <w:tab w:val="left" w:pos="450"/>
          <w:tab w:val="left" w:pos="810"/>
        </w:tabs>
        <w:spacing w:after="0" w:line="240" w:lineRule="auto"/>
        <w:jc w:val="both"/>
      </w:pPr>
      <w:r w:rsidRPr="00DB115E">
        <w:t>Nacrt Prostorno-urbanističkog plana Opštine Andrijevica,</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„Gornja Čeluga“, Opština Bar,</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„Ratac – Zeleni pojas – Sektor 54“, Opština Bar,</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„Mala Volujica“, Opština Bar,</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„Kurtina I“, Opština Bar,</w:t>
      </w:r>
    </w:p>
    <w:p w:rsidR="007A577A" w:rsidRPr="00DB115E" w:rsidRDefault="007A577A" w:rsidP="007A577A">
      <w:pPr>
        <w:numPr>
          <w:ilvl w:val="0"/>
          <w:numId w:val="35"/>
        </w:numPr>
        <w:tabs>
          <w:tab w:val="left" w:pos="450"/>
          <w:tab w:val="left" w:pos="810"/>
        </w:tabs>
        <w:spacing w:after="0" w:line="240" w:lineRule="auto"/>
        <w:jc w:val="both"/>
      </w:pPr>
      <w:r w:rsidRPr="00DB115E">
        <w:t>Nacrt Urbanističkog porjekta sanitarna deponija sa reciklažnim centrom – Vasov do“, Opština Berane,</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„Aerodrom“, Opština Berane,</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„Resnik“, Opština  Bijelo Polje,</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Detaljnog urbanističkog plana naselja Ciglane, Opština Bijelo Polje,</w:t>
      </w:r>
    </w:p>
    <w:p w:rsidR="007A577A" w:rsidRPr="00DB115E" w:rsidRDefault="007A577A" w:rsidP="007A577A">
      <w:pPr>
        <w:numPr>
          <w:ilvl w:val="0"/>
          <w:numId w:val="35"/>
        </w:numPr>
        <w:tabs>
          <w:tab w:val="left" w:pos="450"/>
          <w:tab w:val="left" w:pos="810"/>
        </w:tabs>
        <w:spacing w:after="0" w:line="240" w:lineRule="auto"/>
        <w:jc w:val="both"/>
      </w:pPr>
      <w:r w:rsidRPr="00DB115E">
        <w:t>Nacrt Urbanističkog projekta dijela naselja „Lješnica“, Opština Bijelo Polje</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„Gornje Loznice“, Opština Bijelo Polje,</w:t>
      </w:r>
    </w:p>
    <w:p w:rsidR="007A577A" w:rsidRPr="00DB115E" w:rsidRDefault="007A577A" w:rsidP="007A577A">
      <w:pPr>
        <w:numPr>
          <w:ilvl w:val="0"/>
          <w:numId w:val="35"/>
        </w:numPr>
        <w:tabs>
          <w:tab w:val="left" w:pos="450"/>
          <w:tab w:val="left" w:pos="810"/>
        </w:tabs>
        <w:spacing w:after="0" w:line="240" w:lineRule="auto"/>
        <w:jc w:val="both"/>
      </w:pPr>
      <w:r w:rsidRPr="00DB115E">
        <w:lastRenderedPageBreak/>
        <w:t>Nacrt izmjena i dopuna Detaljnog urbanističkog plana „Budva-centar“,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Urbanističkog projekta „Bijeli rt-Buvači“,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„Milino brdo“,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„Mirište“, Opština Budva,</w:t>
      </w:r>
    </w:p>
    <w:p w:rsidR="007A577A" w:rsidRPr="00DB115E" w:rsidRDefault="007A577A" w:rsidP="007A577A">
      <w:pPr>
        <w:numPr>
          <w:ilvl w:val="0"/>
          <w:numId w:val="35"/>
        </w:numPr>
        <w:tabs>
          <w:tab w:val="left" w:pos="450"/>
          <w:tab w:val="left" w:pos="810"/>
        </w:tabs>
        <w:spacing w:after="0" w:line="240" w:lineRule="auto"/>
        <w:jc w:val="both"/>
      </w:pPr>
      <w:r w:rsidRPr="00DB115E">
        <w:t>Podaci i informacije za izradu DUP-a „Pržno Kamenovo II“ za dio Kamenovo Vrijesno II dio „Šipkov krš, Pržno“,</w:t>
      </w:r>
    </w:p>
    <w:p w:rsidR="007A577A" w:rsidRPr="00DB115E" w:rsidRDefault="007A577A" w:rsidP="007A577A">
      <w:pPr>
        <w:numPr>
          <w:ilvl w:val="0"/>
          <w:numId w:val="35"/>
        </w:numPr>
        <w:tabs>
          <w:tab w:val="left" w:pos="450"/>
          <w:tab w:val="left" w:pos="810"/>
        </w:tabs>
        <w:spacing w:after="0" w:line="240" w:lineRule="auto"/>
        <w:jc w:val="both"/>
      </w:pPr>
      <w:r w:rsidRPr="00DB115E">
        <w:t>Podaci i informacije za izradu Lokalne studije lokacije „Dubovica I“, Opština Budva</w:t>
      </w:r>
    </w:p>
    <w:p w:rsidR="007A577A" w:rsidRPr="00DB115E" w:rsidRDefault="007A577A" w:rsidP="007A577A">
      <w:pPr>
        <w:numPr>
          <w:ilvl w:val="0"/>
          <w:numId w:val="35"/>
        </w:numPr>
        <w:tabs>
          <w:tab w:val="left" w:pos="450"/>
          <w:tab w:val="left" w:pos="810"/>
        </w:tabs>
        <w:spacing w:after="0" w:line="240" w:lineRule="auto"/>
        <w:jc w:val="both"/>
      </w:pPr>
      <w:r w:rsidRPr="00DB115E">
        <w:t>Podaci i informacije za izradu Lokalne studije lokacije „Prosijedi“, Opština Budva,</w:t>
      </w:r>
    </w:p>
    <w:p w:rsidR="007A577A" w:rsidRPr="00DB115E" w:rsidRDefault="007A577A" w:rsidP="007A577A">
      <w:pPr>
        <w:numPr>
          <w:ilvl w:val="0"/>
          <w:numId w:val="35"/>
        </w:numPr>
        <w:tabs>
          <w:tab w:val="left" w:pos="450"/>
          <w:tab w:val="left" w:pos="810"/>
        </w:tabs>
        <w:spacing w:after="0" w:line="240" w:lineRule="auto"/>
        <w:jc w:val="both"/>
      </w:pPr>
      <w:r w:rsidRPr="00DB115E">
        <w:t>Podaci i informacije za izradu Lokalne studije lokacije Benzinska pumpa „Stanišići“, Opština  Budva,</w:t>
      </w:r>
    </w:p>
    <w:p w:rsidR="007A577A" w:rsidRPr="00DB115E" w:rsidRDefault="007A577A" w:rsidP="007A577A">
      <w:pPr>
        <w:numPr>
          <w:ilvl w:val="0"/>
          <w:numId w:val="35"/>
        </w:numPr>
        <w:tabs>
          <w:tab w:val="left" w:pos="450"/>
          <w:tab w:val="left" w:pos="810"/>
        </w:tabs>
        <w:spacing w:after="0" w:line="240" w:lineRule="auto"/>
        <w:jc w:val="both"/>
      </w:pPr>
      <w:r w:rsidRPr="00DB115E">
        <w:t>Podaci i informacije za izradu Nacrta Lokalne studije lokacije „Benzinska pumpa Lapčići“, Opština Budva,</w:t>
      </w:r>
    </w:p>
    <w:p w:rsidR="007A577A" w:rsidRPr="00DB115E" w:rsidRDefault="007A577A" w:rsidP="007A577A">
      <w:pPr>
        <w:numPr>
          <w:ilvl w:val="0"/>
          <w:numId w:val="35"/>
        </w:numPr>
        <w:tabs>
          <w:tab w:val="left" w:pos="450"/>
          <w:tab w:val="left" w:pos="810"/>
        </w:tabs>
        <w:spacing w:after="0" w:line="240" w:lineRule="auto"/>
        <w:jc w:val="both"/>
      </w:pPr>
      <w:r w:rsidRPr="00DB115E">
        <w:t>Podaci i informacije za izradu Prostorno-urbanističkog plana Opštine Budva,</w:t>
      </w:r>
    </w:p>
    <w:p w:rsidR="007A577A" w:rsidRPr="00DB115E" w:rsidRDefault="007A577A" w:rsidP="007A577A">
      <w:pPr>
        <w:numPr>
          <w:ilvl w:val="0"/>
          <w:numId w:val="35"/>
        </w:numPr>
        <w:tabs>
          <w:tab w:val="left" w:pos="450"/>
          <w:tab w:val="left" w:pos="810"/>
        </w:tabs>
        <w:spacing w:after="0" w:line="240" w:lineRule="auto"/>
        <w:jc w:val="both"/>
      </w:pPr>
      <w:r w:rsidRPr="00DB115E">
        <w:t>Podaci za Urbanistički projekat „Galija II“,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Urbanističkog projekta „Radovića laz“,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Urbanističkog projekta „Smokvica I“ – prva faza,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„Poljane“,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Urbanističkog projekta „Hotelski kompleks Chedi Kraljičina plaža“,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„Vrba II“,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„Bare“,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„Babin Do“,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„Brda“,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„Čelobrdo“,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„Donji Pobori“, Opština Budva,</w:t>
      </w:r>
    </w:p>
    <w:p w:rsidR="007A577A" w:rsidRPr="00DB115E" w:rsidRDefault="007A577A" w:rsidP="007A577A">
      <w:pPr>
        <w:numPr>
          <w:ilvl w:val="0"/>
          <w:numId w:val="35"/>
        </w:numPr>
        <w:tabs>
          <w:tab w:val="left" w:pos="450"/>
          <w:tab w:val="left" w:pos="810"/>
        </w:tabs>
        <w:spacing w:after="0" w:line="240" w:lineRule="auto"/>
        <w:jc w:val="both"/>
      </w:pPr>
      <w:r w:rsidRPr="00DB115E">
        <w:t xml:space="preserve">Nacrt Lokalne studije lokacije Podostrog, </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Detaljnog urbanističkog plana „Rozino 2“, Opština Budva,</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Generalnog urbanističkog plana Cetinja za prostor Urbanističkog projekta „Stari Obod“, Opština Cetinje,</w:t>
      </w:r>
    </w:p>
    <w:p w:rsidR="007A577A" w:rsidRPr="00DB115E" w:rsidRDefault="007A577A" w:rsidP="007A577A">
      <w:pPr>
        <w:numPr>
          <w:ilvl w:val="0"/>
          <w:numId w:val="35"/>
        </w:numPr>
        <w:tabs>
          <w:tab w:val="left" w:pos="450"/>
          <w:tab w:val="left" w:pos="810"/>
        </w:tabs>
        <w:spacing w:after="0" w:line="240" w:lineRule="auto"/>
        <w:jc w:val="both"/>
      </w:pPr>
      <w:r w:rsidRPr="00DB115E">
        <w:t>Nacrt Urbanističkog projekta „Stari Obod“, Opština Cetinje,</w:t>
      </w:r>
    </w:p>
    <w:p w:rsidR="007A577A" w:rsidRPr="00DB115E" w:rsidRDefault="007A577A" w:rsidP="007A577A">
      <w:pPr>
        <w:numPr>
          <w:ilvl w:val="0"/>
          <w:numId w:val="35"/>
        </w:numPr>
        <w:tabs>
          <w:tab w:val="left" w:pos="450"/>
          <w:tab w:val="left" w:pos="810"/>
        </w:tabs>
        <w:spacing w:after="0" w:line="240" w:lineRule="auto"/>
        <w:jc w:val="both"/>
      </w:pPr>
      <w:r w:rsidRPr="00DB115E">
        <w:t>Prijedlog Državne studije lokacije „Žabljak Crnojevića“,</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„Više Palaca“ u Rijeci Crnojevića, Opština Cetinje,</w:t>
      </w:r>
    </w:p>
    <w:p w:rsidR="007A577A" w:rsidRPr="00DB115E" w:rsidRDefault="007A577A" w:rsidP="007A577A">
      <w:pPr>
        <w:numPr>
          <w:ilvl w:val="0"/>
          <w:numId w:val="35"/>
        </w:numPr>
        <w:tabs>
          <w:tab w:val="left" w:pos="450"/>
          <w:tab w:val="left" w:pos="810"/>
        </w:tabs>
        <w:spacing w:after="0" w:line="240" w:lineRule="auto"/>
        <w:jc w:val="both"/>
      </w:pPr>
      <w:r w:rsidRPr="00DB115E">
        <w:t>Prostorni plan posebne namjene Nacionalni park „Lovćen“.</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„Topla od Šetališta do Njegoševe“, Opština Herceg Novi,</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„Topla za lokaciju ispod semafora“, Opština Herceg Novi,</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„Kumbor“, Opština Herceg Novi,</w:t>
      </w:r>
    </w:p>
    <w:p w:rsidR="007A577A" w:rsidRPr="00DB115E" w:rsidRDefault="007A577A" w:rsidP="007A577A">
      <w:pPr>
        <w:numPr>
          <w:ilvl w:val="0"/>
          <w:numId w:val="35"/>
        </w:numPr>
        <w:tabs>
          <w:tab w:val="left" w:pos="450"/>
          <w:tab w:val="left" w:pos="810"/>
        </w:tabs>
        <w:spacing w:after="0" w:line="240" w:lineRule="auto"/>
        <w:jc w:val="both"/>
      </w:pPr>
      <w:r w:rsidRPr="00DB115E">
        <w:t>Nacrt Urbanističkog projekta „Hotel Boka“, Opština Herceg Novi,</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Zelenika-centar, Opština Herceg Novi,</w:t>
      </w:r>
    </w:p>
    <w:p w:rsidR="007A577A" w:rsidRPr="00DB115E" w:rsidRDefault="007A577A" w:rsidP="007A577A">
      <w:pPr>
        <w:numPr>
          <w:ilvl w:val="0"/>
          <w:numId w:val="35"/>
        </w:numPr>
        <w:tabs>
          <w:tab w:val="left" w:pos="450"/>
          <w:tab w:val="left" w:pos="810"/>
        </w:tabs>
        <w:spacing w:after="0" w:line="240" w:lineRule="auto"/>
        <w:jc w:val="both"/>
      </w:pPr>
      <w:r w:rsidRPr="00DB115E">
        <w:t>Nacrt Državne studije lokacije „Sektor 34“ – Rt Arza, Opština Herceg Novi,</w:t>
      </w:r>
    </w:p>
    <w:p w:rsidR="007A577A" w:rsidRPr="00DB115E" w:rsidRDefault="007A577A" w:rsidP="007A577A">
      <w:pPr>
        <w:numPr>
          <w:ilvl w:val="0"/>
          <w:numId w:val="35"/>
        </w:numPr>
        <w:tabs>
          <w:tab w:val="left" w:pos="450"/>
          <w:tab w:val="left" w:pos="810"/>
        </w:tabs>
        <w:spacing w:after="0" w:line="240" w:lineRule="auto"/>
        <w:jc w:val="both"/>
      </w:pPr>
      <w:r w:rsidRPr="00DB115E">
        <w:t>Nacrt Državne studije lokacije „Sektor 38“- Bigova, Lokalne studije lokacije „ Trašte“, Opština Herceg Novi,</w:t>
      </w:r>
    </w:p>
    <w:p w:rsidR="007A577A" w:rsidRPr="00DB115E" w:rsidRDefault="007A577A" w:rsidP="007A577A">
      <w:pPr>
        <w:numPr>
          <w:ilvl w:val="0"/>
          <w:numId w:val="35"/>
        </w:numPr>
        <w:tabs>
          <w:tab w:val="left" w:pos="360"/>
        </w:tabs>
        <w:spacing w:after="0" w:line="240" w:lineRule="auto"/>
        <w:jc w:val="both"/>
      </w:pPr>
      <w:r w:rsidRPr="00DB115E">
        <w:t>Državna studija lokacije „Sektor 5“, Opština Herceg Novi,</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„Bašanje brdo“, Opština Kolašin,</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„Jasen“, Opština Kolašin,</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„Rijeka“, Opština Kolašin,</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„Breza“, Opština Kolašin.</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Prčanj, Opština Kotor,</w:t>
      </w:r>
    </w:p>
    <w:p w:rsidR="007A577A" w:rsidRPr="00DB115E" w:rsidRDefault="007A577A" w:rsidP="007A577A">
      <w:pPr>
        <w:numPr>
          <w:ilvl w:val="0"/>
          <w:numId w:val="35"/>
        </w:numPr>
        <w:tabs>
          <w:tab w:val="left" w:pos="450"/>
          <w:tab w:val="left" w:pos="810"/>
        </w:tabs>
        <w:spacing w:after="0" w:line="240" w:lineRule="auto"/>
        <w:jc w:val="both"/>
      </w:pPr>
      <w:r w:rsidRPr="00DB115E">
        <w:t>Nacrt Urbanističkog projekta grada Perasta,</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Detaljnog urbanističkog plana Risan, Opština Kotor,</w:t>
      </w:r>
    </w:p>
    <w:p w:rsidR="007A577A" w:rsidRPr="00DB115E" w:rsidRDefault="007A577A" w:rsidP="007A577A">
      <w:pPr>
        <w:numPr>
          <w:ilvl w:val="0"/>
          <w:numId w:val="35"/>
        </w:numPr>
        <w:tabs>
          <w:tab w:val="left" w:pos="450"/>
          <w:tab w:val="left" w:pos="810"/>
        </w:tabs>
        <w:spacing w:after="0" w:line="240" w:lineRule="auto"/>
        <w:jc w:val="both"/>
      </w:pPr>
      <w:r w:rsidRPr="00DB115E">
        <w:lastRenderedPageBreak/>
        <w:t>Prijedlog Državne studije lokacije za „Sektor 15“, Opština Kotor,</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Glavati-Prčanj, Opština Kotor,</w:t>
      </w:r>
    </w:p>
    <w:p w:rsidR="007A577A" w:rsidRPr="00DB115E" w:rsidRDefault="007A577A" w:rsidP="007A577A">
      <w:pPr>
        <w:numPr>
          <w:ilvl w:val="0"/>
          <w:numId w:val="35"/>
        </w:numPr>
        <w:tabs>
          <w:tab w:val="left" w:pos="450"/>
          <w:tab w:val="left" w:pos="810"/>
        </w:tabs>
        <w:spacing w:after="0" w:line="240" w:lineRule="auto"/>
        <w:jc w:val="both"/>
      </w:pPr>
      <w:r w:rsidRPr="00DB115E">
        <w:t>Prijedlog Detaljnog urbanističkog plana Stoliv, Opština Kotor,</w:t>
      </w:r>
    </w:p>
    <w:p w:rsidR="007A577A" w:rsidRPr="00DB115E" w:rsidRDefault="007A577A" w:rsidP="007A577A">
      <w:pPr>
        <w:numPr>
          <w:ilvl w:val="0"/>
          <w:numId w:val="35"/>
        </w:numPr>
        <w:tabs>
          <w:tab w:val="left" w:pos="450"/>
          <w:tab w:val="left" w:pos="810"/>
        </w:tabs>
        <w:spacing w:after="0" w:line="240" w:lineRule="auto"/>
        <w:jc w:val="both"/>
      </w:pPr>
      <w:r w:rsidRPr="00DB115E">
        <w:t>Generalni urbanistički plan Kotora za područje Škaljara, Opština Kotor,</w:t>
      </w:r>
    </w:p>
    <w:p w:rsidR="007A577A" w:rsidRPr="00DB115E" w:rsidRDefault="007A577A" w:rsidP="007A577A">
      <w:pPr>
        <w:numPr>
          <w:ilvl w:val="0"/>
          <w:numId w:val="35"/>
        </w:numPr>
        <w:tabs>
          <w:tab w:val="left" w:pos="450"/>
          <w:tab w:val="left" w:pos="810"/>
        </w:tabs>
        <w:spacing w:after="0" w:line="240" w:lineRule="auto"/>
        <w:jc w:val="both"/>
      </w:pPr>
      <w:r w:rsidRPr="00DB115E">
        <w:t>Izmjene i dopune GUP-a Kotor za područje Dobrote,</w:t>
      </w:r>
    </w:p>
    <w:p w:rsidR="007A577A" w:rsidRPr="00DB115E" w:rsidRDefault="007A577A" w:rsidP="007A577A">
      <w:pPr>
        <w:numPr>
          <w:ilvl w:val="0"/>
          <w:numId w:val="35"/>
        </w:numPr>
        <w:tabs>
          <w:tab w:val="left" w:pos="450"/>
          <w:tab w:val="left" w:pos="810"/>
        </w:tabs>
        <w:spacing w:after="0" w:line="240" w:lineRule="auto"/>
        <w:jc w:val="both"/>
      </w:pPr>
      <w:r w:rsidRPr="00DB115E">
        <w:t>Studija izvodljivosti sa idejnim rješenjem mHE „Bjelojevići“, Opština Mojkovac,</w:t>
      </w:r>
    </w:p>
    <w:p w:rsidR="007A577A" w:rsidRPr="00DB115E" w:rsidRDefault="007A577A" w:rsidP="007A577A">
      <w:pPr>
        <w:numPr>
          <w:ilvl w:val="0"/>
          <w:numId w:val="35"/>
        </w:numPr>
        <w:tabs>
          <w:tab w:val="left" w:pos="450"/>
          <w:tab w:val="left" w:pos="810"/>
        </w:tabs>
        <w:spacing w:after="0" w:line="240" w:lineRule="auto"/>
        <w:jc w:val="both"/>
      </w:pPr>
      <w:r w:rsidRPr="00DB115E">
        <w:t>Studija izvodljivosti sa idejnim rješenjem mHE „Ugljari“, Opština Mojkovac,</w:t>
      </w:r>
    </w:p>
    <w:p w:rsidR="007A577A" w:rsidRPr="00DB115E" w:rsidRDefault="007A577A" w:rsidP="007A577A">
      <w:pPr>
        <w:numPr>
          <w:ilvl w:val="0"/>
          <w:numId w:val="35"/>
        </w:numPr>
        <w:tabs>
          <w:tab w:val="left" w:pos="360"/>
        </w:tabs>
        <w:spacing w:after="0" w:line="240" w:lineRule="auto"/>
        <w:jc w:val="both"/>
      </w:pPr>
      <w:r w:rsidRPr="00DB115E">
        <w:t>Prijedlog Prostorno-urbanističkog plana Opštine Mojkovac do 2020. godine,</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„Grahovo 2“, Opština Nikšić,</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Detaljnog urbanističkog plana „Stara Varoš-jug“, Opština Nikšić,</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Detaljnog urbanističkog plana „Rudo polje“, Opština Nikšić,</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Detaljnog urbanističkog plana „Centar 3“, Opština Nikšić,</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Detaljnog urbanističkog plana Plav zona „Glavice“, Opština Plav,</w:t>
      </w:r>
    </w:p>
    <w:p w:rsidR="007A577A" w:rsidRPr="00DB115E" w:rsidRDefault="007A577A" w:rsidP="007A577A">
      <w:pPr>
        <w:numPr>
          <w:ilvl w:val="0"/>
          <w:numId w:val="35"/>
        </w:numPr>
        <w:tabs>
          <w:tab w:val="left" w:pos="450"/>
          <w:tab w:val="left" w:pos="810"/>
        </w:tabs>
        <w:spacing w:after="0" w:line="240" w:lineRule="auto"/>
        <w:jc w:val="both"/>
      </w:pPr>
      <w:r w:rsidRPr="00DB115E">
        <w:t>Nacrt Prostorno urbanističkog plana Opština Plužine,</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Detaljnog urbanističkog plana „Stražica“, Opština Pljevlja,</w:t>
      </w:r>
    </w:p>
    <w:p w:rsidR="007A577A" w:rsidRPr="00DB115E" w:rsidRDefault="007A577A" w:rsidP="007A577A">
      <w:pPr>
        <w:numPr>
          <w:ilvl w:val="0"/>
          <w:numId w:val="35"/>
        </w:numPr>
        <w:tabs>
          <w:tab w:val="left" w:pos="450"/>
          <w:tab w:val="left" w:pos="810"/>
        </w:tabs>
        <w:spacing w:after="0" w:line="240" w:lineRule="auto"/>
        <w:jc w:val="both"/>
      </w:pPr>
      <w:r w:rsidRPr="00DB115E">
        <w:t>Prijedlog Prostorno-urbanističkog plana Opštine Pljevlja do 2020.g,</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detaljnog urbanističkog plana „Centar II“, Opština Pljevlja,</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„Gorijevac“, Opština Pljevlja,</w:t>
      </w:r>
    </w:p>
    <w:p w:rsidR="007A577A" w:rsidRPr="00DB115E" w:rsidRDefault="007A577A" w:rsidP="007A577A">
      <w:pPr>
        <w:numPr>
          <w:ilvl w:val="0"/>
          <w:numId w:val="35"/>
        </w:numPr>
        <w:tabs>
          <w:tab w:val="left" w:pos="450"/>
          <w:tab w:val="left" w:pos="810"/>
        </w:tabs>
        <w:spacing w:after="0" w:line="240" w:lineRule="auto"/>
        <w:jc w:val="both"/>
      </w:pPr>
      <w:r w:rsidRPr="00DB115E">
        <w:t>Nacrt Urbanističkog projekta „Drač Vatrogasni dom-zona A“, Opština Podgorica,</w:t>
      </w:r>
    </w:p>
    <w:p w:rsidR="007A577A" w:rsidRPr="00DB115E" w:rsidRDefault="007A577A" w:rsidP="007A577A">
      <w:pPr>
        <w:numPr>
          <w:ilvl w:val="0"/>
          <w:numId w:val="35"/>
        </w:numPr>
        <w:tabs>
          <w:tab w:val="left" w:pos="450"/>
          <w:tab w:val="left" w:pos="810"/>
        </w:tabs>
        <w:spacing w:after="0" w:line="240" w:lineRule="auto"/>
        <w:jc w:val="both"/>
      </w:pPr>
      <w:r w:rsidRPr="00DB115E">
        <w:t>Nacrt Urbanističkog projekta »Srednja škola-Golubovci«, Opština Podgorica,</w:t>
      </w:r>
    </w:p>
    <w:p w:rsidR="007A577A" w:rsidRPr="00DB115E" w:rsidRDefault="007A577A" w:rsidP="007A577A">
      <w:pPr>
        <w:numPr>
          <w:ilvl w:val="0"/>
          <w:numId w:val="35"/>
        </w:numPr>
        <w:tabs>
          <w:tab w:val="left" w:pos="450"/>
          <w:tab w:val="left" w:pos="810"/>
        </w:tabs>
        <w:spacing w:after="0" w:line="240" w:lineRule="auto"/>
        <w:jc w:val="both"/>
      </w:pPr>
      <w:r w:rsidRPr="00DB115E">
        <w:t>Nacrt Urbanističkog projekta „Golubovci za katastarske parcele br. 8813 i 8814 KO Golubovci“, Opština Podgorica,</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UP-a „Marko Radović“, Opština Podgorica,</w:t>
      </w:r>
    </w:p>
    <w:p w:rsidR="007A577A" w:rsidRPr="00DB115E" w:rsidRDefault="007A577A" w:rsidP="007A577A">
      <w:pPr>
        <w:numPr>
          <w:ilvl w:val="0"/>
          <w:numId w:val="35"/>
        </w:numPr>
        <w:tabs>
          <w:tab w:val="left" w:pos="450"/>
          <w:tab w:val="left" w:pos="810"/>
        </w:tabs>
        <w:spacing w:after="0" w:line="240" w:lineRule="auto"/>
        <w:jc w:val="both"/>
      </w:pPr>
      <w:r w:rsidRPr="00DB115E">
        <w:t>Prijedlog Državne studije lokacije „Vranjina sa Lesendrom“,</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Detaljnog urbanističkog plana Nova Varoš 2-dio“, Opština Podgorica,</w:t>
      </w:r>
    </w:p>
    <w:p w:rsidR="007A577A" w:rsidRPr="00DB115E" w:rsidRDefault="007A577A" w:rsidP="007A577A">
      <w:pPr>
        <w:numPr>
          <w:ilvl w:val="0"/>
          <w:numId w:val="35"/>
        </w:numPr>
        <w:tabs>
          <w:tab w:val="left" w:pos="450"/>
          <w:tab w:val="left" w:pos="810"/>
        </w:tabs>
        <w:spacing w:after="0" w:line="240" w:lineRule="auto"/>
        <w:jc w:val="both"/>
      </w:pPr>
      <w:r w:rsidRPr="00DB115E">
        <w:t>Nacrt Izmjena i dopuna Detaljnog urbanističkog plana „Spomen park Kruševac“, Opština Podgorica,</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„Poslovni centar Aldi“, Opština Rožaje,</w:t>
      </w:r>
    </w:p>
    <w:p w:rsidR="007A577A" w:rsidRPr="00DB115E" w:rsidRDefault="007A577A" w:rsidP="007A577A">
      <w:pPr>
        <w:numPr>
          <w:ilvl w:val="0"/>
          <w:numId w:val="35"/>
        </w:numPr>
        <w:tabs>
          <w:tab w:val="left" w:pos="450"/>
          <w:tab w:val="left" w:pos="810"/>
        </w:tabs>
        <w:spacing w:after="0" w:line="240" w:lineRule="auto"/>
        <w:jc w:val="both"/>
      </w:pPr>
      <w:r w:rsidRPr="00DB115E">
        <w:t>Nacrt Lokalne studije lokacije „Rasadnik“, Opština Rožaje,</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„Momišići A-dio zone I“, Opština Podgorica,</w:t>
      </w:r>
    </w:p>
    <w:p w:rsidR="007A577A" w:rsidRPr="00DB115E" w:rsidRDefault="007A577A" w:rsidP="007A577A">
      <w:pPr>
        <w:numPr>
          <w:ilvl w:val="0"/>
          <w:numId w:val="35"/>
        </w:numPr>
        <w:tabs>
          <w:tab w:val="left" w:pos="450"/>
          <w:tab w:val="left" w:pos="810"/>
        </w:tabs>
        <w:spacing w:after="0" w:line="240" w:lineRule="auto"/>
        <w:jc w:val="both"/>
      </w:pPr>
      <w:r w:rsidRPr="00DB115E">
        <w:t>Projekat zaštite i revitalizacije tivatskog Arsenala, Opština Tivat,</w:t>
      </w:r>
    </w:p>
    <w:p w:rsidR="007A577A" w:rsidRPr="00DB115E" w:rsidRDefault="007A577A" w:rsidP="007A577A">
      <w:pPr>
        <w:numPr>
          <w:ilvl w:val="0"/>
          <w:numId w:val="35"/>
        </w:numPr>
        <w:tabs>
          <w:tab w:val="left" w:pos="450"/>
          <w:tab w:val="left" w:pos="810"/>
        </w:tabs>
        <w:spacing w:after="0" w:line="240" w:lineRule="auto"/>
        <w:jc w:val="both"/>
      </w:pPr>
      <w:r w:rsidRPr="00DB115E">
        <w:t xml:space="preserve">Prijedlog Državne studije lokacije „Dio Sektora 22 i Sektor 23“, Opština Tivat, </w:t>
      </w:r>
    </w:p>
    <w:p w:rsidR="007A577A" w:rsidRPr="00DB115E" w:rsidRDefault="007A577A" w:rsidP="007A577A">
      <w:pPr>
        <w:numPr>
          <w:ilvl w:val="0"/>
          <w:numId w:val="35"/>
        </w:numPr>
        <w:tabs>
          <w:tab w:val="left" w:pos="360"/>
        </w:tabs>
        <w:spacing w:after="0" w:line="240" w:lineRule="auto"/>
        <w:jc w:val="both"/>
      </w:pPr>
      <w:r w:rsidRPr="00DB115E">
        <w:t>Državna studija lokacije „Aerodrom Tivat“-Sektor 24,</w:t>
      </w:r>
    </w:p>
    <w:p w:rsidR="007A577A" w:rsidRPr="00DB115E" w:rsidRDefault="007A577A" w:rsidP="007A577A">
      <w:pPr>
        <w:numPr>
          <w:ilvl w:val="0"/>
          <w:numId w:val="35"/>
        </w:numPr>
        <w:tabs>
          <w:tab w:val="left" w:pos="450"/>
          <w:tab w:val="left" w:pos="810"/>
        </w:tabs>
        <w:spacing w:after="0" w:line="240" w:lineRule="auto"/>
        <w:jc w:val="both"/>
      </w:pPr>
      <w:r w:rsidRPr="00DB115E">
        <w:t>Državna studija lokacije „Turistički kompleks na Velikoj plaži – Postojeća hotelska grupacija, naseljska struktura, komunalno servisna i sportsko rekreativna zona“ – Dio sektora 66, Opština Ulcinj,</w:t>
      </w:r>
    </w:p>
    <w:p w:rsidR="007A577A" w:rsidRPr="00DB115E" w:rsidRDefault="007A577A" w:rsidP="007A577A">
      <w:pPr>
        <w:numPr>
          <w:ilvl w:val="0"/>
          <w:numId w:val="35"/>
        </w:numPr>
        <w:tabs>
          <w:tab w:val="left" w:pos="450"/>
          <w:tab w:val="left" w:pos="810"/>
        </w:tabs>
        <w:spacing w:after="0" w:line="240" w:lineRule="auto"/>
        <w:jc w:val="both"/>
      </w:pPr>
      <w:r w:rsidRPr="00DB115E">
        <w:t>Korigovani Prijedlog Državne studije lokacije „Valdanos“,</w:t>
      </w:r>
    </w:p>
    <w:p w:rsidR="007A577A" w:rsidRPr="00DB115E" w:rsidRDefault="007A577A" w:rsidP="007A577A">
      <w:pPr>
        <w:numPr>
          <w:ilvl w:val="0"/>
          <w:numId w:val="35"/>
        </w:numPr>
        <w:tabs>
          <w:tab w:val="left" w:pos="450"/>
          <w:tab w:val="left" w:pos="810"/>
        </w:tabs>
        <w:spacing w:after="0" w:line="240" w:lineRule="auto"/>
        <w:jc w:val="both"/>
      </w:pPr>
      <w:r w:rsidRPr="00DB115E">
        <w:t>Nacrt Detaljnog urbanističkog plana „Ulcinjsko polje”,</w:t>
      </w:r>
    </w:p>
    <w:p w:rsidR="007A577A" w:rsidRPr="00DB115E" w:rsidRDefault="007A577A" w:rsidP="007A577A">
      <w:pPr>
        <w:numPr>
          <w:ilvl w:val="0"/>
          <w:numId w:val="35"/>
        </w:numPr>
        <w:tabs>
          <w:tab w:val="left" w:pos="450"/>
          <w:tab w:val="left" w:pos="810"/>
        </w:tabs>
        <w:spacing w:after="0" w:line="240" w:lineRule="auto"/>
        <w:jc w:val="both"/>
      </w:pPr>
      <w:r w:rsidRPr="00DB115E">
        <w:t>Nacrt LSL za golf teren sa 18 rupa sa smještajnim kapacitetima na lokalitetu „Briska gora2“, Opština Ulcinj,</w:t>
      </w:r>
    </w:p>
    <w:p w:rsidR="007A577A" w:rsidRPr="00DB115E" w:rsidRDefault="007A577A" w:rsidP="007A577A">
      <w:pPr>
        <w:numPr>
          <w:ilvl w:val="0"/>
          <w:numId w:val="35"/>
        </w:numPr>
        <w:tabs>
          <w:tab w:val="left" w:pos="450"/>
          <w:tab w:val="left" w:pos="810"/>
        </w:tabs>
        <w:spacing w:after="0" w:line="240" w:lineRule="auto"/>
        <w:jc w:val="both"/>
      </w:pPr>
      <w:r w:rsidRPr="00DB115E">
        <w:t>Nacrt LSL za turistički kompleks visoke kategorizacije na lokalitetu „Briska gora“, Opština Ulcinj,</w:t>
      </w:r>
    </w:p>
    <w:p w:rsidR="007A577A" w:rsidRPr="00DB115E" w:rsidRDefault="007A577A" w:rsidP="007A577A">
      <w:pPr>
        <w:numPr>
          <w:ilvl w:val="0"/>
          <w:numId w:val="35"/>
        </w:numPr>
        <w:tabs>
          <w:tab w:val="left" w:pos="450"/>
          <w:tab w:val="left" w:pos="810"/>
        </w:tabs>
        <w:spacing w:after="0" w:line="240" w:lineRule="auto"/>
        <w:jc w:val="both"/>
      </w:pPr>
      <w:r w:rsidRPr="00DB115E">
        <w:t xml:space="preserve">Prostorno urbanistički plan Opštine Ulcinj. </w:t>
      </w:r>
    </w:p>
    <w:p w:rsidR="007A577A" w:rsidRPr="00DB115E" w:rsidRDefault="007A577A" w:rsidP="007A577A">
      <w:pPr>
        <w:jc w:val="both"/>
        <w:rPr>
          <w:b/>
          <w:bCs/>
        </w:rPr>
      </w:pPr>
    </w:p>
    <w:p w:rsidR="007A577A" w:rsidRPr="00DB115E" w:rsidRDefault="007A577A" w:rsidP="007A577A">
      <w:pPr>
        <w:jc w:val="both"/>
      </w:pPr>
    </w:p>
    <w:p w:rsidR="007A577A" w:rsidRPr="00DB115E" w:rsidRDefault="007A577A" w:rsidP="007A577A">
      <w:pPr>
        <w:pStyle w:val="Heading2"/>
        <w:numPr>
          <w:ilvl w:val="0"/>
          <w:numId w:val="30"/>
        </w:numPr>
        <w:rPr>
          <w:rFonts w:ascii="Times New Roman" w:hAnsi="Times New Roman" w:cs="Times New Roman"/>
          <w:b/>
          <w:color w:val="auto"/>
          <w:sz w:val="24"/>
          <w:szCs w:val="24"/>
          <w:lang w:val="sr-Latn-CS"/>
        </w:rPr>
      </w:pPr>
      <w:bookmarkStart w:id="36" w:name="_Toc296071379"/>
      <w:r w:rsidRPr="00DB115E">
        <w:rPr>
          <w:rFonts w:ascii="Times New Roman" w:hAnsi="Times New Roman" w:cs="Times New Roman"/>
          <w:b/>
          <w:color w:val="auto"/>
          <w:sz w:val="24"/>
          <w:szCs w:val="24"/>
          <w:lang w:val="sr-Latn-CS"/>
        </w:rPr>
        <w:t>Program „Cetinje – Grad kulture 2010 - 2013“,</w:t>
      </w:r>
      <w:bookmarkEnd w:id="36"/>
    </w:p>
    <w:p w:rsidR="007A577A" w:rsidRPr="00DB115E" w:rsidRDefault="007A577A" w:rsidP="007A577A">
      <w:pPr>
        <w:spacing w:after="120"/>
        <w:jc w:val="both"/>
        <w:rPr>
          <w:lang w:val="sr-Latn-CS"/>
        </w:rPr>
      </w:pPr>
    </w:p>
    <w:p w:rsidR="007A577A" w:rsidRPr="00DB115E" w:rsidRDefault="007A577A" w:rsidP="007A577A">
      <w:pPr>
        <w:spacing w:after="120"/>
        <w:ind w:firstLine="720"/>
        <w:jc w:val="both"/>
        <w:rPr>
          <w:b/>
          <w:lang w:val="sr-Latn-CS"/>
        </w:rPr>
      </w:pPr>
      <w:r w:rsidRPr="00DB115E">
        <w:rPr>
          <w:lang w:val="sr-Latn-CS"/>
        </w:rPr>
        <w:t>Ministarstvo kulture je</w:t>
      </w:r>
      <w:r w:rsidR="00A4027F">
        <w:rPr>
          <w:lang w:val="sr-Latn-CS"/>
        </w:rPr>
        <w:t xml:space="preserve"> pripremilo Program „Cetinje – G</w:t>
      </w:r>
      <w:r w:rsidRPr="00DB115E">
        <w:rPr>
          <w:lang w:val="sr-Latn-CS"/>
        </w:rPr>
        <w:t>rad kulture 2010 - 2013“, koji je Vl</w:t>
      </w:r>
      <w:r w:rsidR="00A4027F">
        <w:rPr>
          <w:lang w:val="sr-Latn-CS"/>
        </w:rPr>
        <w:t>ada usvojila na sjednici od 23.</w:t>
      </w:r>
      <w:r w:rsidRPr="00DB115E">
        <w:rPr>
          <w:lang w:val="sr-Latn-CS"/>
        </w:rPr>
        <w:t xml:space="preserve">7.2009. godine. Program </w:t>
      </w:r>
      <w:r w:rsidRPr="00DB115E">
        <w:rPr>
          <w:bCs/>
          <w:lang w:val="sr-Latn-CS"/>
        </w:rPr>
        <w:t>„Cetinje – Grad  kulture 2010 – 2013“</w:t>
      </w:r>
      <w:r w:rsidRPr="00DB115E">
        <w:rPr>
          <w:lang w:val="sr-Latn-CS"/>
        </w:rPr>
        <w:t xml:space="preserve"> </w:t>
      </w:r>
      <w:r w:rsidRPr="00DB115E">
        <w:rPr>
          <w:bCs/>
          <w:lang w:val="sr-Latn-CS"/>
        </w:rPr>
        <w:t xml:space="preserve">urađen je u skladu  sa ciljevima i planiranim kratkoročnim i srednjoročnim aktivnostima </w:t>
      </w:r>
      <w:r w:rsidRPr="00DB115E">
        <w:rPr>
          <w:lang w:val="sr-Latn-CS"/>
        </w:rPr>
        <w:t xml:space="preserve">Menadžment plana Cetinja, i podrazumijeva pokretanje i realizaciju aktivnosti primjerenih značaju i značenju Cetinja za kulturni i državni identitet Crne Gore, njegovim razvojnim potencijalima, oživljavanju uloge i funkcija Prijestonice i njenoj međunarodnoj afirmaciji, a naročito: sanacija i obnovu brojnih kulturnih dobara i spomen obilježja, obilježavanje značajnih državnih jubileja, nominovanje Istorijskog jezgra Cetinja za upis na Listu svjetske baštine UNESCO, promovisanje Cetinja u međunarodnu kulturnu prijestonicu, transformaciju postojećih i osnivanje novih ustanova iz oblasti kulture i obrazovanja, preseljenje Ministarstva kulture na Cetinje. </w:t>
      </w:r>
    </w:p>
    <w:p w:rsidR="007A577A" w:rsidRPr="00DB115E" w:rsidRDefault="007A577A" w:rsidP="007A577A">
      <w:pPr>
        <w:spacing w:after="120"/>
        <w:ind w:firstLine="720"/>
        <w:jc w:val="both"/>
        <w:rPr>
          <w:lang w:val="sr-Latn-CS"/>
        </w:rPr>
      </w:pPr>
      <w:r w:rsidRPr="00DB115E">
        <w:rPr>
          <w:lang w:val="sr-Latn-CS"/>
        </w:rPr>
        <w:t xml:space="preserve">Za implementaciju Programa, Vlada je obrazovala </w:t>
      </w:r>
      <w:r w:rsidRPr="00DB115E">
        <w:rPr>
          <w:bCs/>
          <w:lang w:val="sr-Latn-CS"/>
        </w:rPr>
        <w:t>Koordinacioni tim, a za realizacij</w:t>
      </w:r>
      <w:r w:rsidR="00A4027F">
        <w:rPr>
          <w:bCs/>
          <w:lang w:val="sr-Latn-CS"/>
        </w:rPr>
        <w:t>u pojedinih aktivnosti iz ovog p</w:t>
      </w:r>
      <w:r w:rsidRPr="00DB115E">
        <w:rPr>
          <w:bCs/>
          <w:lang w:val="sr-Latn-CS"/>
        </w:rPr>
        <w:t>rograma, obrazovane su radne gupe, čiji je z</w:t>
      </w:r>
      <w:r w:rsidRPr="00DB115E">
        <w:rPr>
          <w:lang w:val="sr-Latn-CS"/>
        </w:rPr>
        <w:t>adatak  da  olakšaju implementaciju ovog kompleksnog projekta.</w:t>
      </w:r>
    </w:p>
    <w:p w:rsidR="007A577A" w:rsidRPr="00DB115E" w:rsidRDefault="007A577A" w:rsidP="007A577A">
      <w:pPr>
        <w:spacing w:after="120"/>
        <w:ind w:firstLine="720"/>
        <w:jc w:val="both"/>
        <w:rPr>
          <w:lang w:val="sr-Latn-CS"/>
        </w:rPr>
      </w:pPr>
    </w:p>
    <w:p w:rsidR="007A577A" w:rsidRPr="00DB115E" w:rsidRDefault="007A577A" w:rsidP="007A577A">
      <w:pPr>
        <w:spacing w:after="120"/>
        <w:jc w:val="both"/>
        <w:rPr>
          <w:lang w:val="sr-Latn-CS"/>
        </w:rPr>
      </w:pPr>
      <w:r w:rsidRPr="00DB115E">
        <w:rPr>
          <w:lang w:val="sr-Latn-CS"/>
        </w:rPr>
        <w:t xml:space="preserve">U okviru ovog programa u 2010. godini realizovane su sljedeće aktivnosti: </w:t>
      </w:r>
    </w:p>
    <w:p w:rsidR="007A577A" w:rsidRPr="00DB115E" w:rsidRDefault="007A577A" w:rsidP="007A577A">
      <w:pPr>
        <w:numPr>
          <w:ilvl w:val="1"/>
          <w:numId w:val="81"/>
        </w:numPr>
        <w:spacing w:after="120" w:line="240" w:lineRule="auto"/>
        <w:ind w:left="0" w:firstLine="0"/>
        <w:jc w:val="both"/>
        <w:rPr>
          <w:lang w:val="sr-Latn-CS"/>
        </w:rPr>
      </w:pPr>
      <w:r w:rsidRPr="00DB115E">
        <w:rPr>
          <w:b/>
          <w:lang w:val="sr-Latn-CS"/>
        </w:rPr>
        <w:t>Sanacija i obnova kulturnih dobara i spomen obilježja</w:t>
      </w:r>
    </w:p>
    <w:p w:rsidR="007A577A" w:rsidRPr="00DB115E" w:rsidRDefault="007A577A" w:rsidP="007A577A">
      <w:pPr>
        <w:numPr>
          <w:ilvl w:val="0"/>
          <w:numId w:val="82"/>
        </w:numPr>
        <w:spacing w:after="120" w:line="240" w:lineRule="auto"/>
        <w:jc w:val="both"/>
        <w:rPr>
          <w:lang w:val="sr-Latn-CS"/>
        </w:rPr>
      </w:pPr>
      <w:r w:rsidRPr="00DB115E">
        <w:rPr>
          <w:lang w:val="sr-Latn-CS"/>
        </w:rPr>
        <w:t>Urađen je projekat i realizovana I faza rekon</w:t>
      </w:r>
      <w:r w:rsidR="00A4027F">
        <w:rPr>
          <w:lang w:val="sr-Latn-CS"/>
        </w:rPr>
        <w:t>strukcije i sanacije Mauzoleja v</w:t>
      </w:r>
      <w:r w:rsidRPr="00DB115E">
        <w:rPr>
          <w:lang w:val="sr-Latn-CS"/>
        </w:rPr>
        <w:t>ladike Danila na Orlovom kršu,</w:t>
      </w:r>
    </w:p>
    <w:p w:rsidR="007A577A" w:rsidRPr="00DB115E" w:rsidRDefault="007A577A" w:rsidP="007A577A">
      <w:pPr>
        <w:numPr>
          <w:ilvl w:val="0"/>
          <w:numId w:val="82"/>
        </w:numPr>
        <w:spacing w:after="120" w:line="240" w:lineRule="auto"/>
        <w:jc w:val="both"/>
        <w:rPr>
          <w:lang w:val="sr-Latn-CS"/>
        </w:rPr>
      </w:pPr>
      <w:r w:rsidRPr="00DB115E">
        <w:rPr>
          <w:lang w:val="sr-Latn-CS"/>
        </w:rPr>
        <w:t>Urađen je Elaborat konzervatorsko-restauratorskih radova Dvorske crkve na Ćipuru, čija je realizacija u toku,</w:t>
      </w:r>
    </w:p>
    <w:p w:rsidR="007A577A" w:rsidRPr="00DB115E" w:rsidRDefault="007A577A" w:rsidP="007A577A">
      <w:pPr>
        <w:numPr>
          <w:ilvl w:val="0"/>
          <w:numId w:val="82"/>
        </w:numPr>
        <w:spacing w:after="120" w:line="240" w:lineRule="auto"/>
        <w:jc w:val="both"/>
        <w:rPr>
          <w:lang w:val="sr-Latn-CS"/>
        </w:rPr>
      </w:pPr>
      <w:r w:rsidRPr="00DB115E">
        <w:rPr>
          <w:lang w:val="sr-Latn-CS"/>
        </w:rPr>
        <w:t xml:space="preserve">Urađen je i realizovan projekat konzervatorsko - restauratorskih radova spomenika Lovćenska vila, </w:t>
      </w:r>
    </w:p>
    <w:p w:rsidR="007A577A" w:rsidRPr="00DB115E" w:rsidRDefault="007A577A" w:rsidP="007A577A">
      <w:pPr>
        <w:numPr>
          <w:ilvl w:val="0"/>
          <w:numId w:val="82"/>
        </w:numPr>
        <w:spacing w:after="120" w:line="240" w:lineRule="auto"/>
        <w:jc w:val="both"/>
        <w:rPr>
          <w:lang w:val="sr-Latn-CS"/>
        </w:rPr>
      </w:pPr>
      <w:r w:rsidRPr="00DB115E">
        <w:rPr>
          <w:lang w:val="sr-Latn-CS"/>
        </w:rPr>
        <w:t>Urađen je projekat sanacije krova Vladinog doma i realizovana I faza sanacionih radova,</w:t>
      </w:r>
    </w:p>
    <w:p w:rsidR="007A577A" w:rsidRPr="00DB115E" w:rsidRDefault="007A577A" w:rsidP="007A577A">
      <w:pPr>
        <w:numPr>
          <w:ilvl w:val="0"/>
          <w:numId w:val="82"/>
        </w:numPr>
        <w:spacing w:after="120" w:line="240" w:lineRule="auto"/>
        <w:jc w:val="both"/>
        <w:rPr>
          <w:lang w:val="sr-Latn-CS"/>
        </w:rPr>
      </w:pPr>
      <w:r w:rsidRPr="00DB115E">
        <w:rPr>
          <w:lang w:val="sr-Latn-CS"/>
        </w:rPr>
        <w:t>Urađen je i realizovan projekat sanacije krova Zgrade bivšeg francuskog poslanstva,</w:t>
      </w:r>
    </w:p>
    <w:p w:rsidR="007A577A" w:rsidRPr="00DB115E" w:rsidRDefault="007A577A" w:rsidP="007A577A">
      <w:pPr>
        <w:numPr>
          <w:ilvl w:val="0"/>
          <w:numId w:val="82"/>
        </w:numPr>
        <w:spacing w:after="120" w:line="240" w:lineRule="auto"/>
        <w:jc w:val="both"/>
        <w:rPr>
          <w:lang w:val="sr-Latn-CS"/>
        </w:rPr>
      </w:pPr>
      <w:r w:rsidRPr="00DB115E">
        <w:rPr>
          <w:lang w:val="sr-Latn-CS"/>
        </w:rPr>
        <w:t>Sprovedene su hitne sanacione mjere na Dvoru kralja Nikole, Biljardi, Reljefu Crne Gore, Vladinom domu i na enterijeru i porti Zetskog doma.</w:t>
      </w:r>
    </w:p>
    <w:p w:rsidR="007A577A" w:rsidRPr="00DB115E" w:rsidRDefault="007A577A" w:rsidP="007A577A">
      <w:pPr>
        <w:numPr>
          <w:ilvl w:val="1"/>
          <w:numId w:val="81"/>
        </w:numPr>
        <w:spacing w:after="120" w:line="240" w:lineRule="auto"/>
        <w:ind w:left="0" w:firstLine="0"/>
        <w:jc w:val="both"/>
        <w:rPr>
          <w:lang w:val="sr-Latn-CS"/>
        </w:rPr>
      </w:pPr>
      <w:r w:rsidRPr="00DB115E">
        <w:rPr>
          <w:b/>
          <w:lang w:val="sr-Latn-CS"/>
        </w:rPr>
        <w:t>Obilježavanje značajnih državnih jubileja</w:t>
      </w:r>
    </w:p>
    <w:p w:rsidR="007A577A" w:rsidRPr="00DB115E" w:rsidRDefault="007A577A" w:rsidP="007A577A">
      <w:pPr>
        <w:numPr>
          <w:ilvl w:val="0"/>
          <w:numId w:val="83"/>
        </w:numPr>
        <w:spacing w:after="120" w:line="240" w:lineRule="auto"/>
        <w:jc w:val="both"/>
        <w:rPr>
          <w:lang w:val="sr-Latn-CS"/>
        </w:rPr>
      </w:pPr>
      <w:r w:rsidRPr="00DB115E">
        <w:rPr>
          <w:lang w:val="sr-Latn-CS"/>
        </w:rPr>
        <w:t>100 godina od proglašenja obnove Kraljevine Crne Gore 1910. godine, U okviru proslave ovog jubileja realizovane su sljedeće aktivnosti:</w:t>
      </w:r>
    </w:p>
    <w:p w:rsidR="007A577A" w:rsidRPr="00DB115E" w:rsidRDefault="007A577A" w:rsidP="007A577A">
      <w:pPr>
        <w:numPr>
          <w:ilvl w:val="0"/>
          <w:numId w:val="42"/>
        </w:numPr>
        <w:spacing w:after="120" w:line="240" w:lineRule="auto"/>
        <w:ind w:left="1276" w:hanging="556"/>
        <w:jc w:val="both"/>
        <w:rPr>
          <w:lang w:val="sr-Latn-CS"/>
        </w:rPr>
      </w:pPr>
      <w:r w:rsidRPr="00DB115E">
        <w:rPr>
          <w:lang w:val="sl-SI"/>
        </w:rPr>
        <w:t>Narodni muzej Crne Gore</w:t>
      </w:r>
      <w:r w:rsidRPr="00DB115E">
        <w:rPr>
          <w:b/>
          <w:lang w:val="sl-SI"/>
        </w:rPr>
        <w:t xml:space="preserve"> </w:t>
      </w:r>
      <w:r w:rsidRPr="00DB115E">
        <w:rPr>
          <w:lang w:val="sl-SI"/>
        </w:rPr>
        <w:t>je organizovao</w:t>
      </w:r>
      <w:r w:rsidRPr="00DB115E">
        <w:rPr>
          <w:lang w:val="sr-Latn-CS"/>
        </w:rPr>
        <w:t xml:space="preserve"> </w:t>
      </w:r>
      <w:r w:rsidRPr="00DB115E">
        <w:rPr>
          <w:lang w:val="sl-SI"/>
        </w:rPr>
        <w:t>tematsku izložbu  »Jubilarne svečanosti« i monografiju »Diplomatska predstavništva u knjaženini i kraljevini Crnoj Gori«,</w:t>
      </w:r>
    </w:p>
    <w:p w:rsidR="007A577A" w:rsidRPr="00DB115E" w:rsidRDefault="007A577A" w:rsidP="007A577A">
      <w:pPr>
        <w:numPr>
          <w:ilvl w:val="0"/>
          <w:numId w:val="42"/>
        </w:numPr>
        <w:spacing w:after="120" w:line="240" w:lineRule="auto"/>
        <w:ind w:left="1276" w:hanging="556"/>
        <w:jc w:val="both"/>
        <w:rPr>
          <w:lang w:val="sr-Latn-CS"/>
        </w:rPr>
      </w:pPr>
      <w:r w:rsidRPr="00DB115E">
        <w:rPr>
          <w:lang w:val="sl-SI"/>
        </w:rPr>
        <w:t xml:space="preserve"> Centralna narodna biblioteka »Đurđe Crnojević« je objavila knjigu »Proglasi i besjede kralja Nikole«</w:t>
      </w:r>
      <w:r w:rsidRPr="00DB115E">
        <w:rPr>
          <w:lang w:val="sr-Latn-CS"/>
        </w:rPr>
        <w:t xml:space="preserve"> i </w:t>
      </w:r>
      <w:r w:rsidRPr="00DB115E">
        <w:rPr>
          <w:lang w:val="sl-SI"/>
        </w:rPr>
        <w:t>organizovala tri tematske izložbe: »Portret kralja Nikole I Petrovića Njegoša«, »Crnogorska i inostrana štampa o proglašenju obnavljanja Kraljevine Crne Gore«</w:t>
      </w:r>
      <w:r w:rsidRPr="00DB115E">
        <w:rPr>
          <w:lang w:val="sr-Latn-CS"/>
        </w:rPr>
        <w:t xml:space="preserve"> i </w:t>
      </w:r>
      <w:r w:rsidRPr="00DB115E">
        <w:rPr>
          <w:lang w:val="sl-SI"/>
        </w:rPr>
        <w:t>»Diplomatija na Cetinju«,</w:t>
      </w:r>
    </w:p>
    <w:p w:rsidR="007A577A" w:rsidRPr="00DB115E" w:rsidRDefault="007A577A" w:rsidP="007A577A">
      <w:pPr>
        <w:numPr>
          <w:ilvl w:val="0"/>
          <w:numId w:val="42"/>
        </w:numPr>
        <w:spacing w:after="120" w:line="240" w:lineRule="auto"/>
        <w:ind w:left="1276" w:hanging="556"/>
        <w:jc w:val="both"/>
        <w:rPr>
          <w:lang w:val="sr-Latn-CS"/>
        </w:rPr>
      </w:pPr>
      <w:r w:rsidRPr="00DB115E">
        <w:rPr>
          <w:lang w:val="sl-SI"/>
        </w:rPr>
        <w:lastRenderedPageBreak/>
        <w:t>Državni arhiv Crne Gore</w:t>
      </w:r>
      <w:r w:rsidRPr="00DB115E">
        <w:rPr>
          <w:b/>
          <w:lang w:val="sl-SI"/>
        </w:rPr>
        <w:t xml:space="preserve"> </w:t>
      </w:r>
      <w:r w:rsidRPr="00DB115E">
        <w:rPr>
          <w:lang w:val="sl-SI"/>
        </w:rPr>
        <w:t>je organizovo i izložbu »Obilježavanaje jubileja i proglašenje obnove Kraljevine«, objaviti monografiju »Obnova crnogorskog kraljevstva« i objaviti zbornik »Obilježavanaje jubileja i proglašenje obnove Kraljevine kroz dokumenta«</w:t>
      </w:r>
    </w:p>
    <w:p w:rsidR="007A577A" w:rsidRPr="00DB115E" w:rsidRDefault="007A577A" w:rsidP="007A577A">
      <w:pPr>
        <w:numPr>
          <w:ilvl w:val="0"/>
          <w:numId w:val="83"/>
        </w:numPr>
        <w:spacing w:after="120" w:line="240" w:lineRule="auto"/>
        <w:jc w:val="both"/>
        <w:rPr>
          <w:lang w:val="sr-Latn-CS"/>
        </w:rPr>
      </w:pPr>
      <w:r w:rsidRPr="00DB115E">
        <w:rPr>
          <w:lang w:val="sr-Latn-CS"/>
        </w:rPr>
        <w:t xml:space="preserve">180 godina od smrti Petra I Petrovića, </w:t>
      </w:r>
    </w:p>
    <w:p w:rsidR="007A577A" w:rsidRPr="00DB115E" w:rsidRDefault="00A4027F" w:rsidP="007A577A">
      <w:pPr>
        <w:numPr>
          <w:ilvl w:val="0"/>
          <w:numId w:val="83"/>
        </w:numPr>
        <w:spacing w:after="120" w:line="240" w:lineRule="auto"/>
        <w:jc w:val="both"/>
        <w:rPr>
          <w:lang w:val="sr-Latn-CS"/>
        </w:rPr>
      </w:pPr>
      <w:r>
        <w:rPr>
          <w:lang w:val="sr-Latn-CS"/>
        </w:rPr>
        <w:t>150 godina od smrti k</w:t>
      </w:r>
      <w:r w:rsidR="007A577A" w:rsidRPr="00DB115E">
        <w:rPr>
          <w:lang w:val="sr-Latn-CS"/>
        </w:rPr>
        <w:t xml:space="preserve">njaza Danila Petrovića, </w:t>
      </w:r>
    </w:p>
    <w:p w:rsidR="007A577A" w:rsidRPr="00DB115E" w:rsidRDefault="007A577A" w:rsidP="007A577A">
      <w:pPr>
        <w:numPr>
          <w:ilvl w:val="0"/>
          <w:numId w:val="83"/>
        </w:numPr>
        <w:spacing w:after="120" w:line="240" w:lineRule="auto"/>
        <w:jc w:val="both"/>
        <w:rPr>
          <w:lang w:val="sr-Latn-CS"/>
        </w:rPr>
      </w:pPr>
      <w:r w:rsidRPr="00DB115E">
        <w:rPr>
          <w:lang w:val="sr-Latn-CS"/>
        </w:rPr>
        <w:t xml:space="preserve">100 godina od osnivanja Kraljevskog pozorišta Zetski dom, </w:t>
      </w:r>
    </w:p>
    <w:p w:rsidR="007A577A" w:rsidRPr="00DB115E" w:rsidRDefault="007A577A" w:rsidP="007A577A">
      <w:pPr>
        <w:numPr>
          <w:ilvl w:val="0"/>
          <w:numId w:val="83"/>
        </w:numPr>
        <w:spacing w:after="120" w:line="240" w:lineRule="auto"/>
        <w:jc w:val="both"/>
        <w:rPr>
          <w:lang w:val="sr-Latn-CS"/>
        </w:rPr>
      </w:pPr>
      <w:r w:rsidRPr="00DB115E">
        <w:rPr>
          <w:lang w:val="sr-Latn-CS"/>
        </w:rPr>
        <w:t>520 godina od smrti Ivana Crnojevića i inhumacija zemnih ostataka Ivana Crnojevića u Dvorskoj crkvi na Ćipuru.</w:t>
      </w:r>
    </w:p>
    <w:p w:rsidR="007A577A" w:rsidRPr="00DB115E" w:rsidRDefault="007A577A" w:rsidP="007A577A">
      <w:pPr>
        <w:numPr>
          <w:ilvl w:val="1"/>
          <w:numId w:val="81"/>
        </w:numPr>
        <w:spacing w:after="120" w:line="240" w:lineRule="auto"/>
        <w:jc w:val="both"/>
        <w:rPr>
          <w:lang w:val="sr-Latn-CS"/>
        </w:rPr>
      </w:pPr>
      <w:r w:rsidRPr="00DB115E">
        <w:rPr>
          <w:b/>
          <w:lang w:val="sr-Latn-CS"/>
        </w:rPr>
        <w:t>Nominovanje Istorijskog jezgra Cetinja za upis na Listu svjetske baštine   UNESCO</w:t>
      </w:r>
    </w:p>
    <w:p w:rsidR="007A577A" w:rsidRPr="00DB115E" w:rsidRDefault="007A577A" w:rsidP="007A577A">
      <w:pPr>
        <w:numPr>
          <w:ilvl w:val="0"/>
          <w:numId w:val="84"/>
        </w:numPr>
        <w:spacing w:after="120" w:line="240" w:lineRule="auto"/>
        <w:jc w:val="both"/>
        <w:rPr>
          <w:b/>
          <w:lang w:val="sr-Latn-CS"/>
        </w:rPr>
      </w:pPr>
      <w:r w:rsidRPr="00DB115E">
        <w:rPr>
          <w:lang w:val="sr-Latn-CS"/>
        </w:rPr>
        <w:t>Radna grupa za izradu Nominacionog dosijea, kroz prikupljanje relevantene dokumentacije, završila je I fazu pripreme Nominacionog dosijea.</w:t>
      </w:r>
    </w:p>
    <w:p w:rsidR="007A577A" w:rsidRPr="00DB115E" w:rsidRDefault="007A577A" w:rsidP="007A577A">
      <w:pPr>
        <w:numPr>
          <w:ilvl w:val="1"/>
          <w:numId w:val="81"/>
        </w:numPr>
        <w:spacing w:after="120" w:line="240" w:lineRule="auto"/>
        <w:jc w:val="both"/>
        <w:rPr>
          <w:lang w:val="sr-Latn-CS"/>
        </w:rPr>
      </w:pPr>
      <w:r w:rsidRPr="00DB115E">
        <w:rPr>
          <w:b/>
          <w:lang w:val="sr-Latn-CS"/>
        </w:rPr>
        <w:t>Promovisanje Cetinja u međunarodnu kulturnu prijestonicu</w:t>
      </w:r>
    </w:p>
    <w:p w:rsidR="007A577A" w:rsidRPr="00DB115E" w:rsidRDefault="007A577A" w:rsidP="007A577A">
      <w:pPr>
        <w:spacing w:after="120"/>
        <w:ind w:left="1080"/>
        <w:jc w:val="both"/>
        <w:rPr>
          <w:lang w:val="sr-Latn-CS"/>
        </w:rPr>
      </w:pPr>
      <w:r w:rsidRPr="00DB115E">
        <w:rPr>
          <w:lang w:val="sr-Latn-CS"/>
        </w:rPr>
        <w:t xml:space="preserve">Radi promovisanja Cetinja u međunarodnu kulturnu prijestonicu u aprilu 2010. godine, organizovane su dvije minisatrske konferencije: </w:t>
      </w:r>
    </w:p>
    <w:p w:rsidR="007A577A" w:rsidRPr="00DB115E" w:rsidRDefault="007A577A" w:rsidP="007A577A">
      <w:pPr>
        <w:numPr>
          <w:ilvl w:val="0"/>
          <w:numId w:val="85"/>
        </w:numPr>
        <w:spacing w:after="120" w:line="240" w:lineRule="auto"/>
        <w:jc w:val="both"/>
        <w:rPr>
          <w:lang w:val="sr-Latn-CS"/>
        </w:rPr>
      </w:pPr>
      <w:r w:rsidRPr="00DB115E">
        <w:rPr>
          <w:lang w:val="sr-Latn-CS"/>
        </w:rPr>
        <w:t xml:space="preserve">Konferencija u okviru UNESCO inicijative „Kulturna baština – most ka zajedničkoj budućnosti“, </w:t>
      </w:r>
    </w:p>
    <w:p w:rsidR="007A577A" w:rsidRPr="00DB115E" w:rsidRDefault="007A577A" w:rsidP="007A577A">
      <w:pPr>
        <w:numPr>
          <w:ilvl w:val="0"/>
          <w:numId w:val="85"/>
        </w:numPr>
        <w:spacing w:after="120" w:line="240" w:lineRule="auto"/>
        <w:jc w:val="both"/>
        <w:rPr>
          <w:lang w:val="sr-Latn-CS"/>
        </w:rPr>
      </w:pPr>
      <w:r w:rsidRPr="00DB115E">
        <w:rPr>
          <w:lang w:val="sr-Latn-CS"/>
        </w:rPr>
        <w:t>Konferencija u okviru inicijative „Savjet ministara kulture Jugoistočne Evrope“,</w:t>
      </w:r>
    </w:p>
    <w:p w:rsidR="007A577A" w:rsidRPr="00DB115E" w:rsidRDefault="007A577A" w:rsidP="007A577A">
      <w:pPr>
        <w:numPr>
          <w:ilvl w:val="0"/>
          <w:numId w:val="85"/>
        </w:numPr>
        <w:spacing w:after="120" w:line="240" w:lineRule="auto"/>
        <w:jc w:val="both"/>
        <w:rPr>
          <w:lang w:val="sr-Latn-CS"/>
        </w:rPr>
      </w:pPr>
      <w:r w:rsidRPr="00DB115E">
        <w:rPr>
          <w:lang w:val="sr-Latn-CS"/>
        </w:rPr>
        <w:t xml:space="preserve">Radi valorizacije šireg konteksta Istorijskog jezgra Cetinja, Ministarstvo kulture je međunarodnu manifestaciju Dani evropske baštine </w:t>
      </w:r>
      <w:r w:rsidR="00ED517F">
        <w:rPr>
          <w:lang w:val="sr-Latn-CS"/>
        </w:rPr>
        <w:t xml:space="preserve">organizovalo na Njegušima od 15 do </w:t>
      </w:r>
      <w:r w:rsidRPr="00DB115E">
        <w:rPr>
          <w:lang w:val="sr-Latn-CS"/>
        </w:rPr>
        <w:t>18 septembra 2010. godine, pod sloganom „Dani evropske baštine – Njeguši 2010“,</w:t>
      </w:r>
    </w:p>
    <w:p w:rsidR="007A577A" w:rsidRPr="00DB115E" w:rsidRDefault="007A577A" w:rsidP="007A577A">
      <w:pPr>
        <w:numPr>
          <w:ilvl w:val="1"/>
          <w:numId w:val="81"/>
        </w:numPr>
        <w:spacing w:after="120" w:line="240" w:lineRule="auto"/>
        <w:jc w:val="both"/>
        <w:rPr>
          <w:b/>
          <w:lang w:val="sr-Latn-CS"/>
        </w:rPr>
      </w:pPr>
      <w:r w:rsidRPr="00DB115E">
        <w:rPr>
          <w:b/>
          <w:lang w:val="sr-Latn-CS"/>
        </w:rPr>
        <w:t xml:space="preserve">Transformaciju postojećih i osnivanje novih ustanova iz oblasti kulture </w:t>
      </w:r>
    </w:p>
    <w:p w:rsidR="007A577A" w:rsidRPr="00DB115E" w:rsidRDefault="007A577A" w:rsidP="007A577A">
      <w:pPr>
        <w:numPr>
          <w:ilvl w:val="0"/>
          <w:numId w:val="86"/>
        </w:numPr>
        <w:spacing w:after="120" w:line="240" w:lineRule="auto"/>
        <w:jc w:val="both"/>
        <w:rPr>
          <w:lang w:val="sr-Latn-CS"/>
        </w:rPr>
      </w:pPr>
      <w:r w:rsidRPr="00DB115E">
        <w:rPr>
          <w:lang w:val="sr-Latn-CS"/>
        </w:rPr>
        <w:t>Urađena je radna verzija Nacrta Elaborata o opravdanosti reorganizacije pojedinih institucija</w:t>
      </w:r>
      <w:r w:rsidRPr="00DB115E">
        <w:rPr>
          <w:i/>
          <w:lang w:val="sr-Latn-CS"/>
        </w:rPr>
        <w:t xml:space="preserve"> </w:t>
      </w:r>
      <w:r w:rsidRPr="00DB115E">
        <w:rPr>
          <w:lang w:val="sr-Latn-CS"/>
        </w:rPr>
        <w:t>iz oblasti kulturne baštine,</w:t>
      </w:r>
    </w:p>
    <w:p w:rsidR="007A577A" w:rsidRPr="00DB115E" w:rsidRDefault="007A577A" w:rsidP="007A577A">
      <w:pPr>
        <w:numPr>
          <w:ilvl w:val="0"/>
          <w:numId w:val="86"/>
        </w:numPr>
        <w:spacing w:after="120" w:line="240" w:lineRule="auto"/>
        <w:jc w:val="both"/>
        <w:rPr>
          <w:lang w:val="sr-Latn-CS"/>
        </w:rPr>
      </w:pPr>
      <w:r w:rsidRPr="00DB115E">
        <w:rPr>
          <w:lang w:val="sr-Latn-CS"/>
        </w:rPr>
        <w:t>Urađen je Nacrt Elaborata o opravdanosti prenamjene fabričkih objekata Oboda i Košute za potrebe filmske produkcije i kreativne industrije,</w:t>
      </w:r>
    </w:p>
    <w:p w:rsidR="007A577A" w:rsidRPr="00DB115E" w:rsidRDefault="007A577A" w:rsidP="007A577A">
      <w:pPr>
        <w:numPr>
          <w:ilvl w:val="0"/>
          <w:numId w:val="86"/>
        </w:numPr>
        <w:spacing w:after="120" w:line="240" w:lineRule="auto"/>
        <w:jc w:val="both"/>
        <w:rPr>
          <w:lang w:val="sr-Latn-CS"/>
        </w:rPr>
      </w:pPr>
      <w:r w:rsidRPr="00DB115E">
        <w:rPr>
          <w:lang w:val="sr-Latn-CS"/>
        </w:rPr>
        <w:t>Za potrebe osnivanja Galerije savremene umjetnosti, a uvažavajući preporuke Menadžment plana, urađen je i usvojen Elaborat o opravdanosti osnivanja Galerije savremene umjetnosti i, nakon sprovedenih analiza prostornih i lokacijskih karakteristika objekata na Cetinju, odlučeno je da se za osnivanje Galerije kupi i rekonstruiše bivša upravna z</w:t>
      </w:r>
      <w:r w:rsidR="00ED517F">
        <w:rPr>
          <w:lang w:val="sr-Latn-CS"/>
        </w:rPr>
        <w:t>grade „Trgopromet“ na  Balšića p</w:t>
      </w:r>
      <w:r w:rsidRPr="00DB115E">
        <w:rPr>
          <w:lang w:val="sr-Latn-CS"/>
        </w:rPr>
        <w:t xml:space="preserve">azaru. </w:t>
      </w:r>
    </w:p>
    <w:p w:rsidR="007A577A" w:rsidRPr="00DB115E" w:rsidRDefault="007A577A" w:rsidP="007A577A">
      <w:pPr>
        <w:numPr>
          <w:ilvl w:val="1"/>
          <w:numId w:val="81"/>
        </w:numPr>
        <w:spacing w:after="120" w:line="240" w:lineRule="auto"/>
        <w:jc w:val="both"/>
        <w:rPr>
          <w:b/>
          <w:lang w:val="sr-Latn-CS"/>
        </w:rPr>
      </w:pPr>
      <w:r w:rsidRPr="00DB115E">
        <w:rPr>
          <w:b/>
          <w:lang w:val="sr-Latn-CS"/>
        </w:rPr>
        <w:t xml:space="preserve">Izrada Monografije </w:t>
      </w:r>
      <w:r w:rsidRPr="00DB115E">
        <w:rPr>
          <w:b/>
          <w:i/>
          <w:lang w:val="sr-Latn-CS"/>
        </w:rPr>
        <w:t>Cnogorske dinastije</w:t>
      </w:r>
    </w:p>
    <w:p w:rsidR="007A577A" w:rsidRPr="00DB115E" w:rsidRDefault="007A577A" w:rsidP="007A577A">
      <w:pPr>
        <w:numPr>
          <w:ilvl w:val="0"/>
          <w:numId w:val="87"/>
        </w:numPr>
        <w:spacing w:after="120" w:line="240" w:lineRule="auto"/>
        <w:jc w:val="both"/>
      </w:pPr>
      <w:r w:rsidRPr="00DB115E">
        <w:rPr>
          <w:lang w:val="sr-Latn-CS"/>
        </w:rPr>
        <w:t xml:space="preserve">Pripremljen I tom Monografija </w:t>
      </w:r>
      <w:r w:rsidRPr="00DB115E">
        <w:rPr>
          <w:i/>
          <w:lang w:val="sr-Latn-CS"/>
        </w:rPr>
        <w:t>Cnogorske dinastije .</w:t>
      </w:r>
    </w:p>
    <w:p w:rsidR="007A577A" w:rsidRPr="00DB115E" w:rsidRDefault="007A577A" w:rsidP="007A577A">
      <w:pPr>
        <w:jc w:val="both"/>
        <w:rPr>
          <w:b/>
        </w:rPr>
      </w:pPr>
    </w:p>
    <w:p w:rsidR="007A577A" w:rsidRPr="00DB115E" w:rsidRDefault="007A577A" w:rsidP="007A577A">
      <w:pPr>
        <w:jc w:val="both"/>
        <w:rPr>
          <w:b/>
        </w:rPr>
      </w:pPr>
    </w:p>
    <w:p w:rsidR="007A577A" w:rsidRPr="00DB115E" w:rsidRDefault="007A577A" w:rsidP="007A577A">
      <w:pPr>
        <w:pStyle w:val="Heading2"/>
        <w:rPr>
          <w:rFonts w:ascii="Times New Roman" w:hAnsi="Times New Roman" w:cs="Times New Roman"/>
          <w:b/>
          <w:color w:val="auto"/>
          <w:sz w:val="24"/>
          <w:szCs w:val="24"/>
        </w:rPr>
      </w:pPr>
      <w:bookmarkStart w:id="37" w:name="_Toc296071380"/>
      <w:r w:rsidRPr="00DB115E">
        <w:rPr>
          <w:rFonts w:ascii="Times New Roman" w:hAnsi="Times New Roman" w:cs="Times New Roman"/>
          <w:b/>
          <w:color w:val="auto"/>
          <w:sz w:val="24"/>
          <w:szCs w:val="24"/>
        </w:rPr>
        <w:t>3. Aktivnosti javnih ustanova kulture iz oblasti kulturne    baštine</w:t>
      </w:r>
      <w:bookmarkEnd w:id="37"/>
      <w:r w:rsidRPr="00DB115E">
        <w:rPr>
          <w:rFonts w:ascii="Times New Roman" w:hAnsi="Times New Roman" w:cs="Times New Roman"/>
          <w:b/>
          <w:color w:val="auto"/>
          <w:sz w:val="24"/>
          <w:szCs w:val="24"/>
        </w:rPr>
        <w:t xml:space="preserve"> </w:t>
      </w:r>
    </w:p>
    <w:p w:rsidR="007A577A" w:rsidRPr="00DB115E" w:rsidRDefault="007A577A" w:rsidP="007A577A">
      <w:pPr>
        <w:jc w:val="both"/>
        <w:rPr>
          <w:u w:val="single"/>
        </w:rPr>
      </w:pPr>
    </w:p>
    <w:p w:rsidR="007A577A" w:rsidRPr="00DB115E" w:rsidRDefault="007A577A" w:rsidP="007A577A">
      <w:pPr>
        <w:pStyle w:val="ListParagraph"/>
        <w:numPr>
          <w:ilvl w:val="1"/>
          <w:numId w:val="78"/>
        </w:numPr>
        <w:spacing w:after="0" w:line="240" w:lineRule="auto"/>
        <w:ind w:left="0" w:firstLine="360"/>
        <w:contextualSpacing w:val="0"/>
        <w:jc w:val="both"/>
        <w:outlineLvl w:val="2"/>
        <w:rPr>
          <w:rFonts w:ascii="Times New Roman" w:hAnsi="Times New Roman"/>
          <w:sz w:val="24"/>
          <w:szCs w:val="24"/>
        </w:rPr>
      </w:pPr>
      <w:bookmarkStart w:id="38" w:name="_Toc296071381"/>
      <w:r w:rsidRPr="00DB115E">
        <w:rPr>
          <w:rFonts w:ascii="Times New Roman" w:hAnsi="Times New Roman"/>
          <w:b/>
          <w:sz w:val="24"/>
          <w:szCs w:val="24"/>
        </w:rPr>
        <w:lastRenderedPageBreak/>
        <w:t>Centralna narodna biblioteka „Đurđe Crnojević“</w:t>
      </w:r>
      <w:r w:rsidRPr="00DB115E">
        <w:rPr>
          <w:rFonts w:ascii="Times New Roman" w:hAnsi="Times New Roman"/>
          <w:sz w:val="24"/>
          <w:szCs w:val="24"/>
        </w:rPr>
        <w:t xml:space="preserve"> u 2010. godini realizovala je sljedeće aktivnosti:</w:t>
      </w:r>
      <w:bookmarkEnd w:id="38"/>
      <w:r w:rsidRPr="00DB115E">
        <w:rPr>
          <w:rFonts w:ascii="Times New Roman" w:hAnsi="Times New Roman"/>
          <w:sz w:val="24"/>
          <w:szCs w:val="24"/>
        </w:rPr>
        <w:t xml:space="preserve"> </w:t>
      </w:r>
    </w:p>
    <w:p w:rsidR="007A577A" w:rsidRPr="00DB115E" w:rsidRDefault="007A577A" w:rsidP="007A577A">
      <w:pPr>
        <w:pStyle w:val="ListParagraph"/>
        <w:numPr>
          <w:ilvl w:val="0"/>
          <w:numId w:val="88"/>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CNB „Đurđe Crnojević“ je putem razmjene obaveznog primjerka sa Narodnom bibliotekom Srbije i Bibliotekom Matice srpske dobila 10.703 knjige i 18</w:t>
      </w:r>
      <w:r w:rsidR="00ED517F">
        <w:rPr>
          <w:rFonts w:ascii="Times New Roman" w:hAnsi="Times New Roman"/>
          <w:sz w:val="24"/>
          <w:szCs w:val="24"/>
        </w:rPr>
        <w:t>.226 brojeva novi</w:t>
      </w:r>
      <w:r w:rsidRPr="00DB115E">
        <w:rPr>
          <w:rFonts w:ascii="Times New Roman" w:hAnsi="Times New Roman"/>
          <w:sz w:val="24"/>
          <w:szCs w:val="24"/>
        </w:rPr>
        <w:t>na dok je putem crnogorskog obaveznog primjerka popunila fond za 1089</w:t>
      </w:r>
      <w:r w:rsidR="00ED517F">
        <w:rPr>
          <w:rFonts w:ascii="Times New Roman" w:hAnsi="Times New Roman"/>
          <w:sz w:val="24"/>
          <w:szCs w:val="24"/>
        </w:rPr>
        <w:t xml:space="preserve"> naslova knjiga, 76 naslova novi</w:t>
      </w:r>
      <w:r w:rsidRPr="00DB115E">
        <w:rPr>
          <w:rFonts w:ascii="Times New Roman" w:hAnsi="Times New Roman"/>
          <w:sz w:val="24"/>
          <w:szCs w:val="24"/>
        </w:rPr>
        <w:t>na i 99 na</w:t>
      </w:r>
      <w:r w:rsidR="00ED517F">
        <w:rPr>
          <w:rFonts w:ascii="Times New Roman" w:hAnsi="Times New Roman"/>
          <w:sz w:val="24"/>
          <w:szCs w:val="24"/>
        </w:rPr>
        <w:t>slova časopisa, ukupan broj unes</w:t>
      </w:r>
      <w:r w:rsidRPr="00DB115E">
        <w:rPr>
          <w:rFonts w:ascii="Times New Roman" w:hAnsi="Times New Roman"/>
          <w:sz w:val="24"/>
          <w:szCs w:val="24"/>
        </w:rPr>
        <w:t>enih bibliografskih zapisa za monografske publikacije u elektronski katalog CNB iznosi 11.602, zajednički elektronski katalog crnogorskih biblioteka je pretraživan ukupno 71.535 puta, dok je elektronski katalog CNB pretraživan 26.931 put, što bilježi porast od 51,57% u odnosu na 2009. godinu. Takođe nastavljen je rad na tekućoj bibliografji monografskih publikacija, objavljena su tri rukopisa, CNB je učestvovala u 12 međunarodnih projekata i konferencija, organizovala 11 izložbi i promocija, prezentovala se na četiri međunarodna i nacionalna sajma knjiga.</w:t>
      </w:r>
    </w:p>
    <w:p w:rsidR="007A577A" w:rsidRPr="00DB115E" w:rsidRDefault="007A577A" w:rsidP="007A577A">
      <w:pPr>
        <w:pStyle w:val="ListParagraph"/>
        <w:numPr>
          <w:ilvl w:val="0"/>
          <w:numId w:val="88"/>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Pored poslova iz osnovne djelatnosti, CNB je obavljala i niz drugih poslova: nastavljen je rad na rekonstrukciji, sanaciji i adaptaciji objekata CNB u ukupnom iznosu od 134.424,59€, , Povodom proslave “100 godina od obnove Kraljevine Crne Gore”, CNB je organizovala tri značajne tematske izložbe, publikovala tri luksuzna kataloga izložbi i publikovala bibliofilsko izdanje “Besjede i govori kralja Nikole”, za projekat “Virtuelna biblioteka Crne Gore” u COBISS.CG sitemu postojeće članice su kreirale za elektronski katalog 39.965 bibliografskih zapisa, od čega je CNBkreirala 22.565,  za projekat mikrofilnmovanja i digitalizacije mikrofilmovano je devet naslova serijskih publikacija i izrađeno je 3363 skena, kroz dvije faze “Projekta revizije osnovnog fonda knjiga i periodike i reorganizacija smještaja u centralnom depou” uspješno je završena reorganizacija osnovnog fonda knjiga i periodike CNB,  na polju edukacije i usavršavanja zaposlenih kroz regionalni projekat postdiplomskih studija četiri bibliotekara pohađaju postdiplomske studije,polaganje stručnog ispita je organizovano u dva termina, Komisija za dodjelu viših zvanja je dodijelila četiri zvanja viši bibliotekar, ispit za dobijanje dozvole za uzajamnu katalogizaciju je položilo četiri bibliotekara, prisustvo na mnogim međunarodnim stručnim seminarima, obukama, radionicama   i dr.</w:t>
      </w:r>
    </w:p>
    <w:p w:rsidR="007A577A" w:rsidRPr="00DB115E" w:rsidRDefault="007A577A" w:rsidP="007A577A">
      <w:pPr>
        <w:pStyle w:val="ListParagraph"/>
        <w:ind w:left="360"/>
        <w:jc w:val="both"/>
        <w:rPr>
          <w:rFonts w:ascii="Times New Roman" w:hAnsi="Times New Roman"/>
          <w:sz w:val="24"/>
          <w:szCs w:val="24"/>
        </w:rPr>
      </w:pPr>
    </w:p>
    <w:p w:rsidR="007A577A" w:rsidRPr="00DB115E" w:rsidRDefault="007A577A" w:rsidP="007A577A">
      <w:pPr>
        <w:pStyle w:val="Heading3"/>
        <w:rPr>
          <w:rFonts w:ascii="Times New Roman" w:hAnsi="Times New Roman"/>
          <w:sz w:val="24"/>
          <w:szCs w:val="24"/>
        </w:rPr>
      </w:pPr>
      <w:bookmarkStart w:id="39" w:name="_Toc296071382"/>
      <w:r w:rsidRPr="00DB115E">
        <w:rPr>
          <w:rFonts w:ascii="Times New Roman" w:hAnsi="Times New Roman"/>
          <w:sz w:val="24"/>
          <w:szCs w:val="24"/>
        </w:rPr>
        <w:t>3.2 Narodni</w:t>
      </w:r>
      <w:r w:rsidR="00ED517F">
        <w:rPr>
          <w:rFonts w:ascii="Times New Roman" w:hAnsi="Times New Roman"/>
          <w:sz w:val="24"/>
          <w:szCs w:val="24"/>
        </w:rPr>
        <w:t xml:space="preserve"> muzej Crne Gore u 2010. godini</w:t>
      </w:r>
      <w:r w:rsidRPr="00DB115E">
        <w:rPr>
          <w:rFonts w:ascii="Times New Roman" w:hAnsi="Times New Roman"/>
          <w:sz w:val="24"/>
          <w:szCs w:val="24"/>
        </w:rPr>
        <w:t xml:space="preserve"> realizovao je sljedeće aktivnosti:</w:t>
      </w:r>
      <w:bookmarkEnd w:id="39"/>
      <w:r w:rsidRPr="00DB115E">
        <w:rPr>
          <w:rFonts w:ascii="Times New Roman" w:hAnsi="Times New Roman"/>
          <w:sz w:val="24"/>
          <w:szCs w:val="24"/>
        </w:rPr>
        <w:t xml:space="preserve"> </w:t>
      </w:r>
    </w:p>
    <w:p w:rsidR="007A577A" w:rsidRPr="00DB115E" w:rsidRDefault="007A577A" w:rsidP="007A577A">
      <w:pPr>
        <w:jc w:val="both"/>
        <w:rPr>
          <w:b/>
        </w:rPr>
      </w:pPr>
    </w:p>
    <w:p w:rsidR="007A577A" w:rsidRPr="00DB115E" w:rsidRDefault="007A577A" w:rsidP="007A577A">
      <w:pPr>
        <w:numPr>
          <w:ilvl w:val="0"/>
          <w:numId w:val="64"/>
        </w:numPr>
        <w:spacing w:after="0" w:line="240" w:lineRule="auto"/>
        <w:jc w:val="both"/>
        <w:rPr>
          <w:b/>
        </w:rPr>
      </w:pPr>
      <w:r w:rsidRPr="00DB115E">
        <w:rPr>
          <w:b/>
        </w:rPr>
        <w:t>Popunjavanje muzejskih zbirki</w:t>
      </w:r>
    </w:p>
    <w:p w:rsidR="007A577A" w:rsidRPr="00DB115E" w:rsidRDefault="007A577A" w:rsidP="007A577A">
      <w:pPr>
        <w:jc w:val="both"/>
      </w:pPr>
      <w:r w:rsidRPr="00DB115E">
        <w:t xml:space="preserve">Otkupljeno za potrebe Umjetničkog muzeja: devet slika crnogorskih umjetnika, pet crteža, jedna skulptura i radovi tri umjetnika. Za potrebe Muzeja kralja Nikole otkupljena dva portreta kralja i kraljice, prema ponudi porodice Orahovac iz Sarajeva.Etnografski muzej je popunio svoj fond sa više primjeraka etnografskih predmeta iz Grblja, Rožaja, Ulcinja i Cetinja. </w:t>
      </w:r>
    </w:p>
    <w:p w:rsidR="007A577A" w:rsidRPr="00DB115E" w:rsidRDefault="007A577A" w:rsidP="007A577A">
      <w:pPr>
        <w:jc w:val="both"/>
      </w:pPr>
      <w:r w:rsidRPr="00DB115E">
        <w:tab/>
      </w:r>
    </w:p>
    <w:p w:rsidR="007A577A" w:rsidRPr="00DB115E" w:rsidRDefault="007A577A" w:rsidP="007A577A">
      <w:pPr>
        <w:numPr>
          <w:ilvl w:val="0"/>
          <w:numId w:val="64"/>
        </w:numPr>
        <w:spacing w:after="0" w:line="240" w:lineRule="auto"/>
        <w:jc w:val="both"/>
        <w:rPr>
          <w:b/>
        </w:rPr>
      </w:pPr>
      <w:r w:rsidRPr="00DB115E">
        <w:rPr>
          <w:b/>
        </w:rPr>
        <w:t>Konzervatorsko-restauratorski poslovi</w:t>
      </w:r>
    </w:p>
    <w:p w:rsidR="007A577A" w:rsidRPr="00DB115E" w:rsidRDefault="007A577A" w:rsidP="007A577A">
      <w:pPr>
        <w:jc w:val="both"/>
      </w:pPr>
      <w:r w:rsidRPr="00DB115E">
        <w:t>Konzervatorsko-restauratorski postupak je obavljen na preko 200 muzejskih predmeta, zbog njihovog izlaganja.</w:t>
      </w:r>
    </w:p>
    <w:p w:rsidR="007A577A" w:rsidRPr="00DB115E" w:rsidRDefault="007A577A" w:rsidP="007A577A">
      <w:pPr>
        <w:jc w:val="both"/>
      </w:pPr>
    </w:p>
    <w:p w:rsidR="007A577A" w:rsidRPr="00DB115E" w:rsidRDefault="007A577A" w:rsidP="007A577A">
      <w:pPr>
        <w:numPr>
          <w:ilvl w:val="0"/>
          <w:numId w:val="64"/>
        </w:numPr>
        <w:spacing w:after="0" w:line="240" w:lineRule="auto"/>
        <w:jc w:val="both"/>
        <w:rPr>
          <w:b/>
        </w:rPr>
      </w:pPr>
      <w:r w:rsidRPr="00DB115E">
        <w:rPr>
          <w:b/>
        </w:rPr>
        <w:t>Izložbena djelatnost</w:t>
      </w:r>
    </w:p>
    <w:p w:rsidR="007A577A" w:rsidRPr="00DB115E" w:rsidRDefault="007A577A" w:rsidP="007A577A">
      <w:pPr>
        <w:jc w:val="both"/>
        <w:rPr>
          <w:b/>
        </w:rPr>
      </w:pPr>
    </w:p>
    <w:p w:rsidR="007A577A" w:rsidRPr="00DB115E" w:rsidRDefault="007A577A" w:rsidP="007A577A">
      <w:pPr>
        <w:jc w:val="both"/>
      </w:pPr>
      <w:r w:rsidRPr="00DB115E">
        <w:rPr>
          <w:i/>
        </w:rPr>
        <w:t xml:space="preserve">Umjetnički muzej </w:t>
      </w:r>
      <w:r w:rsidRPr="00DB115E">
        <w:t>realizovao je Retrospektivnu izložbu Miloša Vuškovića, na Cetinju i u Centru savremene umjetnosti u Podgorii, Retrospektivnu izložbu Marka Borozana u Centru savremene umjetnosti u Podgorici, Retrospektivnu izložbu Gojka Berkuljana u Centru savremene umjetnosti u Podgorici i Galeriji „Nikola I“ u Nikšiću, Zbirku Milice Sarić i Svetozara Vukmanovića Tempa „Temporatura“ u Podgorici i Baru, Zbirku Milice Sarić i Svetozara Vukmanovića Tempa, prema izboru Žarka Timotijevića, u Galeriji SANU u Beogradu, izložbu Branka Filipovića Fila, „Radovi na papiru“, u Centru za kulture u Bijelom Polju i kući Gavra Vukovića u Beranama, izložbu Jovana Zonjića u Centru za kulture u Andrijevici.</w:t>
      </w:r>
    </w:p>
    <w:p w:rsidR="007A577A" w:rsidRPr="00DB115E" w:rsidRDefault="007A577A" w:rsidP="007A577A">
      <w:pPr>
        <w:ind w:left="720"/>
        <w:jc w:val="both"/>
      </w:pPr>
    </w:p>
    <w:p w:rsidR="007A577A" w:rsidRPr="00DB115E" w:rsidRDefault="007A577A" w:rsidP="007A577A">
      <w:pPr>
        <w:jc w:val="both"/>
      </w:pPr>
      <w:r w:rsidRPr="00DB115E">
        <w:rPr>
          <w:i/>
        </w:rPr>
        <w:t>U Ateljeu Dado</w:t>
      </w:r>
      <w:r w:rsidRPr="00DB115E">
        <w:t xml:space="preserve"> realizovane su izložbe Milije Pavićevića, Ivane Pejović, Igora Josifova (Makedonija), Linde Adele Goodine (SAD), Blaža Kovačevića, Gordane Kuč, Irene Paskali (Njemačka),Aleksandra Berkuljana, Miodraga B. Protića iz fonda NMCG, Dada Đurića, In memoriam.</w:t>
      </w:r>
    </w:p>
    <w:p w:rsidR="007A577A" w:rsidRPr="00DB115E" w:rsidRDefault="007A577A" w:rsidP="007A577A">
      <w:pPr>
        <w:widowControl w:val="0"/>
        <w:autoSpaceDE w:val="0"/>
        <w:autoSpaceDN w:val="0"/>
        <w:adjustRightInd w:val="0"/>
        <w:jc w:val="both"/>
      </w:pPr>
      <w:r w:rsidRPr="00DB115E">
        <w:tab/>
      </w:r>
    </w:p>
    <w:p w:rsidR="007A577A" w:rsidRPr="00DB115E" w:rsidRDefault="007A577A" w:rsidP="007A577A">
      <w:pPr>
        <w:widowControl w:val="0"/>
        <w:autoSpaceDE w:val="0"/>
        <w:autoSpaceDN w:val="0"/>
        <w:adjustRightInd w:val="0"/>
        <w:jc w:val="both"/>
      </w:pPr>
      <w:r w:rsidRPr="00DB115E">
        <w:rPr>
          <w:i/>
        </w:rPr>
        <w:t>Muzej kralja Nikole</w:t>
      </w:r>
      <w:r w:rsidRPr="00DB115E">
        <w:t xml:space="preserve"> je realizovao izložbe </w:t>
      </w:r>
      <w:r w:rsidR="00ED517F">
        <w:t>“</w:t>
      </w:r>
      <w:r w:rsidRPr="00DB115E">
        <w:t>Crna Gora u magičnom oku princeze Ksenije“</w:t>
      </w:r>
      <w:r w:rsidR="00ED517F">
        <w:t>,</w:t>
      </w:r>
      <w:r w:rsidRPr="00DB115E">
        <w:t xml:space="preserve"> u Galeriji fotografija u Ljubljani, „Duh modernog doba na crnogorskom dvoru“ u Centru za kulture u Pljevljima, „Jubilarne svečanosti“ 1910-2010.“ u Biljardi.</w:t>
      </w:r>
    </w:p>
    <w:p w:rsidR="007A577A" w:rsidRPr="00DB115E" w:rsidRDefault="007A577A" w:rsidP="007A577A">
      <w:pPr>
        <w:widowControl w:val="0"/>
        <w:autoSpaceDE w:val="0"/>
        <w:autoSpaceDN w:val="0"/>
        <w:adjustRightInd w:val="0"/>
        <w:jc w:val="both"/>
      </w:pPr>
    </w:p>
    <w:p w:rsidR="007A577A" w:rsidRPr="00DB115E" w:rsidRDefault="007A577A" w:rsidP="007A577A">
      <w:pPr>
        <w:widowControl w:val="0"/>
        <w:autoSpaceDE w:val="0"/>
        <w:autoSpaceDN w:val="0"/>
        <w:adjustRightInd w:val="0"/>
        <w:jc w:val="both"/>
      </w:pPr>
      <w:r w:rsidRPr="00DB115E">
        <w:rPr>
          <w:i/>
        </w:rPr>
        <w:t>Istorijski muzej</w:t>
      </w:r>
      <w:r w:rsidRPr="00DB115E">
        <w:t xml:space="preserve"> je realizovao izložbu „Školstvo u Crnoj Gori“ u Centru za kulture u Kolašinu.</w:t>
      </w:r>
    </w:p>
    <w:p w:rsidR="007A577A" w:rsidRPr="00DB115E" w:rsidRDefault="007A577A" w:rsidP="007A577A">
      <w:pPr>
        <w:widowControl w:val="0"/>
        <w:autoSpaceDE w:val="0"/>
        <w:autoSpaceDN w:val="0"/>
        <w:adjustRightInd w:val="0"/>
        <w:jc w:val="both"/>
      </w:pPr>
    </w:p>
    <w:p w:rsidR="007A577A" w:rsidRPr="00DB115E" w:rsidRDefault="007A577A" w:rsidP="007A577A">
      <w:pPr>
        <w:widowControl w:val="0"/>
        <w:numPr>
          <w:ilvl w:val="0"/>
          <w:numId w:val="64"/>
        </w:numPr>
        <w:autoSpaceDE w:val="0"/>
        <w:autoSpaceDN w:val="0"/>
        <w:adjustRightInd w:val="0"/>
        <w:spacing w:after="0" w:line="240" w:lineRule="auto"/>
        <w:jc w:val="both"/>
        <w:rPr>
          <w:b/>
        </w:rPr>
      </w:pPr>
      <w:r w:rsidRPr="00DB115E">
        <w:rPr>
          <w:b/>
        </w:rPr>
        <w:t>Izdavačka djelatnost</w:t>
      </w:r>
    </w:p>
    <w:p w:rsidR="007A577A" w:rsidRPr="00DB115E" w:rsidRDefault="007A577A" w:rsidP="007A577A">
      <w:pPr>
        <w:ind w:left="360"/>
        <w:jc w:val="both"/>
        <w:rPr>
          <w:b/>
        </w:rPr>
      </w:pPr>
    </w:p>
    <w:p w:rsidR="007A577A" w:rsidRPr="00DB115E" w:rsidRDefault="007A577A" w:rsidP="007A577A">
      <w:pPr>
        <w:ind w:firstLine="720"/>
        <w:jc w:val="both"/>
      </w:pPr>
      <w:r w:rsidRPr="00DB115E">
        <w:t xml:space="preserve">NMCG na polju izdavačke djelatnosti publikovao je monografije: „Diplomatska predstavništva u Crnoj Gori“ autora Tatjane Jović ( na crnogorskom i engleskom jeziku), zbirke Milice Sarić i Svetozara Vukmanovića Tempa, Luke Tomanovića (suizdavaštvo sa CANU), Branka Filipopvića Fila, Umjetnički muzej Crne Gore, Mihaila Jovićevića (suizdavaštvo sa Centrom savremene umjetnosti Crne Gore, Fotografije sa jubilarnih svečanosti po izboru Maje Dragićević, Fototipsko izdanje „Gorski vijenac“ iz 1847.g. i </w:t>
      </w:r>
      <w:r w:rsidRPr="00DB115E">
        <w:rPr>
          <w:i/>
        </w:rPr>
        <w:t>Glasnik NMCG</w:t>
      </w:r>
      <w:r w:rsidRPr="00DB115E">
        <w:t xml:space="preserve"> za 2010.g.</w:t>
      </w:r>
    </w:p>
    <w:p w:rsidR="007A577A" w:rsidRPr="00DB115E" w:rsidRDefault="007A577A" w:rsidP="007A577A">
      <w:pPr>
        <w:jc w:val="both"/>
        <w:rPr>
          <w:i/>
        </w:rPr>
      </w:pPr>
      <w:r w:rsidRPr="00DB115E">
        <w:tab/>
      </w:r>
      <w:r w:rsidRPr="00DB115E">
        <w:rPr>
          <w:i/>
        </w:rPr>
        <w:t xml:space="preserve"> </w:t>
      </w:r>
    </w:p>
    <w:p w:rsidR="007A577A" w:rsidRPr="00DB115E" w:rsidRDefault="007A577A" w:rsidP="007A577A">
      <w:pPr>
        <w:jc w:val="both"/>
      </w:pPr>
    </w:p>
    <w:p w:rsidR="007A577A" w:rsidRPr="00DB115E" w:rsidRDefault="007A577A" w:rsidP="007A577A">
      <w:pPr>
        <w:numPr>
          <w:ilvl w:val="0"/>
          <w:numId w:val="64"/>
        </w:numPr>
        <w:spacing w:after="0" w:line="240" w:lineRule="auto"/>
        <w:jc w:val="both"/>
        <w:rPr>
          <w:b/>
        </w:rPr>
      </w:pPr>
      <w:r w:rsidRPr="00DB115E">
        <w:rPr>
          <w:b/>
        </w:rPr>
        <w:t xml:space="preserve"> Međunarodna saradnja i učešće u radu stručnih radionica</w:t>
      </w:r>
    </w:p>
    <w:p w:rsidR="007A577A" w:rsidRPr="00DB115E" w:rsidRDefault="007A577A" w:rsidP="007A577A">
      <w:pPr>
        <w:jc w:val="both"/>
      </w:pPr>
      <w:r w:rsidRPr="00DB115E">
        <w:lastRenderedPageBreak/>
        <w:t>NMCG je ostvario međunarodnu saradnja sa Muzejom suvremene umjetnosti u Zagrebu, Galerijom suvremene umjetnosti u Rijeci i muzejima u Rimu i učestvovao u UNESCO workshop u Berlinu i radionicama i projektima u Švedskoj, Skoplju, Upsali i Kotoru.</w:t>
      </w:r>
    </w:p>
    <w:p w:rsidR="007A577A" w:rsidRPr="00DB115E" w:rsidRDefault="007A577A" w:rsidP="007A577A">
      <w:pPr>
        <w:jc w:val="both"/>
      </w:pPr>
    </w:p>
    <w:p w:rsidR="007A577A" w:rsidRPr="00DB115E" w:rsidRDefault="007A577A" w:rsidP="007A577A">
      <w:pPr>
        <w:numPr>
          <w:ilvl w:val="0"/>
          <w:numId w:val="64"/>
        </w:numPr>
        <w:spacing w:after="0" w:line="240" w:lineRule="auto"/>
        <w:jc w:val="both"/>
      </w:pPr>
      <w:r w:rsidRPr="00DB115E">
        <w:rPr>
          <w:b/>
        </w:rPr>
        <w:t xml:space="preserve"> Oprema i ostalo</w:t>
      </w:r>
    </w:p>
    <w:p w:rsidR="007A577A" w:rsidRPr="00DB115E" w:rsidRDefault="007A577A" w:rsidP="007A577A">
      <w:pPr>
        <w:jc w:val="both"/>
      </w:pPr>
      <w:r w:rsidRPr="00DB115E">
        <w:t>NMCG je obezbijedio opremu za netoksičnu dezinfekciju i dezinsekciju, nedostajuću kompjutersku oprema za zaposlene i dopunio bibliotečki fond za 200 naslova.</w:t>
      </w:r>
    </w:p>
    <w:p w:rsidR="007A577A" w:rsidRPr="00DB115E" w:rsidRDefault="007A577A" w:rsidP="007A577A">
      <w:pPr>
        <w:ind w:left="720"/>
        <w:jc w:val="both"/>
      </w:pPr>
    </w:p>
    <w:p w:rsidR="007A577A" w:rsidRPr="00DB115E" w:rsidRDefault="007A577A" w:rsidP="007A577A">
      <w:pPr>
        <w:numPr>
          <w:ilvl w:val="0"/>
          <w:numId w:val="64"/>
        </w:numPr>
        <w:spacing w:after="0" w:line="240" w:lineRule="auto"/>
        <w:jc w:val="both"/>
        <w:rPr>
          <w:b/>
        </w:rPr>
      </w:pPr>
      <w:r w:rsidRPr="00DB115E">
        <w:rPr>
          <w:b/>
        </w:rPr>
        <w:t xml:space="preserve"> Tekuće održavanje objekata</w:t>
      </w:r>
    </w:p>
    <w:p w:rsidR="007A577A" w:rsidRPr="00DB115E" w:rsidRDefault="007A577A" w:rsidP="007A577A">
      <w:pPr>
        <w:numPr>
          <w:ilvl w:val="0"/>
          <w:numId w:val="65"/>
        </w:numPr>
        <w:spacing w:after="0" w:line="240" w:lineRule="auto"/>
        <w:jc w:val="both"/>
        <w:rPr>
          <w:b/>
          <w:i/>
        </w:rPr>
      </w:pPr>
      <w:r w:rsidRPr="00DB115E">
        <w:rPr>
          <w:b/>
          <w:i/>
        </w:rPr>
        <w:t>Njegošev muzej (Biljarda)</w:t>
      </w:r>
    </w:p>
    <w:p w:rsidR="007A577A" w:rsidRPr="00DB115E" w:rsidRDefault="007A577A" w:rsidP="007A577A">
      <w:pPr>
        <w:widowControl w:val="0"/>
        <w:suppressAutoHyphens/>
        <w:autoSpaceDE w:val="0"/>
        <w:jc w:val="both"/>
      </w:pPr>
      <w:r w:rsidRPr="00DB115E">
        <w:t xml:space="preserve">Kompletna sanacija i uređenje sanitarnog čvora i elektro instalacije, kompletna sanacija i uređenje zapadne i južne kule, renovirana je i opremljena Kamena sala za potrebe prezentacije, uređen je prostor za depo u dijelu Kamene sale, saniran enterijeru Biljarde, adaptirana je i opremljena „Soba knjaza Danila i knjaginje Darinke“ na spratu Biljarde, adaptirani su depo i kancelarije na spratu Biljarde, dopunjena stalna izložba, obnovljen je i dopunjen video nadzor, uređeno je dvorište, obavljeni su urgentni sanacioni radovi na Reljefu Crne Gore, rasvjeti i prilazu. </w:t>
      </w:r>
    </w:p>
    <w:p w:rsidR="007A577A" w:rsidRPr="00DB115E" w:rsidRDefault="007A577A" w:rsidP="007A577A">
      <w:pPr>
        <w:widowControl w:val="0"/>
        <w:numPr>
          <w:ilvl w:val="0"/>
          <w:numId w:val="65"/>
        </w:numPr>
        <w:suppressAutoHyphens/>
        <w:autoSpaceDE w:val="0"/>
        <w:spacing w:after="0" w:line="240" w:lineRule="auto"/>
        <w:jc w:val="both"/>
      </w:pPr>
      <w:r w:rsidRPr="00DB115E">
        <w:rPr>
          <w:b/>
          <w:i/>
        </w:rPr>
        <w:t>Muzej kralja Nikole</w:t>
      </w:r>
    </w:p>
    <w:p w:rsidR="007A577A" w:rsidRPr="00DB115E" w:rsidRDefault="007A577A" w:rsidP="007A577A">
      <w:pPr>
        <w:widowControl w:val="0"/>
        <w:suppressAutoHyphens/>
        <w:autoSpaceDE w:val="0"/>
        <w:jc w:val="both"/>
      </w:pPr>
      <w:r w:rsidRPr="00DB115E">
        <w:t>Saniran je krov i dio fasade, urađena je kamena cokla na prednjoj fasadi Dvora, uređeno dvorište Dvora, izbetonirana i pripremljena za oblaganje kamenom dvorišna partija kod dvorišnog stepeništa, pripremljena je za adaptaciju prostorija ispod dvorišnog stepeništa, kupljen je kamen za popločavanje izbetoniranog dijela (nije postavljen zbog zimskih uslova), dopunjen video nadzor enterijera i eksterijera, sprovedeni radovi na održavanju enterijera.</w:t>
      </w:r>
    </w:p>
    <w:p w:rsidR="007A577A" w:rsidRPr="00DB115E" w:rsidRDefault="007A577A" w:rsidP="007A577A">
      <w:pPr>
        <w:jc w:val="both"/>
        <w:rPr>
          <w:b/>
          <w:i/>
        </w:rPr>
      </w:pPr>
    </w:p>
    <w:p w:rsidR="007A577A" w:rsidRPr="00DB115E" w:rsidRDefault="007A577A" w:rsidP="007A577A">
      <w:pPr>
        <w:numPr>
          <w:ilvl w:val="0"/>
          <w:numId w:val="65"/>
        </w:numPr>
        <w:spacing w:after="0" w:line="240" w:lineRule="auto"/>
        <w:jc w:val="both"/>
        <w:rPr>
          <w:b/>
          <w:i/>
        </w:rPr>
      </w:pPr>
      <w:r w:rsidRPr="00DB115E">
        <w:rPr>
          <w:b/>
          <w:i/>
        </w:rPr>
        <w:t>Etnografski muzej</w:t>
      </w:r>
    </w:p>
    <w:p w:rsidR="007A577A" w:rsidRPr="00DB115E" w:rsidRDefault="007A577A" w:rsidP="007A577A">
      <w:pPr>
        <w:widowControl w:val="0"/>
        <w:suppressAutoHyphens/>
        <w:autoSpaceDE w:val="0"/>
        <w:jc w:val="both"/>
      </w:pPr>
      <w:r w:rsidRPr="00DB115E">
        <w:t>Dopunjen video nadzor.</w:t>
      </w:r>
    </w:p>
    <w:p w:rsidR="007A577A" w:rsidRPr="00DB115E" w:rsidRDefault="007A577A" w:rsidP="007A577A">
      <w:pPr>
        <w:jc w:val="both"/>
        <w:rPr>
          <w:b/>
          <w:i/>
        </w:rPr>
      </w:pPr>
    </w:p>
    <w:p w:rsidR="007A577A" w:rsidRPr="00DB115E" w:rsidRDefault="007A577A" w:rsidP="007A577A">
      <w:pPr>
        <w:numPr>
          <w:ilvl w:val="0"/>
          <w:numId w:val="65"/>
        </w:numPr>
        <w:spacing w:after="0" w:line="240" w:lineRule="auto"/>
        <w:jc w:val="both"/>
        <w:rPr>
          <w:b/>
          <w:i/>
        </w:rPr>
      </w:pPr>
      <w:r w:rsidRPr="00DB115E">
        <w:rPr>
          <w:b/>
          <w:i/>
        </w:rPr>
        <w:t>Vladin dom</w:t>
      </w:r>
    </w:p>
    <w:p w:rsidR="007A577A" w:rsidRPr="00DB115E" w:rsidRDefault="007A577A" w:rsidP="007A577A">
      <w:pPr>
        <w:widowControl w:val="0"/>
        <w:suppressAutoHyphens/>
        <w:autoSpaceDE w:val="0"/>
        <w:jc w:val="both"/>
      </w:pPr>
      <w:r w:rsidRPr="00DB115E">
        <w:t>Zamjena i sanacija krovnog pokrivača (zbog vremenskih uslov</w:t>
      </w:r>
      <w:r w:rsidR="00ED517F">
        <w:t>a realizovano oko 50% posla), za</w:t>
      </w:r>
      <w:r w:rsidRPr="00DB115E">
        <w:t>vršena prostorna reorganizacija matične službe i administracije, formirana i adaptirana centralna prostorija za so</w:t>
      </w:r>
      <w:r w:rsidR="00ED517F">
        <w:t>ftver, dopunjen video nadzor, za</w:t>
      </w:r>
      <w:r w:rsidRPr="00DB115E">
        <w:t>vršeni radovi na enterijeru i eksterijeru za potrebe valorizacije i prezentacije.</w:t>
      </w:r>
    </w:p>
    <w:p w:rsidR="007A577A" w:rsidRPr="00DB115E" w:rsidRDefault="007A577A" w:rsidP="007A577A">
      <w:pPr>
        <w:jc w:val="both"/>
        <w:rPr>
          <w:b/>
          <w:i/>
        </w:rPr>
      </w:pPr>
    </w:p>
    <w:p w:rsidR="007A577A" w:rsidRPr="00DB115E" w:rsidRDefault="007A577A" w:rsidP="007A577A">
      <w:pPr>
        <w:numPr>
          <w:ilvl w:val="0"/>
          <w:numId w:val="65"/>
        </w:numPr>
        <w:spacing w:after="0" w:line="240" w:lineRule="auto"/>
        <w:jc w:val="both"/>
        <w:rPr>
          <w:b/>
          <w:i/>
        </w:rPr>
      </w:pPr>
      <w:r w:rsidRPr="00DB115E">
        <w:rPr>
          <w:b/>
          <w:i/>
        </w:rPr>
        <w:t>Njegoševa rodna kuća na Njegušima</w:t>
      </w:r>
    </w:p>
    <w:p w:rsidR="007A577A" w:rsidRPr="00DB115E" w:rsidRDefault="007A577A" w:rsidP="007A577A">
      <w:pPr>
        <w:widowControl w:val="0"/>
        <w:suppressAutoHyphens/>
        <w:autoSpaceDE w:val="0"/>
        <w:jc w:val="both"/>
      </w:pPr>
      <w:r w:rsidRPr="00DB115E">
        <w:t>Obavljeni radovi na održavanju eksterijera i enterijera objekta,</w:t>
      </w:r>
    </w:p>
    <w:p w:rsidR="007A577A" w:rsidRPr="00DB115E" w:rsidRDefault="007A577A" w:rsidP="007A577A">
      <w:pPr>
        <w:ind w:left="780"/>
        <w:jc w:val="both"/>
      </w:pPr>
      <w:r w:rsidRPr="00DB115E">
        <w:t xml:space="preserve">  </w:t>
      </w:r>
    </w:p>
    <w:p w:rsidR="007A577A" w:rsidRPr="00DB115E" w:rsidRDefault="007A577A" w:rsidP="007A577A">
      <w:pPr>
        <w:pStyle w:val="Heading3"/>
        <w:rPr>
          <w:rFonts w:ascii="Times New Roman" w:hAnsi="Times New Roman"/>
          <w:sz w:val="24"/>
          <w:szCs w:val="24"/>
          <w:u w:val="single"/>
        </w:rPr>
      </w:pPr>
      <w:bookmarkStart w:id="40" w:name="_Toc296071383"/>
      <w:r w:rsidRPr="00DB115E">
        <w:rPr>
          <w:rFonts w:ascii="Times New Roman" w:hAnsi="Times New Roman"/>
          <w:sz w:val="24"/>
          <w:szCs w:val="24"/>
        </w:rPr>
        <w:lastRenderedPageBreak/>
        <w:t>3.3. Republički zavod za zaštitu spomenika kulture u 2010. godini je:</w:t>
      </w:r>
      <w:bookmarkEnd w:id="40"/>
      <w:r w:rsidRPr="00DB115E">
        <w:rPr>
          <w:rFonts w:ascii="Times New Roman" w:hAnsi="Times New Roman"/>
          <w:sz w:val="24"/>
          <w:szCs w:val="24"/>
        </w:rPr>
        <w:t xml:space="preserve"> </w:t>
      </w:r>
    </w:p>
    <w:p w:rsidR="007A577A" w:rsidRPr="00DB115E" w:rsidRDefault="00ED517F" w:rsidP="007A577A">
      <w:pPr>
        <w:pStyle w:val="ListParagraph"/>
        <w:numPr>
          <w:ilvl w:val="0"/>
          <w:numId w:val="52"/>
        </w:numPr>
        <w:spacing w:after="0" w:line="240" w:lineRule="auto"/>
        <w:contextualSpacing w:val="0"/>
        <w:jc w:val="both"/>
        <w:rPr>
          <w:rFonts w:ascii="Times New Roman" w:hAnsi="Times New Roman"/>
          <w:sz w:val="24"/>
          <w:szCs w:val="24"/>
        </w:rPr>
      </w:pPr>
      <w:r>
        <w:rPr>
          <w:rFonts w:ascii="Times New Roman" w:hAnsi="Times New Roman"/>
          <w:sz w:val="24"/>
          <w:szCs w:val="24"/>
        </w:rPr>
        <w:t>obavljao</w:t>
      </w:r>
      <w:r w:rsidR="007A577A" w:rsidRPr="00DB115E">
        <w:rPr>
          <w:rFonts w:ascii="Times New Roman" w:hAnsi="Times New Roman"/>
          <w:sz w:val="24"/>
          <w:szCs w:val="24"/>
        </w:rPr>
        <w:t xml:space="preserve"> svoju  djelatnost  primjenjujući dva zakona iz oblasti zaštite kulturne b</w:t>
      </w:r>
      <w:r>
        <w:rPr>
          <w:rFonts w:ascii="Times New Roman" w:hAnsi="Times New Roman"/>
          <w:sz w:val="24"/>
          <w:szCs w:val="24"/>
        </w:rPr>
        <w:t>aštine. Naime u avgustu je donesen novi z</w:t>
      </w:r>
      <w:r w:rsidR="007A577A" w:rsidRPr="00DB115E">
        <w:rPr>
          <w:rFonts w:ascii="Times New Roman" w:hAnsi="Times New Roman"/>
          <w:sz w:val="24"/>
          <w:szCs w:val="24"/>
        </w:rPr>
        <w:t xml:space="preserve">akon o zaštiti kulturnih dobara (Službeni list CG, bre. 49/10). </w:t>
      </w:r>
    </w:p>
    <w:p w:rsidR="007A577A" w:rsidRPr="00DB115E" w:rsidRDefault="007A577A" w:rsidP="007A577A">
      <w:pPr>
        <w:pStyle w:val="ListParagraph"/>
        <w:numPr>
          <w:ilvl w:val="0"/>
          <w:numId w:val="52"/>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Na osnovu člana</w:t>
      </w:r>
      <w:r w:rsidR="00ED517F">
        <w:rPr>
          <w:rFonts w:ascii="Times New Roman" w:hAnsi="Times New Roman"/>
          <w:sz w:val="24"/>
          <w:szCs w:val="24"/>
        </w:rPr>
        <w:t xml:space="preserve"> 145 ovog z</w:t>
      </w:r>
      <w:r w:rsidRPr="00DB115E">
        <w:rPr>
          <w:rFonts w:ascii="Times New Roman" w:hAnsi="Times New Roman"/>
          <w:sz w:val="24"/>
          <w:szCs w:val="24"/>
        </w:rPr>
        <w:t>akona, poslove Uprave za zaštitu kulturnih dobara i Javne ustanove za obavljanje konzervatorske djelatnosti, obavljao je Zavod primijenjujući odredbe važećeg Zakona.</w:t>
      </w:r>
    </w:p>
    <w:p w:rsidR="007A577A" w:rsidRPr="00DB115E" w:rsidRDefault="007A577A" w:rsidP="007A577A">
      <w:pPr>
        <w:pStyle w:val="ListParagraph"/>
        <w:numPr>
          <w:ilvl w:val="0"/>
          <w:numId w:val="52"/>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Imajući u vidu ove okolnosti Zavod je ostvario planirane rezultate i uspio da unaprijedi način rada u pogledu stvaranja boljih uslova i savremenijih  sredstva  za rad uposlenih.</w:t>
      </w:r>
    </w:p>
    <w:p w:rsidR="007A577A" w:rsidRPr="00DB115E" w:rsidRDefault="007A577A" w:rsidP="007A577A">
      <w:pPr>
        <w:jc w:val="both"/>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Centar  za  dokumentaciju i  istraživanja</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Centar je je u ovom izvještajnom periodu obavio sve planirane aktivnosti. Osnovni predmet pažnje stručne službe Zavoda je zaštita kulturnih dobara i u Cenru su u ovoj godini obavljene aktivnosti za 26 kulturnih dobara. Predmet pažnje i stručne obrade bilo je 8 (osam)  objekata koja pripadaju nezaštićenoj kulturnoj baštini, kao i svi objekti sa karakteristikama  kulturnog  dobra  na  području  zahvaćenom  poplavama u decembru  2010. godine.</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 xml:space="preserve">U ovoj godini izdato je 19 (devetnest) dozvola za arheološka istraživanja (sondažna, zaštitna, sistematska i arheološka rekognosciranja). Posebno su sa većom pažnjom praćena podvodna arheološka istraživanja, s obzirom da u Crnoj Gori nema adekvatane ustanove koja se bavi ovim istraživanjima. </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Zavod je samostalno sproveo dva zaštitna arheološk</w:t>
      </w:r>
      <w:r w:rsidR="00ED517F">
        <w:rPr>
          <w:rFonts w:ascii="Times New Roman" w:hAnsi="Times New Roman"/>
          <w:sz w:val="24"/>
          <w:szCs w:val="24"/>
        </w:rPr>
        <w:t>a istraživanja. Takođe, je obavio</w:t>
      </w:r>
      <w:r w:rsidRPr="00DB115E">
        <w:rPr>
          <w:rFonts w:ascii="Times New Roman" w:hAnsi="Times New Roman"/>
          <w:sz w:val="24"/>
          <w:szCs w:val="24"/>
        </w:rPr>
        <w:t xml:space="preserve"> stručni nadzor na četiri sondažna i zaštitna arheološka istraživanja.</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 xml:space="preserve">Skenirani su i digitalizovani brojni dokumenti, među kojima se posebno izdvaja tekstualna i foto dokumentacija za potrebe izrade Nominacionog dosijea Istorijskog jezgra Cetinja. </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Interna biblioteka Zavoda, koja posjeduje preko 5000 knjiga i publikacija, kontinuirano je vođena, kako u dijelu izdavanja i prijema, tako i obrade novih bibliografskih jedinica. Tokom 2010. godine dopunjena je sa 230 novih jedinica, koje se odnose na kulturnu  baštinu  i  njenu  zaštitu.</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Prateća dokumentacija Zavoda je obogaćena za 629 natpisa iz tri dnevna lista i jednog nedjeljnika, koji su hronološki sređeni i dostupni u obliku press clipping-a.</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Novoformirana dokumentacija u 2010. godini, nastala terenskim radom i                           istraživanjima stručnih službi Zavoda, uredno je odlagana, dok je postojeća dokumentacija hronološki obrađena, tako da  je na  kraju  2010. godine, ona u potpunosti sređena za Opštine Podgorica, Nikšić, Budva, Cetinje, Žabljak, Bar  i Rožaje.</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Centar je u ovom period</w:t>
      </w:r>
      <w:r w:rsidR="00A3184B">
        <w:rPr>
          <w:rFonts w:ascii="Times New Roman" w:hAnsi="Times New Roman"/>
          <w:sz w:val="24"/>
          <w:szCs w:val="24"/>
        </w:rPr>
        <w:t>u</w:t>
      </w:r>
      <w:r w:rsidRPr="00DB115E">
        <w:rPr>
          <w:rFonts w:ascii="Times New Roman" w:hAnsi="Times New Roman"/>
          <w:sz w:val="24"/>
          <w:szCs w:val="24"/>
        </w:rPr>
        <w:t xml:space="preserve"> izdavao dozvole, mišljenja, preporuke i stručne sugestije za nepokretna i pokretna kulturna dobra Crne Gore, a posebno za upotrebu dobra u komercijalne svrhe, stručna mišljenja u vezi sa turističkom signlizacijom  kulturnih dobara i kulturne baštine, mišljenja za upotrebu  kulturne baštine u turističke svrhe, propagandna i filmska snimanja, usmene i pismene sugestije na sve dopise  zainteresovanih subjekat</w:t>
      </w:r>
      <w:r w:rsidR="00A3184B">
        <w:rPr>
          <w:rFonts w:ascii="Times New Roman" w:hAnsi="Times New Roman"/>
          <w:sz w:val="24"/>
          <w:szCs w:val="24"/>
        </w:rPr>
        <w:t>a</w:t>
      </w:r>
      <w:r w:rsidRPr="00DB115E">
        <w:rPr>
          <w:rFonts w:ascii="Times New Roman" w:hAnsi="Times New Roman"/>
          <w:sz w:val="24"/>
          <w:szCs w:val="24"/>
        </w:rPr>
        <w:t xml:space="preserve">. Obim ukupnih aktivnosti odnosi se na ukupno </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Izdato je 116 mišljenja za izvoz umjetničkih predmeta ili kulturne baštine.</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Zaposleni u Centru za dokumentaciju i istražvanje angažovani su na terenu, po raznim osnovama, više od 50 radnih dana. Svaki oblik terenskog rada, rezultirao je stručnim izvještajem (arheološka istraživanja i stručni nadzor) ili formiranje stručnog mišljenj ili smjernica.</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lastRenderedPageBreak/>
        <w:t>Stručna služba Centra bila je angažovana i u brojnim stručnim timovima, radnim tijelima, kako interno,  tako  i  na  nacionalnom i međunarodnom  nivou, prisustvovali u mnogobrojnim sastancima, naučnim skupovima, okruglim stolovima, predavanjima u zemlji i inostranstvu.</w:t>
      </w:r>
    </w:p>
    <w:p w:rsidR="007A577A" w:rsidRPr="00DB115E" w:rsidRDefault="007A577A" w:rsidP="007A577A">
      <w:pPr>
        <w:ind w:firstLine="720"/>
        <w:jc w:val="both"/>
      </w:pPr>
    </w:p>
    <w:p w:rsidR="007A577A" w:rsidRPr="00DB115E" w:rsidRDefault="007A577A" w:rsidP="007A577A">
      <w:pPr>
        <w:pStyle w:val="ListParagraph"/>
        <w:numPr>
          <w:ilvl w:val="0"/>
          <w:numId w:val="66"/>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Odljenje  za zaštitu spomenika graditeljstva </w:t>
      </w:r>
    </w:p>
    <w:p w:rsidR="007A577A" w:rsidRPr="00DB115E" w:rsidRDefault="007A577A" w:rsidP="007A577A">
      <w:pPr>
        <w:ind w:firstLine="720"/>
        <w:jc w:val="both"/>
      </w:pPr>
    </w:p>
    <w:p w:rsidR="007A577A" w:rsidRPr="00DB115E" w:rsidRDefault="007A577A" w:rsidP="007A577A">
      <w:pPr>
        <w:pStyle w:val="ListParagraph"/>
        <w:numPr>
          <w:ilvl w:val="0"/>
          <w:numId w:val="54"/>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U odeljenju je tokom godine radio samo 1 diplomirani arhitekta. Najiskusniji arhitekta odjeljenja duže vrijeme je bio na bolovanju.</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U ovoj godini otpočeto je sa realizovanjem programa “Cetinje- grad kulture 2010-2013” i na teritoriji Crne Gore pokrenuta je, više nego intezivna aktivnost kod donošenja nove prostorno planske dokumentacije.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Izdato je 17 konzervatorskih uslova za radove na kulturnim dobrima i profanim objektima unutar zaštićenih kulturnih dobara.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Stručna sl</w:t>
      </w:r>
      <w:r w:rsidR="00A3184B">
        <w:rPr>
          <w:rFonts w:ascii="Times New Roman" w:hAnsi="Times New Roman"/>
          <w:sz w:val="24"/>
          <w:szCs w:val="24"/>
        </w:rPr>
        <w:t>užba Zavoda obišla je</w:t>
      </w:r>
      <w:r w:rsidRPr="00DB115E">
        <w:rPr>
          <w:rFonts w:ascii="Times New Roman" w:hAnsi="Times New Roman"/>
          <w:sz w:val="24"/>
          <w:szCs w:val="24"/>
        </w:rPr>
        <w:t xml:space="preserve"> 15 sakralnih i profanih objekata, radi utvrđivanja kv</w:t>
      </w:r>
      <w:r w:rsidR="00A3184B">
        <w:rPr>
          <w:rFonts w:ascii="Times New Roman" w:hAnsi="Times New Roman"/>
          <w:sz w:val="24"/>
          <w:szCs w:val="24"/>
        </w:rPr>
        <w:t>aliteta izvedenih radova, obavila konzervatorski</w:t>
      </w:r>
      <w:r w:rsidRPr="00DB115E">
        <w:rPr>
          <w:rFonts w:ascii="Times New Roman" w:hAnsi="Times New Roman"/>
          <w:sz w:val="24"/>
          <w:szCs w:val="24"/>
        </w:rPr>
        <w:t xml:space="preserve"> nadzor</w:t>
      </w:r>
      <w:r w:rsidR="00A3184B">
        <w:rPr>
          <w:rFonts w:ascii="Times New Roman" w:hAnsi="Times New Roman"/>
          <w:sz w:val="24"/>
          <w:szCs w:val="24"/>
        </w:rPr>
        <w:t>, uvid</w:t>
      </w:r>
      <w:r w:rsidRPr="00DB115E">
        <w:rPr>
          <w:rFonts w:ascii="Times New Roman" w:hAnsi="Times New Roman"/>
          <w:sz w:val="24"/>
          <w:szCs w:val="24"/>
        </w:rPr>
        <w:t xml:space="preserve"> u stanje kulturnih dobara i davanje adekvatnog stručnog mišljenja.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Realizacija Programa sanacije nelegalno i nestručno izvedenih radova na kulturnim dobrima, po PTA metodologiji.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Izdate su četiri dozvole – saglasnosti za postavljanje reklama unutar Istorijskog jezgra Cetinja.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Dato je 87 stručnih mišljenja na prostorno plansku dokumentaciju.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Izdato je pet stručnih smjernica i uslova za izradu prostorno planske dokumentacije.</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Stručna služba ovog Odjeljenja je, na  osnovu   pojedinačnih  zahtjeva, </w:t>
      </w:r>
      <w:r w:rsidR="007B3B71">
        <w:rPr>
          <w:rFonts w:ascii="Times New Roman" w:hAnsi="Times New Roman"/>
          <w:sz w:val="24"/>
          <w:szCs w:val="24"/>
        </w:rPr>
        <w:t>obilazila  kulturna  dobra  i ambijentalno vrijedne objek</w:t>
      </w:r>
      <w:r w:rsidRPr="00DB115E">
        <w:rPr>
          <w:rFonts w:ascii="Times New Roman" w:hAnsi="Times New Roman"/>
          <w:sz w:val="24"/>
          <w:szCs w:val="24"/>
        </w:rPr>
        <w:t>t</w:t>
      </w:r>
      <w:r w:rsidR="007B3B71">
        <w:rPr>
          <w:rFonts w:ascii="Times New Roman" w:hAnsi="Times New Roman"/>
          <w:sz w:val="24"/>
          <w:szCs w:val="24"/>
        </w:rPr>
        <w:t>e</w:t>
      </w:r>
      <w:r w:rsidRPr="00DB115E">
        <w:rPr>
          <w:rFonts w:ascii="Times New Roman" w:hAnsi="Times New Roman"/>
          <w:sz w:val="24"/>
          <w:szCs w:val="24"/>
        </w:rPr>
        <w:t xml:space="preserve"> i na osnovu  zatečenog stanja davala odgovarajuća stručna mišljenja o stanju i prijedloge za sanaciju.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Osim aktivnosti vezanih za redovnu d</w:t>
      </w:r>
      <w:r w:rsidR="007B3B71">
        <w:rPr>
          <w:rFonts w:ascii="Times New Roman" w:hAnsi="Times New Roman"/>
          <w:sz w:val="24"/>
          <w:szCs w:val="24"/>
        </w:rPr>
        <w:t>jelatnost Zavoda, radnici ovog o</w:t>
      </w:r>
      <w:r w:rsidRPr="00DB115E">
        <w:rPr>
          <w:rFonts w:ascii="Times New Roman" w:hAnsi="Times New Roman"/>
          <w:sz w:val="24"/>
          <w:szCs w:val="24"/>
        </w:rPr>
        <w:t xml:space="preserve">djeljenja, uzeli su učešća na stručnim skupovima, radionicama, seminarima i stručnim komisijama. </w:t>
      </w:r>
    </w:p>
    <w:p w:rsidR="007A577A" w:rsidRPr="00DB115E" w:rsidRDefault="007A577A" w:rsidP="007A577A">
      <w:pPr>
        <w:pStyle w:val="ListParagraph"/>
        <w:ind w:left="1080"/>
        <w:rPr>
          <w:rFonts w:ascii="Times New Roman" w:hAnsi="Times New Roman"/>
          <w:sz w:val="24"/>
          <w:szCs w:val="24"/>
        </w:rPr>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 xml:space="preserve">Atelje  za  konzervaciju  štafelajnog  slikarstva, živopisa,  mozaika i  plastike </w:t>
      </w:r>
    </w:p>
    <w:p w:rsidR="007A577A" w:rsidRPr="00DB115E" w:rsidRDefault="007A577A" w:rsidP="007A577A">
      <w:pPr>
        <w:pStyle w:val="ListParagraph"/>
        <w:ind w:left="1080"/>
        <w:rPr>
          <w:rFonts w:ascii="Times New Roman" w:hAnsi="Times New Roman"/>
          <w:b/>
          <w:sz w:val="24"/>
          <w:szCs w:val="24"/>
        </w:rPr>
      </w:pPr>
    </w:p>
    <w:p w:rsidR="007A577A" w:rsidRPr="00DB115E" w:rsidRDefault="007A577A" w:rsidP="007A577A">
      <w:pPr>
        <w:ind w:firstLine="360"/>
        <w:rPr>
          <w:b/>
        </w:rPr>
      </w:pPr>
      <w:r w:rsidRPr="00DB115E">
        <w:rPr>
          <w:b/>
        </w:rPr>
        <w:t>U  izvještajnom  periodu  Atelje  je obavio sljedeće poslove:</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b/>
          <w:sz w:val="24"/>
          <w:szCs w:val="24"/>
        </w:rPr>
        <w:t xml:space="preserve"> </w:t>
      </w:r>
      <w:r w:rsidR="007B3B71">
        <w:rPr>
          <w:rFonts w:ascii="Times New Roman" w:hAnsi="Times New Roman"/>
          <w:sz w:val="24"/>
          <w:szCs w:val="24"/>
        </w:rPr>
        <w:t>Na tržišnoj osnoviobavio</w:t>
      </w:r>
      <w:r w:rsidRPr="00DB115E">
        <w:rPr>
          <w:rFonts w:ascii="Times New Roman" w:hAnsi="Times New Roman"/>
          <w:sz w:val="24"/>
          <w:szCs w:val="24"/>
        </w:rPr>
        <w:t xml:space="preserve"> je konzervatorsko – restauratorski tretman dvije škrinje i dvije k</w:t>
      </w:r>
      <w:r w:rsidR="007B3B71">
        <w:rPr>
          <w:rFonts w:ascii="Times New Roman" w:hAnsi="Times New Roman"/>
          <w:sz w:val="24"/>
          <w:szCs w:val="24"/>
        </w:rPr>
        <w:t>olijevke, konzervaciju</w:t>
      </w:r>
      <w:r w:rsidRPr="00DB115E">
        <w:rPr>
          <w:rFonts w:ascii="Times New Roman" w:hAnsi="Times New Roman"/>
          <w:sz w:val="24"/>
          <w:szCs w:val="24"/>
        </w:rPr>
        <w:t xml:space="preserve"> veoma vrijedne i rijetke drvene skulpture sv. Nikole, iz katoličke crkve sv. Nikole u Zupcima, Opština Bar.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Najznačajniji posao Ateljea u 2010. godini odvijao se na konzervaciji ikonostasa u Dvorskoj crkvi  na  Ćipuru, Opština Cetinje. </w:t>
      </w:r>
    </w:p>
    <w:p w:rsidR="007A577A" w:rsidRPr="00DB115E" w:rsidRDefault="007A577A" w:rsidP="007A577A">
      <w:pPr>
        <w:pStyle w:val="ListParagraph"/>
        <w:numPr>
          <w:ilvl w:val="0"/>
          <w:numId w:val="50"/>
        </w:numPr>
        <w:spacing w:after="0" w:line="240" w:lineRule="auto"/>
        <w:jc w:val="both"/>
        <w:rPr>
          <w:rFonts w:ascii="Times New Roman" w:hAnsi="Times New Roman"/>
          <w:b/>
          <w:sz w:val="24"/>
          <w:szCs w:val="24"/>
        </w:rPr>
      </w:pPr>
      <w:r w:rsidRPr="00DB115E">
        <w:rPr>
          <w:rFonts w:ascii="Times New Roman" w:hAnsi="Times New Roman"/>
          <w:sz w:val="24"/>
          <w:szCs w:val="24"/>
        </w:rPr>
        <w:t>Dva stručna saradnika iz ovog Ateljea učestvovala su na međunarodnim skupovima. Jedan je učestvovao na UNESCO Međunarodnoj ljetnjoj školi (radionici)  u Poljskoj i Ukrajini, u trajanju od 11 dana, dok je drugi učestvovao na trodnevnoj III sjednici Komiteta za kulturno nasljeđe i pejzaž u Savjetu Evrope za kulturno nasljeđe i pejzaž i bila aktivni učesnik sa izlaganjem na Petoj Regionalnoj konferenciji o integrativnoj zaštiti - Banja luka.</w:t>
      </w:r>
    </w:p>
    <w:p w:rsidR="007A577A" w:rsidRPr="00DB115E" w:rsidRDefault="007A577A" w:rsidP="007A577A">
      <w:pPr>
        <w:ind w:left="1080"/>
        <w:jc w:val="both"/>
        <w:rPr>
          <w:b/>
        </w:rPr>
      </w:pPr>
    </w:p>
    <w:p w:rsidR="007A577A" w:rsidRPr="00DB115E" w:rsidRDefault="007A577A" w:rsidP="007A577A">
      <w:pPr>
        <w:pStyle w:val="ListParagraph"/>
        <w:numPr>
          <w:ilvl w:val="0"/>
          <w:numId w:val="66"/>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Atelje za  konzervaciju  metala,  stakla  i  keramike</w:t>
      </w:r>
    </w:p>
    <w:p w:rsidR="007A577A" w:rsidRPr="00DB115E" w:rsidRDefault="007A577A" w:rsidP="007A577A">
      <w:pPr>
        <w:ind w:left="1080"/>
        <w:jc w:val="both"/>
        <w:rPr>
          <w:b/>
        </w:rPr>
      </w:pPr>
    </w:p>
    <w:p w:rsidR="007A577A" w:rsidRPr="00DB115E" w:rsidRDefault="007A577A" w:rsidP="007A577A">
      <w:pPr>
        <w:ind w:firstLine="360"/>
        <w:jc w:val="both"/>
        <w:rPr>
          <w:b/>
        </w:rPr>
      </w:pPr>
      <w:r w:rsidRPr="00DB115E">
        <w:rPr>
          <w:b/>
        </w:rPr>
        <w:t>U izvještajnom  period  Atelje  je  uradio  sljedeće  poslove:</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Realizovan je projekat konzervacije 35 predmeta od bronze, gvožđa, srebra, zlatai  i  stakla sa arheološkog lokaliteta Svač, čiji  je imalac  Zavičajni  muzej Ulcinj</w:t>
      </w:r>
      <w:r w:rsidR="007B3B71">
        <w:rPr>
          <w:rFonts w:ascii="Times New Roman" w:hAnsi="Times New Roman"/>
          <w:sz w:val="24"/>
          <w:szCs w:val="24"/>
        </w:rPr>
        <w:t>a.</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U potpunosti i uspješno su obrađeni konzervatorsko-restauratorski radovovi i konsolidacija ostataka crkve u bloku 25, na Svetom Stefanu. Radovi su trajali od početka februara do sredine maja (više od tri mjeseca), a izvođeni su po Elaboratu koji je na zahtjev investitora uradio Zavod. Po završetku  radova  koji su  kontinuirano stručno  nadzirani, izvršen je njihov prijem od  strane  investitora i stručnog nadzora uz sačinjavanje odgovarajućeg zapisnika;</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Izvršena je primopredaja devet konzerviranih crkvenih obrednih predmeta crkve Uspenja  presvete  Bogorodice, Resna, Opština Cetinje;</w:t>
      </w:r>
    </w:p>
    <w:p w:rsidR="007A577A" w:rsidRPr="00DB115E" w:rsidRDefault="00B94733" w:rsidP="007A577A">
      <w:pPr>
        <w:pStyle w:val="ListParagraph"/>
        <w:numPr>
          <w:ilvl w:val="0"/>
          <w:numId w:val="50"/>
        </w:numPr>
        <w:spacing w:after="0" w:line="240" w:lineRule="auto"/>
        <w:jc w:val="both"/>
        <w:rPr>
          <w:rFonts w:ascii="Times New Roman" w:hAnsi="Times New Roman"/>
          <w:sz w:val="24"/>
          <w:szCs w:val="24"/>
        </w:rPr>
      </w:pPr>
      <w:r>
        <w:rPr>
          <w:rFonts w:ascii="Times New Roman" w:hAnsi="Times New Roman"/>
          <w:sz w:val="24"/>
          <w:szCs w:val="24"/>
        </w:rPr>
        <w:t>Obavljena</w:t>
      </w:r>
      <w:r w:rsidR="007A577A" w:rsidRPr="00DB115E">
        <w:rPr>
          <w:rFonts w:ascii="Times New Roman" w:hAnsi="Times New Roman"/>
          <w:sz w:val="24"/>
          <w:szCs w:val="24"/>
        </w:rPr>
        <w:t xml:space="preserve"> je primopredaja ranije konzerviranih drvenih skulptura iz crkve sv. Ivana iz Budve.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Urađena je konzervacija tri bronzana reljefa, skulpture  lovćenske Vile, što je podrazumijevalo rad na licu mjesta, kada se radi o skulpturi, dok  su demontirani  d</w:t>
      </w:r>
      <w:r w:rsidR="00B94733">
        <w:rPr>
          <w:rFonts w:ascii="Times New Roman" w:hAnsi="Times New Roman"/>
          <w:sz w:val="24"/>
          <w:szCs w:val="24"/>
        </w:rPr>
        <w:t>i</w:t>
      </w:r>
      <w:r w:rsidRPr="00DB115E">
        <w:rPr>
          <w:rFonts w:ascii="Times New Roman" w:hAnsi="Times New Roman"/>
          <w:sz w:val="24"/>
          <w:szCs w:val="24"/>
        </w:rPr>
        <w:t xml:space="preserve">jelovi konzervirani u Ateljeu. </w:t>
      </w:r>
      <w:r w:rsidR="00B94733">
        <w:rPr>
          <w:rFonts w:ascii="Times New Roman" w:hAnsi="Times New Roman"/>
          <w:sz w:val="24"/>
          <w:szCs w:val="24"/>
        </w:rPr>
        <w:t>Rekonstruisan je kameni postament i kompletna oplata</w:t>
      </w:r>
      <w:r w:rsidRPr="00DB115E">
        <w:rPr>
          <w:rFonts w:ascii="Times New Roman" w:hAnsi="Times New Roman"/>
          <w:sz w:val="24"/>
          <w:szCs w:val="24"/>
        </w:rPr>
        <w:t xml:space="preserve">. </w:t>
      </w:r>
    </w:p>
    <w:p w:rsidR="007A577A" w:rsidRPr="00DB115E" w:rsidRDefault="007A577A" w:rsidP="007A577A">
      <w:pPr>
        <w:ind w:left="1080"/>
        <w:jc w:val="both"/>
        <w:rPr>
          <w:b/>
        </w:rPr>
      </w:pPr>
    </w:p>
    <w:p w:rsidR="007A577A" w:rsidRPr="00DB115E" w:rsidRDefault="007A577A" w:rsidP="007A577A">
      <w:pPr>
        <w:pStyle w:val="ListParagraph"/>
        <w:numPr>
          <w:ilvl w:val="0"/>
          <w:numId w:val="66"/>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Atelje  za  konzervaciju tekstila      </w:t>
      </w:r>
    </w:p>
    <w:p w:rsidR="007A577A" w:rsidRPr="00DB115E" w:rsidRDefault="007A577A" w:rsidP="007A577A">
      <w:pPr>
        <w:ind w:left="1080"/>
        <w:jc w:val="both"/>
        <w:rPr>
          <w:b/>
        </w:rPr>
      </w:pPr>
    </w:p>
    <w:p w:rsidR="007A577A" w:rsidRPr="00DB115E" w:rsidRDefault="007A577A" w:rsidP="007A577A">
      <w:pPr>
        <w:ind w:left="360"/>
        <w:jc w:val="both"/>
        <w:rPr>
          <w:b/>
        </w:rPr>
      </w:pPr>
      <w:r w:rsidRPr="00DB115E">
        <w:rPr>
          <w:b/>
        </w:rPr>
        <w:t>U ovom Ateljeu, tokom 2010. godine urađeni su sljedeći konzervatorsko- restauratorski  poslovi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konzervirano je i restaurirano devet predmeta, Iz Tematskih centara u Nacionalnom parku “Skadarsko jezero”, od tekstila (pokrivači, struke, čarape, gete, kape, koševi za cijeđenje maslina);</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Konzervirani su fragmenti tkanine (d</w:t>
      </w:r>
      <w:r w:rsidR="00B94733">
        <w:rPr>
          <w:rFonts w:ascii="Times New Roman" w:hAnsi="Times New Roman"/>
          <w:sz w:val="24"/>
          <w:szCs w:val="24"/>
        </w:rPr>
        <w:t>i</w:t>
      </w:r>
      <w:r w:rsidRPr="00DB115E">
        <w:rPr>
          <w:rFonts w:ascii="Times New Roman" w:hAnsi="Times New Roman"/>
          <w:sz w:val="24"/>
          <w:szCs w:val="24"/>
        </w:rPr>
        <w:t>jelovi svješteničke odore) sa Svača za potrebe Zavičajnog muzeja Ulcinj;</w:t>
      </w:r>
    </w:p>
    <w:p w:rsidR="007A577A" w:rsidRPr="00DB115E" w:rsidRDefault="00B94733" w:rsidP="007A577A">
      <w:pPr>
        <w:pStyle w:val="ListParagraph"/>
        <w:numPr>
          <w:ilvl w:val="0"/>
          <w:numId w:val="50"/>
        </w:numPr>
        <w:spacing w:after="0" w:line="240" w:lineRule="auto"/>
        <w:jc w:val="both"/>
        <w:rPr>
          <w:rFonts w:ascii="Times New Roman" w:hAnsi="Times New Roman"/>
          <w:sz w:val="24"/>
          <w:szCs w:val="24"/>
        </w:rPr>
      </w:pPr>
      <w:r>
        <w:rPr>
          <w:rFonts w:ascii="Times New Roman" w:hAnsi="Times New Roman"/>
          <w:sz w:val="24"/>
          <w:szCs w:val="24"/>
        </w:rPr>
        <w:t>U toku</w:t>
      </w:r>
      <w:r w:rsidR="007A577A" w:rsidRPr="00DB115E">
        <w:rPr>
          <w:rFonts w:ascii="Times New Roman" w:hAnsi="Times New Roman"/>
          <w:sz w:val="24"/>
          <w:szCs w:val="24"/>
        </w:rPr>
        <w:t xml:space="preserve"> godine izvođeni su konzervatorsko – restauratiorski  radovi na velikom ćilimu (345x300 cm).</w:t>
      </w:r>
    </w:p>
    <w:p w:rsidR="007A577A" w:rsidRPr="00DB115E" w:rsidRDefault="007A577A" w:rsidP="007A577A">
      <w:pPr>
        <w:pStyle w:val="ListParagraph"/>
        <w:ind w:left="1080"/>
        <w:jc w:val="both"/>
        <w:rPr>
          <w:rFonts w:ascii="Times New Roman" w:hAnsi="Times New Roman"/>
          <w:sz w:val="24"/>
          <w:szCs w:val="24"/>
        </w:rPr>
      </w:pPr>
    </w:p>
    <w:p w:rsidR="007A577A" w:rsidRPr="00DB115E" w:rsidRDefault="007A577A" w:rsidP="007A577A">
      <w:pPr>
        <w:pStyle w:val="ListParagraph"/>
        <w:numPr>
          <w:ilvl w:val="0"/>
          <w:numId w:val="66"/>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Atelje  za  konzervaciju papira, pergamemnta</w:t>
      </w:r>
      <w:r w:rsidRPr="00DB115E">
        <w:rPr>
          <w:rFonts w:ascii="Times New Roman" w:hAnsi="Times New Roman"/>
          <w:sz w:val="24"/>
          <w:szCs w:val="24"/>
        </w:rPr>
        <w:t xml:space="preserve"> </w:t>
      </w:r>
      <w:r w:rsidRPr="00DB115E">
        <w:rPr>
          <w:rFonts w:ascii="Times New Roman" w:hAnsi="Times New Roman"/>
          <w:b/>
          <w:sz w:val="24"/>
          <w:szCs w:val="24"/>
        </w:rPr>
        <w:t>i kože</w:t>
      </w:r>
    </w:p>
    <w:p w:rsidR="007A577A" w:rsidRPr="00DB115E" w:rsidRDefault="007A577A" w:rsidP="007A577A">
      <w:pPr>
        <w:pStyle w:val="ListParagraph"/>
        <w:ind w:left="1080"/>
        <w:jc w:val="both"/>
        <w:rPr>
          <w:rFonts w:ascii="Times New Roman" w:hAnsi="Times New Roman"/>
          <w:sz w:val="24"/>
          <w:szCs w:val="24"/>
        </w:rPr>
      </w:pPr>
    </w:p>
    <w:p w:rsidR="007A577A" w:rsidRPr="00DB115E" w:rsidRDefault="007A577A" w:rsidP="007A577A">
      <w:pPr>
        <w:ind w:left="360"/>
        <w:jc w:val="both"/>
        <w:rPr>
          <w:b/>
        </w:rPr>
      </w:pPr>
      <w:r w:rsidRPr="00DB115E">
        <w:rPr>
          <w:b/>
        </w:rPr>
        <w:t>Tokom 2010. godine u ovom Ateljeu obrađeni su sljedeći konzervatorsko –restauratiorski poslovi:</w:t>
      </w:r>
    </w:p>
    <w:p w:rsidR="007A577A" w:rsidRPr="00DB115E" w:rsidRDefault="007A577A" w:rsidP="007A577A">
      <w:pPr>
        <w:pStyle w:val="ListParagraph"/>
        <w:numPr>
          <w:ilvl w:val="0"/>
          <w:numId w:val="57"/>
        </w:numPr>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Mehanički su obrađene i pripremljenjo za obradu 31 štampana jedinica iz Donjih Brčela, Crmnica, Opština Bar. U 2010. godini, od tog je konzervirano  20 (dvadeset);</w:t>
      </w:r>
    </w:p>
    <w:p w:rsidR="007A577A" w:rsidRPr="00DB115E" w:rsidRDefault="007A577A" w:rsidP="007A577A">
      <w:pPr>
        <w:pStyle w:val="ListParagraph"/>
        <w:numPr>
          <w:ilvl w:val="0"/>
          <w:numId w:val="51"/>
        </w:numPr>
        <w:spacing w:after="0" w:line="240" w:lineRule="auto"/>
        <w:ind w:left="360"/>
        <w:jc w:val="both"/>
        <w:rPr>
          <w:rFonts w:ascii="Times New Roman" w:hAnsi="Times New Roman"/>
          <w:sz w:val="24"/>
          <w:szCs w:val="24"/>
        </w:rPr>
      </w:pPr>
      <w:r w:rsidRPr="00DB115E">
        <w:rPr>
          <w:rFonts w:ascii="Times New Roman" w:hAnsi="Times New Roman"/>
          <w:sz w:val="24"/>
          <w:szCs w:val="24"/>
        </w:rPr>
        <w:t>Konzervirana je jedna mapa dimenzija 75x49cm, iz Tematskih  centara  u  Nacionalnom   parku  “ Skadarsko  jezero”.</w:t>
      </w:r>
    </w:p>
    <w:p w:rsidR="007A577A" w:rsidRPr="00DB115E" w:rsidRDefault="00B94733" w:rsidP="007A577A">
      <w:pPr>
        <w:pStyle w:val="ListParagraph"/>
        <w:numPr>
          <w:ilvl w:val="0"/>
          <w:numId w:val="51"/>
        </w:numPr>
        <w:spacing w:after="0" w:line="240" w:lineRule="auto"/>
        <w:ind w:left="360"/>
        <w:jc w:val="both"/>
        <w:rPr>
          <w:rFonts w:ascii="Times New Roman" w:hAnsi="Times New Roman"/>
          <w:sz w:val="24"/>
          <w:szCs w:val="24"/>
        </w:rPr>
      </w:pPr>
      <w:r>
        <w:rPr>
          <w:rFonts w:ascii="Times New Roman" w:hAnsi="Times New Roman"/>
          <w:sz w:val="24"/>
          <w:szCs w:val="24"/>
        </w:rPr>
        <w:t>Obavljena</w:t>
      </w:r>
      <w:r w:rsidR="007A577A" w:rsidRPr="00DB115E">
        <w:rPr>
          <w:rFonts w:ascii="Times New Roman" w:hAnsi="Times New Roman"/>
          <w:sz w:val="24"/>
          <w:szCs w:val="24"/>
        </w:rPr>
        <w:t xml:space="preserve"> je primopredaja sedamnaest knjiga iz crkve sv.  Nikole. Začir , Opština Cetinje;</w:t>
      </w:r>
    </w:p>
    <w:p w:rsidR="007A577A" w:rsidRPr="00DB115E" w:rsidRDefault="007A577A" w:rsidP="007A577A">
      <w:pPr>
        <w:pStyle w:val="ListParagraph"/>
        <w:numPr>
          <w:ilvl w:val="0"/>
          <w:numId w:val="51"/>
        </w:numPr>
        <w:spacing w:after="0" w:line="240" w:lineRule="auto"/>
        <w:ind w:left="360"/>
        <w:jc w:val="both"/>
        <w:rPr>
          <w:rFonts w:ascii="Times New Roman" w:hAnsi="Times New Roman"/>
          <w:sz w:val="24"/>
          <w:szCs w:val="24"/>
        </w:rPr>
      </w:pPr>
      <w:r w:rsidRPr="00DB115E">
        <w:rPr>
          <w:rFonts w:ascii="Times New Roman" w:hAnsi="Times New Roman"/>
          <w:sz w:val="24"/>
          <w:szCs w:val="24"/>
        </w:rPr>
        <w:lastRenderedPageBreak/>
        <w:t>Pripremljen je za vraćanje i obrađeni knjižni fond od dvadeset jedinica iz  crkve Rođenja presvete Bogorodice, Raičevići, Njeguši, Opština Cetinje;</w:t>
      </w:r>
    </w:p>
    <w:p w:rsidR="007A577A" w:rsidRPr="00DB115E" w:rsidRDefault="00B94733" w:rsidP="007A577A">
      <w:pPr>
        <w:pStyle w:val="ListParagraph"/>
        <w:numPr>
          <w:ilvl w:val="0"/>
          <w:numId w:val="51"/>
        </w:numPr>
        <w:spacing w:after="0" w:line="240" w:lineRule="auto"/>
        <w:ind w:left="360"/>
        <w:jc w:val="both"/>
        <w:rPr>
          <w:rFonts w:ascii="Times New Roman" w:hAnsi="Times New Roman"/>
          <w:sz w:val="24"/>
          <w:szCs w:val="24"/>
        </w:rPr>
      </w:pPr>
      <w:r>
        <w:rPr>
          <w:rFonts w:ascii="Times New Roman" w:hAnsi="Times New Roman"/>
          <w:sz w:val="24"/>
          <w:szCs w:val="24"/>
        </w:rPr>
        <w:t>U knjigoveznici ovog a</w:t>
      </w:r>
      <w:r w:rsidR="007A577A" w:rsidRPr="00DB115E">
        <w:rPr>
          <w:rFonts w:ascii="Times New Roman" w:hAnsi="Times New Roman"/>
          <w:sz w:val="24"/>
          <w:szCs w:val="24"/>
        </w:rPr>
        <w:t>teljea povezano je i pergamentom ukoričeno sedam štampanih jedinica iz katoličke crkve sv. Ivana, Opština Budva, dok je na zahtjev rukovodioca konzervatorske službe Narodnog muzeja Crne Gore, u knjigoveznici Zavoda, konzervator muzeja, obavio obuku u trajanju od tri mjeseca.</w:t>
      </w:r>
    </w:p>
    <w:p w:rsidR="007A577A" w:rsidRPr="00DB115E" w:rsidRDefault="007A577A" w:rsidP="007A577A">
      <w:pPr>
        <w:pStyle w:val="ListParagraph"/>
        <w:ind w:left="1080"/>
        <w:jc w:val="both"/>
        <w:rPr>
          <w:rFonts w:ascii="Times New Roman" w:hAnsi="Times New Roman"/>
          <w:sz w:val="24"/>
          <w:szCs w:val="24"/>
        </w:rPr>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 xml:space="preserve">Foto  atelje </w:t>
      </w:r>
    </w:p>
    <w:p w:rsidR="007A577A" w:rsidRPr="00DB115E" w:rsidRDefault="007A577A" w:rsidP="007A577A">
      <w:pPr>
        <w:pStyle w:val="ListParagraph"/>
        <w:ind w:left="1080"/>
        <w:rPr>
          <w:rFonts w:ascii="Times New Roman" w:hAnsi="Times New Roman"/>
          <w:b/>
          <w:sz w:val="24"/>
          <w:szCs w:val="24"/>
        </w:rPr>
      </w:pPr>
    </w:p>
    <w:p w:rsidR="007A577A" w:rsidRPr="00DB115E" w:rsidRDefault="007A577A" w:rsidP="007A577A">
      <w:pPr>
        <w:pStyle w:val="ListParagraph"/>
        <w:numPr>
          <w:ilvl w:val="0"/>
          <w:numId w:val="55"/>
        </w:numPr>
        <w:spacing w:after="0" w:line="240" w:lineRule="auto"/>
        <w:ind w:left="1080"/>
        <w:contextualSpacing w:val="0"/>
        <w:jc w:val="both"/>
        <w:rPr>
          <w:rFonts w:ascii="Times New Roman" w:hAnsi="Times New Roman"/>
          <w:sz w:val="24"/>
          <w:szCs w:val="24"/>
        </w:rPr>
      </w:pPr>
      <w:r w:rsidRPr="00DB115E">
        <w:rPr>
          <w:rFonts w:ascii="Times New Roman" w:hAnsi="Times New Roman"/>
          <w:sz w:val="24"/>
          <w:szCs w:val="24"/>
        </w:rPr>
        <w:t>Za potrebe izrade Nominacionog dosijea, konvertovano je oko 500 fotografija Istorijskog jezgra Cetinja sa filmskih negativa u digitalni oblik.</w:t>
      </w:r>
    </w:p>
    <w:p w:rsidR="007A577A" w:rsidRPr="00DB115E" w:rsidRDefault="007A577A" w:rsidP="007A577A">
      <w:pPr>
        <w:ind w:left="720"/>
        <w:jc w:val="both"/>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Odjeljenje pravnih i opštih poslova</w:t>
      </w:r>
    </w:p>
    <w:p w:rsidR="007A577A" w:rsidRPr="00DB115E" w:rsidRDefault="007A577A" w:rsidP="007A577A">
      <w:pPr>
        <w:rPr>
          <w:b/>
        </w:rPr>
      </w:pPr>
    </w:p>
    <w:p w:rsidR="007A577A" w:rsidRPr="00DB115E" w:rsidRDefault="007A577A" w:rsidP="007A577A">
      <w:pPr>
        <w:rPr>
          <w:b/>
        </w:rPr>
      </w:pPr>
      <w:r w:rsidRPr="00DB115E">
        <w:rPr>
          <w:b/>
        </w:rPr>
        <w:t>Ovo odjeljenje u 2010. godini učestvovalo je u  sljedećim  poslovima :</w:t>
      </w:r>
    </w:p>
    <w:p w:rsidR="007A577A" w:rsidRPr="00DB115E" w:rsidRDefault="007A577A" w:rsidP="007A577A">
      <w:pPr>
        <w:pStyle w:val="ListParagraph"/>
        <w:numPr>
          <w:ilvl w:val="0"/>
          <w:numId w:val="58"/>
        </w:numPr>
        <w:spacing w:after="0" w:line="240" w:lineRule="auto"/>
        <w:jc w:val="both"/>
        <w:rPr>
          <w:rFonts w:ascii="Times New Roman" w:hAnsi="Times New Roman"/>
          <w:sz w:val="24"/>
          <w:szCs w:val="24"/>
        </w:rPr>
      </w:pPr>
      <w:r w:rsidRPr="00DB115E">
        <w:rPr>
          <w:rFonts w:ascii="Times New Roman" w:hAnsi="Times New Roman"/>
          <w:sz w:val="24"/>
          <w:szCs w:val="24"/>
        </w:rPr>
        <w:t>U vezi  sa radovima na rekonstrukciji  kompleksa Sveti  Stefan (zaštićen spomen</w:t>
      </w:r>
      <w:r w:rsidR="00B94733">
        <w:rPr>
          <w:rFonts w:ascii="Times New Roman" w:hAnsi="Times New Roman"/>
          <w:sz w:val="24"/>
          <w:szCs w:val="24"/>
        </w:rPr>
        <w:t>ik kulture  II kategorije) donesena su 3 r</w:t>
      </w:r>
      <w:r w:rsidRPr="00DB115E">
        <w:rPr>
          <w:rFonts w:ascii="Times New Roman" w:hAnsi="Times New Roman"/>
          <w:sz w:val="24"/>
          <w:szCs w:val="24"/>
        </w:rPr>
        <w:t>ješenja o uklanjanju “spomen ploče postavljene u bloku 25, o odbijanju “Glavnog projekta sanacije potencijalno nestabilnih d</w:t>
      </w:r>
      <w:r w:rsidR="00B94733">
        <w:rPr>
          <w:rFonts w:ascii="Times New Roman" w:hAnsi="Times New Roman"/>
          <w:sz w:val="24"/>
          <w:szCs w:val="24"/>
        </w:rPr>
        <w:t>i</w:t>
      </w:r>
      <w:r w:rsidRPr="00DB115E">
        <w:rPr>
          <w:rFonts w:ascii="Times New Roman" w:hAnsi="Times New Roman"/>
          <w:sz w:val="24"/>
          <w:szCs w:val="24"/>
        </w:rPr>
        <w:t>jelova terena ostrva” “ Sveti Stefan”  i o obustavi radova i vraćanja u prethodno stanje nelegalno i nestručno izvedenih radova (“podizanja  djel</w:t>
      </w:r>
      <w:r w:rsidR="00B94733">
        <w:rPr>
          <w:rFonts w:ascii="Times New Roman" w:hAnsi="Times New Roman"/>
          <w:sz w:val="24"/>
          <w:szCs w:val="24"/>
        </w:rPr>
        <w:t>ova ostrva”) na sjevernoj strani</w:t>
      </w:r>
      <w:r w:rsidRPr="00DB115E">
        <w:rPr>
          <w:rFonts w:ascii="Times New Roman" w:hAnsi="Times New Roman"/>
          <w:sz w:val="24"/>
          <w:szCs w:val="24"/>
        </w:rPr>
        <w:t xml:space="preserve"> ostrva;</w:t>
      </w:r>
    </w:p>
    <w:p w:rsidR="007A577A" w:rsidRPr="00DB115E" w:rsidRDefault="007A577A" w:rsidP="007A577A">
      <w:pPr>
        <w:pStyle w:val="ListParagraph"/>
        <w:numPr>
          <w:ilvl w:val="0"/>
          <w:numId w:val="58"/>
        </w:numPr>
        <w:spacing w:after="0" w:line="240" w:lineRule="auto"/>
        <w:jc w:val="both"/>
        <w:rPr>
          <w:rFonts w:ascii="Times New Roman" w:hAnsi="Times New Roman"/>
          <w:sz w:val="24"/>
          <w:szCs w:val="24"/>
        </w:rPr>
      </w:pPr>
      <w:r w:rsidRPr="00DB115E">
        <w:rPr>
          <w:rFonts w:ascii="Times New Roman" w:hAnsi="Times New Roman"/>
          <w:sz w:val="24"/>
          <w:szCs w:val="24"/>
        </w:rPr>
        <w:t>Shodno zakonu o slobodnom pristupu inforacijama rje</w:t>
      </w:r>
      <w:r w:rsidR="00B94733">
        <w:rPr>
          <w:rFonts w:ascii="Times New Roman" w:hAnsi="Times New Roman"/>
          <w:sz w:val="24"/>
          <w:szCs w:val="24"/>
        </w:rPr>
        <w:t>šenjemima je omogućen pristup dvanaestorici zainteresovanih subjekat</w:t>
      </w:r>
      <w:r w:rsidRPr="00DB115E">
        <w:rPr>
          <w:rFonts w:ascii="Times New Roman" w:hAnsi="Times New Roman"/>
          <w:sz w:val="24"/>
          <w:szCs w:val="24"/>
        </w:rPr>
        <w:t>a;</w:t>
      </w:r>
    </w:p>
    <w:p w:rsidR="007A577A" w:rsidRPr="00DB115E" w:rsidRDefault="007A577A" w:rsidP="007A577A">
      <w:pPr>
        <w:pStyle w:val="ListParagraph"/>
        <w:numPr>
          <w:ilvl w:val="0"/>
          <w:numId w:val="58"/>
        </w:numPr>
        <w:spacing w:after="0" w:line="240" w:lineRule="auto"/>
        <w:jc w:val="both"/>
        <w:rPr>
          <w:rFonts w:ascii="Times New Roman" w:hAnsi="Times New Roman"/>
          <w:sz w:val="24"/>
          <w:szCs w:val="24"/>
        </w:rPr>
      </w:pPr>
      <w:r w:rsidRPr="00DB115E">
        <w:rPr>
          <w:rFonts w:ascii="Times New Roman" w:hAnsi="Times New Roman"/>
          <w:sz w:val="24"/>
          <w:szCs w:val="24"/>
        </w:rPr>
        <w:t>Pored toga Odjeljenje je radilo, shodno Zakona o radu, davalo pravna tumačenja, odgovaralo na zahtjeve zaintesovanih</w:t>
      </w:r>
      <w:r w:rsidRPr="00DB115E">
        <w:rPr>
          <w:rFonts w:ascii="Times New Roman" w:hAnsi="Times New Roman"/>
          <w:b/>
          <w:sz w:val="24"/>
          <w:szCs w:val="24"/>
        </w:rPr>
        <w:t xml:space="preserve"> </w:t>
      </w:r>
      <w:r w:rsidRPr="00DB115E">
        <w:rPr>
          <w:rFonts w:ascii="Times New Roman" w:hAnsi="Times New Roman"/>
          <w:sz w:val="24"/>
          <w:szCs w:val="24"/>
        </w:rPr>
        <w:t>stranaka i obavljalo druge druge poslove</w:t>
      </w:r>
      <w:r w:rsidRPr="00DB115E">
        <w:rPr>
          <w:rFonts w:ascii="Times New Roman" w:hAnsi="Times New Roman"/>
          <w:b/>
          <w:sz w:val="24"/>
          <w:szCs w:val="24"/>
        </w:rPr>
        <w:t>.</w:t>
      </w:r>
    </w:p>
    <w:p w:rsidR="007A577A" w:rsidRPr="00DB115E" w:rsidRDefault="007A577A" w:rsidP="007A577A">
      <w:pPr>
        <w:jc w:val="both"/>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Odjelnje  za  računovodstveno-finansijske poslove</w:t>
      </w:r>
    </w:p>
    <w:p w:rsidR="007A577A" w:rsidRPr="00DB115E" w:rsidRDefault="007A577A" w:rsidP="007A577A">
      <w:pPr>
        <w:ind w:left="360"/>
        <w:rPr>
          <w:b/>
        </w:rPr>
      </w:pPr>
    </w:p>
    <w:p w:rsidR="007A577A" w:rsidRPr="00DB115E" w:rsidRDefault="007A577A" w:rsidP="007A577A">
      <w:pPr>
        <w:pStyle w:val="ListParagraph"/>
        <w:numPr>
          <w:ilvl w:val="0"/>
          <w:numId w:val="56"/>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U cilju praćenja svih promjena finasijskog poslovanja  radnici Odjeljenja  učestvovali  su na pet organizovanih seminara računovođa Crne Gore, a koj</w:t>
      </w:r>
      <w:r w:rsidR="00B94733">
        <w:rPr>
          <w:rFonts w:ascii="Times New Roman" w:hAnsi="Times New Roman"/>
          <w:sz w:val="24"/>
          <w:szCs w:val="24"/>
        </w:rPr>
        <w:t>i su tretirali</w:t>
      </w:r>
      <w:r w:rsidRPr="00DB115E">
        <w:rPr>
          <w:rFonts w:ascii="Times New Roman" w:hAnsi="Times New Roman"/>
          <w:sz w:val="24"/>
          <w:szCs w:val="24"/>
        </w:rPr>
        <w:t xml:space="preserve"> problematiku sastavljanja godišnjeg računa, primjenu zakonske regulative i izvještavanje kod buđžetskog računovodstva, finasijsko izvještavanje MRS/MSF i finasijsko izvještavanje i propise vezane za oporezivanje i popis imovine i  materijalnih i  nematerijalnih  sredtava. </w:t>
      </w:r>
    </w:p>
    <w:p w:rsidR="007A577A" w:rsidRPr="00DB115E" w:rsidRDefault="007A577A" w:rsidP="007A577A">
      <w:pPr>
        <w:jc w:val="both"/>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Reviziona komisija</w:t>
      </w:r>
    </w:p>
    <w:p w:rsidR="007A577A" w:rsidRPr="00DB115E" w:rsidRDefault="007A577A" w:rsidP="007A577A">
      <w:pPr>
        <w:ind w:left="360"/>
        <w:rPr>
          <w:b/>
        </w:rPr>
      </w:pPr>
    </w:p>
    <w:p w:rsidR="007A577A" w:rsidRPr="00DB115E" w:rsidRDefault="007A577A" w:rsidP="007A577A">
      <w:pPr>
        <w:ind w:firstLine="720"/>
        <w:rPr>
          <w:b/>
        </w:rPr>
      </w:pPr>
      <w:r w:rsidRPr="00DB115E">
        <w:rPr>
          <w:b/>
        </w:rPr>
        <w:t>U izvještajnom periodu Reviziona komisija obradila je sljedeće stručne poslove:</w:t>
      </w:r>
    </w:p>
    <w:p w:rsidR="007A577A" w:rsidRPr="00DB115E" w:rsidRDefault="007A577A" w:rsidP="007A577A">
      <w:pPr>
        <w:pStyle w:val="ListParagraph"/>
        <w:numPr>
          <w:ilvl w:val="0"/>
          <w:numId w:val="59"/>
        </w:numPr>
        <w:spacing w:line="240" w:lineRule="auto"/>
        <w:jc w:val="both"/>
        <w:rPr>
          <w:rFonts w:ascii="Times New Roman" w:hAnsi="Times New Roman"/>
          <w:sz w:val="24"/>
          <w:szCs w:val="24"/>
        </w:rPr>
      </w:pPr>
      <w:r w:rsidRPr="00DB115E">
        <w:rPr>
          <w:rFonts w:ascii="Times New Roman" w:hAnsi="Times New Roman"/>
          <w:sz w:val="24"/>
          <w:szCs w:val="24"/>
        </w:rPr>
        <w:t>Urađeno je 15 projekata sanacije, adaptacije ili uređenja enterijera pojedinačno  zaštićenih kulturnih dobara ili objekata u sklopu zaštićenih  urbanih cjelina;</w:t>
      </w:r>
    </w:p>
    <w:p w:rsidR="007A577A" w:rsidRPr="00DB115E" w:rsidRDefault="007A577A" w:rsidP="007A577A">
      <w:pPr>
        <w:pStyle w:val="ListParagraph"/>
        <w:numPr>
          <w:ilvl w:val="0"/>
          <w:numId w:val="59"/>
        </w:numPr>
        <w:spacing w:line="240" w:lineRule="auto"/>
        <w:jc w:val="both"/>
        <w:rPr>
          <w:rFonts w:ascii="Times New Roman" w:hAnsi="Times New Roman"/>
          <w:sz w:val="24"/>
          <w:szCs w:val="24"/>
        </w:rPr>
      </w:pPr>
      <w:r w:rsidRPr="00DB115E">
        <w:rPr>
          <w:rFonts w:ascii="Times New Roman" w:hAnsi="Times New Roman"/>
          <w:sz w:val="24"/>
          <w:szCs w:val="24"/>
        </w:rPr>
        <w:t>Obrađeno je i negativno riješeno</w:t>
      </w:r>
      <w:r w:rsidR="00B94733">
        <w:rPr>
          <w:rFonts w:ascii="Times New Roman" w:hAnsi="Times New Roman"/>
          <w:sz w:val="24"/>
          <w:szCs w:val="24"/>
        </w:rPr>
        <w:t>,</w:t>
      </w:r>
      <w:r w:rsidRPr="00DB115E">
        <w:rPr>
          <w:rFonts w:ascii="Times New Roman" w:hAnsi="Times New Roman"/>
          <w:sz w:val="24"/>
          <w:szCs w:val="24"/>
        </w:rPr>
        <w:t xml:space="preserve"> tj. odbijeno dva projekta rekonstrukcije, odnosno sanacije,</w:t>
      </w:r>
    </w:p>
    <w:p w:rsidR="007A577A" w:rsidRPr="00DB115E" w:rsidRDefault="007A577A" w:rsidP="007A577A">
      <w:pPr>
        <w:pStyle w:val="ListParagraph"/>
        <w:numPr>
          <w:ilvl w:val="0"/>
          <w:numId w:val="59"/>
        </w:numPr>
        <w:spacing w:line="240" w:lineRule="auto"/>
        <w:rPr>
          <w:rFonts w:ascii="Times New Roman" w:hAnsi="Times New Roman"/>
          <w:sz w:val="24"/>
          <w:szCs w:val="24"/>
        </w:rPr>
      </w:pPr>
      <w:r w:rsidRPr="00DB115E">
        <w:rPr>
          <w:rFonts w:ascii="Times New Roman" w:hAnsi="Times New Roman"/>
          <w:sz w:val="24"/>
          <w:szCs w:val="24"/>
        </w:rPr>
        <w:lastRenderedPageBreak/>
        <w:t>Reviziona komisija u toku izvještajnog  perioda</w:t>
      </w:r>
      <w:r w:rsidR="00B94733">
        <w:rPr>
          <w:rFonts w:ascii="Times New Roman" w:hAnsi="Times New Roman"/>
          <w:sz w:val="24"/>
          <w:szCs w:val="24"/>
        </w:rPr>
        <w:t xml:space="preserve"> dala je šest pisanih stručnih m</w:t>
      </w:r>
      <w:r w:rsidRPr="00DB115E">
        <w:rPr>
          <w:rFonts w:ascii="Times New Roman" w:hAnsi="Times New Roman"/>
          <w:sz w:val="24"/>
          <w:szCs w:val="24"/>
        </w:rPr>
        <w:t>išljenja na dostavljene idejne projekte;</w:t>
      </w:r>
    </w:p>
    <w:p w:rsidR="007A577A" w:rsidRPr="00DB115E" w:rsidRDefault="007A577A" w:rsidP="007A577A">
      <w:pPr>
        <w:pStyle w:val="ListParagraph"/>
        <w:numPr>
          <w:ilvl w:val="0"/>
          <w:numId w:val="59"/>
        </w:numPr>
        <w:spacing w:line="240" w:lineRule="auto"/>
        <w:rPr>
          <w:rFonts w:ascii="Times New Roman" w:hAnsi="Times New Roman"/>
          <w:sz w:val="24"/>
          <w:szCs w:val="24"/>
        </w:rPr>
      </w:pPr>
      <w:r w:rsidRPr="00DB115E">
        <w:rPr>
          <w:rFonts w:ascii="Times New Roman" w:hAnsi="Times New Roman"/>
          <w:sz w:val="24"/>
          <w:szCs w:val="24"/>
        </w:rPr>
        <w:t xml:space="preserve">Komisija je po potrebi donošenja stručnih mišljenja obavljala i uvide na terenu;  </w:t>
      </w:r>
    </w:p>
    <w:p w:rsidR="007A577A" w:rsidRPr="00DB115E" w:rsidRDefault="007A577A" w:rsidP="007A577A">
      <w:pPr>
        <w:pStyle w:val="ListParagraph"/>
        <w:ind w:left="1080"/>
        <w:rPr>
          <w:rFonts w:ascii="Times New Roman" w:hAnsi="Times New Roman"/>
          <w:sz w:val="24"/>
          <w:szCs w:val="24"/>
        </w:rPr>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Ostale aktivnosti</w:t>
      </w:r>
    </w:p>
    <w:p w:rsidR="007A577A" w:rsidRPr="00DB115E" w:rsidRDefault="007A577A" w:rsidP="007A577A">
      <w:pPr>
        <w:pStyle w:val="ListParagraph"/>
        <w:ind w:left="1080"/>
        <w:rPr>
          <w:rFonts w:ascii="Times New Roman" w:hAnsi="Times New Roman"/>
          <w:b/>
          <w:sz w:val="24"/>
          <w:szCs w:val="24"/>
        </w:rPr>
      </w:pPr>
    </w:p>
    <w:p w:rsidR="007A577A" w:rsidRPr="00DB115E" w:rsidRDefault="007A577A" w:rsidP="007A577A">
      <w:pPr>
        <w:ind w:firstLine="720"/>
        <w:jc w:val="both"/>
      </w:pPr>
      <w:r w:rsidRPr="00DB115E">
        <w:rPr>
          <w:b/>
        </w:rPr>
        <w:t>Uključenjem u navedene aktivnosti u okviru Programa “Cetinje- grad kulture  2010-2013”</w:t>
      </w:r>
      <w:r w:rsidR="00B94733">
        <w:rPr>
          <w:b/>
        </w:rPr>
        <w:t>,</w:t>
      </w:r>
      <w:r w:rsidRPr="00DB115E">
        <w:rPr>
          <w:b/>
        </w:rPr>
        <w:t xml:space="preserve"> </w:t>
      </w:r>
      <w:r w:rsidRPr="00DB115E">
        <w:t>Republički zavod je sproveo radove na “Lovćenskoj vili” i na Dvorskoj crkvi na Ćipu</w:t>
      </w:r>
      <w:r w:rsidR="00B94733">
        <w:t>ru, uradio sanaciju “Mauzoleja v</w:t>
      </w:r>
      <w:r w:rsidRPr="00DB115E">
        <w:t>ladike Danila na Orlovom  kršu, uzeo učešće u pripremi i samom č</w:t>
      </w:r>
      <w:r w:rsidR="00B94733">
        <w:t>inu Inhumacije zemnih ostataka g</w:t>
      </w:r>
      <w:r w:rsidRPr="00DB115E">
        <w:t>ospodara Crne Gore Ivana Crnojevića,  koja je obavljena  uz  najveće  vojne  i  državne  počasti, 12. novembra 2010. godine, u Dvor</w:t>
      </w:r>
      <w:r w:rsidR="00B94733">
        <w:t>skoj crkvi na Ćipuru, nastavio s</w:t>
      </w:r>
      <w:r w:rsidRPr="00DB115E">
        <w:t>anacione programe za nelegalno i nestručno izvedene  radove  na nepokretnim kulturnim dobrima, po obrascu Peliminarnarne tehničke  procjene (PTA), završio prvu fazu projekta restauracije Vladičine kule na Karuču, obavio planirana zaštitna arheološka istraživanja na lokalitetima Sustaš, Opština Bar i Sinjički krš i Močil, selo Zagora, Op</w:t>
      </w:r>
      <w:r w:rsidR="00B94733">
        <w:t>ština Cetinje, uključen u izradu</w:t>
      </w:r>
      <w:r w:rsidRPr="00DB115E">
        <w:t xml:space="preserve"> Nominacionog dosijea za upis Cetinja, na Listi svjetske baštine UNESCO, realizovao izradu „ Studije zaštite kulturne baštine u prostoru  DPP  višenamjenskih akumulacija na rijeci Morači“,kroz svoje predstavike učestvovao u radnim grupama i drugim tijelima Minisatrstva kulture i Koordinacionog tima za sprovođenje navedenog Programa „Cetinje - grad kulture 2010-2013“.</w:t>
      </w:r>
    </w:p>
    <w:p w:rsidR="007A577A" w:rsidRPr="00DB115E" w:rsidRDefault="007A577A" w:rsidP="007A577A">
      <w:pPr>
        <w:ind w:firstLine="720"/>
        <w:jc w:val="both"/>
      </w:pPr>
      <w:r w:rsidRPr="00DB115E">
        <w:t>U ovoj godini konzervator Dobrila Vlahović, od strane Ministrstva kulture, imenovana je za predstavnika Crne Gore u Komitetu za kulturno nasljeđe i pejzaž u Savjetu Evrope (CDPATEP) i učestvovala je na Trećoj plenarnoj sjednici o zaštit</w:t>
      </w:r>
      <w:r w:rsidR="00F3742E">
        <w:t xml:space="preserve">i kulturnog nasljeđa od 2. do </w:t>
      </w:r>
      <w:r w:rsidRPr="00DB115E">
        <w:t>6. maja u Strazburu. Kao i ranije (2005. godine) od strane Ministarsva kulture, imenovan i Nacionalni koordinator u okviru Evropske mreže  kulturnog  nasljeđa – HEREIN, mr arheologije Dejan Gazivoda, i učestvovao je na sastanku nacionalnih koordinatora u Liježu, novembru i arhitekta - konzervator Snježana Simović, kao predsjednik u osnivanju ICOMOS Crne Gore.</w:t>
      </w:r>
    </w:p>
    <w:p w:rsidR="007A577A" w:rsidRPr="00DB115E" w:rsidRDefault="007A577A" w:rsidP="007A577A">
      <w:pPr>
        <w:ind w:firstLine="720"/>
        <w:jc w:val="both"/>
      </w:pPr>
      <w:r w:rsidRPr="00DB115E">
        <w:t>Jedina aktivnost koja nije realizovana, odnosila se na planiranu izdavačku djelatnost i ponovno izlaženje stručnog časopisa “Starine”.</w:t>
      </w:r>
    </w:p>
    <w:p w:rsidR="007A577A" w:rsidRPr="00DB115E" w:rsidRDefault="007A577A" w:rsidP="007A577A">
      <w:pPr>
        <w:jc w:val="both"/>
      </w:pPr>
    </w:p>
    <w:p w:rsidR="007A577A" w:rsidRPr="00DB115E" w:rsidRDefault="007A577A" w:rsidP="007A577A">
      <w:pPr>
        <w:jc w:val="both"/>
      </w:pPr>
    </w:p>
    <w:p w:rsidR="007A577A" w:rsidRPr="00DB115E" w:rsidRDefault="007A577A" w:rsidP="007A577A">
      <w:pPr>
        <w:pStyle w:val="Heading3"/>
        <w:rPr>
          <w:rFonts w:ascii="Times New Roman" w:hAnsi="Times New Roman"/>
          <w:sz w:val="24"/>
          <w:szCs w:val="24"/>
          <w:u w:val="single"/>
        </w:rPr>
      </w:pPr>
      <w:bookmarkStart w:id="41" w:name="_Toc296071384"/>
      <w:r w:rsidRPr="00DB115E">
        <w:rPr>
          <w:rFonts w:ascii="Times New Roman" w:hAnsi="Times New Roman"/>
          <w:sz w:val="24"/>
          <w:szCs w:val="24"/>
        </w:rPr>
        <w:t>3.4 Regionalni zavod za zaštitu spomenika kulture Kotor u 2010. godini realizovao je:</w:t>
      </w:r>
      <w:bookmarkEnd w:id="41"/>
      <w:r w:rsidRPr="00DB115E">
        <w:rPr>
          <w:rFonts w:ascii="Times New Roman" w:hAnsi="Times New Roman"/>
          <w:sz w:val="24"/>
          <w:szCs w:val="24"/>
        </w:rPr>
        <w:t xml:space="preserve"> </w:t>
      </w:r>
    </w:p>
    <w:p w:rsidR="007A577A" w:rsidRPr="00DB115E" w:rsidRDefault="007A577A" w:rsidP="007A577A">
      <w:pPr>
        <w:pStyle w:val="ListParagraph"/>
        <w:numPr>
          <w:ilvl w:val="0"/>
          <w:numId w:val="5"/>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Arheološka istraživanja</w:t>
      </w:r>
    </w:p>
    <w:p w:rsidR="007A577A" w:rsidRPr="00DB115E" w:rsidRDefault="007A577A" w:rsidP="007A577A">
      <w:pPr>
        <w:numPr>
          <w:ilvl w:val="1"/>
          <w:numId w:val="5"/>
        </w:numPr>
        <w:tabs>
          <w:tab w:val="clear" w:pos="1140"/>
          <w:tab w:val="num" w:pos="360"/>
        </w:tabs>
        <w:spacing w:after="0" w:line="240" w:lineRule="auto"/>
        <w:ind w:left="360"/>
        <w:jc w:val="both"/>
      </w:pPr>
      <w:r w:rsidRPr="00DB115E">
        <w:rPr>
          <w:b/>
        </w:rPr>
        <w:t xml:space="preserve">Sistematska arheološka istraživanja u Risnu (juni-juli 2010) </w:t>
      </w:r>
      <w:r w:rsidRPr="00DB115E">
        <w:t>obavljena su u okviru realizacije zajedničkog Sporazuma o saradnji u oblasti arheologije između Varšavskog univerziteta i Regionalnog  zavoda, definisanog Projektom “Prijestonica kraljice Teute“, koji se kontinuirano i uspješno sprovodi 11 godina.</w:t>
      </w:r>
    </w:p>
    <w:p w:rsidR="007A577A" w:rsidRPr="00DB115E" w:rsidRDefault="007A577A" w:rsidP="007A577A">
      <w:pPr>
        <w:ind w:left="340"/>
        <w:jc w:val="both"/>
      </w:pPr>
      <w:r w:rsidRPr="00DB115E">
        <w:t xml:space="preserve">Navedena arheološka istraživanja zajedno su obavile ekipe crnogorskih i poljskih arheologa. Nastavljeno je istraživanje antičke arhitekture na lokalitetu Carine kao i na lokalitetu Gradina. </w:t>
      </w:r>
      <w:r w:rsidRPr="00DB115E">
        <w:lastRenderedPageBreak/>
        <w:t xml:space="preserve">Rezultate ovogodišnjih istraživanja predstavlja brojan pokretni arheološki materijal, naročito keramički fragmenti i nalazi novca. U ovogodišnjim istraživanjima pronađena je ostava novca ilirskog kralja Balajosa, koja predstavlja  jedinstven nalaz iz ovog perioda u Evropi.     </w:t>
      </w:r>
    </w:p>
    <w:p w:rsidR="007A577A" w:rsidRPr="00DB115E" w:rsidRDefault="007A577A" w:rsidP="007A577A">
      <w:pPr>
        <w:numPr>
          <w:ilvl w:val="1"/>
          <w:numId w:val="5"/>
        </w:numPr>
        <w:tabs>
          <w:tab w:val="clear" w:pos="1140"/>
          <w:tab w:val="num" w:pos="360"/>
        </w:tabs>
        <w:spacing w:after="0" w:line="240" w:lineRule="auto"/>
        <w:ind w:left="360"/>
        <w:jc w:val="both"/>
      </w:pPr>
      <w:r w:rsidRPr="00DB115E">
        <w:t xml:space="preserve"> </w:t>
      </w:r>
      <w:r w:rsidRPr="00DB115E">
        <w:rPr>
          <w:b/>
        </w:rPr>
        <w:t>Podvodna arheološka istraživanja priobalnog područja otvorenog mora u dijelu zaliva Trašte,</w:t>
      </w:r>
      <w:r w:rsidRPr="00DB115E">
        <w:t xml:space="preserve"> </w:t>
      </w:r>
      <w:r w:rsidRPr="00DB115E">
        <w:rPr>
          <w:b/>
        </w:rPr>
        <w:t>sa istraživačkim brodom “Herkules” (juni 2010. g.)</w:t>
      </w:r>
      <w:r w:rsidRPr="00DB115E">
        <w:t xml:space="preserve"> spovodi se u skladu sa zaključnim Sporazumom o saradnji Regionalnog zavoda sa Fondacijom  RPM Nautical, Florida, USA i Regionalnog centra za obuku  ronilaca, podvodno razminiranje, spašavanje i kontrolu na moru, Bijela.</w:t>
      </w:r>
    </w:p>
    <w:p w:rsidR="007A577A" w:rsidRPr="00DB115E" w:rsidRDefault="007A577A" w:rsidP="007A577A">
      <w:pPr>
        <w:ind w:left="340"/>
        <w:jc w:val="both"/>
      </w:pPr>
      <w:r w:rsidRPr="00DB115E">
        <w:t xml:space="preserve">U ovim istraživanjima, kao i prethodnih godina, uz korišćenje savremenih tehnologija istraživanja otkrivene su dvije potonule antičke lađe, sa teretom ampfora grčke, južno- italske i sjeverno afričke provinijencije.    </w:t>
      </w:r>
    </w:p>
    <w:p w:rsidR="007A577A" w:rsidRPr="00DB115E" w:rsidRDefault="007A577A" w:rsidP="007A577A">
      <w:pPr>
        <w:numPr>
          <w:ilvl w:val="1"/>
          <w:numId w:val="5"/>
        </w:numPr>
        <w:tabs>
          <w:tab w:val="clear" w:pos="1140"/>
          <w:tab w:val="num" w:pos="360"/>
        </w:tabs>
        <w:spacing w:after="0" w:line="240" w:lineRule="auto"/>
        <w:ind w:left="360"/>
        <w:jc w:val="both"/>
      </w:pPr>
      <w:r w:rsidRPr="00DB115E">
        <w:rPr>
          <w:b/>
        </w:rPr>
        <w:t>Arheološka istraživanja objekata bivše austrougarske kasarne mletačke bolnice i dijela gradskih bedema u Herceg Novom  (avgust–septembar 2010.g.),</w:t>
      </w:r>
      <w:r w:rsidRPr="00DB115E">
        <w:t xml:space="preserve"> predstavlja nastavak istraživačkih radova, a obavlja se radi davanja konzervatorskih smjernica u procesu izrade planskog dokumenta za Stari  grad Herceg Novi, odnosno za uređenje objekta Mletačke bolnice i dijela bedema. Ovaj prostor je bio zatrpan odlaganjem raznog materijala iz Starog gradskog jezgra. Oslobađanjem ovog prostora, dobijeni su novi podaci, neophodni za utvrđivanje geneze i nastanka ovog dijela gradskih bedema.</w:t>
      </w:r>
    </w:p>
    <w:p w:rsidR="007A577A" w:rsidRPr="00DB115E" w:rsidRDefault="007A577A" w:rsidP="007A577A">
      <w:pPr>
        <w:jc w:val="both"/>
      </w:pPr>
    </w:p>
    <w:p w:rsidR="007A577A" w:rsidRPr="00DB115E" w:rsidRDefault="007A577A" w:rsidP="007A577A">
      <w:pPr>
        <w:pStyle w:val="ListParagraph"/>
        <w:numPr>
          <w:ilvl w:val="1"/>
          <w:numId w:val="5"/>
        </w:numPr>
        <w:tabs>
          <w:tab w:val="clear" w:pos="1140"/>
          <w:tab w:val="num" w:pos="360"/>
        </w:tabs>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 xml:space="preserve">Konzervatorska  istraživanja  </w:t>
      </w:r>
    </w:p>
    <w:p w:rsidR="007A577A" w:rsidRPr="00DB115E" w:rsidRDefault="007A577A" w:rsidP="007A577A">
      <w:pPr>
        <w:numPr>
          <w:ilvl w:val="1"/>
          <w:numId w:val="5"/>
        </w:numPr>
        <w:tabs>
          <w:tab w:val="clear" w:pos="1140"/>
          <w:tab w:val="num" w:pos="360"/>
        </w:tabs>
        <w:spacing w:after="0" w:line="240" w:lineRule="auto"/>
        <w:ind w:left="360"/>
        <w:jc w:val="both"/>
      </w:pPr>
      <w:r w:rsidRPr="00DB115E">
        <w:t>Sprovedena su konzervatorska istraživanja i dat prijedlog konzervatorskih - restauratorskih radova na slikama na platnu, slikama na drvenom nosaču i drvenim skulpturama u Bazilici sv. Tripuna u Kotoru (Novoformirani Muzej sakralne umjetnosti Bazilike sv.Tripuna), na drvenoj skulpturi sv. Anton u Crkvi sv. Klare u Kotoru, na glavnom oltaru i oltarnoj slici (drveni  oltar, slika urađena u tehnici ulja na platnu, nepoznati autor, 17. v), na ostacima  slikane  zidne  dekoracije u  Palati  Šestokrilović u Perastu, na ikonama sa ikonostasa iz crkve sv. Nikole Glavati, na dalje konzervatorsko – restauratorske radove crkve sv. Nikole Glavati u Donjem Grblju, dat je prijedlog radova u glavnom salonu na prvom spratu palate Šestokrilović u Perasti, sprovedena su istraživanja ostataka mozaičkog poda crkve sv. Andrije, Krimovice u Donjem Grblju, dat je prijedlog radova zaštite i prezentacije mozaika na arheološkom lokalitetu Mirišta u Petrovacu.</w:t>
      </w:r>
    </w:p>
    <w:p w:rsidR="007A577A" w:rsidRPr="00DB115E" w:rsidRDefault="007A577A" w:rsidP="007A577A">
      <w:pPr>
        <w:jc w:val="both"/>
      </w:pPr>
    </w:p>
    <w:p w:rsidR="007A577A" w:rsidRPr="00DB115E" w:rsidRDefault="007A577A" w:rsidP="007A577A">
      <w:pPr>
        <w:pStyle w:val="ListParagraph"/>
        <w:numPr>
          <w:ilvl w:val="0"/>
          <w:numId w:val="5"/>
        </w:numPr>
        <w:spacing w:after="0" w:line="240" w:lineRule="auto"/>
        <w:ind w:left="280"/>
        <w:contextualSpacing w:val="0"/>
        <w:jc w:val="both"/>
        <w:rPr>
          <w:rFonts w:ascii="Times New Roman" w:hAnsi="Times New Roman"/>
          <w:b/>
          <w:sz w:val="24"/>
          <w:szCs w:val="24"/>
        </w:rPr>
      </w:pPr>
      <w:r w:rsidRPr="00DB115E">
        <w:rPr>
          <w:rFonts w:ascii="Times New Roman" w:hAnsi="Times New Roman"/>
          <w:b/>
          <w:sz w:val="24"/>
          <w:szCs w:val="24"/>
        </w:rPr>
        <w:t>Izdavanje konzervatorskih uslova, davanje saglasnosti na projektnu dokumentaciju  i mišljenja  na planska dokumenta</w:t>
      </w:r>
    </w:p>
    <w:p w:rsidR="007A577A" w:rsidRPr="00DB115E" w:rsidRDefault="007A577A" w:rsidP="007A577A">
      <w:pPr>
        <w:numPr>
          <w:ilvl w:val="1"/>
          <w:numId w:val="5"/>
        </w:numPr>
        <w:tabs>
          <w:tab w:val="clear" w:pos="1140"/>
          <w:tab w:val="num" w:pos="360"/>
        </w:tabs>
        <w:spacing w:after="0" w:line="240" w:lineRule="auto"/>
        <w:ind w:left="360"/>
        <w:jc w:val="both"/>
      </w:pPr>
      <w:r w:rsidRPr="00DB115E">
        <w:t xml:space="preserve">U  2010. godini,  po zahtjevu stranaka za dobijanje konzervatorskih  uslova i davanja  saglasnosti na projektnu dokumentaciju Zavod je, od primljenih 192 predmeta, preko svoje Komisije, obradio 158 predmeta u 2010. godini, kao i 15 predmeta iz 2009. godine. </w:t>
      </w:r>
    </w:p>
    <w:p w:rsidR="007A577A" w:rsidRPr="00DB115E" w:rsidRDefault="007A577A" w:rsidP="007A577A">
      <w:pPr>
        <w:numPr>
          <w:ilvl w:val="1"/>
          <w:numId w:val="5"/>
        </w:numPr>
        <w:tabs>
          <w:tab w:val="clear" w:pos="1140"/>
          <w:tab w:val="num" w:pos="360"/>
        </w:tabs>
        <w:spacing w:after="0" w:line="240" w:lineRule="auto"/>
        <w:ind w:left="360"/>
        <w:jc w:val="both"/>
      </w:pPr>
      <w:r w:rsidRPr="00DB115E">
        <w:t xml:space="preserve">Pored navedenih zahtjeva, koja su se odnosila na radove na crkvenim, stambenim i fortifikacionim objektim, Komisija je davala prijedloge generalnih smjernica i mišljenja na urbanističko – planska dokumenta. </w:t>
      </w:r>
    </w:p>
    <w:p w:rsidR="007A577A" w:rsidRPr="00DB115E" w:rsidRDefault="007A577A" w:rsidP="007A577A">
      <w:pPr>
        <w:numPr>
          <w:ilvl w:val="1"/>
          <w:numId w:val="5"/>
        </w:numPr>
        <w:tabs>
          <w:tab w:val="clear" w:pos="1140"/>
          <w:tab w:val="num" w:pos="360"/>
        </w:tabs>
        <w:spacing w:after="0" w:line="240" w:lineRule="auto"/>
        <w:ind w:left="340"/>
        <w:jc w:val="both"/>
      </w:pPr>
      <w:r w:rsidRPr="00DB115E">
        <w:t xml:space="preserve">Regionalni zavod je, u toku 2010 . godine, kao i ranije bio uključen u proces izrade urbanističko –planske dokumentacije, na lokalnom nivou, za područja Opština Kotor, Tivat i Herceg Novi, kao i za planska dokumenta u obuhvatu zone morskog dobra, koje donosi Vlada Crne Gore, a odnose se na područja navedenih Opština, kroz davanje generalnih konzervatorskih smjernica za izradu tih dokumenata  i davanjem  prijedloga mišljenja na njihove nacrte, odnosno prijedloge. Davanje prijedloga mišljenja na planskia dokumenata, a posebno ona koja se odnose na prostore u okviru </w:t>
      </w:r>
      <w:r w:rsidRPr="00DB115E">
        <w:lastRenderedPageBreak/>
        <w:t>Područja svjetske baštine Kotora, i vraćanje na ponovnu doradu ima posebnu težinu u procesu njihove izrade, s obzirom na mišljenje ekspertske Misije UNESCO, u period od 2003. godine do danas, koje su ocijenile da prirodno i kulturno - istorijskim vrijednostima ovog Područja, prijeti rizik od prekomjerne i nekontrolisane urbanizacije, te ukoliko se ne preduzmu mjere za sprečavanje navedenog rizika, ovo Područje bi izgubilo izuzetne univerzalne vrijednosti, zbog kojih se nalazi  na UNESCO Listi  svjetske baštine.</w:t>
      </w:r>
    </w:p>
    <w:p w:rsidR="007A577A" w:rsidRPr="00DB115E" w:rsidRDefault="007A577A" w:rsidP="007A577A">
      <w:pPr>
        <w:jc w:val="both"/>
      </w:pPr>
    </w:p>
    <w:p w:rsidR="007A577A" w:rsidRPr="00DB115E" w:rsidRDefault="007A577A" w:rsidP="007A577A">
      <w:pPr>
        <w:pStyle w:val="ListParagraph"/>
        <w:numPr>
          <w:ilvl w:val="0"/>
          <w:numId w:val="5"/>
        </w:numPr>
        <w:spacing w:after="0" w:line="240" w:lineRule="auto"/>
        <w:contextualSpacing w:val="0"/>
        <w:jc w:val="both"/>
        <w:rPr>
          <w:rFonts w:ascii="Times New Roman" w:hAnsi="Times New Roman"/>
          <w:sz w:val="24"/>
          <w:szCs w:val="24"/>
          <w:lang w:eastAsia="sr-Latn-CS"/>
        </w:rPr>
      </w:pPr>
      <w:r w:rsidRPr="00DB115E">
        <w:rPr>
          <w:rFonts w:ascii="Times New Roman" w:hAnsi="Times New Roman"/>
          <w:b/>
          <w:sz w:val="24"/>
          <w:szCs w:val="24"/>
        </w:rPr>
        <w:t xml:space="preserve">Konzervatorsko –restauratorski radovi i nadzor  </w:t>
      </w:r>
    </w:p>
    <w:p w:rsidR="007A577A" w:rsidRPr="00DB115E" w:rsidRDefault="007A577A" w:rsidP="007A577A">
      <w:pPr>
        <w:pStyle w:val="ListParagraph"/>
        <w:numPr>
          <w:ilvl w:val="0"/>
          <w:numId w:val="67"/>
        </w:numPr>
        <w:spacing w:line="240" w:lineRule="auto"/>
        <w:ind w:hanging="1080"/>
        <w:jc w:val="both"/>
        <w:rPr>
          <w:rFonts w:ascii="Times New Roman" w:hAnsi="Times New Roman"/>
          <w:b/>
          <w:sz w:val="24"/>
          <w:szCs w:val="24"/>
        </w:rPr>
      </w:pPr>
      <w:r w:rsidRPr="00DB115E">
        <w:rPr>
          <w:rFonts w:ascii="Times New Roman" w:hAnsi="Times New Roman"/>
          <w:b/>
          <w:sz w:val="24"/>
          <w:szCs w:val="24"/>
        </w:rPr>
        <w:t>Nepokretna kulturna dobra</w:t>
      </w:r>
    </w:p>
    <w:p w:rsidR="007A577A" w:rsidRPr="00DB115E" w:rsidRDefault="007A577A" w:rsidP="007A577A">
      <w:pPr>
        <w:pStyle w:val="ListParagraph"/>
        <w:ind w:left="360"/>
        <w:jc w:val="both"/>
        <w:rPr>
          <w:rFonts w:ascii="Times New Roman" w:hAnsi="Times New Roman"/>
          <w:sz w:val="24"/>
          <w:szCs w:val="24"/>
        </w:rPr>
      </w:pPr>
      <w:r w:rsidRPr="00DB115E">
        <w:rPr>
          <w:rFonts w:ascii="Times New Roman" w:hAnsi="Times New Roman"/>
          <w:sz w:val="24"/>
          <w:szCs w:val="24"/>
        </w:rPr>
        <w:t>Obavljena su istraživanja koja su pretočena u konzervatorske uslove za dopunu konzervatorskog projekta, nakon čije  izrade se radovi na</w:t>
      </w:r>
      <w:r w:rsidRPr="00DB115E">
        <w:rPr>
          <w:rFonts w:ascii="Times New Roman" w:hAnsi="Times New Roman"/>
          <w:b/>
          <w:sz w:val="24"/>
          <w:szCs w:val="24"/>
        </w:rPr>
        <w:t xml:space="preserve"> crkvi Sv. Pavla (1263.g) se </w:t>
      </w:r>
      <w:r w:rsidRPr="00DB115E">
        <w:rPr>
          <w:rFonts w:ascii="Times New Roman" w:hAnsi="Times New Roman"/>
          <w:sz w:val="24"/>
          <w:szCs w:val="24"/>
        </w:rPr>
        <w:t xml:space="preserve">nastavljaju, Poslovi preduzeti na zvoniku crkve Sv. Klare u Kotoru obuhvatili su konzervatorsko - restauratorski tretman fasada i krovnog završetka građevine, nakon udara groma i teškog oštećenja zvonika crkve sv. Eustahija u Dobroti, na osnovu urađenog projekta sanacije i rekonstrukcije, pristupilo se radovima koji su trajali godinu dana. Regionalni zavod je vršio projektanski i konzervatorski nadzor tokom ovih radova. Nakon završetka radova na sanaciji i rekonstrukciji zvonika, započete su intervencije na krovu crkve, radi njegove popravke, na stambenoj zgradi br. 311 u Kotoru, koja se nalazi sa južne strane Katedrale, nastavljeni su radovi na rekonstrukciji potkrovlja. U unutrašnjosti prizemlja i I sprata prezentovani su ostaci jednog od srušenih kontrafora Katedrale, iz 14. vijeka, uz koji je zgrada dograđena, izvedeni su radovi, prema konzervatorskim uslovima, izdatim od strane Regionalnog zavoda i odobrenoj projektnoj dokumentaciji, na zgradi br. 322 u Kotoru koja predstavlja južni dio srednjovjekovne palate Buća u Kotoru, a čiji najstariji djelovi nose odlike gotičkog stila, 14-15. Vijeka, zbog bližeg datovanja preduzeta su arheološka i konzervatorska istraživanja na crkvi sv. Andrije u Krimovici za koju se smatra da je jedan od najstarijih sakralnih objekata na širem području Boke Kotorske budući da se u njenoj unutrašnjosti nalaze ostaci mozaičkog poda. </w:t>
      </w:r>
    </w:p>
    <w:p w:rsidR="007A577A" w:rsidRPr="00DB115E" w:rsidRDefault="007A577A" w:rsidP="007A577A">
      <w:pPr>
        <w:pStyle w:val="ListParagraph"/>
        <w:ind w:left="360"/>
        <w:jc w:val="both"/>
        <w:rPr>
          <w:rFonts w:ascii="Times New Roman" w:hAnsi="Times New Roman"/>
          <w:b/>
          <w:sz w:val="24"/>
          <w:szCs w:val="24"/>
        </w:rPr>
      </w:pPr>
    </w:p>
    <w:p w:rsidR="007A577A" w:rsidRPr="00DB115E" w:rsidRDefault="007A577A" w:rsidP="007A577A">
      <w:pPr>
        <w:pStyle w:val="ListParagraph"/>
        <w:numPr>
          <w:ilvl w:val="0"/>
          <w:numId w:val="45"/>
        </w:numPr>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Pokretna kulturna dobra</w:t>
      </w:r>
    </w:p>
    <w:p w:rsidR="007A577A" w:rsidRPr="00DB115E" w:rsidRDefault="007A577A" w:rsidP="007A577A">
      <w:pPr>
        <w:pStyle w:val="ListParagraph"/>
        <w:ind w:left="360"/>
        <w:jc w:val="both"/>
        <w:rPr>
          <w:rFonts w:ascii="Times New Roman" w:hAnsi="Times New Roman"/>
          <w:sz w:val="24"/>
          <w:szCs w:val="24"/>
        </w:rPr>
      </w:pPr>
      <w:r w:rsidRPr="00DB115E">
        <w:rPr>
          <w:rFonts w:ascii="Times New Roman" w:hAnsi="Times New Roman"/>
          <w:sz w:val="24"/>
          <w:szCs w:val="24"/>
        </w:rPr>
        <w:t xml:space="preserve">Regionalni zavod je, u 2010. godini, evidentirao stanje, vršio istraživanja, obavljao konzervatorski nadzor i preduzimao konzervatorsko-restauratorske radove na pokretnim kulturnim dobrima i to:  </w:t>
      </w:r>
    </w:p>
    <w:p w:rsidR="007A577A" w:rsidRPr="00DB115E" w:rsidRDefault="007A577A" w:rsidP="007A577A">
      <w:pPr>
        <w:pStyle w:val="ListParagraph"/>
        <w:numPr>
          <w:ilvl w:val="0"/>
          <w:numId w:val="45"/>
        </w:numPr>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Izrada dokumentacije o pokretnim kulturnim dobrima</w:t>
      </w:r>
    </w:p>
    <w:p w:rsidR="007A577A" w:rsidRPr="00DB115E" w:rsidRDefault="007A577A" w:rsidP="007A577A">
      <w:pPr>
        <w:pStyle w:val="ListParagraph"/>
        <w:spacing w:after="0" w:line="240" w:lineRule="auto"/>
        <w:contextualSpacing w:val="0"/>
        <w:jc w:val="both"/>
        <w:rPr>
          <w:rFonts w:ascii="Times New Roman" w:hAnsi="Times New Roman"/>
          <w:sz w:val="24"/>
          <w:szCs w:val="24"/>
        </w:rPr>
      </w:pPr>
      <w:r w:rsidRPr="00DB115E">
        <w:rPr>
          <w:rFonts w:ascii="Times New Roman" w:hAnsi="Times New Roman"/>
          <w:sz w:val="24"/>
          <w:szCs w:val="24"/>
        </w:rPr>
        <w:t xml:space="preserve">- Izrada foto i druge dokumentacije manje zbirke zavjetnnih pločica i zlatnog nakita koji se čuvaju u sakristiji Župnog ureda, Crkve Rođenja Marijinog u Gornjoj Lastvi (1410.g.),  </w:t>
      </w:r>
    </w:p>
    <w:p w:rsidR="007A577A" w:rsidRPr="00DB115E" w:rsidRDefault="007A577A" w:rsidP="007A577A">
      <w:pPr>
        <w:pStyle w:val="ListParagraph"/>
        <w:spacing w:after="0" w:line="240" w:lineRule="auto"/>
        <w:contextualSpacing w:val="0"/>
        <w:jc w:val="both"/>
        <w:rPr>
          <w:rFonts w:ascii="Times New Roman" w:hAnsi="Times New Roman"/>
          <w:sz w:val="24"/>
          <w:szCs w:val="24"/>
        </w:rPr>
      </w:pPr>
      <w:r w:rsidRPr="00DB115E">
        <w:rPr>
          <w:rFonts w:ascii="Times New Roman" w:hAnsi="Times New Roman"/>
          <w:sz w:val="24"/>
          <w:szCs w:val="24"/>
        </w:rPr>
        <w:t>- Izrada foto i druge dokumentacije</w:t>
      </w:r>
      <w:r w:rsidRPr="00DB115E">
        <w:rPr>
          <w:rFonts w:ascii="Times New Roman" w:hAnsi="Times New Roman"/>
          <w:b/>
          <w:sz w:val="24"/>
          <w:szCs w:val="24"/>
        </w:rPr>
        <w:t xml:space="preserve"> </w:t>
      </w:r>
      <w:r w:rsidRPr="00DB115E">
        <w:rPr>
          <w:rFonts w:ascii="Times New Roman" w:hAnsi="Times New Roman"/>
          <w:sz w:val="24"/>
          <w:szCs w:val="24"/>
        </w:rPr>
        <w:t>Crkve Sv. Tereze u okviru posjeda ljetnjikovca Zmajević-Jakonja u Donjoj Lastvi, Crkve Sv. Trojice –Tivat, Crkve Sv. Ilije-Gornji Stoliv, izrada foto i druge dokumentacije.</w:t>
      </w:r>
    </w:p>
    <w:p w:rsidR="007A577A" w:rsidRPr="00DB115E" w:rsidRDefault="007A577A" w:rsidP="007A577A">
      <w:pPr>
        <w:pStyle w:val="ListParagraph"/>
        <w:numPr>
          <w:ilvl w:val="0"/>
          <w:numId w:val="60"/>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Rekognosciranjem terena sa ciljem evidentiranja stanja zidnih slika, slika na platnu i slika na drvenom nosaču izvršen je </w:t>
      </w:r>
      <w:r w:rsidRPr="00DB115E">
        <w:rPr>
          <w:rFonts w:ascii="Times New Roman" w:hAnsi="Times New Roman"/>
          <w:sz w:val="24"/>
          <w:szCs w:val="24"/>
        </w:rPr>
        <w:t xml:space="preserve">uvid u stanje slika na platnu, slika na drvenom nosaču i drvenih skulptura crkve sv. Klare i bazilici sv. Tripuna u Kotor, uvid u stanje zidne slike u arkosolijumu nad grobnicom Pavla Barija (13.v.) praćenje stanja slike tokom radova na </w:t>
      </w:r>
      <w:r w:rsidRPr="00DB115E">
        <w:rPr>
          <w:rFonts w:ascii="Times New Roman" w:hAnsi="Times New Roman"/>
          <w:sz w:val="24"/>
          <w:szCs w:val="24"/>
        </w:rPr>
        <w:lastRenderedPageBreak/>
        <w:t>sanaciji crkve sv. Pavla u Kotoru, uvid u stanje glavnog oltara crkve sv. Nikola u Prčnju, uvid u stanje zidnih slika (16. vijek) crkve sv. Bazilija u Stolivu, uvid u stanje zidnih slika (17. vijek) crkve sv. Trifuna u Klincima, uvid u stanje zidnih slika (18. vijek) crkve sv. Đorđa u Šišićima, crkve sv. Nikole u Pelinovu i crkvi sv. Petke u Luštici.</w:t>
      </w:r>
    </w:p>
    <w:p w:rsidR="007A577A" w:rsidRPr="00DB115E" w:rsidRDefault="007A577A" w:rsidP="007A577A">
      <w:pPr>
        <w:jc w:val="both"/>
      </w:pPr>
    </w:p>
    <w:p w:rsidR="007A577A" w:rsidRPr="00DB115E" w:rsidRDefault="007A577A" w:rsidP="007A577A">
      <w:pPr>
        <w:jc w:val="both"/>
        <w:rPr>
          <w:b/>
        </w:rPr>
      </w:pPr>
    </w:p>
    <w:p w:rsidR="007A577A" w:rsidRPr="00DB115E" w:rsidRDefault="007A577A" w:rsidP="007A577A">
      <w:pPr>
        <w:pStyle w:val="ListParagraph"/>
        <w:numPr>
          <w:ilvl w:val="0"/>
          <w:numId w:val="5"/>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Konzervatorske mjere  </w:t>
      </w:r>
      <w:r w:rsidRPr="00DB115E">
        <w:rPr>
          <w:rFonts w:ascii="Times New Roman" w:hAnsi="Times New Roman"/>
          <w:sz w:val="24"/>
          <w:szCs w:val="24"/>
        </w:rPr>
        <w:t>sprovedene su u: crkvi sv. Klare u Kotoru na četiri medaljona sa tavanice (tehnika - ulje na platnu, dim. od 62 - 69 cm, oval, autora Špira Đuranovića), bojenoj drvenoj skulpturi sv. Anton sa malim Isusom (teh. ulje na drvetu, dim. 38 cm x 125cm, nepoznati autor, 19. vijek), u bazilici sv. Tripuna u kotoru Bogorodica na sv. Josip i sv. Mihovil  sa dušama u čistilištu (teh. ulje na platnu, dim. 64 cm x 198 cm, 17 vijek), Sv. Josip, otarna pala (teh. ulje na platnu, dim. 1,50 m x 2,79 cm, 18. vijek, nepoznati autor), v. Jerolim ( teh. ulje na platnu dim.92x109 cm, nepoznati autor, 18 vijek), Našaćke sv. Križa ( the. ulje na platnu, dim. 64 x 80 cm, autor nepoznati, 17,18 vijek), Sv. Petar Alkantarski (teh. ulje na platnu, dim. 1.20x80 cm, nepoznati autor, 18 vijek), Drvene klupe, dva komada ( teh. ulje na drvetu dim. 1.44mx 1,27m, nepoznati autor, 18 vijek), Raspeće, bojena drvena skulptura (teh. ulje na drvetu, nepoznati autor, 15 vijek), Raspeće, bojena drvena skulptura (the.ulje na drvetu, dim.161 x125 x24 cm, nepoznati autor, 15 vijek), Sv. Vinko Fererski, bojena drvena skulptura (teh. ulje na drvetu, dim. 160x66x36 cm, šuplje drvo, nepoznati autor, 15 vijek), u crkvi  sv. Nikole u Prčnju sprovedeni su istraživački radovi na oltarskoj slici (teh. bojeno drvo, dim. 6,5 m x 8,5 m 1,62 m, 18 vijek), u crkvi sv. Andrije u Krimovica sprovedeni su istraživački radovi na ostacima mozaičkog poda u crkvi, u crkvi sv. Trojice na Rose na ikoni Sv. Trojice (teh. tempera na drvetu, dim. 82,5x54 cm, autor, bokokotorska slikarska škola, 18 vijek), u crkvi sv. Nikole u Glavati na ikonama (teh. Ulje na platn, nepoznati autor, ruska slikarska škola, 19. vijek) – 15 ikona raznih dimenzija, u crkvi sv. Nikole u Kotoru na “portret Gavrila Rucovića” (teh. ulje na platnu, dim. 50x 63 cm, 20. vijek), u crkvi sv. Petra i Pavla u Risnu na Bogorodici u mandorli sa himnama (teh. Tempera na drvetu, dim. 32,5 x 37,5 cm, nepoznati autor, ruska škola), u crkvi sv. Đorđe u Sutvari na Sv. Đorđe i sv. Vasilije Veliki (the. tempera na drvet, dim. 109,5 x 114 cm, bokokotorska slikarska škola, 18. vijek). Za privatnu zbirku sprovedeni su konzervatorko restauratorski radovi na slici ženski portret (teh. ulje na platnu, dim. 98 x 80 cm, nepoznati autor, 18 vijek). Takođe, krajem 2010. Godine, započeti su poslovi konzervacije numizmatičkog materijala 4650 novčića, ilirskog kralja Balajosa, otkrivenih u Risnu. Sredstva za ovu konzervaciju u visini od 6.000 eura obezbijedilo je Ministarstvo kulture.</w:t>
      </w:r>
    </w:p>
    <w:p w:rsidR="007A577A" w:rsidRPr="00DB115E" w:rsidRDefault="007A577A" w:rsidP="007A577A">
      <w:pPr>
        <w:jc w:val="both"/>
      </w:pPr>
    </w:p>
    <w:p w:rsidR="007A577A" w:rsidRPr="00DB115E" w:rsidRDefault="007A577A" w:rsidP="007A577A">
      <w:pPr>
        <w:pStyle w:val="ListParagraph"/>
        <w:numPr>
          <w:ilvl w:val="0"/>
          <w:numId w:val="5"/>
        </w:numPr>
        <w:spacing w:after="0" w:line="240" w:lineRule="auto"/>
        <w:ind w:hanging="450"/>
        <w:contextualSpacing w:val="0"/>
        <w:jc w:val="both"/>
        <w:rPr>
          <w:rFonts w:ascii="Times New Roman" w:hAnsi="Times New Roman"/>
          <w:sz w:val="24"/>
          <w:szCs w:val="24"/>
        </w:rPr>
      </w:pPr>
      <w:r w:rsidRPr="00DB115E">
        <w:rPr>
          <w:rFonts w:ascii="Times New Roman" w:hAnsi="Times New Roman"/>
          <w:b/>
          <w:sz w:val="24"/>
          <w:szCs w:val="24"/>
        </w:rPr>
        <w:t>Upravno-pravni poslovi</w:t>
      </w:r>
      <w:r w:rsidRPr="00DB115E">
        <w:rPr>
          <w:rFonts w:ascii="Times New Roman" w:hAnsi="Times New Roman"/>
          <w:sz w:val="24"/>
          <w:szCs w:val="24"/>
        </w:rPr>
        <w:t xml:space="preserve"> </w:t>
      </w:r>
    </w:p>
    <w:p w:rsidR="007A577A" w:rsidRPr="00DB115E" w:rsidRDefault="007A577A" w:rsidP="007A577A">
      <w:pPr>
        <w:pStyle w:val="ListParagraph"/>
        <w:numPr>
          <w:ilvl w:val="0"/>
          <w:numId w:val="61"/>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Upravno-pravni poslovi vezani su za rad i radne odnose zaposlenih, kao i drugi stručni poslovi neophodni za rad kolektiva. Bespravnim radnjama investitora, odnosno nezakonito izvedenim radovima na zaštićenim objektima, u pisanoj formi obavještavane su opštinske i republičke inspekcije: (br. 37/2010 Miodrag Kovačević - kat. parc. 47 K.O. Kotor II; br.202/2010 Borivoj Homen – kat.parc. 151 K.O. Kotor II; 245/2010 Kat.parc. K.O.Risan).</w:t>
      </w:r>
    </w:p>
    <w:p w:rsidR="007A577A" w:rsidRPr="00DB115E" w:rsidRDefault="007A577A" w:rsidP="007A577A">
      <w:pPr>
        <w:pStyle w:val="ListParagraph"/>
        <w:ind w:left="360"/>
        <w:jc w:val="both"/>
        <w:rPr>
          <w:rFonts w:ascii="Times New Roman" w:hAnsi="Times New Roman"/>
          <w:sz w:val="24"/>
          <w:szCs w:val="24"/>
        </w:rPr>
      </w:pPr>
    </w:p>
    <w:p w:rsidR="007A577A" w:rsidRPr="00DB115E" w:rsidRDefault="007A577A" w:rsidP="007A577A">
      <w:pPr>
        <w:pStyle w:val="ListParagraph"/>
        <w:numPr>
          <w:ilvl w:val="0"/>
          <w:numId w:val="5"/>
        </w:numPr>
        <w:spacing w:after="0" w:line="240" w:lineRule="auto"/>
        <w:ind w:hanging="270"/>
        <w:contextualSpacing w:val="0"/>
        <w:jc w:val="both"/>
        <w:rPr>
          <w:rFonts w:ascii="Times New Roman" w:hAnsi="Times New Roman"/>
          <w:b/>
          <w:sz w:val="24"/>
          <w:szCs w:val="24"/>
        </w:rPr>
      </w:pPr>
      <w:r w:rsidRPr="00DB115E">
        <w:rPr>
          <w:rFonts w:ascii="Times New Roman" w:hAnsi="Times New Roman"/>
          <w:b/>
          <w:sz w:val="24"/>
          <w:szCs w:val="24"/>
        </w:rPr>
        <w:t xml:space="preserve"> Registar, dokumentacija i evidencija</w:t>
      </w:r>
    </w:p>
    <w:p w:rsidR="007A577A" w:rsidRPr="00DB115E" w:rsidRDefault="007A577A" w:rsidP="007A577A">
      <w:pPr>
        <w:pStyle w:val="ListParagraph"/>
        <w:numPr>
          <w:ilvl w:val="0"/>
          <w:numId w:val="46"/>
        </w:numPr>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lastRenderedPageBreak/>
        <w:t>Nastavilo se na poslovima sređivanja dokumentacije za pokretna kulturna dobra formiranjem dosijea za crkvene zbirke i to: Crkva Rođenja Marijinog u Gornjoj Lastvi (1410), Crkva Sv. Tereze u donjoj Lastvi, Crkva Sv. Trojice- Tivat, Crkva Sv. Ilije – Gornji Stoliv, Izrada dokumentacije sa revizionih istraživanja samostana i crkve sv. Franja u Kotoru i izrada projekta konzervacije i prezentacije.</w:t>
      </w:r>
    </w:p>
    <w:p w:rsidR="007A577A" w:rsidRPr="00DB115E" w:rsidRDefault="007A577A" w:rsidP="007A577A">
      <w:pPr>
        <w:jc w:val="both"/>
        <w:rPr>
          <w:b/>
        </w:rPr>
      </w:pPr>
    </w:p>
    <w:p w:rsidR="007A577A" w:rsidRPr="00DB115E" w:rsidRDefault="007A577A" w:rsidP="007A577A">
      <w:pPr>
        <w:pStyle w:val="ListParagraph"/>
        <w:numPr>
          <w:ilvl w:val="0"/>
          <w:numId w:val="5"/>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Ostale aktivnosti </w:t>
      </w:r>
    </w:p>
    <w:p w:rsidR="007A577A" w:rsidRPr="00DB115E" w:rsidRDefault="007A577A" w:rsidP="007A577A">
      <w:pPr>
        <w:numPr>
          <w:ilvl w:val="0"/>
          <w:numId w:val="60"/>
        </w:numPr>
        <w:spacing w:after="0" w:line="240" w:lineRule="auto"/>
        <w:jc w:val="both"/>
        <w:rPr>
          <w:b/>
        </w:rPr>
      </w:pPr>
      <w:r w:rsidRPr="00DB115E">
        <w:rPr>
          <w:b/>
        </w:rPr>
        <w:t xml:space="preserve">Aktivnosti prema UNESCO i realizacija Odluka Komiteta svjetske baštine: </w:t>
      </w:r>
      <w:r w:rsidRPr="00DB115E">
        <w:t xml:space="preserve">urađen je </w:t>
      </w:r>
      <w:r w:rsidRPr="00DB115E">
        <w:rPr>
          <w:i/>
        </w:rPr>
        <w:t>Izvještaj o napredovanju za 2010. godinu</w:t>
      </w:r>
      <w:r w:rsidRPr="00DB115E">
        <w:t>, za prirodno i kulturno-istorijsko područje Kotora, koji je preko Nacionalne komisije za saradnju sa UNESCO i dostavljen Komitetu svjetske baštine (01.02.2010. godine);Nakon usvajanja novog Zakona o zaštiti kulturnih dobara stvoren je adekvatan pravni okvir za donošenje Menadžment plana Područja svjetske baštine Kotora, čime su se stekli uslovi za početak izrade Prijedloga.</w:t>
      </w:r>
    </w:p>
    <w:p w:rsidR="007A577A" w:rsidRPr="00DB115E" w:rsidRDefault="007A577A" w:rsidP="007A577A">
      <w:pPr>
        <w:contextualSpacing/>
        <w:jc w:val="both"/>
        <w:rPr>
          <w:b/>
        </w:rPr>
      </w:pPr>
    </w:p>
    <w:p w:rsidR="007A577A" w:rsidRPr="00DB115E" w:rsidRDefault="007A577A" w:rsidP="007A577A">
      <w:pPr>
        <w:numPr>
          <w:ilvl w:val="0"/>
          <w:numId w:val="60"/>
        </w:numPr>
        <w:spacing w:after="0" w:line="240" w:lineRule="auto"/>
        <w:contextualSpacing/>
        <w:jc w:val="both"/>
      </w:pPr>
      <w:r w:rsidRPr="00DB115E">
        <w:rPr>
          <w:b/>
        </w:rPr>
        <w:t xml:space="preserve">Učešće u radu stručnih i drugih radnih tijela za izradu: </w:t>
      </w:r>
      <w:r w:rsidRPr="00DB115E">
        <w:t>Nacionalnog programa razvoja kulture Crne Gore, Tentativna lista kulturnih dobara Crne Gore, Zakon o zašti kulturnih dobar, Zakon o zaštiti Prirodnog i kulturno- istorijskog područja Kotora, Podzakonskih akt iz oblasti zaštite kulturnih dobara, Elaborata o reorganizaciji Republičkog i Regionalnog zavoda za zaštitu spomenika kulture i Centra za arheološka istraživanja Crne Gore, Projekta Izgradnja lifta Kotor- brdo Sv. Ivan i žičare Dub – Ivanova Korita – Cetinje, komisija za ocjenu Elaborata za procjenu uticaja na životnu sredinu.</w:t>
      </w:r>
    </w:p>
    <w:p w:rsidR="007A577A" w:rsidRPr="00DB115E" w:rsidRDefault="007A577A" w:rsidP="007A577A">
      <w:pPr>
        <w:contextualSpacing/>
        <w:jc w:val="both"/>
        <w:rPr>
          <w:b/>
        </w:rPr>
      </w:pPr>
    </w:p>
    <w:p w:rsidR="007A577A" w:rsidRPr="00DB115E" w:rsidRDefault="007A577A" w:rsidP="007A577A">
      <w:pPr>
        <w:numPr>
          <w:ilvl w:val="0"/>
          <w:numId w:val="60"/>
        </w:numPr>
        <w:spacing w:after="0" w:line="240" w:lineRule="auto"/>
        <w:jc w:val="both"/>
        <w:rPr>
          <w:b/>
        </w:rPr>
      </w:pPr>
      <w:r w:rsidRPr="00DB115E">
        <w:rPr>
          <w:b/>
        </w:rPr>
        <w:t>Stručni radovi i skupovi</w:t>
      </w:r>
    </w:p>
    <w:p w:rsidR="007A577A" w:rsidRPr="00DB115E" w:rsidRDefault="007A577A" w:rsidP="007A577A">
      <w:pPr>
        <w:ind w:left="360"/>
        <w:jc w:val="both"/>
      </w:pPr>
      <w:r w:rsidRPr="00DB115E">
        <w:t xml:space="preserve">Konzervatori Zavoda su u 2010, godini, objavljivali svoje radove u  stručnim publikacijama i časopisima. Organizovani su okrugli stolovi u saradnji sa NVO iz oblasti zaštite kulturne baštine. </w:t>
      </w:r>
    </w:p>
    <w:p w:rsidR="007A577A" w:rsidRPr="00DB115E" w:rsidRDefault="007A577A" w:rsidP="007A577A">
      <w:pPr>
        <w:jc w:val="both"/>
      </w:pPr>
    </w:p>
    <w:p w:rsidR="007A577A" w:rsidRPr="00DB115E" w:rsidRDefault="007A577A" w:rsidP="007A577A">
      <w:pPr>
        <w:numPr>
          <w:ilvl w:val="0"/>
          <w:numId w:val="68"/>
        </w:numPr>
        <w:spacing w:after="0" w:line="240" w:lineRule="auto"/>
        <w:jc w:val="both"/>
        <w:rPr>
          <w:b/>
        </w:rPr>
      </w:pPr>
      <w:r w:rsidRPr="00DB115E">
        <w:rPr>
          <w:b/>
        </w:rPr>
        <w:t>Informacije javnosti i edukacija</w:t>
      </w:r>
    </w:p>
    <w:p w:rsidR="007A577A" w:rsidRPr="00DB115E" w:rsidRDefault="007A577A" w:rsidP="007A577A">
      <w:pPr>
        <w:ind w:left="360"/>
        <w:jc w:val="both"/>
      </w:pPr>
      <w:r w:rsidRPr="00DB115E">
        <w:t>Preko sredstava informisanja Zavod je redovno obavještavao javnost o svojim aktivnostima putem saopštenja, intervjua, izjava, kao i učešćem u tv i radio emisijama. Snimljene su TV emisije o Području svjetske baštine.</w:t>
      </w:r>
    </w:p>
    <w:p w:rsidR="007A577A" w:rsidRPr="00DB115E" w:rsidRDefault="007A577A" w:rsidP="007A577A">
      <w:pPr>
        <w:ind w:left="405"/>
        <w:jc w:val="both"/>
      </w:pPr>
    </w:p>
    <w:p w:rsidR="007A577A" w:rsidRPr="00DB115E" w:rsidRDefault="007A577A" w:rsidP="007A577A">
      <w:pPr>
        <w:pStyle w:val="ListParagraph"/>
        <w:numPr>
          <w:ilvl w:val="0"/>
          <w:numId w:val="5"/>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Saradnja Zavoda sa organima, ustanovama, organizacijama, i institucijama u sistemu zaštite</w:t>
      </w:r>
    </w:p>
    <w:p w:rsidR="007A577A" w:rsidRPr="00DB115E" w:rsidRDefault="007A577A" w:rsidP="007A577A">
      <w:pPr>
        <w:pStyle w:val="ListParagraph"/>
        <w:numPr>
          <w:ilvl w:val="0"/>
          <w:numId w:val="47"/>
        </w:numPr>
        <w:spacing w:after="0" w:line="240" w:lineRule="auto"/>
        <w:ind w:left="360"/>
        <w:contextualSpacing w:val="0"/>
        <w:jc w:val="both"/>
        <w:rPr>
          <w:rFonts w:ascii="Times New Roman" w:hAnsi="Times New Roman"/>
          <w:b/>
          <w:sz w:val="24"/>
          <w:szCs w:val="24"/>
        </w:rPr>
      </w:pPr>
      <w:r w:rsidRPr="00DB115E">
        <w:rPr>
          <w:rFonts w:ascii="Times New Roman" w:hAnsi="Times New Roman"/>
          <w:sz w:val="24"/>
          <w:szCs w:val="24"/>
        </w:rPr>
        <w:t>Na nacionalnom nivou Zavod je tokom</w:t>
      </w:r>
      <w:r w:rsidRPr="00DB115E">
        <w:rPr>
          <w:rFonts w:ascii="Times New Roman" w:hAnsi="Times New Roman"/>
          <w:b/>
          <w:sz w:val="24"/>
          <w:szCs w:val="24"/>
        </w:rPr>
        <w:t xml:space="preserve"> </w:t>
      </w:r>
      <w:r w:rsidRPr="00DB115E">
        <w:rPr>
          <w:rFonts w:ascii="Times New Roman" w:hAnsi="Times New Roman"/>
          <w:sz w:val="24"/>
          <w:szCs w:val="24"/>
        </w:rPr>
        <w:t>ove godine, ostvario saradnju sa opštinama, morskim dobrom, Minstarstvom održivog razvoja i turizma, ispekcijskim službama, kao i sa NVO u oblasti zaštite kulturne baštine, građanima drugim.</w:t>
      </w:r>
      <w:r w:rsidRPr="00DB115E">
        <w:rPr>
          <w:rFonts w:ascii="Times New Roman" w:hAnsi="Times New Roman"/>
          <w:b/>
          <w:sz w:val="24"/>
          <w:szCs w:val="24"/>
        </w:rPr>
        <w:t xml:space="preserve"> </w:t>
      </w:r>
    </w:p>
    <w:p w:rsidR="007A577A" w:rsidRPr="00DB115E" w:rsidRDefault="007A577A" w:rsidP="007A577A">
      <w:pPr>
        <w:numPr>
          <w:ilvl w:val="0"/>
          <w:numId w:val="44"/>
        </w:numPr>
        <w:spacing w:after="0" w:line="240" w:lineRule="auto"/>
        <w:ind w:left="360"/>
        <w:contextualSpacing/>
        <w:jc w:val="both"/>
        <w:rPr>
          <w:b/>
        </w:rPr>
      </w:pPr>
      <w:r w:rsidRPr="00DB115E">
        <w:t>Na međunarodnom nivou Zavod je uzeo učešće u projektu INTERREG- EXPO- S.U.A.II. (ADRIJATIC UNESCO SITE ) IPA – Adriatic CBC programme - prekogranična saradnja na području Jadrana i ostvario saradnju sa Arhitektonskim fakultetom iz Pensilvanije USA i Upsale, Švedska, tokom rada ljetnje škole arhitekture, održane u Kotoru, juna 2010.</w:t>
      </w:r>
    </w:p>
    <w:p w:rsidR="007A577A" w:rsidRPr="00DB115E" w:rsidRDefault="007A577A" w:rsidP="007A577A">
      <w:pPr>
        <w:ind w:left="765"/>
        <w:contextualSpacing/>
        <w:jc w:val="both"/>
        <w:rPr>
          <w:b/>
        </w:rPr>
      </w:pPr>
      <w:r w:rsidRPr="00DB115E">
        <w:t xml:space="preserve">  </w:t>
      </w:r>
    </w:p>
    <w:p w:rsidR="007A577A" w:rsidRPr="00DB115E" w:rsidRDefault="007A577A" w:rsidP="007A577A">
      <w:pPr>
        <w:pStyle w:val="ListParagraph"/>
        <w:numPr>
          <w:ilvl w:val="0"/>
          <w:numId w:val="5"/>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Uslovi  rada, kadrovski potencijal i problem u radu  </w:t>
      </w:r>
    </w:p>
    <w:p w:rsidR="007A577A" w:rsidRPr="00DB115E" w:rsidRDefault="007A577A" w:rsidP="007A577A">
      <w:pPr>
        <w:pStyle w:val="ListParagraph"/>
        <w:numPr>
          <w:ilvl w:val="0"/>
          <w:numId w:val="47"/>
        </w:numPr>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lastRenderedPageBreak/>
        <w:t>Izvještajni period u Zavodu obilježile su mjere štednje, utvrđene od strane Vlade Crne Gore, koje su podrazumijevale smanjenje sredstava za programske aktivnosti, a posebno materijalne troškove poslovanja.</w:t>
      </w:r>
    </w:p>
    <w:p w:rsidR="007A577A" w:rsidRPr="00DB115E" w:rsidRDefault="007A577A" w:rsidP="007A577A">
      <w:pPr>
        <w:pStyle w:val="ListParagraph"/>
        <w:numPr>
          <w:ilvl w:val="0"/>
          <w:numId w:val="47"/>
        </w:numPr>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Poslove iz nadležnosti Zavoda, u izvještajnom periodu, obavljalo je 20 izvršioca.</w:t>
      </w:r>
    </w:p>
    <w:p w:rsidR="007A577A" w:rsidRPr="00DB115E" w:rsidRDefault="007A577A" w:rsidP="007A577A">
      <w:pPr>
        <w:pStyle w:val="ListParagraph"/>
        <w:numPr>
          <w:ilvl w:val="0"/>
          <w:numId w:val="47"/>
        </w:numPr>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Nedovoljan broj izvršilaca stručnog profila predstavlja veliki i za Zavod nerješiv problem, jer se poslovi ne mogu blagovremeno obavljati, te su ove godine, kao i ranijih, angažovani spoljni saradnici, što je povećalo troškove poslovanja.</w:t>
      </w:r>
    </w:p>
    <w:p w:rsidR="007A577A" w:rsidRPr="00DB115E" w:rsidRDefault="007A577A" w:rsidP="007A577A">
      <w:pPr>
        <w:pStyle w:val="ListParagraph"/>
        <w:ind w:left="1125"/>
        <w:jc w:val="both"/>
        <w:rPr>
          <w:rFonts w:ascii="Times New Roman" w:hAnsi="Times New Roman"/>
          <w:sz w:val="24"/>
          <w:szCs w:val="24"/>
        </w:rPr>
      </w:pPr>
    </w:p>
    <w:p w:rsidR="007A577A" w:rsidRPr="00DB115E" w:rsidRDefault="007A577A" w:rsidP="007A577A">
      <w:pPr>
        <w:pStyle w:val="ListParagraph"/>
        <w:numPr>
          <w:ilvl w:val="1"/>
          <w:numId w:val="79"/>
        </w:numPr>
        <w:spacing w:after="0" w:line="240" w:lineRule="auto"/>
        <w:ind w:left="0" w:firstLine="720"/>
        <w:contextualSpacing w:val="0"/>
        <w:jc w:val="both"/>
        <w:outlineLvl w:val="2"/>
        <w:rPr>
          <w:rFonts w:ascii="Times New Roman" w:hAnsi="Times New Roman"/>
          <w:sz w:val="24"/>
          <w:szCs w:val="24"/>
        </w:rPr>
      </w:pPr>
      <w:bookmarkStart w:id="42" w:name="_Toc296071385"/>
      <w:r w:rsidRPr="00DB115E">
        <w:rPr>
          <w:rFonts w:ascii="Times New Roman" w:hAnsi="Times New Roman"/>
          <w:b/>
          <w:sz w:val="24"/>
          <w:szCs w:val="24"/>
        </w:rPr>
        <w:t>Centar za arheološka istraživanja Crne Gore</w:t>
      </w:r>
      <w:r w:rsidRPr="00DB115E">
        <w:rPr>
          <w:rFonts w:ascii="Times New Roman" w:hAnsi="Times New Roman"/>
          <w:sz w:val="24"/>
          <w:szCs w:val="24"/>
        </w:rPr>
        <w:t xml:space="preserve"> u 2010. godini je ostvario planirana arheološka istraživanja i to na sljedećim lokalitetima: </w:t>
      </w:r>
      <w:r w:rsidRPr="00DB115E">
        <w:rPr>
          <w:rFonts w:ascii="Times New Roman" w:hAnsi="Times New Roman"/>
          <w:b/>
          <w:sz w:val="24"/>
          <w:szCs w:val="24"/>
        </w:rPr>
        <w:t>Crvena Stijena, Mirište - Petrovac, Bioče, Trlica</w:t>
      </w:r>
      <w:r w:rsidRPr="00DB115E">
        <w:rPr>
          <w:rFonts w:ascii="Times New Roman" w:hAnsi="Times New Roman"/>
          <w:sz w:val="24"/>
          <w:szCs w:val="24"/>
        </w:rPr>
        <w:t xml:space="preserve">. Obavljena su i </w:t>
      </w:r>
      <w:r w:rsidRPr="00DB115E">
        <w:rPr>
          <w:rFonts w:ascii="Times New Roman" w:hAnsi="Times New Roman"/>
          <w:b/>
          <w:sz w:val="24"/>
          <w:szCs w:val="24"/>
        </w:rPr>
        <w:t xml:space="preserve">rekognosciranja </w:t>
      </w:r>
      <w:r w:rsidRPr="00DB115E">
        <w:rPr>
          <w:rFonts w:ascii="Times New Roman" w:hAnsi="Times New Roman"/>
          <w:sz w:val="24"/>
          <w:szCs w:val="24"/>
        </w:rPr>
        <w:t xml:space="preserve">planiranih teritorija opština: </w:t>
      </w:r>
      <w:r w:rsidRPr="00DB115E">
        <w:rPr>
          <w:rFonts w:ascii="Times New Roman" w:hAnsi="Times New Roman"/>
          <w:b/>
          <w:sz w:val="24"/>
          <w:szCs w:val="24"/>
        </w:rPr>
        <w:t>Budva, Nikšić, Plužine, Šavnik i Pljevlja</w:t>
      </w:r>
      <w:r w:rsidRPr="00DB115E">
        <w:rPr>
          <w:rFonts w:ascii="Times New Roman" w:hAnsi="Times New Roman"/>
          <w:sz w:val="24"/>
          <w:szCs w:val="24"/>
        </w:rPr>
        <w:t>. Zbog loših vrememnskih uslova i velikih poplava nije realizovano rekognosciranje planirane trase auto puta Bar- Boljari.</w:t>
      </w:r>
      <w:bookmarkEnd w:id="42"/>
    </w:p>
    <w:p w:rsidR="007A577A" w:rsidRPr="00DB115E" w:rsidRDefault="007A577A" w:rsidP="007A577A">
      <w:pPr>
        <w:pStyle w:val="ListParagraph"/>
        <w:tabs>
          <w:tab w:val="num" w:pos="360"/>
        </w:tabs>
        <w:ind w:left="360" w:hanging="360"/>
        <w:jc w:val="both"/>
        <w:rPr>
          <w:rFonts w:ascii="Times New Roman" w:hAnsi="Times New Roman"/>
          <w:sz w:val="24"/>
          <w:szCs w:val="24"/>
        </w:rPr>
      </w:pPr>
    </w:p>
    <w:p w:rsidR="007A577A" w:rsidRPr="00DB115E" w:rsidRDefault="007A577A" w:rsidP="007A577A">
      <w:pPr>
        <w:pStyle w:val="ListParagraph"/>
        <w:numPr>
          <w:ilvl w:val="0"/>
          <w:numId w:val="69"/>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Arheološka istraživanja</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 xml:space="preserve">Lokalitet Crvena stijena </w:t>
      </w:r>
    </w:p>
    <w:p w:rsidR="007A577A" w:rsidRPr="00DB115E" w:rsidRDefault="007A577A" w:rsidP="007A577A">
      <w:pPr>
        <w:pStyle w:val="ListParagraph"/>
        <w:tabs>
          <w:tab w:val="num" w:pos="360"/>
        </w:tabs>
        <w:ind w:left="360" w:hanging="360"/>
        <w:jc w:val="both"/>
        <w:rPr>
          <w:rFonts w:ascii="Times New Roman" w:hAnsi="Times New Roman"/>
          <w:sz w:val="24"/>
          <w:szCs w:val="24"/>
        </w:rPr>
      </w:pPr>
      <w:r w:rsidRPr="00DB115E">
        <w:rPr>
          <w:rFonts w:ascii="Times New Roman" w:hAnsi="Times New Roman"/>
          <w:sz w:val="24"/>
          <w:szCs w:val="24"/>
        </w:rPr>
        <w:tab/>
        <w:t xml:space="preserve">Arheološka istraživanja na lokalitetu Crvena Stijena obavljena su u period jula do sredine avgusta. Ovogodišnja kampanja je najvećim dijelom bila usmjerena na iskopavanje prolaza u širini od 3 m ka jugozapadu. Slojevi u istraživanim kvadratima su prosijavani. Pronađen je veliki broj fragmenata keramike, kremenih odbitaka i životinjskih kostiju. Radovi u gornjim zonama, obavljani  su u prisustvu  Norberta Mersiea, stručnjaka za proučavanje termoluminiscencije, i povađeni prethodno postavljeni dozimetri. Geolog dr. Majk Morli je u ovoj kampanji nastavio radove na svojim proučavanjima sedimenata. Rađeno je na sređivanju profila sloja XXIV. U sloju je pronađeno nekoliko kremenih odbitaka i artefakata, na osnovu kojih se može obaviti analiza termoluminiscencije. Uzorci su poslati na analizu u Oxfordske laboratorije, a uzorci krenmena za termoluminiscenciju su poslati u Francusku. </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 xml:space="preserve">Lokalitet Trlica </w:t>
      </w:r>
    </w:p>
    <w:p w:rsidR="007A577A" w:rsidRPr="00DB115E" w:rsidRDefault="007A577A" w:rsidP="007A577A">
      <w:pPr>
        <w:pStyle w:val="ListParagraph"/>
        <w:tabs>
          <w:tab w:val="num" w:pos="360"/>
        </w:tabs>
        <w:ind w:left="360" w:hanging="360"/>
        <w:jc w:val="both"/>
        <w:rPr>
          <w:rFonts w:ascii="Times New Roman" w:hAnsi="Times New Roman"/>
          <w:sz w:val="24"/>
          <w:szCs w:val="24"/>
        </w:rPr>
      </w:pPr>
      <w:r w:rsidRPr="00DB115E">
        <w:rPr>
          <w:rFonts w:ascii="Times New Roman" w:hAnsi="Times New Roman"/>
          <w:sz w:val="24"/>
          <w:szCs w:val="24"/>
        </w:rPr>
        <w:tab/>
        <w:t xml:space="preserve">Pleistocenski  lokalitet “Pećina” istraživan je 1988., 1990., i 2001. godine. Ovaj lokalitet je dosta uništen prilikom probijanja današnje trase puta Pljevlja – Prijepolje. U  istraživanjima u ovoj godini,  otvorena je  probna sonda dužine 4 m i šorine 1m – kvadrati  B/1-4  u  kvadratnoj  mreži  pećine. Dobijen je profil 2,8 m u kome je izdvojeno 11 stratigrafskih  cjelina. Slojevi imaju različitu genezu, karakteriše ih postojanje dužih prekida sedimenta i priliv materijala iz raznih izvora. Konstatovan je da je dio slojeva donijet u pećinu sa spolja, a količina sedimenta pećinskog porijekl, takozvane pećinske terra rosa, je relativno mala. Gornji sloj 1-4 nakupljali su se pretežno u subaeralnim uslovima, slabe ili umjerene vlažnosti. Tokom iskopavanja u pećini je pronađeno više od 2000 kostiju krupnih životinja: Hyaenidae, Felidae, Canidae, Mustelidae, Ursidae, Proboscidae, Equus, Cervidiae, Bovidae i 122 fragmenta kostiju sitnih sisara: Glis sp., Lagurus, Dolomys sp.Terricola gregaloides Hinton, Microtini sp., Cricetus sp., Histryx sp. Dobijeni materijal omogućava određivanje geološke starosti pleistocenskih sedimenata pećine. Ustanovljeno je da se slojevi koji leže iznad travertina sloja 7 odnose na početak srednjeg pleistocena i najvjerovatnije odgovaraju intervalu 800- 500 hiljada godina. Debljina sedimenata ispod travertine ( slojevi 8 – 11) </w:t>
      </w:r>
      <w:r w:rsidRPr="00DB115E">
        <w:rPr>
          <w:rFonts w:ascii="Times New Roman" w:hAnsi="Times New Roman"/>
          <w:sz w:val="24"/>
          <w:szCs w:val="24"/>
        </w:rPr>
        <w:lastRenderedPageBreak/>
        <w:t xml:space="preserve">odgovara  vjerovatno kraju paleomegnetne epohe Matujama, tj. drugoj polovin i  ranog  pleistocena. </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b/>
          <w:sz w:val="24"/>
          <w:szCs w:val="24"/>
        </w:rPr>
      </w:pPr>
      <w:r w:rsidRPr="00DB115E">
        <w:rPr>
          <w:rFonts w:ascii="Times New Roman" w:hAnsi="Times New Roman"/>
          <w:sz w:val="24"/>
          <w:szCs w:val="24"/>
        </w:rPr>
        <w:t>L</w:t>
      </w:r>
      <w:r w:rsidRPr="00DB115E">
        <w:rPr>
          <w:rFonts w:ascii="Times New Roman" w:hAnsi="Times New Roman"/>
          <w:b/>
          <w:sz w:val="24"/>
          <w:szCs w:val="24"/>
        </w:rPr>
        <w:t>okalitet Bioče</w:t>
      </w:r>
    </w:p>
    <w:p w:rsidR="007A577A" w:rsidRPr="00DB115E" w:rsidRDefault="007A577A" w:rsidP="007A577A">
      <w:pPr>
        <w:pStyle w:val="ListParagraph"/>
        <w:tabs>
          <w:tab w:val="num" w:pos="360"/>
        </w:tabs>
        <w:ind w:left="360" w:hanging="360"/>
        <w:jc w:val="both"/>
        <w:rPr>
          <w:rFonts w:ascii="Times New Roman" w:hAnsi="Times New Roman"/>
          <w:sz w:val="24"/>
          <w:szCs w:val="24"/>
        </w:rPr>
      </w:pPr>
      <w:r w:rsidRPr="00DB115E">
        <w:rPr>
          <w:rFonts w:ascii="Times New Roman" w:hAnsi="Times New Roman"/>
          <w:sz w:val="24"/>
          <w:szCs w:val="24"/>
        </w:rPr>
        <w:tab/>
        <w:t>Arheološki radovi u 2010. godini sprovode se na površini 3,5 m2, koja je povezana sa istraživanjima iz prethodnih godina.  Istraživanjima je (zaštićen stari profil) do debljine 2,5m, i na njemu se uočava šest stratigrafskih podslojeva. Gornja zona slojeva je (1-3) je u značajnom stepenu devastirana antropogenim narušavanjem, vezanim za bojeva dejstva u toku II  Sjetskog  rata. U toku iskopavanja dobijeno je 16 000 paleolitskih kremenih odbitaka i više od 3700 fragmenata kostiju krupnih sisara. Najveći dio nalaza potiče iz litoloških slojeva 1-4.</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Mirište- Petrovac</w:t>
      </w:r>
    </w:p>
    <w:p w:rsidR="007A577A" w:rsidRPr="00DB115E" w:rsidRDefault="007A577A" w:rsidP="007A577A">
      <w:pPr>
        <w:pStyle w:val="ListParagraph"/>
        <w:tabs>
          <w:tab w:val="num" w:pos="360"/>
        </w:tabs>
        <w:ind w:left="360" w:hanging="360"/>
        <w:jc w:val="both"/>
        <w:rPr>
          <w:rFonts w:ascii="Times New Roman" w:hAnsi="Times New Roman"/>
          <w:sz w:val="24"/>
          <w:szCs w:val="24"/>
        </w:rPr>
      </w:pPr>
      <w:r w:rsidRPr="00DB115E">
        <w:rPr>
          <w:rFonts w:ascii="Times New Roman" w:hAnsi="Times New Roman"/>
          <w:sz w:val="24"/>
          <w:szCs w:val="24"/>
        </w:rPr>
        <w:tab/>
        <w:t>Na lokalitetu Mirište u ovoj godini su nastavljena arheološka istraživanja.                                 Koncentrisana su bila na definisanje stratigrafije na istočnoj strani nalazišta, kako bi se došlo do zdravice i nalazište pripremilo za konzervatorske radove i prezentaciju. Pored toga je izvršena i djelimična rekonstrukcija starog objekta koji štiti prostoriju sa još prezentovanim mozaicima ranije otkrivenim u prošlom vijeku.</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 xml:space="preserve">Arheološka karta Crne Gore - Rekognosciranje  </w:t>
      </w:r>
    </w:p>
    <w:p w:rsidR="007A577A" w:rsidRPr="00DB115E" w:rsidRDefault="007A577A" w:rsidP="007A577A">
      <w:pPr>
        <w:pStyle w:val="ListParagraph"/>
        <w:tabs>
          <w:tab w:val="num" w:pos="360"/>
        </w:tabs>
        <w:ind w:left="360" w:hanging="360"/>
        <w:jc w:val="both"/>
        <w:rPr>
          <w:rFonts w:ascii="Times New Roman" w:hAnsi="Times New Roman"/>
          <w:sz w:val="24"/>
          <w:szCs w:val="24"/>
        </w:rPr>
      </w:pPr>
      <w:r w:rsidRPr="00DB115E">
        <w:rPr>
          <w:rFonts w:ascii="Times New Roman" w:hAnsi="Times New Roman"/>
          <w:sz w:val="24"/>
          <w:szCs w:val="24"/>
        </w:rPr>
        <w:tab/>
        <w:t>U toku ove godine realizovana su rekognosciranja sljedećih opština: Budva,  Nikšić, Šavnik, Plužine, Pljevlja. Planirana rekognosciranja trase puta  Bar – Boljari  i Opštine Podgorica nisu realizovana zbog  neadekvatnih vremenskih prilika.</w:t>
      </w:r>
    </w:p>
    <w:p w:rsidR="007A577A" w:rsidRPr="00DB115E" w:rsidRDefault="007A577A" w:rsidP="007A577A">
      <w:pPr>
        <w:tabs>
          <w:tab w:val="num" w:pos="360"/>
        </w:tabs>
        <w:ind w:left="360" w:hanging="360"/>
        <w:jc w:val="both"/>
      </w:pPr>
    </w:p>
    <w:p w:rsidR="007A577A" w:rsidRPr="00DB115E" w:rsidRDefault="007A577A" w:rsidP="007A577A">
      <w:pPr>
        <w:pStyle w:val="ListParagraph"/>
        <w:numPr>
          <w:ilvl w:val="0"/>
          <w:numId w:val="69"/>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  Konzervacija  i  restauracija </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Konzervatorsko- restauratorsko odjeljenje Centra, bilo je usmjereno na obradu nalaza sa arheološkog lokaliteta Mirište u Petrovcu kao i gruda Boljevića.</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Pored toga obavljena je preventivna konzervacija zidova iz rimskog perioda na nalazištu Mirište.</w:t>
      </w:r>
    </w:p>
    <w:p w:rsidR="007A577A" w:rsidRPr="00DB115E" w:rsidRDefault="007A577A" w:rsidP="007A577A">
      <w:pPr>
        <w:tabs>
          <w:tab w:val="num" w:pos="360"/>
        </w:tabs>
        <w:ind w:left="360" w:hanging="360"/>
        <w:jc w:val="both"/>
      </w:pPr>
    </w:p>
    <w:p w:rsidR="007A577A" w:rsidRPr="00DB115E" w:rsidRDefault="007A577A" w:rsidP="007A577A">
      <w:pPr>
        <w:pStyle w:val="ListParagraph"/>
        <w:numPr>
          <w:ilvl w:val="0"/>
          <w:numId w:val="69"/>
        </w:numPr>
        <w:spacing w:after="0" w:line="240" w:lineRule="auto"/>
        <w:ind w:left="360" w:firstLine="0"/>
        <w:contextualSpacing w:val="0"/>
        <w:jc w:val="both"/>
        <w:rPr>
          <w:rFonts w:ascii="Times New Roman" w:hAnsi="Times New Roman"/>
          <w:b/>
          <w:sz w:val="24"/>
          <w:szCs w:val="24"/>
        </w:rPr>
      </w:pPr>
      <w:r w:rsidRPr="00DB115E">
        <w:rPr>
          <w:rFonts w:ascii="Times New Roman" w:hAnsi="Times New Roman"/>
          <w:b/>
          <w:sz w:val="24"/>
          <w:szCs w:val="24"/>
        </w:rPr>
        <w:t>Učešće arheologa Centra u arheološkim istraživanjima u organizaciji drugih institucija</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Arheolog Mile Baković i arhitektonski tehničar Tanja Mijović učestvovali su u realizaciji arheoloških istraživanja antičke Duklje.</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 xml:space="preserve">Arheolog Ivana Medenica je radila sa međunarodnm ekipom koja je realizovala podvodna arheološka  istraživanja  na lokalitetu  Maljevik - Sutomore  u  realizaciji  Muzeja -  Bar. </w:t>
      </w:r>
    </w:p>
    <w:p w:rsidR="007A577A" w:rsidRPr="00DB115E" w:rsidRDefault="007A577A" w:rsidP="007A577A">
      <w:pPr>
        <w:pStyle w:val="ListParagraph"/>
        <w:tabs>
          <w:tab w:val="num" w:pos="360"/>
        </w:tabs>
        <w:ind w:left="360" w:hanging="360"/>
        <w:jc w:val="both"/>
        <w:rPr>
          <w:rFonts w:ascii="Times New Roman" w:hAnsi="Times New Roman"/>
          <w:sz w:val="24"/>
          <w:szCs w:val="24"/>
        </w:rPr>
      </w:pPr>
    </w:p>
    <w:p w:rsidR="007A577A" w:rsidRPr="00DB115E" w:rsidRDefault="007A577A" w:rsidP="007A577A">
      <w:pPr>
        <w:pStyle w:val="ListParagraph"/>
        <w:numPr>
          <w:ilvl w:val="1"/>
          <w:numId w:val="79"/>
        </w:numPr>
        <w:spacing w:after="0" w:line="240" w:lineRule="auto"/>
        <w:ind w:left="0" w:firstLine="720"/>
        <w:contextualSpacing w:val="0"/>
        <w:jc w:val="both"/>
        <w:outlineLvl w:val="2"/>
        <w:rPr>
          <w:rFonts w:ascii="Times New Roman" w:hAnsi="Times New Roman"/>
          <w:sz w:val="24"/>
          <w:szCs w:val="24"/>
          <w:u w:val="single"/>
        </w:rPr>
      </w:pPr>
      <w:bookmarkStart w:id="43" w:name="_Toc296071386"/>
      <w:r w:rsidRPr="00DB115E">
        <w:rPr>
          <w:rFonts w:ascii="Times New Roman" w:hAnsi="Times New Roman"/>
          <w:b/>
          <w:sz w:val="24"/>
          <w:szCs w:val="24"/>
        </w:rPr>
        <w:t xml:space="preserve">Crnogorska kinoteka </w:t>
      </w:r>
      <w:r w:rsidRPr="00DB115E">
        <w:rPr>
          <w:rFonts w:ascii="Times New Roman" w:hAnsi="Times New Roman"/>
          <w:sz w:val="24"/>
          <w:szCs w:val="24"/>
        </w:rPr>
        <w:t>u 2010. godini je realizovala sljedeće aktivnosti:</w:t>
      </w:r>
      <w:bookmarkEnd w:id="43"/>
      <w:r w:rsidRPr="00DB115E">
        <w:rPr>
          <w:rFonts w:ascii="Times New Roman" w:hAnsi="Times New Roman"/>
          <w:sz w:val="24"/>
          <w:szCs w:val="24"/>
          <w:u w:val="single"/>
        </w:rPr>
        <w:t xml:space="preserve"> </w:t>
      </w:r>
    </w:p>
    <w:p w:rsidR="007A577A" w:rsidRPr="00DB115E" w:rsidRDefault="007A577A" w:rsidP="007A577A">
      <w:pPr>
        <w:pStyle w:val="ListParagraph"/>
        <w:numPr>
          <w:ilvl w:val="0"/>
          <w:numId w:val="43"/>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redovne poslove: pregled, evidentiranje, zaštita i prikupljanje filmskog materijala, izrada kopija dokumentarnih filmova, prikazivanje filmova Crnogorske kinoteka u gradovima Crne Gore  i međunarodnu saradnju.</w:t>
      </w:r>
    </w:p>
    <w:p w:rsidR="007A577A" w:rsidRPr="00DB115E" w:rsidRDefault="007A577A" w:rsidP="007A577A">
      <w:pPr>
        <w:pStyle w:val="ListParagraph"/>
        <w:numPr>
          <w:ilvl w:val="0"/>
          <w:numId w:val="43"/>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 xml:space="preserve">Ministarstvo odbrane Crne Gore je, u 2010.godini,  Crnogorskoj kinoteci ustupilo 1.000 dokumentarnih filmova, čime se dokumentarni  fond Kinoteke značajno uvećao. </w:t>
      </w:r>
    </w:p>
    <w:p w:rsidR="007A577A" w:rsidRPr="00DB115E" w:rsidRDefault="007A577A" w:rsidP="007A577A">
      <w:pPr>
        <w:pStyle w:val="ListParagraph"/>
        <w:numPr>
          <w:ilvl w:val="0"/>
          <w:numId w:val="43"/>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lastRenderedPageBreak/>
        <w:t>Planom rada za 2010.godinu predviđeno štampanje filmografije crnogorskih filmskih autora nije realizovano.</w:t>
      </w:r>
    </w:p>
    <w:p w:rsidR="007A577A" w:rsidRPr="00DB115E" w:rsidRDefault="007A577A" w:rsidP="007A577A">
      <w:pPr>
        <w:tabs>
          <w:tab w:val="num" w:pos="360"/>
        </w:tabs>
        <w:ind w:left="360" w:hanging="360"/>
        <w:jc w:val="both"/>
      </w:pPr>
    </w:p>
    <w:p w:rsidR="007A577A" w:rsidRPr="00DB115E" w:rsidRDefault="007A577A" w:rsidP="007A577A">
      <w:pPr>
        <w:tabs>
          <w:tab w:val="num" w:pos="360"/>
        </w:tabs>
        <w:ind w:left="360" w:hanging="360"/>
        <w:jc w:val="both"/>
      </w:pPr>
    </w:p>
    <w:p w:rsidR="007A577A" w:rsidRPr="00DB115E" w:rsidRDefault="007A577A" w:rsidP="007A577A">
      <w:pPr>
        <w:pStyle w:val="ListParagraph"/>
        <w:numPr>
          <w:ilvl w:val="1"/>
          <w:numId w:val="79"/>
        </w:numPr>
        <w:spacing w:after="0" w:line="240" w:lineRule="auto"/>
        <w:ind w:left="0" w:firstLine="720"/>
        <w:contextualSpacing w:val="0"/>
        <w:jc w:val="both"/>
        <w:outlineLvl w:val="2"/>
        <w:rPr>
          <w:rFonts w:ascii="Times New Roman" w:hAnsi="Times New Roman"/>
          <w:sz w:val="24"/>
          <w:szCs w:val="24"/>
        </w:rPr>
      </w:pPr>
      <w:bookmarkStart w:id="44" w:name="_Toc296071387"/>
      <w:r w:rsidRPr="00DB115E">
        <w:rPr>
          <w:rFonts w:ascii="Times New Roman" w:hAnsi="Times New Roman"/>
          <w:b/>
          <w:sz w:val="24"/>
          <w:szCs w:val="24"/>
        </w:rPr>
        <w:t>Biblioteka za slijepe Crne Gore</w:t>
      </w:r>
      <w:r w:rsidRPr="00DB115E">
        <w:rPr>
          <w:rFonts w:ascii="Times New Roman" w:hAnsi="Times New Roman"/>
          <w:sz w:val="24"/>
          <w:szCs w:val="24"/>
        </w:rPr>
        <w:t xml:space="preserve"> u 2010. godini je:</w:t>
      </w:r>
      <w:bookmarkEnd w:id="44"/>
    </w:p>
    <w:p w:rsidR="007A577A" w:rsidRPr="00DB115E" w:rsidRDefault="007A577A" w:rsidP="007A577A">
      <w:pPr>
        <w:pStyle w:val="ListParagraph"/>
        <w:spacing w:after="0" w:line="240" w:lineRule="auto"/>
        <w:ind w:left="480"/>
        <w:contextualSpacing w:val="0"/>
        <w:jc w:val="both"/>
        <w:rPr>
          <w:rFonts w:ascii="Times New Roman" w:hAnsi="Times New Roman"/>
          <w:sz w:val="24"/>
          <w:szCs w:val="24"/>
        </w:rPr>
      </w:pPr>
    </w:p>
    <w:p w:rsidR="007A577A" w:rsidRPr="00DB115E" w:rsidRDefault="007A577A" w:rsidP="007A577A">
      <w:pPr>
        <w:numPr>
          <w:ilvl w:val="0"/>
          <w:numId w:val="6"/>
        </w:numPr>
        <w:spacing w:after="0" w:line="240" w:lineRule="auto"/>
        <w:jc w:val="both"/>
        <w:rPr>
          <w:lang w:val="sr-Latn-CS"/>
        </w:rPr>
      </w:pPr>
      <w:r w:rsidRPr="00DB115E">
        <w:rPr>
          <w:lang w:val="sr-Latn-CS"/>
        </w:rPr>
        <w:t>Vršila nabavku i izdavanje  knjiga u formatima koji su dostupni čitaocima bez vida,</w:t>
      </w:r>
    </w:p>
    <w:p w:rsidR="007A577A" w:rsidRPr="00DB115E" w:rsidRDefault="007A577A" w:rsidP="007A577A">
      <w:pPr>
        <w:numPr>
          <w:ilvl w:val="0"/>
          <w:numId w:val="6"/>
        </w:numPr>
        <w:spacing w:after="0" w:line="240" w:lineRule="auto"/>
        <w:jc w:val="both"/>
        <w:rPr>
          <w:lang w:val="sr-Latn-CS"/>
        </w:rPr>
      </w:pPr>
      <w:r w:rsidRPr="00DB115E">
        <w:rPr>
          <w:lang w:val="sr-Latn-CS"/>
        </w:rPr>
        <w:t xml:space="preserve">Obavljala izdavačku djelatnost na Brajevom pismu, </w:t>
      </w:r>
    </w:p>
    <w:p w:rsidR="007A577A" w:rsidRPr="00DB115E" w:rsidRDefault="007A577A" w:rsidP="007A577A">
      <w:pPr>
        <w:numPr>
          <w:ilvl w:val="0"/>
          <w:numId w:val="6"/>
        </w:numPr>
        <w:spacing w:after="0" w:line="240" w:lineRule="auto"/>
        <w:jc w:val="both"/>
        <w:rPr>
          <w:lang w:val="sr-Latn-CS"/>
        </w:rPr>
      </w:pPr>
      <w:r w:rsidRPr="00DB115E">
        <w:rPr>
          <w:lang w:val="sr-Latn-CS"/>
        </w:rPr>
        <w:t>Organizovala više  umjetničkih programa namijenjenih licima oštećenog vida, kao i saradnju sa medijima,</w:t>
      </w:r>
    </w:p>
    <w:p w:rsidR="007A577A" w:rsidRPr="00DB115E" w:rsidRDefault="007A577A" w:rsidP="007A577A">
      <w:pPr>
        <w:numPr>
          <w:ilvl w:val="0"/>
          <w:numId w:val="6"/>
        </w:numPr>
        <w:spacing w:after="0" w:line="240" w:lineRule="auto"/>
        <w:jc w:val="both"/>
        <w:rPr>
          <w:lang w:val="sr-Latn-CS"/>
        </w:rPr>
      </w:pPr>
      <w:r w:rsidRPr="00DB115E">
        <w:rPr>
          <w:lang w:val="sr-Latn-CS"/>
        </w:rPr>
        <w:t>Idala je na čitanje 3.367 naslova.</w:t>
      </w:r>
    </w:p>
    <w:p w:rsidR="007A577A" w:rsidRPr="00DB115E" w:rsidRDefault="007A577A" w:rsidP="007A577A">
      <w:pPr>
        <w:numPr>
          <w:ilvl w:val="0"/>
          <w:numId w:val="6"/>
        </w:numPr>
        <w:spacing w:after="0" w:line="240" w:lineRule="auto"/>
        <w:jc w:val="both"/>
        <w:rPr>
          <w:lang w:val="sr-Latn-CS"/>
        </w:rPr>
      </w:pPr>
      <w:r w:rsidRPr="00DB115E">
        <w:rPr>
          <w:lang w:val="sr-Latn-CS"/>
        </w:rPr>
        <w:t>U tonskom studiju Biblioteke za slijepe snimljeno je 70 novih naslova.</w:t>
      </w:r>
    </w:p>
    <w:p w:rsidR="007A577A" w:rsidRPr="00DB115E" w:rsidRDefault="007A577A" w:rsidP="007A577A">
      <w:pPr>
        <w:jc w:val="both"/>
        <w:rPr>
          <w:lang w:val="sr-Latn-CS"/>
        </w:rPr>
      </w:pPr>
      <w:r w:rsidRPr="00DB115E">
        <w:rPr>
          <w:lang w:val="sr-Latn-CS"/>
        </w:rPr>
        <w:t xml:space="preserve">    </w:t>
      </w:r>
    </w:p>
    <w:p w:rsidR="007A577A" w:rsidRPr="00DB115E" w:rsidRDefault="007A577A" w:rsidP="007A577A">
      <w:pPr>
        <w:pStyle w:val="ListParagraph"/>
        <w:spacing w:after="0" w:line="240" w:lineRule="auto"/>
        <w:ind w:left="480"/>
        <w:contextualSpacing w:val="0"/>
        <w:jc w:val="both"/>
        <w:rPr>
          <w:rFonts w:ascii="Times New Roman" w:hAnsi="Times New Roman"/>
          <w:sz w:val="24"/>
          <w:szCs w:val="24"/>
        </w:rPr>
      </w:pPr>
    </w:p>
    <w:p w:rsidR="007A577A" w:rsidRPr="00DB115E" w:rsidRDefault="007A577A" w:rsidP="007A577A">
      <w:pPr>
        <w:pStyle w:val="ListParagraph"/>
        <w:spacing w:after="0" w:line="240" w:lineRule="auto"/>
        <w:ind w:left="480"/>
        <w:contextualSpacing w:val="0"/>
        <w:jc w:val="both"/>
        <w:rPr>
          <w:rFonts w:ascii="Times New Roman" w:hAnsi="Times New Roman"/>
          <w:sz w:val="24"/>
          <w:szCs w:val="24"/>
        </w:rPr>
      </w:pPr>
    </w:p>
    <w:p w:rsidR="007A577A" w:rsidRPr="00DB115E" w:rsidRDefault="007A577A" w:rsidP="007A577A">
      <w:pPr>
        <w:tabs>
          <w:tab w:val="num" w:pos="360"/>
        </w:tabs>
        <w:ind w:left="360" w:hanging="360"/>
        <w:jc w:val="both"/>
      </w:pPr>
    </w:p>
    <w:p w:rsidR="007A577A" w:rsidRPr="00DB115E" w:rsidRDefault="007A577A" w:rsidP="007A577A">
      <w:pPr>
        <w:pStyle w:val="ListParagraph"/>
        <w:numPr>
          <w:ilvl w:val="1"/>
          <w:numId w:val="79"/>
        </w:numPr>
        <w:spacing w:after="0" w:line="240" w:lineRule="auto"/>
        <w:ind w:left="0" w:firstLine="720"/>
        <w:contextualSpacing w:val="0"/>
        <w:jc w:val="both"/>
        <w:outlineLvl w:val="2"/>
        <w:rPr>
          <w:rFonts w:ascii="Times New Roman" w:hAnsi="Times New Roman"/>
          <w:sz w:val="24"/>
          <w:szCs w:val="24"/>
          <w:u w:val="single"/>
        </w:rPr>
      </w:pPr>
      <w:bookmarkStart w:id="45" w:name="_Toc296071388"/>
      <w:r w:rsidRPr="00DB115E">
        <w:rPr>
          <w:rFonts w:ascii="Times New Roman" w:hAnsi="Times New Roman"/>
          <w:b/>
          <w:sz w:val="24"/>
          <w:szCs w:val="24"/>
        </w:rPr>
        <w:t>Prirodnjački muzej Crne Gore</w:t>
      </w:r>
      <w:r w:rsidRPr="00DB115E">
        <w:rPr>
          <w:rFonts w:ascii="Times New Roman" w:hAnsi="Times New Roman"/>
          <w:sz w:val="24"/>
          <w:szCs w:val="24"/>
        </w:rPr>
        <w:t xml:space="preserve"> u 2010. godini realizovao je sljedeće aktivnosti:</w:t>
      </w:r>
      <w:bookmarkEnd w:id="45"/>
      <w:r w:rsidRPr="00DB115E">
        <w:rPr>
          <w:rFonts w:ascii="Times New Roman" w:hAnsi="Times New Roman"/>
          <w:sz w:val="24"/>
          <w:szCs w:val="24"/>
          <w:u w:val="single"/>
        </w:rPr>
        <w:t xml:space="preserve"> </w:t>
      </w:r>
    </w:p>
    <w:p w:rsidR="007A577A" w:rsidRPr="00DB115E" w:rsidRDefault="007A577A" w:rsidP="007A577A">
      <w:pPr>
        <w:numPr>
          <w:ilvl w:val="0"/>
          <w:numId w:val="70"/>
        </w:numPr>
        <w:spacing w:after="0" w:line="240" w:lineRule="auto"/>
        <w:jc w:val="both"/>
        <w:rPr>
          <w:b/>
        </w:rPr>
      </w:pPr>
      <w:r w:rsidRPr="00DB115E">
        <w:rPr>
          <w:b/>
        </w:rPr>
        <w:t>Muzejska djelatnost</w:t>
      </w:r>
    </w:p>
    <w:p w:rsidR="007A577A" w:rsidRPr="00DB115E" w:rsidRDefault="007A577A" w:rsidP="007A577A">
      <w:pPr>
        <w:numPr>
          <w:ilvl w:val="0"/>
          <w:numId w:val="71"/>
        </w:numPr>
        <w:spacing w:after="0" w:line="240" w:lineRule="auto"/>
        <w:jc w:val="both"/>
        <w:rPr>
          <w:b/>
        </w:rPr>
      </w:pPr>
      <w:r w:rsidRPr="00DB115E">
        <w:rPr>
          <w:b/>
        </w:rPr>
        <w:t>Popunjavanje muzejskih zbirki</w:t>
      </w:r>
    </w:p>
    <w:p w:rsidR="007A577A" w:rsidRPr="00DB115E" w:rsidRDefault="007A577A" w:rsidP="007A577A">
      <w:pPr>
        <w:pStyle w:val="ListParagraph"/>
        <w:spacing w:after="0" w:line="240" w:lineRule="auto"/>
        <w:ind w:left="0" w:firstLine="360"/>
        <w:contextualSpacing w:val="0"/>
        <w:jc w:val="both"/>
        <w:rPr>
          <w:rFonts w:ascii="Times New Roman" w:hAnsi="Times New Roman"/>
          <w:sz w:val="24"/>
          <w:szCs w:val="24"/>
        </w:rPr>
      </w:pPr>
      <w:r w:rsidRPr="00DB115E">
        <w:rPr>
          <w:rFonts w:ascii="Times New Roman" w:hAnsi="Times New Roman"/>
          <w:sz w:val="24"/>
          <w:szCs w:val="24"/>
        </w:rPr>
        <w:t>Poslovi na popunjavanju muzejskih zbirki se obavljaju na osnovu terenskog istraživanja. Stepen realizacije broja terenskih dana, u odnosu na planirano, bio je 60%. Prikupljeno je na hiljade primjeraka sa pratećom dokumentacijom i obrađeno do konačnog izlučivanja suvišnih primjeraka.</w:t>
      </w:r>
    </w:p>
    <w:p w:rsidR="007A577A" w:rsidRPr="00DB115E" w:rsidRDefault="007A577A" w:rsidP="007A577A">
      <w:pPr>
        <w:tabs>
          <w:tab w:val="num" w:pos="360"/>
        </w:tabs>
        <w:ind w:left="360" w:hanging="360"/>
        <w:jc w:val="both"/>
      </w:pPr>
    </w:p>
    <w:p w:rsidR="007A577A" w:rsidRPr="00DB115E" w:rsidRDefault="007A577A" w:rsidP="007A577A">
      <w:pPr>
        <w:numPr>
          <w:ilvl w:val="0"/>
          <w:numId w:val="71"/>
        </w:numPr>
        <w:spacing w:after="0" w:line="240" w:lineRule="auto"/>
        <w:jc w:val="both"/>
        <w:rPr>
          <w:b/>
        </w:rPr>
      </w:pPr>
      <w:r w:rsidRPr="00DB115E">
        <w:rPr>
          <w:b/>
        </w:rPr>
        <w:t>Muzejska dokumentacija</w:t>
      </w:r>
    </w:p>
    <w:p w:rsidR="007A577A" w:rsidRPr="00DB115E" w:rsidRDefault="007A577A" w:rsidP="007A577A">
      <w:pPr>
        <w:pStyle w:val="ListParagraph"/>
        <w:spacing w:after="0" w:line="240" w:lineRule="auto"/>
        <w:ind w:left="0" w:firstLine="360"/>
        <w:contextualSpacing w:val="0"/>
        <w:jc w:val="both"/>
        <w:rPr>
          <w:rFonts w:ascii="Times New Roman" w:hAnsi="Times New Roman"/>
          <w:sz w:val="24"/>
          <w:szCs w:val="24"/>
        </w:rPr>
      </w:pPr>
      <w:r w:rsidRPr="00DB115E">
        <w:rPr>
          <w:rFonts w:ascii="Times New Roman" w:hAnsi="Times New Roman"/>
          <w:sz w:val="24"/>
          <w:szCs w:val="24"/>
        </w:rPr>
        <w:t>U muzejski fond je uključen 631 primjerak, što znači potpuno studijski obrađen i upisan  u Knjigu inventara. Do sada je u Knjigu inventara upisano 2.746  primjeraka.</w:t>
      </w:r>
    </w:p>
    <w:p w:rsidR="007A577A" w:rsidRPr="00DB115E" w:rsidRDefault="007A577A" w:rsidP="007A577A">
      <w:pPr>
        <w:tabs>
          <w:tab w:val="num" w:pos="360"/>
        </w:tabs>
        <w:ind w:left="360" w:hanging="360"/>
        <w:jc w:val="both"/>
      </w:pPr>
    </w:p>
    <w:p w:rsidR="007A577A" w:rsidRPr="00DB115E" w:rsidRDefault="007A577A" w:rsidP="007A577A">
      <w:pPr>
        <w:numPr>
          <w:ilvl w:val="0"/>
          <w:numId w:val="71"/>
        </w:numPr>
        <w:spacing w:after="0" w:line="240" w:lineRule="auto"/>
        <w:jc w:val="both"/>
      </w:pPr>
      <w:r w:rsidRPr="00DB115E">
        <w:rPr>
          <w:b/>
        </w:rPr>
        <w:t>Rad preparatorske radionice</w:t>
      </w:r>
    </w:p>
    <w:p w:rsidR="007A577A" w:rsidRPr="00DB115E" w:rsidRDefault="007A577A" w:rsidP="007A577A">
      <w:pPr>
        <w:pStyle w:val="ListParagraph"/>
        <w:spacing w:after="0" w:line="240" w:lineRule="auto"/>
        <w:ind w:left="0" w:firstLine="360"/>
        <w:contextualSpacing w:val="0"/>
        <w:jc w:val="both"/>
        <w:rPr>
          <w:rFonts w:ascii="Times New Roman" w:hAnsi="Times New Roman"/>
          <w:sz w:val="24"/>
          <w:szCs w:val="24"/>
        </w:rPr>
      </w:pPr>
      <w:r w:rsidRPr="00DB115E">
        <w:rPr>
          <w:rFonts w:ascii="Times New Roman" w:hAnsi="Times New Roman"/>
          <w:sz w:val="24"/>
          <w:szCs w:val="24"/>
        </w:rPr>
        <w:t>Izrađena su tri suva preparata zmija bjelouški, preparat pelikana, suvi preparat vodene kornjače, preparati dvije sove i jastreba kokošara.</w:t>
      </w:r>
    </w:p>
    <w:p w:rsidR="007A577A" w:rsidRPr="00DB115E" w:rsidRDefault="007A577A" w:rsidP="007A577A">
      <w:pPr>
        <w:tabs>
          <w:tab w:val="num" w:pos="360"/>
        </w:tabs>
        <w:ind w:left="360" w:hanging="360"/>
        <w:jc w:val="both"/>
      </w:pPr>
    </w:p>
    <w:p w:rsidR="007A577A" w:rsidRPr="00DB115E" w:rsidRDefault="007A577A" w:rsidP="007A577A">
      <w:pPr>
        <w:numPr>
          <w:ilvl w:val="0"/>
          <w:numId w:val="71"/>
        </w:numPr>
        <w:spacing w:after="0" w:line="240" w:lineRule="auto"/>
        <w:jc w:val="both"/>
        <w:rPr>
          <w:b/>
        </w:rPr>
      </w:pPr>
      <w:r w:rsidRPr="00DB115E">
        <w:rPr>
          <w:b/>
        </w:rPr>
        <w:t>Izložbena djelatnost</w:t>
      </w:r>
    </w:p>
    <w:p w:rsidR="007A577A" w:rsidRPr="00DB115E" w:rsidRDefault="007A577A" w:rsidP="007A577A">
      <w:pPr>
        <w:numPr>
          <w:ilvl w:val="0"/>
          <w:numId w:val="39"/>
        </w:numPr>
        <w:tabs>
          <w:tab w:val="num" w:pos="360"/>
        </w:tabs>
        <w:spacing w:after="0" w:line="240" w:lineRule="auto"/>
        <w:ind w:left="360"/>
        <w:jc w:val="both"/>
      </w:pPr>
      <w:r w:rsidRPr="00DB115E">
        <w:t xml:space="preserve">Izložba fotografija iz prirode na posterima; </w:t>
      </w:r>
    </w:p>
    <w:p w:rsidR="007A577A" w:rsidRPr="00DB115E" w:rsidRDefault="007A577A" w:rsidP="007A577A">
      <w:pPr>
        <w:numPr>
          <w:ilvl w:val="0"/>
          <w:numId w:val="39"/>
        </w:numPr>
        <w:tabs>
          <w:tab w:val="num" w:pos="360"/>
        </w:tabs>
        <w:spacing w:after="0" w:line="240" w:lineRule="auto"/>
        <w:ind w:left="360"/>
        <w:jc w:val="both"/>
      </w:pPr>
      <w:r w:rsidRPr="00DB115E">
        <w:t>Ućešće na XVI Sajmu ekologije.</w:t>
      </w:r>
    </w:p>
    <w:p w:rsidR="007A577A" w:rsidRPr="00DB115E" w:rsidRDefault="007A577A" w:rsidP="007A577A">
      <w:pPr>
        <w:tabs>
          <w:tab w:val="num" w:pos="360"/>
        </w:tabs>
        <w:ind w:left="360" w:hanging="360"/>
        <w:jc w:val="both"/>
      </w:pPr>
      <w:r w:rsidRPr="00DB115E">
        <w:tab/>
      </w:r>
    </w:p>
    <w:p w:rsidR="007A577A" w:rsidRPr="00DB115E" w:rsidRDefault="007A577A" w:rsidP="007A577A">
      <w:pPr>
        <w:numPr>
          <w:ilvl w:val="0"/>
          <w:numId w:val="71"/>
        </w:numPr>
        <w:spacing w:after="0" w:line="240" w:lineRule="auto"/>
        <w:jc w:val="both"/>
      </w:pPr>
      <w:r w:rsidRPr="00DB115E">
        <w:rPr>
          <w:b/>
        </w:rPr>
        <w:t>Izdavačka djelatnost</w:t>
      </w:r>
    </w:p>
    <w:p w:rsidR="007A577A" w:rsidRPr="00DB115E" w:rsidRDefault="007A577A" w:rsidP="007A577A">
      <w:pPr>
        <w:numPr>
          <w:ilvl w:val="0"/>
          <w:numId w:val="40"/>
        </w:numPr>
        <w:tabs>
          <w:tab w:val="num" w:pos="360"/>
        </w:tabs>
        <w:spacing w:after="0" w:line="240" w:lineRule="auto"/>
        <w:ind w:left="360"/>
        <w:jc w:val="both"/>
      </w:pPr>
      <w:r w:rsidRPr="00DB115E">
        <w:t>Elektronska publikacija „Natura Montenegrina“ No 9/2010;</w:t>
      </w:r>
    </w:p>
    <w:p w:rsidR="007A577A" w:rsidRPr="00DB115E" w:rsidRDefault="007A577A" w:rsidP="007A577A">
      <w:pPr>
        <w:numPr>
          <w:ilvl w:val="0"/>
          <w:numId w:val="40"/>
        </w:numPr>
        <w:tabs>
          <w:tab w:val="num" w:pos="360"/>
        </w:tabs>
        <w:spacing w:after="0" w:line="240" w:lineRule="auto"/>
        <w:ind w:left="360"/>
        <w:jc w:val="both"/>
      </w:pPr>
      <w:r w:rsidRPr="00DB115E">
        <w:lastRenderedPageBreak/>
        <w:t>„Bibliografija o ribarskim-ihtiološkim istraživanjima u slatkim vodama Crne Gore, autora Draga Marića;</w:t>
      </w:r>
    </w:p>
    <w:p w:rsidR="007A577A" w:rsidRPr="00DB115E" w:rsidRDefault="007A577A" w:rsidP="007A577A">
      <w:pPr>
        <w:numPr>
          <w:ilvl w:val="0"/>
          <w:numId w:val="40"/>
        </w:numPr>
        <w:tabs>
          <w:tab w:val="num" w:pos="360"/>
        </w:tabs>
        <w:spacing w:after="0" w:line="240" w:lineRule="auto"/>
        <w:ind w:left="360"/>
        <w:jc w:val="both"/>
      </w:pPr>
      <w:r w:rsidRPr="00DB115E">
        <w:t>Muzej je u saradnji sa RTCG, nastavio rad na snimanju materijala za dva dokumentarna filma, završetak posla se planira za sljedeću godinu.</w:t>
      </w:r>
    </w:p>
    <w:p w:rsidR="007A577A" w:rsidRPr="00DB115E" w:rsidRDefault="007A577A" w:rsidP="007A577A">
      <w:pPr>
        <w:tabs>
          <w:tab w:val="num" w:pos="360"/>
        </w:tabs>
        <w:ind w:left="360" w:hanging="360"/>
        <w:jc w:val="both"/>
      </w:pPr>
    </w:p>
    <w:p w:rsidR="007A577A" w:rsidRPr="00DB115E" w:rsidRDefault="007A577A" w:rsidP="007A577A">
      <w:pPr>
        <w:numPr>
          <w:ilvl w:val="0"/>
          <w:numId w:val="70"/>
        </w:numPr>
        <w:spacing w:after="0" w:line="240" w:lineRule="auto"/>
        <w:jc w:val="both"/>
        <w:rPr>
          <w:b/>
        </w:rPr>
      </w:pPr>
      <w:r w:rsidRPr="00DB115E">
        <w:rPr>
          <w:b/>
        </w:rPr>
        <w:t>Ostale aktivnosti</w:t>
      </w:r>
    </w:p>
    <w:p w:rsidR="007A577A" w:rsidRPr="00DB115E" w:rsidRDefault="007A577A" w:rsidP="007A577A">
      <w:pPr>
        <w:numPr>
          <w:ilvl w:val="0"/>
          <w:numId w:val="41"/>
        </w:numPr>
        <w:tabs>
          <w:tab w:val="num" w:pos="360"/>
        </w:tabs>
        <w:spacing w:after="0" w:line="240" w:lineRule="auto"/>
        <w:ind w:left="360"/>
        <w:jc w:val="both"/>
      </w:pPr>
      <w:r w:rsidRPr="00DB115E">
        <w:t>Festival nauke – Noć istraživača u saradnji sa „Prona“ i Ministarstvom prosvjete i nauke;</w:t>
      </w:r>
    </w:p>
    <w:p w:rsidR="007A577A" w:rsidRPr="00DB115E" w:rsidRDefault="007A577A" w:rsidP="007A577A">
      <w:pPr>
        <w:numPr>
          <w:ilvl w:val="0"/>
          <w:numId w:val="41"/>
        </w:numPr>
        <w:tabs>
          <w:tab w:val="num" w:pos="360"/>
        </w:tabs>
        <w:spacing w:after="0" w:line="240" w:lineRule="auto"/>
        <w:ind w:left="360"/>
        <w:jc w:val="both"/>
      </w:pPr>
      <w:r w:rsidRPr="00DB115E">
        <w:t>Monitoring program za dvije vrste sisara u NP „Durmitor“;</w:t>
      </w:r>
    </w:p>
    <w:p w:rsidR="007A577A" w:rsidRPr="00DB115E" w:rsidRDefault="007A577A" w:rsidP="007A577A">
      <w:pPr>
        <w:numPr>
          <w:ilvl w:val="0"/>
          <w:numId w:val="41"/>
        </w:numPr>
        <w:tabs>
          <w:tab w:val="num" w:pos="360"/>
        </w:tabs>
        <w:spacing w:after="0" w:line="240" w:lineRule="auto"/>
        <w:ind w:left="360"/>
        <w:jc w:val="both"/>
      </w:pPr>
      <w:r w:rsidRPr="00DB115E">
        <w:t>„EU Project Management“;</w:t>
      </w:r>
    </w:p>
    <w:p w:rsidR="007A577A" w:rsidRPr="00DB115E" w:rsidRDefault="007A577A" w:rsidP="007A577A">
      <w:pPr>
        <w:numPr>
          <w:ilvl w:val="0"/>
          <w:numId w:val="41"/>
        </w:numPr>
        <w:tabs>
          <w:tab w:val="num" w:pos="360"/>
        </w:tabs>
        <w:spacing w:after="0" w:line="240" w:lineRule="auto"/>
        <w:ind w:left="360"/>
        <w:jc w:val="both"/>
      </w:pPr>
      <w:r w:rsidRPr="00DB115E">
        <w:t>„Natura 2000“;</w:t>
      </w:r>
    </w:p>
    <w:p w:rsidR="007A577A" w:rsidRPr="00DB115E" w:rsidRDefault="007A577A" w:rsidP="007A577A">
      <w:pPr>
        <w:numPr>
          <w:ilvl w:val="0"/>
          <w:numId w:val="41"/>
        </w:numPr>
        <w:tabs>
          <w:tab w:val="num" w:pos="360"/>
        </w:tabs>
        <w:spacing w:after="0" w:line="240" w:lineRule="auto"/>
        <w:ind w:left="360"/>
        <w:jc w:val="both"/>
      </w:pPr>
      <w:r w:rsidRPr="00DB115E">
        <w:t>Kviz za školsku djecu „Pokaži znanje zaštiti prirodu“, u saradnji sa TVCG;</w:t>
      </w:r>
    </w:p>
    <w:p w:rsidR="007A577A" w:rsidRPr="00DB115E" w:rsidRDefault="007A577A" w:rsidP="007A577A">
      <w:pPr>
        <w:numPr>
          <w:ilvl w:val="0"/>
          <w:numId w:val="41"/>
        </w:numPr>
        <w:tabs>
          <w:tab w:val="num" w:pos="360"/>
        </w:tabs>
        <w:spacing w:after="0" w:line="240" w:lineRule="auto"/>
        <w:ind w:left="360"/>
        <w:jc w:val="both"/>
      </w:pPr>
      <w:r w:rsidRPr="00DB115E">
        <w:t>Evropska kultrurna baština, Njeguši 2010.;</w:t>
      </w:r>
    </w:p>
    <w:p w:rsidR="007A577A" w:rsidRPr="00DB115E" w:rsidRDefault="007A577A" w:rsidP="007A577A">
      <w:pPr>
        <w:numPr>
          <w:ilvl w:val="0"/>
          <w:numId w:val="41"/>
        </w:numPr>
        <w:tabs>
          <w:tab w:val="num" w:pos="360"/>
        </w:tabs>
        <w:spacing w:after="0" w:line="240" w:lineRule="auto"/>
        <w:ind w:left="360"/>
        <w:jc w:val="both"/>
      </w:pPr>
      <w:r w:rsidRPr="00DB115E">
        <w:t>Zimsko brojanje ptica na Skadarskom jezeru;</w:t>
      </w:r>
    </w:p>
    <w:p w:rsidR="007A577A" w:rsidRPr="00DB115E" w:rsidRDefault="007A577A" w:rsidP="007A577A">
      <w:pPr>
        <w:numPr>
          <w:ilvl w:val="0"/>
          <w:numId w:val="41"/>
        </w:numPr>
        <w:tabs>
          <w:tab w:val="num" w:pos="360"/>
        </w:tabs>
        <w:spacing w:after="0" w:line="240" w:lineRule="auto"/>
        <w:ind w:left="360"/>
        <w:jc w:val="both"/>
      </w:pPr>
      <w:r w:rsidRPr="00DB115E">
        <w:t>Kartiranje kolonije bjelobrke čige, donacija Telenor;</w:t>
      </w:r>
    </w:p>
    <w:p w:rsidR="007A577A" w:rsidRPr="00DB115E" w:rsidRDefault="007A577A" w:rsidP="007A577A">
      <w:pPr>
        <w:numPr>
          <w:ilvl w:val="0"/>
          <w:numId w:val="41"/>
        </w:numPr>
        <w:tabs>
          <w:tab w:val="num" w:pos="360"/>
        </w:tabs>
        <w:spacing w:after="0" w:line="240" w:lineRule="auto"/>
        <w:ind w:left="360"/>
        <w:jc w:val="both"/>
      </w:pPr>
      <w:r w:rsidRPr="00DB115E">
        <w:t>Program prstenovanja ptica u Crnoj Gori, donacija Telenor;</w:t>
      </w:r>
    </w:p>
    <w:p w:rsidR="007A577A" w:rsidRPr="00DB115E" w:rsidRDefault="007A577A" w:rsidP="007A577A">
      <w:pPr>
        <w:numPr>
          <w:ilvl w:val="0"/>
          <w:numId w:val="41"/>
        </w:numPr>
        <w:tabs>
          <w:tab w:val="num" w:pos="360"/>
        </w:tabs>
        <w:spacing w:after="0" w:line="240" w:lineRule="auto"/>
        <w:ind w:left="360"/>
        <w:jc w:val="both"/>
      </w:pPr>
      <w:r w:rsidRPr="00DB115E">
        <w:t>Razvoj alata za monitoring ptica na Skadarskom jezeru, saradnja sa Slovenijom.</w:t>
      </w:r>
    </w:p>
    <w:p w:rsidR="007A577A" w:rsidRPr="00DB115E" w:rsidRDefault="007A577A" w:rsidP="007A577A">
      <w:pPr>
        <w:tabs>
          <w:tab w:val="num" w:pos="360"/>
        </w:tabs>
        <w:ind w:left="360" w:hanging="360"/>
        <w:jc w:val="both"/>
      </w:pPr>
      <w:r w:rsidRPr="00DB115E">
        <w:t xml:space="preserve">  </w:t>
      </w:r>
    </w:p>
    <w:p w:rsidR="007A577A" w:rsidRPr="00DB115E" w:rsidRDefault="007A577A" w:rsidP="007A577A">
      <w:pPr>
        <w:tabs>
          <w:tab w:val="num" w:pos="360"/>
        </w:tabs>
        <w:ind w:left="360" w:hanging="360"/>
        <w:jc w:val="both"/>
      </w:pPr>
    </w:p>
    <w:p w:rsidR="007A577A" w:rsidRPr="00DB115E" w:rsidRDefault="007A577A" w:rsidP="007A577A">
      <w:pPr>
        <w:pStyle w:val="ListParagraph"/>
        <w:numPr>
          <w:ilvl w:val="1"/>
          <w:numId w:val="79"/>
        </w:numPr>
        <w:spacing w:after="0" w:line="240" w:lineRule="auto"/>
        <w:ind w:left="0" w:firstLine="720"/>
        <w:contextualSpacing w:val="0"/>
        <w:jc w:val="both"/>
        <w:outlineLvl w:val="2"/>
        <w:rPr>
          <w:rFonts w:ascii="Times New Roman" w:hAnsi="Times New Roman"/>
          <w:sz w:val="24"/>
          <w:szCs w:val="24"/>
          <w:u w:val="single"/>
        </w:rPr>
      </w:pPr>
      <w:bookmarkStart w:id="46" w:name="_Toc296071389"/>
      <w:r w:rsidRPr="00DB115E">
        <w:rPr>
          <w:rFonts w:ascii="Times New Roman" w:hAnsi="Times New Roman"/>
          <w:b/>
          <w:sz w:val="24"/>
          <w:szCs w:val="24"/>
        </w:rPr>
        <w:t xml:space="preserve">Pomorski muzej </w:t>
      </w:r>
      <w:r w:rsidRPr="00DB115E">
        <w:rPr>
          <w:rFonts w:ascii="Times New Roman" w:hAnsi="Times New Roman"/>
          <w:sz w:val="24"/>
          <w:szCs w:val="24"/>
        </w:rPr>
        <w:t>u 2010. godini realizovao je sljedeće aktivnosti:</w:t>
      </w:r>
      <w:bookmarkEnd w:id="46"/>
      <w:r w:rsidRPr="00DB115E">
        <w:rPr>
          <w:rFonts w:ascii="Times New Roman" w:hAnsi="Times New Roman"/>
          <w:sz w:val="24"/>
          <w:szCs w:val="24"/>
          <w:u w:val="single"/>
        </w:rPr>
        <w:t xml:space="preserve"> </w:t>
      </w:r>
    </w:p>
    <w:p w:rsidR="007A577A" w:rsidRPr="00DB115E" w:rsidRDefault="007A577A" w:rsidP="007A577A">
      <w:pPr>
        <w:numPr>
          <w:ilvl w:val="0"/>
          <w:numId w:val="72"/>
        </w:numPr>
        <w:spacing w:after="0" w:line="240" w:lineRule="auto"/>
        <w:jc w:val="both"/>
        <w:rPr>
          <w:b/>
        </w:rPr>
      </w:pPr>
      <w:r w:rsidRPr="00DB115E">
        <w:rPr>
          <w:b/>
        </w:rPr>
        <w:t>Muzejska djelatnost</w:t>
      </w:r>
    </w:p>
    <w:p w:rsidR="007A577A" w:rsidRPr="00DB115E" w:rsidRDefault="007A577A" w:rsidP="007A577A">
      <w:pPr>
        <w:numPr>
          <w:ilvl w:val="0"/>
          <w:numId w:val="73"/>
        </w:numPr>
        <w:spacing w:after="0" w:line="240" w:lineRule="auto"/>
        <w:jc w:val="both"/>
        <w:rPr>
          <w:b/>
        </w:rPr>
      </w:pPr>
      <w:r w:rsidRPr="00DB115E">
        <w:rPr>
          <w:b/>
        </w:rPr>
        <w:t>Popunjavanje muzejskih zbirki</w:t>
      </w:r>
    </w:p>
    <w:p w:rsidR="007A577A" w:rsidRPr="00DB115E" w:rsidRDefault="007A577A" w:rsidP="007A577A">
      <w:pPr>
        <w:pStyle w:val="ListParagraph"/>
        <w:numPr>
          <w:ilvl w:val="0"/>
          <w:numId w:val="49"/>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 xml:space="preserve">Otkupljeno je: nekoliko predmeta (jatagan, kremenjača, pištolj, broš-pontapet, rog-megafon, dva modela broda </w:t>
      </w:r>
      <w:r w:rsidRPr="00DB115E">
        <w:rPr>
          <w:rFonts w:ascii="Times New Roman" w:hAnsi="Times New Roman"/>
          <w:i/>
          <w:sz w:val="24"/>
          <w:szCs w:val="24"/>
        </w:rPr>
        <w:t>Rumija</w:t>
      </w:r>
      <w:r w:rsidRPr="00DB115E">
        <w:rPr>
          <w:rFonts w:ascii="Times New Roman" w:hAnsi="Times New Roman"/>
          <w:sz w:val="24"/>
          <w:szCs w:val="24"/>
        </w:rPr>
        <w:t xml:space="preserve"> i</w:t>
      </w:r>
      <w:r w:rsidRPr="00DB115E">
        <w:rPr>
          <w:rFonts w:ascii="Times New Roman" w:hAnsi="Times New Roman"/>
          <w:i/>
          <w:sz w:val="24"/>
          <w:szCs w:val="24"/>
        </w:rPr>
        <w:t xml:space="preserve"> Brindizi</w:t>
      </w:r>
      <w:r w:rsidRPr="00DB115E">
        <w:rPr>
          <w:rFonts w:ascii="Times New Roman" w:hAnsi="Times New Roman"/>
          <w:sz w:val="24"/>
          <w:szCs w:val="24"/>
        </w:rPr>
        <w:t xml:space="preserve"> i posuda za barut), dokumenta iz istorije pomorskih naselja Boke iz 18. Vijeka.  </w:t>
      </w:r>
    </w:p>
    <w:p w:rsidR="007A577A" w:rsidRPr="00DB115E" w:rsidRDefault="007A577A" w:rsidP="007A577A">
      <w:pPr>
        <w:tabs>
          <w:tab w:val="num" w:pos="360"/>
        </w:tabs>
        <w:ind w:left="360" w:hanging="360"/>
        <w:jc w:val="both"/>
      </w:pPr>
    </w:p>
    <w:p w:rsidR="007A577A" w:rsidRPr="00DB115E" w:rsidRDefault="007A577A" w:rsidP="007A577A">
      <w:pPr>
        <w:numPr>
          <w:ilvl w:val="0"/>
          <w:numId w:val="73"/>
        </w:numPr>
        <w:spacing w:after="0" w:line="240" w:lineRule="auto"/>
        <w:jc w:val="both"/>
        <w:rPr>
          <w:b/>
        </w:rPr>
      </w:pPr>
      <w:r w:rsidRPr="00DB115E">
        <w:rPr>
          <w:b/>
        </w:rPr>
        <w:t>Muzejska dokumentacija</w:t>
      </w:r>
    </w:p>
    <w:p w:rsidR="007A577A" w:rsidRPr="00DB115E" w:rsidRDefault="007A577A" w:rsidP="007A577A">
      <w:pPr>
        <w:tabs>
          <w:tab w:val="num" w:pos="360"/>
        </w:tabs>
        <w:ind w:left="360" w:hanging="360"/>
        <w:jc w:val="both"/>
      </w:pPr>
      <w:r w:rsidRPr="00DB115E">
        <w:rPr>
          <w:b/>
        </w:rPr>
        <w:tab/>
      </w:r>
    </w:p>
    <w:p w:rsidR="007A577A" w:rsidRPr="00DB115E" w:rsidRDefault="007A577A" w:rsidP="007A577A">
      <w:pPr>
        <w:numPr>
          <w:ilvl w:val="0"/>
          <w:numId w:val="73"/>
        </w:numPr>
        <w:spacing w:after="0" w:line="240" w:lineRule="auto"/>
        <w:jc w:val="both"/>
      </w:pPr>
      <w:r w:rsidRPr="00DB115E">
        <w:rPr>
          <w:b/>
        </w:rPr>
        <w:t>Konzervatorsko-restauratorski poslovi</w:t>
      </w:r>
    </w:p>
    <w:p w:rsidR="007A577A" w:rsidRPr="00DB115E" w:rsidRDefault="007A577A" w:rsidP="007A577A">
      <w:pPr>
        <w:pStyle w:val="ListParagraph"/>
        <w:numPr>
          <w:ilvl w:val="0"/>
          <w:numId w:val="49"/>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Restauracija slike „Mali Franc laforest uz majčin skut“ iz 1860.g., saloni porodice Vizin-Florio i Ivelić, uniforme Bokeljske mornarice i kubure iz zbirke oružja iz depoa.</w:t>
      </w:r>
    </w:p>
    <w:p w:rsidR="007A577A" w:rsidRPr="00DB115E" w:rsidRDefault="007A577A" w:rsidP="007A577A">
      <w:pPr>
        <w:tabs>
          <w:tab w:val="num" w:pos="360"/>
        </w:tabs>
        <w:ind w:left="360" w:hanging="360"/>
        <w:jc w:val="both"/>
      </w:pPr>
    </w:p>
    <w:p w:rsidR="007A577A" w:rsidRPr="00DB115E" w:rsidRDefault="007A577A" w:rsidP="007A577A">
      <w:pPr>
        <w:numPr>
          <w:ilvl w:val="0"/>
          <w:numId w:val="74"/>
        </w:numPr>
        <w:spacing w:after="0" w:line="240" w:lineRule="auto"/>
        <w:jc w:val="both"/>
        <w:rPr>
          <w:b/>
        </w:rPr>
      </w:pPr>
      <w:r w:rsidRPr="00DB115E">
        <w:rPr>
          <w:b/>
        </w:rPr>
        <w:t>Izložbena djelatnost</w:t>
      </w:r>
    </w:p>
    <w:p w:rsidR="007A577A" w:rsidRPr="00DB115E" w:rsidRDefault="007A577A" w:rsidP="007A577A">
      <w:pPr>
        <w:tabs>
          <w:tab w:val="num" w:pos="360"/>
        </w:tabs>
        <w:ind w:left="360" w:hanging="360"/>
        <w:jc w:val="both"/>
      </w:pPr>
      <w:r w:rsidRPr="00DB115E">
        <w:rPr>
          <w:b/>
        </w:rPr>
        <w:tab/>
      </w:r>
      <w:r w:rsidRPr="00DB115E">
        <w:t>Realizovani su sljedeći projekti:</w:t>
      </w:r>
    </w:p>
    <w:p w:rsidR="007A577A" w:rsidRPr="00DB115E" w:rsidRDefault="007A577A" w:rsidP="007A577A">
      <w:pPr>
        <w:numPr>
          <w:ilvl w:val="0"/>
          <w:numId w:val="36"/>
        </w:numPr>
        <w:tabs>
          <w:tab w:val="clear" w:pos="720"/>
          <w:tab w:val="num" w:pos="360"/>
        </w:tabs>
        <w:spacing w:after="0" w:line="240" w:lineRule="auto"/>
        <w:ind w:left="360"/>
        <w:jc w:val="both"/>
      </w:pPr>
      <w:r w:rsidRPr="00DB115E">
        <w:t>„Blago Kotorske biskupije”, Nacionalna biblioteka Marciana, Venecija;</w:t>
      </w:r>
    </w:p>
    <w:p w:rsidR="007A577A" w:rsidRPr="00DB115E" w:rsidRDefault="007A577A" w:rsidP="007A577A">
      <w:pPr>
        <w:numPr>
          <w:ilvl w:val="0"/>
          <w:numId w:val="36"/>
        </w:numPr>
        <w:tabs>
          <w:tab w:val="clear" w:pos="720"/>
          <w:tab w:val="num" w:pos="360"/>
        </w:tabs>
        <w:spacing w:after="0" w:line="240" w:lineRule="auto"/>
        <w:ind w:left="360"/>
        <w:jc w:val="both"/>
      </w:pPr>
      <w:r w:rsidRPr="00DB115E">
        <w:t xml:space="preserve">Medjunarodna izložba “Po svjetskim morima", u saradnji sa Pomorskim povijesnim muzejom hrvatskog primorja iz Rijeke; </w:t>
      </w:r>
    </w:p>
    <w:p w:rsidR="007A577A" w:rsidRPr="00DB115E" w:rsidRDefault="007A577A" w:rsidP="007A577A">
      <w:pPr>
        <w:numPr>
          <w:ilvl w:val="0"/>
          <w:numId w:val="36"/>
        </w:numPr>
        <w:tabs>
          <w:tab w:val="clear" w:pos="720"/>
          <w:tab w:val="num" w:pos="360"/>
        </w:tabs>
        <w:spacing w:after="0" w:line="240" w:lineRule="auto"/>
        <w:ind w:left="360"/>
        <w:jc w:val="both"/>
      </w:pPr>
      <w:r w:rsidRPr="00DB115E">
        <w:t>" Voštani brodovi grada Dubrovnika", autora Tonćija Jonjića;</w:t>
      </w:r>
    </w:p>
    <w:p w:rsidR="007A577A" w:rsidRPr="00DB115E" w:rsidRDefault="007A577A" w:rsidP="007A577A">
      <w:pPr>
        <w:numPr>
          <w:ilvl w:val="0"/>
          <w:numId w:val="36"/>
        </w:numPr>
        <w:tabs>
          <w:tab w:val="clear" w:pos="720"/>
          <w:tab w:val="num" w:pos="360"/>
        </w:tabs>
        <w:spacing w:after="0" w:line="240" w:lineRule="auto"/>
        <w:ind w:left="360"/>
        <w:jc w:val="both"/>
      </w:pPr>
      <w:r w:rsidRPr="00DB115E">
        <w:t>“Rađanje”, izložba slika Milivoja Đurovića iz Beograda;</w:t>
      </w:r>
    </w:p>
    <w:p w:rsidR="007A577A" w:rsidRPr="00DB115E" w:rsidRDefault="007A577A" w:rsidP="007A577A">
      <w:pPr>
        <w:numPr>
          <w:ilvl w:val="0"/>
          <w:numId w:val="36"/>
        </w:numPr>
        <w:tabs>
          <w:tab w:val="clear" w:pos="720"/>
          <w:tab w:val="num" w:pos="360"/>
        </w:tabs>
        <w:spacing w:after="0" w:line="240" w:lineRule="auto"/>
        <w:ind w:left="360"/>
        <w:jc w:val="both"/>
      </w:pPr>
      <w:r w:rsidRPr="00DB115E">
        <w:t>“Moć prirode”, izložba slikarke Čedomile Ivanović;</w:t>
      </w:r>
    </w:p>
    <w:p w:rsidR="007A577A" w:rsidRPr="00DB115E" w:rsidRDefault="007A577A" w:rsidP="007A577A">
      <w:pPr>
        <w:numPr>
          <w:ilvl w:val="0"/>
          <w:numId w:val="36"/>
        </w:numPr>
        <w:tabs>
          <w:tab w:val="clear" w:pos="720"/>
          <w:tab w:val="num" w:pos="360"/>
        </w:tabs>
        <w:spacing w:after="0" w:line="240" w:lineRule="auto"/>
        <w:ind w:left="360"/>
        <w:jc w:val="both"/>
      </w:pPr>
      <w:r w:rsidRPr="00DB115E">
        <w:t>“Tamburaški orkestri u Crnoj Gori 1890-2010”, autora Jusufa Marića;</w:t>
      </w:r>
    </w:p>
    <w:p w:rsidR="007A577A" w:rsidRPr="00DB115E" w:rsidRDefault="007A577A" w:rsidP="007A577A">
      <w:pPr>
        <w:numPr>
          <w:ilvl w:val="0"/>
          <w:numId w:val="36"/>
        </w:numPr>
        <w:tabs>
          <w:tab w:val="clear" w:pos="720"/>
          <w:tab w:val="num" w:pos="360"/>
        </w:tabs>
        <w:spacing w:after="0" w:line="240" w:lineRule="auto"/>
        <w:ind w:left="360"/>
        <w:jc w:val="both"/>
      </w:pPr>
      <w:r w:rsidRPr="00DB115E">
        <w:lastRenderedPageBreak/>
        <w:t>“”Zagrljaj mora”, izložba slika autora Smiljke Strunjaš.</w:t>
      </w:r>
    </w:p>
    <w:p w:rsidR="007A577A" w:rsidRPr="00DB115E" w:rsidRDefault="007A577A" w:rsidP="007A577A">
      <w:pPr>
        <w:tabs>
          <w:tab w:val="num" w:pos="360"/>
        </w:tabs>
        <w:ind w:left="360" w:hanging="360"/>
        <w:jc w:val="both"/>
      </w:pPr>
    </w:p>
    <w:p w:rsidR="007A577A" w:rsidRPr="00DB115E" w:rsidRDefault="007A577A" w:rsidP="007A577A">
      <w:pPr>
        <w:numPr>
          <w:ilvl w:val="0"/>
          <w:numId w:val="74"/>
        </w:numPr>
        <w:spacing w:after="0" w:line="240" w:lineRule="auto"/>
        <w:jc w:val="both"/>
        <w:rPr>
          <w:b/>
        </w:rPr>
      </w:pPr>
      <w:r w:rsidRPr="00DB115E">
        <w:rPr>
          <w:b/>
        </w:rPr>
        <w:t>Izdavačka djelatnost</w:t>
      </w:r>
    </w:p>
    <w:p w:rsidR="007A577A" w:rsidRPr="00DB115E" w:rsidRDefault="007A577A" w:rsidP="007A577A">
      <w:pPr>
        <w:numPr>
          <w:ilvl w:val="0"/>
          <w:numId w:val="37"/>
        </w:numPr>
        <w:tabs>
          <w:tab w:val="num" w:pos="360"/>
        </w:tabs>
        <w:spacing w:after="0" w:line="240" w:lineRule="auto"/>
        <w:ind w:left="360"/>
        <w:jc w:val="both"/>
      </w:pPr>
      <w:r w:rsidRPr="00DB115E">
        <w:t>Godišnjak Pomorskog muzeja LVII-LVIII;</w:t>
      </w:r>
    </w:p>
    <w:p w:rsidR="007A577A" w:rsidRPr="00DB115E" w:rsidRDefault="007A577A" w:rsidP="007A577A">
      <w:pPr>
        <w:numPr>
          <w:ilvl w:val="0"/>
          <w:numId w:val="37"/>
        </w:numPr>
        <w:tabs>
          <w:tab w:val="num" w:pos="360"/>
        </w:tabs>
        <w:spacing w:after="0" w:line="240" w:lineRule="auto"/>
        <w:ind w:left="360"/>
        <w:jc w:val="both"/>
      </w:pPr>
      <w:r w:rsidRPr="00DB115E">
        <w:t>Monografija „Prčanj“;</w:t>
      </w:r>
    </w:p>
    <w:p w:rsidR="007A577A" w:rsidRPr="00DB115E" w:rsidRDefault="007A577A" w:rsidP="007A577A">
      <w:pPr>
        <w:numPr>
          <w:ilvl w:val="0"/>
          <w:numId w:val="37"/>
        </w:numPr>
        <w:tabs>
          <w:tab w:val="num" w:pos="360"/>
        </w:tabs>
        <w:spacing w:after="0" w:line="240" w:lineRule="auto"/>
        <w:ind w:left="360"/>
        <w:jc w:val="both"/>
      </w:pPr>
      <w:r w:rsidRPr="00DB115E">
        <w:t>Jednogodišnji bilten „Jedra Boke“.</w:t>
      </w:r>
    </w:p>
    <w:p w:rsidR="007A577A" w:rsidRPr="00DB115E" w:rsidRDefault="007A577A" w:rsidP="007A577A">
      <w:pPr>
        <w:tabs>
          <w:tab w:val="num" w:pos="360"/>
        </w:tabs>
        <w:ind w:left="360" w:hanging="360"/>
        <w:jc w:val="both"/>
      </w:pPr>
    </w:p>
    <w:p w:rsidR="007A577A" w:rsidRPr="00DB115E" w:rsidRDefault="007A577A" w:rsidP="007A577A">
      <w:pPr>
        <w:numPr>
          <w:ilvl w:val="0"/>
          <w:numId w:val="72"/>
        </w:numPr>
        <w:spacing w:after="0" w:line="240" w:lineRule="auto"/>
        <w:jc w:val="both"/>
        <w:rPr>
          <w:b/>
        </w:rPr>
      </w:pPr>
      <w:r w:rsidRPr="00DB115E">
        <w:rPr>
          <w:b/>
        </w:rPr>
        <w:t>Opremanje muzeja</w:t>
      </w:r>
    </w:p>
    <w:p w:rsidR="007A577A" w:rsidRPr="00DB115E" w:rsidRDefault="007A577A" w:rsidP="007A577A">
      <w:pPr>
        <w:numPr>
          <w:ilvl w:val="0"/>
          <w:numId w:val="38"/>
        </w:numPr>
        <w:tabs>
          <w:tab w:val="num" w:pos="360"/>
        </w:tabs>
        <w:spacing w:after="0" w:line="240" w:lineRule="auto"/>
        <w:ind w:left="360"/>
        <w:jc w:val="both"/>
      </w:pPr>
      <w:r w:rsidRPr="00DB115E">
        <w:t>Edukativna radionica;</w:t>
      </w:r>
    </w:p>
    <w:p w:rsidR="007A577A" w:rsidRPr="00DB115E" w:rsidRDefault="007A577A" w:rsidP="007A577A">
      <w:pPr>
        <w:numPr>
          <w:ilvl w:val="0"/>
          <w:numId w:val="38"/>
        </w:numPr>
        <w:tabs>
          <w:tab w:val="num" w:pos="360"/>
        </w:tabs>
        <w:spacing w:after="0" w:line="240" w:lineRule="auto"/>
        <w:ind w:left="360"/>
        <w:jc w:val="both"/>
      </w:pPr>
      <w:r w:rsidRPr="00DB115E">
        <w:t>Kompjuterska oprema za zaposlene;</w:t>
      </w:r>
    </w:p>
    <w:p w:rsidR="007A577A" w:rsidRPr="00DB115E" w:rsidRDefault="007A577A" w:rsidP="007A577A">
      <w:pPr>
        <w:numPr>
          <w:ilvl w:val="0"/>
          <w:numId w:val="38"/>
        </w:numPr>
        <w:tabs>
          <w:tab w:val="num" w:pos="360"/>
        </w:tabs>
        <w:spacing w:after="0" w:line="240" w:lineRule="auto"/>
        <w:ind w:left="360"/>
        <w:jc w:val="both"/>
      </w:pPr>
      <w:r w:rsidRPr="00DB115E">
        <w:t>Ormari i police za depo muzejskog materijala.</w:t>
      </w:r>
    </w:p>
    <w:p w:rsidR="007A577A" w:rsidRPr="00DB115E" w:rsidRDefault="007A577A" w:rsidP="007A577A">
      <w:pPr>
        <w:jc w:val="both"/>
      </w:pPr>
    </w:p>
    <w:p w:rsidR="007A577A" w:rsidRPr="00DB115E" w:rsidRDefault="007A577A" w:rsidP="007A577A">
      <w:pPr>
        <w:pStyle w:val="Heading3"/>
        <w:rPr>
          <w:rFonts w:ascii="Times New Roman" w:hAnsi="Times New Roman"/>
          <w:sz w:val="24"/>
          <w:szCs w:val="24"/>
          <w:lang w:val="sl-SI"/>
        </w:rPr>
      </w:pPr>
      <w:bookmarkStart w:id="47" w:name="_Toc296071390"/>
      <w:r w:rsidRPr="00DB115E">
        <w:rPr>
          <w:rFonts w:ascii="Times New Roman" w:hAnsi="Times New Roman"/>
          <w:sz w:val="24"/>
          <w:szCs w:val="24"/>
          <w:lang w:val="sl-SI"/>
        </w:rPr>
        <w:t>3.10 Državni  arhiv</w:t>
      </w:r>
      <w:bookmarkEnd w:id="47"/>
    </w:p>
    <w:p w:rsidR="007A577A" w:rsidRPr="00DB115E" w:rsidRDefault="007A577A" w:rsidP="007A577A">
      <w:pPr>
        <w:jc w:val="both"/>
        <w:rPr>
          <w:lang w:val="sl-SI"/>
        </w:rPr>
      </w:pPr>
    </w:p>
    <w:p w:rsidR="007A577A" w:rsidRPr="00DB115E" w:rsidRDefault="007A577A" w:rsidP="007A577A">
      <w:pPr>
        <w:ind w:firstLine="720"/>
        <w:jc w:val="both"/>
        <w:rPr>
          <w:lang w:val="sl-SI"/>
        </w:rPr>
      </w:pPr>
      <w:r w:rsidRPr="00DB115E">
        <w:rPr>
          <w:lang w:val="sl-SI"/>
        </w:rPr>
        <w:t>Državni arhiv je</w:t>
      </w:r>
      <w:r w:rsidRPr="00DB115E">
        <w:rPr>
          <w:lang w:val="hr-HR"/>
        </w:rPr>
        <w:t xml:space="preserve"> organ uprave koji je</w:t>
      </w:r>
      <w:r w:rsidRPr="00DB115E">
        <w:rPr>
          <w:lang w:val="sl-SI"/>
        </w:rPr>
        <w:t xml:space="preserve"> organizovan za vršenje arhivske djelatnosti na području Crne Gore. Zadaci Državnog arhiva proizilaze iz odredbi Zakona o arhivskoj djelatnosti, podzakonskih akata donešenih na osnovu ovog zakona, zahtjeva državnih organa i korisnika arhivske građe, sporazuma i protokola o saradnji zaključenih sa pojedinim arhivima, akata Međunarodnog arhivskog savjeta, i dr. Zadaci Državnog arhiva definisani su dugoročnim programskim opredjeljenjima i godišnjim programima rada.</w:t>
      </w:r>
    </w:p>
    <w:p w:rsidR="007A577A" w:rsidRPr="00DB115E" w:rsidRDefault="007A577A" w:rsidP="007A577A">
      <w:pPr>
        <w:jc w:val="both"/>
        <w:rPr>
          <w:lang w:val="sl-SI"/>
        </w:rPr>
      </w:pPr>
      <w:r w:rsidRPr="00DB115E">
        <w:rPr>
          <w:lang w:val="sl-SI"/>
        </w:rPr>
        <w:tab/>
        <w:t>Aktivnosti Državnog arhiva usmjerene su u nekoliko osnovnih pravaca djelovanja i to: poboljšanje uslova i kvaliteta rada, realizacija redovnih zadataka i obaveza iz arhivske djelatnosti, izdavačka djelatnost, saradnja sa državnim organima i drugim subjektima, saradnja sa Međunarodnim arhivskim savjetom i pojedinim državnim arhivima, izmjenu postojećih ili pripremu novih normativnih.</w:t>
      </w:r>
    </w:p>
    <w:p w:rsidR="007A577A" w:rsidRPr="00DB115E" w:rsidRDefault="007A577A" w:rsidP="007A577A">
      <w:pPr>
        <w:numPr>
          <w:ilvl w:val="1"/>
          <w:numId w:val="36"/>
        </w:numPr>
        <w:spacing w:after="0" w:line="240" w:lineRule="auto"/>
        <w:jc w:val="both"/>
        <w:rPr>
          <w:b/>
          <w:lang w:val="sl-SI"/>
        </w:rPr>
      </w:pPr>
      <w:r w:rsidRPr="00DB115E">
        <w:rPr>
          <w:b/>
          <w:lang w:val="sl-SI"/>
        </w:rPr>
        <w:t>Uslovi za rad</w:t>
      </w:r>
    </w:p>
    <w:p w:rsidR="007A577A" w:rsidRPr="00DB115E" w:rsidRDefault="007A577A" w:rsidP="007A577A">
      <w:pPr>
        <w:ind w:firstLine="720"/>
        <w:jc w:val="both"/>
        <w:rPr>
          <w:lang w:val="sl-SI"/>
        </w:rPr>
      </w:pPr>
      <w:r w:rsidRPr="00DB115E">
        <w:rPr>
          <w:lang w:val="sl-SI"/>
        </w:rPr>
        <w:t>Obzirom da vrši djelatnost na teritoriji čitave Crne Gore, Državni arhiv ima svoje organizacione jedinice  u gotovo svim opštinama i na početku 2010.godine, koristio je ukupno 5.995m</w:t>
      </w:r>
      <w:r w:rsidRPr="00DB115E">
        <w:rPr>
          <w:vertAlign w:val="superscript"/>
          <w:lang w:val="sl-SI"/>
        </w:rPr>
        <w:t>2</w:t>
      </w:r>
      <w:r w:rsidRPr="00DB115E">
        <w:rPr>
          <w:lang w:val="sl-SI"/>
        </w:rPr>
        <w:t xml:space="preserve"> prostora. Od raspoloživog prostora  3.649m</w:t>
      </w:r>
      <w:r w:rsidRPr="00DB115E">
        <w:rPr>
          <w:vertAlign w:val="superscript"/>
          <w:lang w:val="sl-SI"/>
        </w:rPr>
        <w:t>2</w:t>
      </w:r>
      <w:r w:rsidRPr="00DB115E">
        <w:rPr>
          <w:lang w:val="sl-SI"/>
        </w:rPr>
        <w:t xml:space="preserve">  je za smještaj arhivske građe, 1.407m</w:t>
      </w:r>
      <w:r w:rsidRPr="00DB115E">
        <w:rPr>
          <w:vertAlign w:val="superscript"/>
          <w:lang w:val="sl-SI"/>
        </w:rPr>
        <w:t>2</w:t>
      </w:r>
      <w:r w:rsidRPr="00DB115E">
        <w:rPr>
          <w:lang w:val="sl-SI"/>
        </w:rPr>
        <w:t xml:space="preserve"> kancelarijski prostor, a preostalih 939m</w:t>
      </w:r>
      <w:r w:rsidRPr="00DB115E">
        <w:rPr>
          <w:vertAlign w:val="superscript"/>
          <w:lang w:val="sl-SI"/>
        </w:rPr>
        <w:t>2</w:t>
      </w:r>
      <w:r w:rsidRPr="00DB115E">
        <w:rPr>
          <w:lang w:val="sl-SI"/>
        </w:rPr>
        <w:t xml:space="preserve"> se odnosi na konzervatorsku radionicu, čitaonice, izložbeni prostor i ostalo. U vlasništvu Arhiva tj. države je 3.806m</w:t>
      </w:r>
      <w:r w:rsidRPr="00DB115E">
        <w:rPr>
          <w:vertAlign w:val="superscript"/>
          <w:lang w:val="sl-SI"/>
        </w:rPr>
        <w:t>2</w:t>
      </w:r>
      <w:r w:rsidRPr="00DB115E">
        <w:rPr>
          <w:lang w:val="sl-SI"/>
        </w:rPr>
        <w:t xml:space="preserve"> ili 63%. U većini slučajeva veličina i kvalitet prostora koji se koristi ne zadovoljavaju potrebe arhiva. Problem je utoliko složeniji i urgentniji što postoji potreba za stalnim preuzimanjem arhivske građe od niza stvaralaca koja je već prispjela i pripremljena, a za njen smještaj je preostalo još vrlo malo mogućnosti. </w:t>
      </w:r>
    </w:p>
    <w:p w:rsidR="007A577A" w:rsidRPr="00DB115E" w:rsidRDefault="007A577A" w:rsidP="007A577A">
      <w:pPr>
        <w:ind w:firstLine="720"/>
        <w:jc w:val="both"/>
        <w:rPr>
          <w:lang w:val="sl-SI"/>
        </w:rPr>
      </w:pPr>
      <w:r w:rsidRPr="00DB115E">
        <w:rPr>
          <w:lang w:val="sl-SI"/>
        </w:rPr>
        <w:t>Problem nedostatka prostora najizraženiji je na Cetinju, gdje se čuva najznačajnija arhivska građa. U postojećem objektu je preostalo još vrlo malo mogućnosti za preuzimanje i smještaj građe, jer je nepopunjeno još  svega oko 200 dužnih metara arhivskih polica. Planirana je dogradnja kojom će se obezbijediti blizu 1000m</w:t>
      </w:r>
      <w:r w:rsidRPr="00DB115E">
        <w:rPr>
          <w:vertAlign w:val="superscript"/>
          <w:lang w:val="sl-SI"/>
        </w:rPr>
        <w:t>2</w:t>
      </w:r>
      <w:r w:rsidRPr="00DB115E">
        <w:rPr>
          <w:lang w:val="sl-SI"/>
        </w:rPr>
        <w:t xml:space="preserve"> smještajnog i radnog prostora, i time zadovoljiti potrebe za dogledno vrijeme. Za tu namjenu je prije dvije godine kupljen susjedni objekat i odgovarajući dio dvorišnog prostora, gdje </w:t>
      </w:r>
      <w:r w:rsidRPr="00DB115E">
        <w:rPr>
          <w:lang w:val="sl-SI"/>
        </w:rPr>
        <w:lastRenderedPageBreak/>
        <w:t>je planirana dogradnja postoje</w:t>
      </w:r>
      <w:r w:rsidRPr="00DB115E">
        <w:rPr>
          <w:lang w:val="hr-HR"/>
        </w:rPr>
        <w:t>ć</w:t>
      </w:r>
      <w:r w:rsidRPr="00DB115E">
        <w:rPr>
          <w:lang w:val="sl-SI"/>
        </w:rPr>
        <w:t xml:space="preserve">eg objekta. U ovoj godini je bilo planirano pribavljanje potrebnih urbanističkih uslova i izrada projektne dokumentacije. Ovo nije bilo moguće realizovati obzirom da još nije izvršena ranije plavirana izmjena planske dokumentacije Starog jezgro grada, a to će biti učinjeno u 2011. godini. Obzirom da bi planirana dogradnja trebalo da se izvrši i iznad prolaza koji je u vlasništvu Mitropolije crnogorsko-primorske, to su, po preporuci Sekretarijata za urbanizam Prijestonice, obavljeni razgovori u Mitropiliji i upućen zahtjev kojim se traži njihova saglasnost, a što bi znatno pojednostavilo izdavanje potrebnih urbanističkih uslova i dozvola za dogradnju. Na postojećem objektu, u ovoj godini je izvršena zamjena dotrajale stolarije na jednom spratu – ukupno petnaest prozora, kao i uklanjanje grafita i drugih oštećenja sa cjelokupne fasade.    </w:t>
      </w:r>
    </w:p>
    <w:p w:rsidR="007A577A" w:rsidRPr="00DB115E" w:rsidRDefault="007A577A" w:rsidP="007A577A">
      <w:pPr>
        <w:ind w:firstLine="720"/>
        <w:jc w:val="both"/>
        <w:rPr>
          <w:lang w:val="sl-SI"/>
        </w:rPr>
      </w:pPr>
      <w:r w:rsidRPr="00DB115E">
        <w:rPr>
          <w:lang w:val="sl-SI"/>
        </w:rPr>
        <w:t>Nedostatak prostora je izražen i u ostalim gradovima pa je u cilju rješavanja, ili makar ublažavanja problema, i u ovoj godini preduzet niz konkretnih aktivnosti. Izvršene su opravke na prostorima u Podgorici, dijelom u organizaciji Istorijskog instituta kao i jednim dijelom  sopstvenim sredstvima. Postignut je dogovor sa Opštinom Kolašin, koja je vlasnik prostora u kojemu se nalazi Arhivski odsjek, da se isti proširi za još dvije prostorije - oko 40m</w:t>
      </w:r>
      <w:r w:rsidRPr="00DB115E">
        <w:rPr>
          <w:vertAlign w:val="superscript"/>
          <w:lang w:val="sl-SI"/>
        </w:rPr>
        <w:t>2</w:t>
      </w:r>
      <w:r w:rsidRPr="00DB115E">
        <w:rPr>
          <w:lang w:val="sl-SI"/>
        </w:rPr>
        <w:t>, čime će se dobiti ukupni prostor od nešto preko 100m</w:t>
      </w:r>
      <w:r w:rsidRPr="00DB115E">
        <w:rPr>
          <w:vertAlign w:val="superscript"/>
          <w:lang w:val="sl-SI"/>
        </w:rPr>
        <w:t>2</w:t>
      </w:r>
      <w:r w:rsidRPr="00DB115E">
        <w:rPr>
          <w:lang w:val="sl-SI"/>
        </w:rPr>
        <w:t>. Time će se zadovoljiti sadašnje potrebe odsjeka. Tako</w:t>
      </w:r>
      <w:r w:rsidRPr="00DB115E">
        <w:rPr>
          <w:lang w:val="hr-HR"/>
        </w:rPr>
        <w:t>đ</w:t>
      </w:r>
      <w:r w:rsidRPr="00DB115E">
        <w:rPr>
          <w:lang w:val="sl-SI"/>
        </w:rPr>
        <w:t>e je postignut dogovor da se predloži Vladi zamjena cjelokupnog prostora koji koristi ovaj odsjek za prostor koji je Vlada ustupila Opštini na korišćenje, ali to za sada nije bilo moguće obzirom da je trenutno taj prostor pod hipotekom. U Mojkovcu je od Vlade dobijen na korišćenje prostor od oko 35m</w:t>
      </w:r>
      <w:r w:rsidRPr="00DB115E">
        <w:rPr>
          <w:vertAlign w:val="superscript"/>
          <w:lang w:val="sl-SI"/>
        </w:rPr>
        <w:t>2</w:t>
      </w:r>
      <w:r w:rsidRPr="00DB115E">
        <w:rPr>
          <w:lang w:val="sl-SI"/>
        </w:rPr>
        <w:t xml:space="preserve">, što nije trajno rješenje problema, ali jeste značajno poboljšanje u odnosu na dosadašnje stanje.  Prostor u Bijelom Polju, koji je u vlasništvu  Arhiva, je renoviran (zamjena elektro instalacija, pregradnog zida i podne podloge, kao i krečenje i preslaganje polica i arhivske građe). Time je stanje znatno poboljšano ali i dalje ostaje problem nedovoljne veličine prostora. Na objektu u Herceg Novom je izvršena kompletna opravka krovnog pokrivača i oluka kao i dogovorena opravka fasade u saradnji sa Opštinom. Izvršene su manje intervencije i opravke i na još nekim poslovnim prostorima. U ovoj godini su nastavljeni ranije započeti razgovori u Pljevljima, Nikšiću i Budvi, u cilju iznalaženja mogućnosti za proširivanje postojećih ili obezbjeđivanje novih poslovnih prostora. </w:t>
      </w:r>
    </w:p>
    <w:p w:rsidR="007A577A" w:rsidRPr="00DB115E" w:rsidRDefault="007A577A" w:rsidP="007A577A">
      <w:pPr>
        <w:ind w:firstLine="720"/>
        <w:jc w:val="both"/>
        <w:rPr>
          <w:lang w:val="sl-SI"/>
        </w:rPr>
      </w:pPr>
      <w:r w:rsidRPr="00DB115E">
        <w:rPr>
          <w:lang w:val="sl-SI"/>
        </w:rPr>
        <w:t xml:space="preserve">U svim prostorima je po dva puta izvršena dezinfekcije, dezinsekcija i deratizacija a na Cetinju i u Podgorici, zbog ukazane potrebe, i dodatni tretman. Time je obezbijeđena adekvatna zaštita arhivske građe kao i lica koja sa njom dolaze u kontakt.  </w:t>
      </w:r>
    </w:p>
    <w:p w:rsidR="007A577A" w:rsidRPr="00DB115E" w:rsidRDefault="007A577A" w:rsidP="007A577A">
      <w:pPr>
        <w:ind w:firstLine="720"/>
        <w:jc w:val="both"/>
        <w:rPr>
          <w:lang w:val="sl-SI"/>
        </w:rPr>
      </w:pPr>
      <w:r w:rsidRPr="00DB115E">
        <w:rPr>
          <w:lang w:val="sl-SI"/>
        </w:rPr>
        <w:t xml:space="preserve">Nedostatak odgovarajuće opreme za rad je problem koji nameće potrebu stalnog angažovanja na njegovom rješavanju. U ovoj godini je izvršena nabavka određenog broja računara, skenera i štampača. Sa Telekomom je zaključen ugovor o uvođenju max telefonije, čime će se obezbijediti znatno kvalitetnija i jeftinije telefonska veza, a nakon toga i uvođenje interneta, za sve organizacione djelove Arhiva. Ugovorena je i plaćena potrebna količina arhivskih polica za opremanje prostora u Kolašinu i Mojkovcu, a isporuka i montaža će biti izvršena nakon završetka neophodnih opravki prostora u Kolašinu. Ugovoreni su i plaćeni dva specijalna pulta za restauraciju arhivske građe. Izvršena je nabavka određene količine panoa i vitrina za izlaganja dokumenara. Izvršena je zamjena veće količine kancelarijskog namještaja (stolova, stolica, ormana i dr.) </w:t>
      </w:r>
    </w:p>
    <w:p w:rsidR="007A577A" w:rsidRPr="00DB115E" w:rsidRDefault="007A577A" w:rsidP="007A577A">
      <w:pPr>
        <w:ind w:firstLine="720"/>
        <w:jc w:val="both"/>
        <w:rPr>
          <w:lang w:val="sl-SI"/>
        </w:rPr>
      </w:pPr>
      <w:r w:rsidRPr="00DB115E">
        <w:rPr>
          <w:lang w:val="sl-SI"/>
        </w:rPr>
        <w:lastRenderedPageBreak/>
        <w:t xml:space="preserve">Znatan dio arhivske građe koja se nalazi u Arhivu, nije tehnički opremljena na odgovarajući način koji obezbjeđuje njeno adekvatno čuvanje i zaštitu. S toga je i u ovoj godini izvršen uvoz izvjesne količine arhivskih kutija </w:t>
      </w:r>
      <w:r w:rsidRPr="00DB115E">
        <w:rPr>
          <w:lang w:val="sr-Latn-CS"/>
        </w:rPr>
        <w:t xml:space="preserve">od nekisjelog materijala koje obezbjeđuju najkvalitetnije uslove za čuvanje građe, a kakve se ne proizvode u Crnoj Gori. </w:t>
      </w:r>
      <w:r w:rsidRPr="00DB115E">
        <w:rPr>
          <w:lang w:val="sl-SI"/>
        </w:rPr>
        <w:t xml:space="preserve">Uz to je striktno poštovano utvrđeno pravilo da se ne preuzima arhivska građa od imalaca prije predviđenih rokova i u nesređenom stanju kao i neadekvatno tehnički  opremljena. Izvršena je nabavka specijalnih japanskih papira i hemikalija potrebnih za konzervaciju i restauraciju na nivou godišnje potrebe. </w:t>
      </w:r>
    </w:p>
    <w:p w:rsidR="007A577A" w:rsidRPr="00DB115E" w:rsidRDefault="007A577A" w:rsidP="007A577A">
      <w:pPr>
        <w:jc w:val="both"/>
        <w:rPr>
          <w:lang w:val="sr-Latn-CS"/>
        </w:rPr>
      </w:pPr>
      <w:r w:rsidRPr="00DB115E">
        <w:rPr>
          <w:lang w:val="sr-Latn-CS"/>
        </w:rPr>
        <w:tab/>
        <w:t xml:space="preserve">Postojanje odgovarujućeg kadrovskog potencijala je neophodan preduslov za uspješno organizovanje arhivske djelatnosti i brige o arhivskoj građi, u najširem smislu. S toga se ovom pitanju mora poklonjati značajna pažnja. Obzirom na odliv zaposlenih po raznim osnovima, i nemogućnost zapozljavanja novih,  Arhiv je imao 158 zaposlenih što je čak 20 manje u odnosu na broj predviđen Pravilnikom o unutrašnoj organizaciji i sistematizaciji. Zbog specifičnosti poslova, odgovarajući kadar je, gotovo jedino moguće obezbijediti prijemom pripravnika i njihovom višegodišnjom obukom i usavršavanjem. U tom smislu, u više navrata je tražena saglasnost za prijem bar dva pripravnika, koja nažalost nije dobijena. Obzirom da je onemogućeno novo zapošljavanje, a nepopunjena su radna mjesta za koja je, u najvećem broju slučajeva, uslov visoka školska sprema, to je postojeće stanje kadrova u Arhivu dosta nepovoljno i male su mogućnosti da će se uskoro poboljšati. To će imati negativne posljedice na arhivsku djelatnost i njen razvoj.      </w:t>
      </w:r>
    </w:p>
    <w:p w:rsidR="007A577A" w:rsidRPr="00DB115E" w:rsidRDefault="007A577A" w:rsidP="007A577A">
      <w:pPr>
        <w:ind w:firstLine="720"/>
        <w:jc w:val="both"/>
        <w:rPr>
          <w:lang w:val="sl-SI"/>
        </w:rPr>
      </w:pPr>
      <w:r w:rsidRPr="00DB115E">
        <w:rPr>
          <w:lang w:val="sr-Latn-CS"/>
        </w:rPr>
        <w:t>U cilju ispravnog postupanja sa arhivskom građom počev od momenta nastajanja, organizuje se osposobljavanje i stručno usavršavanje za zaposlene u arhivu i kod stvaralaca. Organizovano je stručno savjetovanje i više sasatanaka za službenike arhiva. U saradnji sa Upravom za kadrove organizovana su savjetovanja na temu ,,Kancelarijsko poslovanje” za državne službenike. Takva savjetovanja Arhiv je organizovao i za zaposlene kod stvaralaca arhivske građe na lokalnom nivou, u Budvi, Baru i Bijelom Polju, kao i u samom Arhivu.</w:t>
      </w:r>
      <w:r w:rsidRPr="00DB115E">
        <w:rPr>
          <w:lang w:val="sl-SI"/>
        </w:rPr>
        <w:t xml:space="preserve"> Obavljen je veći broj posjeta pojedinim odsjecima i organizovani sastanci na pojedina stručna pitanja. Korišćena je i mogućnost formiranja projektnog tima za obavljanje pojedinih stručnih poslova (pripremanje izložbi i zbornika dokumenata, uvođenje i ažuriranje evidencija o zaposlenima, sprovođenje postupka javne nabavke i dr.) </w:t>
      </w:r>
    </w:p>
    <w:p w:rsidR="007A577A" w:rsidRPr="00DB115E" w:rsidRDefault="007A577A" w:rsidP="007A577A">
      <w:pPr>
        <w:ind w:firstLine="720"/>
        <w:jc w:val="both"/>
        <w:rPr>
          <w:lang w:val="sr-Latn-CS"/>
        </w:rPr>
      </w:pPr>
      <w:r w:rsidRPr="00DB115E">
        <w:rPr>
          <w:lang w:val="sr-Latn-CS"/>
        </w:rPr>
        <w:t xml:space="preserve">Nastavljena je aktivnost na striktnoj primjeni međunarodnih standarda i normi za opis stvaralaca arhivske građe i arhivskih fondova, što je stupanjem na snagu novog Zakona o arhivkoj djelatnosti, propisano i kao zakonska obaveza. Na tom planu je ostvareno poboljšanje u odnosu na prethodnu godinu, mada je evidentno da u jednom broju organizacionih jedinica stanje još uvijek nije na zadovoljavajućem nivou. </w:t>
      </w:r>
    </w:p>
    <w:p w:rsidR="007A577A" w:rsidRPr="00DB115E" w:rsidRDefault="007A577A" w:rsidP="007A577A">
      <w:pPr>
        <w:ind w:firstLine="720"/>
        <w:jc w:val="both"/>
        <w:rPr>
          <w:lang w:val="sr-Latn-CS"/>
        </w:rPr>
      </w:pPr>
      <w:r w:rsidRPr="00DB115E">
        <w:rPr>
          <w:lang w:val="sr-Latn-CS"/>
        </w:rPr>
        <w:t xml:space="preserve">Ranije započete aktivnosti na uvođenju novog informacionog sistema ARHINET, obzirom na nedostatak sredstava ali na određene organizacione probleme, nijesu  nastavljene planiranom dinamikom, tako da njegovo uvođenje i puštanje u rad nije okončano i ako je bilo planirano. </w:t>
      </w:r>
    </w:p>
    <w:p w:rsidR="007A577A" w:rsidRPr="00DB115E" w:rsidRDefault="007A577A" w:rsidP="007A577A">
      <w:pPr>
        <w:ind w:firstLine="720"/>
        <w:jc w:val="both"/>
        <w:rPr>
          <w:lang w:val="sr-Latn-CS"/>
        </w:rPr>
      </w:pPr>
    </w:p>
    <w:p w:rsidR="007A577A" w:rsidRPr="00DB115E" w:rsidRDefault="007A577A" w:rsidP="007A577A">
      <w:pPr>
        <w:numPr>
          <w:ilvl w:val="1"/>
          <w:numId w:val="36"/>
        </w:numPr>
        <w:spacing w:after="0" w:line="240" w:lineRule="auto"/>
        <w:jc w:val="both"/>
        <w:rPr>
          <w:b/>
          <w:lang w:val="sr-Latn-CS"/>
        </w:rPr>
      </w:pPr>
      <w:r w:rsidRPr="00DB115E">
        <w:rPr>
          <w:b/>
          <w:lang w:val="sr-Latn-CS"/>
        </w:rPr>
        <w:t xml:space="preserve">Arhivski fondovi  </w:t>
      </w:r>
    </w:p>
    <w:p w:rsidR="007A577A" w:rsidRPr="00DB115E" w:rsidRDefault="007A577A" w:rsidP="007A577A">
      <w:pPr>
        <w:ind w:firstLine="720"/>
        <w:jc w:val="both"/>
        <w:rPr>
          <w:lang w:val="sr-Latn-CS"/>
        </w:rPr>
      </w:pPr>
      <w:r w:rsidRPr="00DB115E">
        <w:rPr>
          <w:lang w:val="sr-Latn-CS"/>
        </w:rPr>
        <w:lastRenderedPageBreak/>
        <w:t>Državni arhiv Crne Gore posjeduje 1275 arhivskih fondova što čini ukupno približno 10 000 metara dužnih arhivske građe.</w:t>
      </w:r>
    </w:p>
    <w:p w:rsidR="007A577A" w:rsidRPr="00DB115E" w:rsidRDefault="007A577A" w:rsidP="007A577A">
      <w:pPr>
        <w:ind w:firstLine="720"/>
        <w:jc w:val="both"/>
        <w:rPr>
          <w:lang w:val="sr-Latn-CS"/>
        </w:rPr>
      </w:pPr>
      <w:r w:rsidRPr="00DB115E">
        <w:rPr>
          <w:lang w:val="sr-Latn-CS"/>
        </w:rPr>
        <w:t>Struktura ove arhivske građe je slijedeća: 545 fonda ili nešto preko 4100 metara građe se odnosi na državne organe i organizacije, a 730 fondova ili blizu 6000 metara građe se odnosi na lokalne organe i organizacije.</w:t>
      </w:r>
    </w:p>
    <w:p w:rsidR="007A577A" w:rsidRPr="00DB115E" w:rsidRDefault="007A577A" w:rsidP="007A577A">
      <w:pPr>
        <w:jc w:val="both"/>
        <w:rPr>
          <w:lang w:val="sr-Latn-CS"/>
        </w:rPr>
      </w:pPr>
      <w:r w:rsidRPr="00DB115E">
        <w:rPr>
          <w:lang w:val="sr-Latn-CS"/>
        </w:rPr>
        <w:tab/>
        <w:t xml:space="preserve">Do sada je za 171 arhivski fond utvrđeno svojstvo pokretnog spomenika kulture, obzirom da su za to ispunjeni stvarni i formalni uslovi. Sasvim je izvjesno da će broj arhivskih fondova za koje će se utvrditi svojstvo spomenika kulture, biti znatno veći. </w:t>
      </w:r>
    </w:p>
    <w:p w:rsidR="007A577A" w:rsidRPr="00DB115E" w:rsidRDefault="007A577A" w:rsidP="007A577A">
      <w:pPr>
        <w:jc w:val="both"/>
        <w:rPr>
          <w:lang w:val="sr-Latn-CS"/>
        </w:rPr>
      </w:pPr>
      <w:r w:rsidRPr="00DB115E">
        <w:rPr>
          <w:lang w:val="sr-Latn-CS"/>
        </w:rPr>
        <w:tab/>
        <w:t>Pored toga Arhiv posjeduje još i 117 ličnih ili porodičnih fondova sa oko 50 metara građe, kao i 140 zbirki sa oko 220 metara građe.</w:t>
      </w:r>
    </w:p>
    <w:p w:rsidR="007A577A" w:rsidRPr="00DB115E" w:rsidRDefault="007A577A" w:rsidP="007A577A">
      <w:pPr>
        <w:jc w:val="both"/>
        <w:rPr>
          <w:lang w:val="sr-Latn-CS"/>
        </w:rPr>
      </w:pPr>
      <w:r w:rsidRPr="00DB115E">
        <w:rPr>
          <w:lang w:val="sr-Latn-CS"/>
        </w:rPr>
        <w:tab/>
        <w:t>U bibliotekama Državnog arhiva se nalazi preko 50 000 bibliografskif jedinica.</w:t>
      </w:r>
    </w:p>
    <w:p w:rsidR="007A577A" w:rsidRPr="00DB115E" w:rsidRDefault="007A577A" w:rsidP="007A577A">
      <w:pPr>
        <w:jc w:val="both"/>
      </w:pPr>
      <w:r w:rsidRPr="00DB115E">
        <w:rPr>
          <w:lang w:val="sr-Latn-CS"/>
        </w:rPr>
        <w:tab/>
      </w:r>
      <w:r w:rsidRPr="00DB115E">
        <w:t>Arhivska građa i literature koja se čuva u Arhivu, bili su dostupni i koristio ih je veliki broj korisnika. Najveći broj korisnika tražio je i koristio arhivsku građu u dokazne svrhe, radi ostvarivanja određenih imovinskih i drugih prava, a naročito po osnovu povraćaja odu</w:t>
      </w:r>
      <w:r w:rsidRPr="00DB115E">
        <w:rPr>
          <w:lang w:val="hr-HR"/>
        </w:rPr>
        <w:t>zetih imovinskih prava</w:t>
      </w:r>
      <w:r w:rsidRPr="00DB115E">
        <w:t xml:space="preserve"> i obeštećenja. U čitaonici Arhiva tokom godine, evidentirano je 196  korisnika arhivske građe koji su napravili 664 posjeta Arhivu radi korišćenja građe. Za potrebe korisnika izdato je: 1417 arhivskih kutija, 1126 knjige, 23 omota.</w:t>
      </w:r>
    </w:p>
    <w:p w:rsidR="007A577A" w:rsidRPr="00DB115E" w:rsidRDefault="007A577A" w:rsidP="007A577A">
      <w:pPr>
        <w:numPr>
          <w:ilvl w:val="1"/>
          <w:numId w:val="36"/>
        </w:numPr>
        <w:spacing w:after="0" w:line="240" w:lineRule="auto"/>
        <w:jc w:val="both"/>
        <w:rPr>
          <w:b/>
        </w:rPr>
      </w:pPr>
      <w:r w:rsidRPr="00DB115E">
        <w:rPr>
          <w:b/>
        </w:rPr>
        <w:t>Izdavačka djelatnost</w:t>
      </w:r>
    </w:p>
    <w:p w:rsidR="007A577A" w:rsidRPr="00DB115E" w:rsidRDefault="007A577A" w:rsidP="007A577A">
      <w:pPr>
        <w:jc w:val="both"/>
      </w:pPr>
      <w:r w:rsidRPr="00DB115E">
        <w:tab/>
        <w:t>Arhiv je izdao jedan broj časopisa ,,Arhivski zapisi”, kao i pripremio i predao u štampu drugi broj, čime je održana redovnost u njegovom izlaženju. Uz to, evidentan je veći broj objavljenih priloga čiji su autori zapošljeni u Arhivu. Imenovana je nova redakcija u čiji satav su, pored članova iz Crne Gore, ušli i istaknuti arhivski radnici iz inostranstva, direktori Hrvatskog državnog arhiva, Arhiva Jugoslavije i Kantonalnog arhiva Tuzle.</w:t>
      </w:r>
    </w:p>
    <w:p w:rsidR="007A577A" w:rsidRPr="00DB115E" w:rsidRDefault="007A577A" w:rsidP="007A577A">
      <w:pPr>
        <w:ind w:firstLine="720"/>
        <w:jc w:val="both"/>
        <w:rPr>
          <w:lang w:val="sr-Latn-CS"/>
        </w:rPr>
      </w:pPr>
      <w:r w:rsidRPr="00DB115E">
        <w:rPr>
          <w:lang w:val="sr-Latn-CS"/>
        </w:rPr>
        <w:t xml:space="preserve">U izdavačkoj djelatnosti realizovano je više izuzetno značajnih i vrijednih projekata, od kojih su neki bili započeti u prethodnim godinama. Izašli su iz štampe: </w:t>
      </w:r>
      <w:r w:rsidRPr="00DB115E">
        <w:rPr>
          <w:i/>
          <w:lang w:val="sr-Latn-CS"/>
        </w:rPr>
        <w:t>Popis stanovništva Crne Gore – 1879</w:t>
      </w:r>
      <w:r w:rsidRPr="00DB115E">
        <w:rPr>
          <w:lang w:val="hr-HR"/>
        </w:rPr>
        <w:t xml:space="preserve">, dvije knjige;  </w:t>
      </w:r>
      <w:r w:rsidRPr="00DB115E">
        <w:rPr>
          <w:i/>
          <w:lang w:val="sr-Latn-CS"/>
        </w:rPr>
        <w:t xml:space="preserve">Crnogorska vojna muzika – </w:t>
      </w:r>
      <w:r w:rsidRPr="00DB115E">
        <w:rPr>
          <w:lang w:val="sr-Latn-CS"/>
        </w:rPr>
        <w:t>zbornik dokumenata;</w:t>
      </w:r>
      <w:r w:rsidRPr="00DB115E">
        <w:rPr>
          <w:lang w:val="hr-HR"/>
        </w:rPr>
        <w:t xml:space="preserve"> </w:t>
      </w:r>
      <w:r w:rsidRPr="00DB115E">
        <w:rPr>
          <w:i/>
          <w:lang w:val="sr-Latn-CS"/>
        </w:rPr>
        <w:t xml:space="preserve">Obnova crnogorskog kraljevstva i jubilarne svečanosti 1910 – </w:t>
      </w:r>
      <w:r w:rsidRPr="00DB115E">
        <w:rPr>
          <w:lang w:val="sr-Latn-CS"/>
        </w:rPr>
        <w:t xml:space="preserve">zbornik dokumenata, </w:t>
      </w:r>
      <w:r w:rsidRPr="00DB115E">
        <w:rPr>
          <w:i/>
          <w:lang w:val="sr-Latn-CS"/>
        </w:rPr>
        <w:t xml:space="preserve">Obnova crnogorskog kraljevstva i jubilarne svečanosti 1910 </w:t>
      </w:r>
      <w:r w:rsidRPr="00DB115E">
        <w:rPr>
          <w:lang w:val="sr-Latn-CS"/>
        </w:rPr>
        <w:t xml:space="preserve">– monografija, </w:t>
      </w:r>
      <w:r w:rsidRPr="00DB115E">
        <w:rPr>
          <w:i/>
          <w:lang w:val="sr-Latn-CS"/>
        </w:rPr>
        <w:t>Razvoj arhivske službe u Crnoj Gori</w:t>
      </w:r>
      <w:r w:rsidRPr="00DB115E">
        <w:rPr>
          <w:lang w:val="sr-Latn-CS"/>
        </w:rPr>
        <w:t xml:space="preserve">. Pripremljeno je i pojaviće se u prvoj polovini naredne godine nekoliko izuzetno vrijednih publikacija: </w:t>
      </w:r>
      <w:r w:rsidRPr="00DB115E">
        <w:rPr>
          <w:i/>
          <w:lang w:val="sr-Latn-CS"/>
        </w:rPr>
        <w:t>Statut grada Kotora</w:t>
      </w:r>
      <w:r w:rsidRPr="00DB115E">
        <w:rPr>
          <w:lang w:val="sr-Latn-CS"/>
        </w:rPr>
        <w:t xml:space="preserve"> – dvije knjige i CD (predat u štampu), </w:t>
      </w:r>
      <w:r w:rsidRPr="00DB115E">
        <w:rPr>
          <w:i/>
          <w:lang w:val="sr-Latn-CS"/>
        </w:rPr>
        <w:t>Monografija Državnog arhiva</w:t>
      </w:r>
      <w:r w:rsidRPr="00DB115E">
        <w:rPr>
          <w:lang w:val="sr-Latn-CS"/>
        </w:rPr>
        <w:t xml:space="preserve"> i </w:t>
      </w:r>
      <w:r w:rsidRPr="00DB115E">
        <w:rPr>
          <w:i/>
          <w:lang w:val="sr-Latn-CS"/>
        </w:rPr>
        <w:t>Bibliografija radova nastalih na osnovu arhivske građe Državnog arhiva.</w:t>
      </w:r>
      <w:r w:rsidRPr="00DB115E">
        <w:rPr>
          <w:lang w:val="hr-HR"/>
        </w:rPr>
        <w:t xml:space="preserve"> </w:t>
      </w:r>
      <w:r w:rsidRPr="00DB115E">
        <w:t xml:space="preserve">U realizaciji dva od navedenih projekata ostvarena je saradnja sa drugim državnim organima i to sa Zavodom za statistiku i Ministarstvom odbrane. Povodom objavljivanja publikacije </w:t>
      </w:r>
      <w:r w:rsidRPr="00DB115E">
        <w:rPr>
          <w:i/>
          <w:lang w:val="sr-Latn-CS"/>
        </w:rPr>
        <w:t>Popis stanovništva Crne Gore – 1879</w:t>
      </w:r>
      <w:r w:rsidRPr="00DB115E">
        <w:rPr>
          <w:lang w:val="sr-Latn-CS"/>
        </w:rPr>
        <w:t xml:space="preserve"> organizovane su veoma uspješne i dobro posjećene konferencija za štampu u Podgorici i promocija na Cetinju.</w:t>
      </w:r>
    </w:p>
    <w:p w:rsidR="007A577A" w:rsidRPr="00DB115E" w:rsidRDefault="007A577A" w:rsidP="007A577A">
      <w:pPr>
        <w:ind w:firstLine="720"/>
        <w:jc w:val="both"/>
        <w:rPr>
          <w:lang w:val="sr-Latn-CS"/>
        </w:rPr>
      </w:pPr>
    </w:p>
    <w:p w:rsidR="007A577A" w:rsidRPr="00DB115E" w:rsidRDefault="007A577A" w:rsidP="007A577A">
      <w:pPr>
        <w:numPr>
          <w:ilvl w:val="1"/>
          <w:numId w:val="36"/>
        </w:numPr>
        <w:spacing w:after="0" w:line="240" w:lineRule="auto"/>
        <w:jc w:val="both"/>
        <w:rPr>
          <w:b/>
          <w:lang w:val="hr-HR"/>
        </w:rPr>
      </w:pPr>
      <w:r w:rsidRPr="00DB115E">
        <w:rPr>
          <w:b/>
          <w:lang w:val="sr-Latn-CS"/>
        </w:rPr>
        <w:t>Prezentacija arhivske građe</w:t>
      </w:r>
    </w:p>
    <w:p w:rsidR="007A577A" w:rsidRPr="00DB115E" w:rsidRDefault="007A577A" w:rsidP="007A577A">
      <w:pPr>
        <w:jc w:val="both"/>
      </w:pPr>
      <w:r w:rsidRPr="00DB115E">
        <w:lastRenderedPageBreak/>
        <w:tab/>
        <w:t xml:space="preserve">U ovoj godini je realizovano više veoma zapaženih izložbi koje je imao priliku da vidi veliki broj posjetilaca. Priređena je izložba </w:t>
      </w:r>
      <w:r w:rsidRPr="00DB115E">
        <w:rPr>
          <w:i/>
        </w:rPr>
        <w:t>Cetinje grad heroj</w:t>
      </w:r>
      <w:r w:rsidRPr="00DB115E">
        <w:t xml:space="preserve">, koja je otvorena povodom Dana pobjede nad fašiznom, u Rusiji  u Kostromi – gradu pobratimu Cetinja. Ova izložba, kao sasvim nova i značajno dopunjena, je predstavljena na Cetinju povodom 35. godišnjice od dodjele Ordena narodnog heroja Cetinju. Priređena je izložba </w:t>
      </w:r>
      <w:r w:rsidRPr="00DB115E">
        <w:rPr>
          <w:i/>
        </w:rPr>
        <w:t>Budva na starim razglednicama</w:t>
      </w:r>
      <w:r w:rsidRPr="00DB115E">
        <w:t xml:space="preserve">, koja je predstavljena u Budvi u okviru redovne manifestacije Nedjelja arhiva. U okviru proslave jubileja 100 godina od obnove crnogorskog kraljevstva, krajem avgusta, priređena je izložba </w:t>
      </w:r>
      <w:r w:rsidRPr="00DB115E">
        <w:rPr>
          <w:i/>
          <w:lang w:val="sr-Latn-CS"/>
        </w:rPr>
        <w:t xml:space="preserve">Obnova crnogorskog kraljevstva i jubilarne svečanosti 1910, </w:t>
      </w:r>
      <w:r w:rsidRPr="00DB115E">
        <w:rPr>
          <w:lang w:val="sr-Latn-CS"/>
        </w:rPr>
        <w:t>koja je bila otvorena za posjetioce do kraja godine.</w:t>
      </w:r>
    </w:p>
    <w:p w:rsidR="007A577A" w:rsidRPr="00DB115E" w:rsidRDefault="007A577A" w:rsidP="007A577A">
      <w:pPr>
        <w:ind w:firstLine="720"/>
        <w:jc w:val="both"/>
      </w:pPr>
      <w:r w:rsidRPr="00DB115E">
        <w:t xml:space="preserve">Uspješno je osmišljena i organizovana značajna manifestacija ,,Nedjelja arhiva” u okviru koje je realizovano na području Crne Gore, preko pedeset veoma uspjelih programa, izložbi, predavanja, posjeta učenika i studenata, posjeta predstavnika lokalnih samouprava, gostovanja na radiju i televiziji i dr. Manifestacija se i ove godine odvijala pod zajedničkim motom ,,Čuvajmo arhive”, a ima za cilj popularizaciju arhivske djelatnosti i afirmaciju njenog značaja. To se temelji na dugoročnim planskim opredjeljenjima Državnog arhiva i preporukama Međunarodnog arhivskog savjeta. Uz ostale programe, u sklopu manifestacije je upriličena i studijska posjeta arhivista iz Bosne i Hercegovine, kojom prilikom je potpisan Sporazum o saradnji. </w:t>
      </w:r>
    </w:p>
    <w:p w:rsidR="007A577A" w:rsidRPr="00DB115E" w:rsidRDefault="007A577A" w:rsidP="007A577A">
      <w:pPr>
        <w:ind w:firstLine="720"/>
        <w:jc w:val="both"/>
        <w:rPr>
          <w:lang w:val="sl-SI"/>
        </w:rPr>
      </w:pPr>
      <w:r w:rsidRPr="00DB115E">
        <w:rPr>
          <w:lang w:val="sl-SI"/>
        </w:rPr>
        <w:t xml:space="preserve">Arhiv je sarađivao sa drugim državnim organima na planu obavljanja arhivske djelatnosti i postupanja po zahtjevima tih organa. Ostvarena je saradnja sa većim brojem jedinica lokalne samouprave. Isto tako Arhiv je sarađivao sa naučnim, kulturnim, obrazovnim i drugim institucijama. Saradnja sa medijima, uspješno je ostvarena kroz gostovanja u emisijama, učešće u programima koji su diraktno prenošeni, davate intervjue, objavljivanje informacija o aktivnostima Arhiva i dr. </w:t>
      </w:r>
    </w:p>
    <w:p w:rsidR="007A577A" w:rsidRPr="00DB115E" w:rsidRDefault="007A577A" w:rsidP="007A577A">
      <w:pPr>
        <w:ind w:firstLine="720"/>
        <w:jc w:val="both"/>
        <w:rPr>
          <w:lang w:val="sl-SI"/>
        </w:rPr>
      </w:pPr>
      <w:r w:rsidRPr="00DB115E">
        <w:rPr>
          <w:lang w:val="sl-SI"/>
        </w:rPr>
        <w:t xml:space="preserve">Državni arhiv je punopravni član Međunarodnog Arhivskog Savjeta (ICA), pa po tom osnovu učestvuje u radu organa i tijela te asocijacije kao i na skupovima koje organizuje. U ovoj godini, u organizaciji Međunarodnoga arhivskoga savjeta i Državnog arhiva Norveške, održana je u septembru u Oslu, Konferencija Međunarodnog arhivskog savjeta. Na Konferenciji je učestvovala i delegacija Državnog arhiva. To je ujedno bila i prilika da se obavi niz veoma korisnih kontakata sa predstavnicima arhiva sa kojima se ima, ili želi uspostaviti saradnja. </w:t>
      </w:r>
    </w:p>
    <w:p w:rsidR="007A577A" w:rsidRPr="00DB115E" w:rsidRDefault="007A577A" w:rsidP="007A577A">
      <w:pPr>
        <w:ind w:firstLine="720"/>
        <w:jc w:val="both"/>
        <w:rPr>
          <w:lang w:val="sl-SI"/>
        </w:rPr>
      </w:pPr>
      <w:r w:rsidRPr="00DB115E">
        <w:rPr>
          <w:lang w:val="sl-SI"/>
        </w:rPr>
        <w:t xml:space="preserve">U ovoj godini je dogovorena i ostvarena saradnja sa većim brojem arhiva iz drugih država. </w:t>
      </w:r>
    </w:p>
    <w:p w:rsidR="007A577A" w:rsidRPr="00DB115E" w:rsidRDefault="007A577A" w:rsidP="007A577A">
      <w:pPr>
        <w:ind w:firstLine="720"/>
        <w:jc w:val="both"/>
        <w:rPr>
          <w:lang w:val="sl-SI"/>
        </w:rPr>
      </w:pPr>
      <w:r w:rsidRPr="00DB115E">
        <w:rPr>
          <w:lang w:val="sl-SI"/>
        </w:rPr>
        <w:t>Potpisan je Sporazum o saradnji sa Državnim arhivom Bosne i Hercegovine.</w:t>
      </w:r>
    </w:p>
    <w:p w:rsidR="007A577A" w:rsidRPr="00DB115E" w:rsidRDefault="007A577A" w:rsidP="007A577A">
      <w:pPr>
        <w:ind w:firstLine="720"/>
        <w:jc w:val="both"/>
        <w:rPr>
          <w:lang w:val="sl-SI"/>
        </w:rPr>
      </w:pPr>
      <w:r w:rsidRPr="00DB115E">
        <w:rPr>
          <w:lang w:val="sl-SI"/>
        </w:rPr>
        <w:t>Pokrenuta je inicijativa i postignut dogovor za uspostavljanje saradnje sa Arhivom Rusije. Usaglašen je tekst memoranduma o saradnji koji bi trebalo da bude potpisan u prvoj polovini 2011. godine.</w:t>
      </w:r>
    </w:p>
    <w:p w:rsidR="007A577A" w:rsidRPr="00DB115E" w:rsidRDefault="007A577A" w:rsidP="007A577A">
      <w:pPr>
        <w:ind w:firstLine="720"/>
        <w:jc w:val="both"/>
        <w:rPr>
          <w:lang w:val="sl-SI"/>
        </w:rPr>
      </w:pPr>
      <w:r w:rsidRPr="00DB115E">
        <w:rPr>
          <w:lang w:val="sl-SI"/>
        </w:rPr>
        <w:t>Nastavljeni su ranije započeti pregovori o uspostavljanju saradnje sa Arhivom Turske i u tom smislu postignut dogovor i usaglašen tekst sporazuma koji bi trebalo da bude potpisan u prvoj polovini 2011. Godine.</w:t>
      </w:r>
    </w:p>
    <w:p w:rsidR="007A577A" w:rsidRPr="00DB115E" w:rsidRDefault="007A577A" w:rsidP="007A577A">
      <w:pPr>
        <w:ind w:firstLine="720"/>
        <w:jc w:val="both"/>
        <w:rPr>
          <w:lang w:val="sl-SI"/>
        </w:rPr>
      </w:pPr>
      <w:r w:rsidRPr="00DB115E">
        <w:rPr>
          <w:lang w:val="sl-SI"/>
        </w:rPr>
        <w:lastRenderedPageBreak/>
        <w:t xml:space="preserve">Sa Arhivom Bugarske je razgovarano o nastavku saradnje, prezentiranjem zajedničke izložbe </w:t>
      </w:r>
      <w:r w:rsidRPr="00DB115E">
        <w:rPr>
          <w:i/>
          <w:lang w:val="sl-SI"/>
        </w:rPr>
        <w:t>Crna Gora i Bugarska na karti Evrope</w:t>
      </w:r>
      <w:r w:rsidRPr="00DB115E">
        <w:rPr>
          <w:lang w:val="sl-SI"/>
        </w:rPr>
        <w:t xml:space="preserve"> u Sofiji, kao i dogovorom o narednim projektima. </w:t>
      </w:r>
    </w:p>
    <w:p w:rsidR="007A577A" w:rsidRPr="00DB115E" w:rsidRDefault="007A577A" w:rsidP="007A577A">
      <w:pPr>
        <w:ind w:firstLine="720"/>
        <w:jc w:val="both"/>
        <w:rPr>
          <w:lang w:val="sl-SI"/>
        </w:rPr>
      </w:pPr>
      <w:r w:rsidRPr="00DB115E">
        <w:rPr>
          <w:lang w:val="sl-SI"/>
        </w:rPr>
        <w:t>Realizovane su posjete zvanične delegacije Arhiva Albanije, kao i deset arhivista iz toga arhiva u cilju razmjene iskustava.</w:t>
      </w:r>
    </w:p>
    <w:p w:rsidR="007A577A" w:rsidRPr="00DB115E" w:rsidRDefault="007A577A" w:rsidP="007A577A">
      <w:pPr>
        <w:ind w:firstLine="720"/>
        <w:jc w:val="both"/>
        <w:rPr>
          <w:lang w:val="sl-SI"/>
        </w:rPr>
      </w:pPr>
      <w:r w:rsidRPr="00DB115E">
        <w:rPr>
          <w:lang w:val="sl-SI"/>
        </w:rPr>
        <w:t>Pored ovih, Državni arhiv ima dobru saradnju sa Državnim arhivom Hrvatske, Državnim arhivom Makedonije, Državnim arhivom Češke, Kantonalnim arhivom Tuzle, kao i dobre odnose sa arhivima Slovenije,  Srbije, Jugoslavije, Kosova, Vojvodine, Rijeke, Dubrovnika i dr. Državni arhiv dobija pozive i njegovi predstavnici učestvuju na savjetovanjima koja organizuju arhivi iz okruženja. U ovoj godini smo učestvovali sa saopštenjima na savjetovanju u Radencima, Konferenciji arhiva slovenskih država u Lipici i Konferenciji i školi za arhiviste u Trstu.</w:t>
      </w:r>
    </w:p>
    <w:p w:rsidR="007A577A" w:rsidRPr="00DB115E" w:rsidRDefault="007A577A" w:rsidP="007A577A">
      <w:pPr>
        <w:ind w:firstLine="720"/>
        <w:jc w:val="both"/>
        <w:rPr>
          <w:lang w:val="sl-SI"/>
        </w:rPr>
      </w:pPr>
      <w:r w:rsidRPr="00DB115E">
        <w:rPr>
          <w:lang w:val="sl-SI"/>
        </w:rPr>
        <w:t xml:space="preserve">Ministarstvo inostranih poslova Francuske je odlučilo da preda Državnom arhivu značajnu količinu originalne arhivske građe koja je nastala radom Crnogorske vlade u izgnanstvu, čime će se značajno upotpuniti već postojeći arhivski fond. Od Ambasade su preuzeti mikrofilmovi ove građe, dok je građa trebalo da bude predata na prigodnoj svečanosti. Ovaj dio dogovora još nije realizovan. </w:t>
      </w:r>
    </w:p>
    <w:p w:rsidR="007A577A" w:rsidRPr="00DB115E" w:rsidRDefault="007A577A" w:rsidP="007A577A">
      <w:pPr>
        <w:numPr>
          <w:ilvl w:val="1"/>
          <w:numId w:val="36"/>
        </w:numPr>
        <w:spacing w:after="0" w:line="240" w:lineRule="auto"/>
        <w:jc w:val="both"/>
        <w:rPr>
          <w:b/>
          <w:lang w:val="sl-SI"/>
        </w:rPr>
      </w:pPr>
      <w:r w:rsidRPr="00DB115E">
        <w:rPr>
          <w:b/>
          <w:lang w:val="sl-SI"/>
        </w:rPr>
        <w:t>Izrada podzakonskih akata</w:t>
      </w:r>
    </w:p>
    <w:p w:rsidR="007A577A" w:rsidRPr="00DB115E" w:rsidRDefault="007A577A" w:rsidP="007A577A">
      <w:pPr>
        <w:ind w:firstLine="720"/>
        <w:jc w:val="both"/>
        <w:rPr>
          <w:lang w:val="sl-SI"/>
        </w:rPr>
      </w:pPr>
      <w:r w:rsidRPr="00DB115E">
        <w:rPr>
          <w:lang w:val="sl-SI"/>
        </w:rPr>
        <w:t xml:space="preserve">Nakon usvajanja Zakona o arhivskoj djelatnosti, u čijoj pripremi je Arhiv preko svojih predstavnika aktivno učestvovao, predstoji donošenje više podzakonskih akata. Radne verzije ovih akata su pripremile radne grupe koje je imenovao ministar kulture a čine ih, u najvećem broju, predstavnici Državnog arhiva. Arhiv je takođe aktivno učestvovao, preko svojega predstavnika i u pripremi Nacionalnog programa razvoja kulture 2011- 2016. godine. </w:t>
      </w:r>
    </w:p>
    <w:p w:rsidR="007A577A" w:rsidRPr="00DB115E" w:rsidRDefault="007A577A" w:rsidP="007A577A">
      <w:pPr>
        <w:ind w:firstLine="720"/>
        <w:jc w:val="both"/>
        <w:rPr>
          <w:lang w:val="sl-SI"/>
        </w:rPr>
      </w:pPr>
      <w:r w:rsidRPr="00DB115E">
        <w:rPr>
          <w:lang w:val="sl-SI"/>
        </w:rPr>
        <w:t xml:space="preserve">Predstavnici Državnog arhiva su učestvovali na forumima za traženje partnera za zajedničko  konkurisanje za sredstva iz IPA fondova. </w:t>
      </w:r>
    </w:p>
    <w:p w:rsidR="007A577A" w:rsidRPr="00DB115E" w:rsidRDefault="007A577A" w:rsidP="007A577A">
      <w:pPr>
        <w:numPr>
          <w:ilvl w:val="1"/>
          <w:numId w:val="36"/>
        </w:numPr>
        <w:spacing w:after="0" w:line="240" w:lineRule="auto"/>
        <w:jc w:val="both"/>
        <w:rPr>
          <w:b/>
          <w:lang w:val="sl-SI"/>
        </w:rPr>
      </w:pPr>
      <w:r w:rsidRPr="00DB115E">
        <w:rPr>
          <w:b/>
          <w:lang w:val="sl-SI"/>
        </w:rPr>
        <w:t xml:space="preserve">Redovni arhivski poslovi </w:t>
      </w:r>
      <w:r w:rsidRPr="00DB115E">
        <w:rPr>
          <w:b/>
          <w:lang w:val="sl-SI"/>
        </w:rPr>
        <w:tab/>
      </w:r>
    </w:p>
    <w:p w:rsidR="007A577A" w:rsidRPr="00DB115E" w:rsidRDefault="007A577A" w:rsidP="007A577A">
      <w:pPr>
        <w:ind w:firstLine="720"/>
        <w:jc w:val="both"/>
        <w:rPr>
          <w:lang w:val="sl-SI"/>
        </w:rPr>
      </w:pPr>
      <w:r w:rsidRPr="00DB115E">
        <w:rPr>
          <w:lang w:val="sl-SI"/>
        </w:rPr>
        <w:t>Aktivnosti na realizaciji redovnih obaveza i zadataka iz arhivske djelatnosti koje se odnose na kontrolu, zaštitu, preuzimanje, smještaj, sređivanje, obradu i korišćenje arhivske građe od značaja za državu i jedinice lokalne samouprave, organizovane su i odvijale se u organizacionim jedinicama u okviru dva sektora Državnog arhiva.</w:t>
      </w:r>
    </w:p>
    <w:p w:rsidR="007A577A" w:rsidRPr="00DB115E" w:rsidRDefault="007A577A" w:rsidP="007A577A">
      <w:pPr>
        <w:numPr>
          <w:ilvl w:val="0"/>
          <w:numId w:val="74"/>
        </w:numPr>
        <w:spacing w:after="0" w:line="240" w:lineRule="auto"/>
        <w:ind w:left="0" w:firstLine="360"/>
        <w:jc w:val="both"/>
        <w:rPr>
          <w:lang w:val="hr-HR"/>
        </w:rPr>
      </w:pPr>
      <w:r w:rsidRPr="00DB115E">
        <w:rPr>
          <w:lang w:val="hr-HR"/>
        </w:rPr>
        <w:t>Sektor za kontrolu, zaštitu, preuzimanje, smještaj, sređivanje, obradu i korišćenje arhivske građe od značaja za državu - obavljeni su slijedeći poslovi:</w:t>
      </w:r>
    </w:p>
    <w:p w:rsidR="007A577A" w:rsidRPr="00DB115E" w:rsidRDefault="007A577A" w:rsidP="007A577A">
      <w:pPr>
        <w:ind w:firstLine="720"/>
        <w:jc w:val="both"/>
        <w:rPr>
          <w:lang w:val="hr-HR"/>
        </w:rPr>
      </w:pPr>
      <w:r w:rsidRPr="00DB115E">
        <w:rPr>
          <w:lang w:val="hr-HR"/>
        </w:rPr>
        <w:t>1.</w:t>
      </w:r>
      <w:r w:rsidRPr="00DB115E">
        <w:rPr>
          <w:lang w:val="sr-Latn-CS"/>
        </w:rPr>
        <w:t xml:space="preserve">Odsjek za kontrolu i zaštitu arhivske građe državnih organa i organizacija  </w:t>
      </w:r>
    </w:p>
    <w:p w:rsidR="007A577A" w:rsidRPr="00DB115E" w:rsidRDefault="007A577A" w:rsidP="007A577A">
      <w:pPr>
        <w:ind w:firstLine="720"/>
        <w:jc w:val="both"/>
        <w:rPr>
          <w:lang w:val="sr-Latn-CS"/>
        </w:rPr>
      </w:pPr>
      <w:r w:rsidRPr="00DB115E">
        <w:rPr>
          <w:lang w:val="hr-HR"/>
        </w:rPr>
        <w:t xml:space="preserve">Izvršeno je </w:t>
      </w:r>
      <w:r w:rsidRPr="00DB115E">
        <w:rPr>
          <w:lang w:val="sr-Latn-CS"/>
        </w:rPr>
        <w:t xml:space="preserve"> 245 obilazaka u 84 registrature.</w:t>
      </w:r>
    </w:p>
    <w:p w:rsidR="007A577A" w:rsidRPr="00DB115E" w:rsidRDefault="007A577A" w:rsidP="007A577A">
      <w:pPr>
        <w:ind w:firstLine="720"/>
        <w:jc w:val="both"/>
        <w:rPr>
          <w:lang w:val="sr-Latn-CS"/>
        </w:rPr>
      </w:pPr>
      <w:r w:rsidRPr="00DB115E">
        <w:rPr>
          <w:lang w:val="sr-Latn-CS"/>
        </w:rPr>
        <w:t>Izlučivanje bezvrijednog registraturskog materijala uz saglasnost Državnog arhiva urađeno je kod 26 registratura.</w:t>
      </w:r>
    </w:p>
    <w:p w:rsidR="007A577A" w:rsidRPr="00DB115E" w:rsidRDefault="007A577A" w:rsidP="007A577A">
      <w:pPr>
        <w:ind w:firstLine="720"/>
        <w:jc w:val="both"/>
        <w:rPr>
          <w:lang w:val="sr-Latn-CS"/>
        </w:rPr>
      </w:pPr>
      <w:r w:rsidRPr="00DB115E">
        <w:rPr>
          <w:lang w:val="sr-Latn-CS"/>
        </w:rPr>
        <w:t>Lista kategorija registraturskog materijala urađena je kod 16 registratura.</w:t>
      </w:r>
    </w:p>
    <w:p w:rsidR="007A577A" w:rsidRPr="00DB115E" w:rsidRDefault="007A577A" w:rsidP="007A577A">
      <w:pPr>
        <w:ind w:firstLine="720"/>
        <w:jc w:val="both"/>
        <w:rPr>
          <w:lang w:val="sr-Latn-CS"/>
        </w:rPr>
      </w:pPr>
      <w:r w:rsidRPr="00DB115E">
        <w:rPr>
          <w:lang w:val="sr-Latn-CS"/>
        </w:rPr>
        <w:t>Urađeni arhivistički normirani zapisi za 51 stvaraoca arhivske građe.</w:t>
      </w:r>
    </w:p>
    <w:p w:rsidR="007A577A" w:rsidRPr="00DB115E" w:rsidRDefault="007A577A" w:rsidP="007A577A">
      <w:pPr>
        <w:ind w:firstLine="720"/>
        <w:jc w:val="both"/>
        <w:rPr>
          <w:lang w:val="sr-Latn-CS"/>
        </w:rPr>
      </w:pPr>
      <w:r w:rsidRPr="00DB115E">
        <w:rPr>
          <w:lang w:val="sr-Latn-CS"/>
        </w:rPr>
        <w:lastRenderedPageBreak/>
        <w:t>U izvještajnom periodu rađeno i na ažuriranju obaveznih evidencija.</w:t>
      </w:r>
    </w:p>
    <w:p w:rsidR="007A577A" w:rsidRPr="00DB115E" w:rsidRDefault="007A577A" w:rsidP="007A577A">
      <w:pPr>
        <w:ind w:firstLine="720"/>
        <w:jc w:val="both"/>
        <w:rPr>
          <w:lang w:val="sl-SI"/>
        </w:rPr>
      </w:pPr>
      <w:r w:rsidRPr="00DB115E">
        <w:rPr>
          <w:lang w:val="sl-SI"/>
        </w:rPr>
        <w:t xml:space="preserve">2. Odsjek centralnog depoa </w:t>
      </w:r>
    </w:p>
    <w:p w:rsidR="007A577A" w:rsidRPr="00DB115E" w:rsidRDefault="007A577A" w:rsidP="007A577A">
      <w:pPr>
        <w:ind w:firstLine="720"/>
        <w:jc w:val="both"/>
        <w:rPr>
          <w:lang w:val="sl-SI"/>
        </w:rPr>
      </w:pPr>
      <w:r w:rsidRPr="00DB115E">
        <w:rPr>
          <w:lang w:val="sl-SI"/>
        </w:rPr>
        <w:t>Odgovoreno je na pristiglih  427 zahtjeva stranaka za koje je  pregledano 2202 fascikle arhivske građe.</w:t>
      </w:r>
    </w:p>
    <w:p w:rsidR="007A577A" w:rsidRPr="00DB115E" w:rsidRDefault="007A577A" w:rsidP="007A577A">
      <w:pPr>
        <w:ind w:firstLine="720"/>
        <w:jc w:val="both"/>
        <w:rPr>
          <w:lang w:val="sl-SI"/>
        </w:rPr>
      </w:pPr>
      <w:r w:rsidRPr="00DB115E">
        <w:rPr>
          <w:lang w:val="sl-SI"/>
        </w:rPr>
        <w:t>Na osnovu uredno vođenih reversa izdato je iz depoa:</w:t>
      </w:r>
    </w:p>
    <w:p w:rsidR="007A577A" w:rsidRPr="00DB115E" w:rsidRDefault="007A577A" w:rsidP="007A577A">
      <w:pPr>
        <w:jc w:val="both"/>
        <w:rPr>
          <w:lang w:val="sl-SI"/>
        </w:rPr>
      </w:pPr>
      <w:r w:rsidRPr="00DB115E">
        <w:rPr>
          <w:lang w:val="sl-SI"/>
        </w:rPr>
        <w:t>Odsjeku za SIO - novi period 242 f, 22 djelovodnika, 26 službenih  listova i 1 pomoćna fondovska knjiga; Odsjeku za SIO - stari period 160 f; Centru za naučnu, informativnu i kulturno-prosvjetnu djelatnost 53 f, 17 knjiga i 3 službena lista, Centar za tehničku zaštitu arhivsku građe 41 f i 1 pomoćna fondovska knjiga, Čitaonici za potrebe istraživača  i drugih korisnika arhivske građe 1417 f, 1012 knjiga</w:t>
      </w:r>
      <w:r w:rsidRPr="00DB115E">
        <w:rPr>
          <w:lang w:val="sl-SI"/>
        </w:rPr>
        <w:tab/>
        <w:t xml:space="preserve">                                                                                                                                                                                                                                                                                                                                                                                                                                                                                                                                                                                                         </w:t>
      </w:r>
    </w:p>
    <w:p w:rsidR="007A577A" w:rsidRPr="00DB115E" w:rsidRDefault="007A577A" w:rsidP="007A577A">
      <w:pPr>
        <w:ind w:firstLine="720"/>
        <w:jc w:val="both"/>
        <w:rPr>
          <w:lang w:val="sl-SI"/>
        </w:rPr>
      </w:pPr>
      <w:r w:rsidRPr="00DB115E">
        <w:rPr>
          <w:lang w:val="sl-SI"/>
        </w:rPr>
        <w:t>Smješeno je u depo 5654 snimka, odnosno 12 mikrofilmskih rolni građe koju je  Francuska ambasada u Crnoj Gori predala Državnom arhivu. Primljena građa čini dopunu postojećeg arhivskog fonda Crnogorska emigrantska vlada u Neji.</w:t>
      </w:r>
      <w:r w:rsidRPr="00DB115E">
        <w:rPr>
          <w:lang w:val="sl-SI"/>
        </w:rPr>
        <w:tab/>
        <w:t xml:space="preserve">                                                                                                                                                                 </w:t>
      </w:r>
    </w:p>
    <w:p w:rsidR="007A577A" w:rsidRPr="00DB115E" w:rsidRDefault="007A577A" w:rsidP="007A577A">
      <w:pPr>
        <w:jc w:val="both"/>
        <w:rPr>
          <w:lang w:val="hr-HR"/>
        </w:rPr>
      </w:pPr>
      <w:r w:rsidRPr="00DB115E">
        <w:rPr>
          <w:lang w:val="hr-HR"/>
        </w:rPr>
        <w:t xml:space="preserve">3. Odsjek za sređivanje i obradu arhivske građe starog perioda – Cetinje </w:t>
      </w:r>
    </w:p>
    <w:p w:rsidR="007A577A" w:rsidRPr="00DB115E" w:rsidRDefault="007A577A" w:rsidP="007A577A">
      <w:pPr>
        <w:ind w:firstLine="720"/>
        <w:jc w:val="both"/>
        <w:rPr>
          <w:lang w:val="hr-HR"/>
        </w:rPr>
      </w:pPr>
      <w:r w:rsidRPr="00DB115E">
        <w:rPr>
          <w:lang w:val="hr-HR"/>
        </w:rPr>
        <w:t xml:space="preserve">Arhivski fond Bolnica Danilo I Cetinje –  arhivistički  sređene 4 fascikle i urađene unutrašnje liste arhivskog fonda(1881-1915).  </w:t>
      </w:r>
    </w:p>
    <w:p w:rsidR="007A577A" w:rsidRPr="00DB115E" w:rsidRDefault="007A577A" w:rsidP="007A577A">
      <w:pPr>
        <w:ind w:firstLine="720"/>
        <w:jc w:val="both"/>
        <w:rPr>
          <w:lang w:val="hr-HR"/>
        </w:rPr>
      </w:pPr>
      <w:r w:rsidRPr="00DB115E">
        <w:rPr>
          <w:lang w:val="hr-HR"/>
        </w:rPr>
        <w:t xml:space="preserve">Arhivska građa preuzeta iz Državnog arhiva Makedonije – Sresko muftijstvo Pljevlja, Vakufska uprava Pljevlja, Sresko vakufsko mearifsko povjerenstvo Pljevlja, Okolsko vakufsko mearifsko povjerenstvo Pljevlja, Vakufska uprava Stari Bar, Sresko vakufsko mearifsko povjerenstvo Stari Bar, Vakufska uprava Podgorica.  Urađen sumarni inventar za 15 fascikli arhivske građe (1920 – 1941). </w:t>
      </w:r>
    </w:p>
    <w:p w:rsidR="007A577A" w:rsidRPr="00DB115E" w:rsidRDefault="007A577A" w:rsidP="007A577A">
      <w:pPr>
        <w:ind w:firstLine="720"/>
        <w:jc w:val="both"/>
        <w:rPr>
          <w:lang w:val="hr-HR"/>
        </w:rPr>
      </w:pPr>
      <w:r w:rsidRPr="00DB115E">
        <w:rPr>
          <w:lang w:val="hr-HR"/>
        </w:rPr>
        <w:t xml:space="preserve">Fond Glavno školsko nadzorništvo –   sređeno 11 fascikli  i urađen sumarni inventar  (1884-1886). </w:t>
      </w:r>
    </w:p>
    <w:p w:rsidR="007A577A" w:rsidRPr="00DB115E" w:rsidRDefault="007A577A" w:rsidP="007A577A">
      <w:pPr>
        <w:ind w:firstLine="720"/>
        <w:jc w:val="both"/>
        <w:rPr>
          <w:lang w:val="hr-HR"/>
        </w:rPr>
      </w:pPr>
      <w:r w:rsidRPr="00DB115E">
        <w:rPr>
          <w:lang w:val="hr-HR"/>
        </w:rPr>
        <w:t>Fond Opština varoši Cetinje- sređeno 6 fascikli i urađen sumarni inventar (1897-1898).</w:t>
      </w:r>
    </w:p>
    <w:p w:rsidR="007A577A" w:rsidRPr="00DB115E" w:rsidRDefault="007A577A" w:rsidP="007A577A">
      <w:pPr>
        <w:ind w:firstLine="720"/>
        <w:jc w:val="both"/>
        <w:rPr>
          <w:lang w:val="hr-HR"/>
        </w:rPr>
      </w:pPr>
      <w:r w:rsidRPr="00DB115E">
        <w:rPr>
          <w:lang w:val="hr-HR"/>
        </w:rPr>
        <w:t>Fond Prosvjetni savjet – sređeno 2 fascikle i urađene unutrašnje liste, (Gimnazija Cetinje 1886-1910; Gimnazija Podgorica 1910 – 1914; Bogoslovsko učiteljska škola 1871- 1914; Pitomački zavod 1893-1897).</w:t>
      </w:r>
    </w:p>
    <w:p w:rsidR="007A577A" w:rsidRPr="00DB115E" w:rsidRDefault="007A577A" w:rsidP="007A577A">
      <w:pPr>
        <w:ind w:firstLine="720"/>
        <w:jc w:val="both"/>
        <w:rPr>
          <w:lang w:val="hr-HR"/>
        </w:rPr>
      </w:pPr>
      <w:r w:rsidRPr="00DB115E">
        <w:rPr>
          <w:lang w:val="hr-HR"/>
        </w:rPr>
        <w:t xml:space="preserve">Fond Uprava dvora – Molbenice – sređeno 7 fascikli i urađen imenski registar (1912-1913). </w:t>
      </w:r>
    </w:p>
    <w:p w:rsidR="007A577A" w:rsidRPr="00DB115E" w:rsidRDefault="007A577A" w:rsidP="007A577A">
      <w:pPr>
        <w:ind w:firstLine="720"/>
        <w:jc w:val="both"/>
        <w:rPr>
          <w:lang w:val="hr-HR"/>
        </w:rPr>
      </w:pPr>
      <w:r w:rsidRPr="00DB115E">
        <w:rPr>
          <w:lang w:val="hr-HR"/>
        </w:rPr>
        <w:t>Fond Osnovna škola Cetinje – sređeno 8 fascikli i urađen imenski registar  (1932-1934).</w:t>
      </w:r>
    </w:p>
    <w:p w:rsidR="007A577A" w:rsidRPr="00DB115E" w:rsidRDefault="007A577A" w:rsidP="007A577A">
      <w:pPr>
        <w:ind w:firstLine="720"/>
        <w:jc w:val="both"/>
        <w:rPr>
          <w:lang w:val="hr-HR"/>
        </w:rPr>
      </w:pPr>
      <w:r w:rsidRPr="00DB115E">
        <w:rPr>
          <w:lang w:val="hr-HR"/>
        </w:rPr>
        <w:t>Fond Crnogorska Narodna Skupština – urađena signatura i unutrašnje liste za 13 fascikli (1906).</w:t>
      </w:r>
    </w:p>
    <w:p w:rsidR="007A577A" w:rsidRPr="00DB115E" w:rsidRDefault="007A577A" w:rsidP="007A577A">
      <w:pPr>
        <w:ind w:firstLine="720"/>
        <w:jc w:val="both"/>
        <w:rPr>
          <w:lang w:val="hr-HR"/>
        </w:rPr>
      </w:pPr>
      <w:r w:rsidRPr="00DB115E">
        <w:rPr>
          <w:lang w:val="hr-HR"/>
        </w:rPr>
        <w:t>Urađeni arhivistički normirani zapisi  ISAAR za  6 stvaraoca arhivskih fondova.</w:t>
      </w:r>
    </w:p>
    <w:p w:rsidR="007A577A" w:rsidRPr="00DB115E" w:rsidRDefault="007A577A" w:rsidP="007A577A">
      <w:pPr>
        <w:ind w:firstLine="720"/>
        <w:jc w:val="both"/>
        <w:rPr>
          <w:lang w:val="hr-HR"/>
        </w:rPr>
      </w:pPr>
      <w:r w:rsidRPr="00DB115E">
        <w:rPr>
          <w:lang w:val="hr-HR"/>
        </w:rPr>
        <w:t>Nastavljen je rad na vraćanju starih brojeva na dokumentima fonda Ministarstvo inostranih poslova, 6 fascilki 1909. godina.</w:t>
      </w:r>
    </w:p>
    <w:p w:rsidR="007A577A" w:rsidRPr="00DB115E" w:rsidRDefault="007A577A" w:rsidP="007A577A">
      <w:pPr>
        <w:ind w:firstLine="720"/>
        <w:jc w:val="both"/>
        <w:rPr>
          <w:lang w:val="hr-HR"/>
        </w:rPr>
      </w:pPr>
      <w:r w:rsidRPr="00DB115E">
        <w:rPr>
          <w:lang w:val="hr-HR"/>
        </w:rPr>
        <w:lastRenderedPageBreak/>
        <w:t xml:space="preserve">Prekucan je Imenski registar Odlikovanja, fond MID, 8 svesaka (1901-1913). </w:t>
      </w:r>
    </w:p>
    <w:p w:rsidR="007A577A" w:rsidRPr="00DB115E" w:rsidRDefault="007A577A" w:rsidP="007A577A">
      <w:pPr>
        <w:ind w:firstLine="720"/>
        <w:jc w:val="both"/>
        <w:rPr>
          <w:lang w:val="hr-HR"/>
        </w:rPr>
      </w:pPr>
      <w:r w:rsidRPr="00DB115E">
        <w:rPr>
          <w:bCs/>
          <w:lang w:val="hr-HR"/>
        </w:rPr>
        <w:t xml:space="preserve">4. Odsjek Istorijski arhiv Kotor </w:t>
      </w:r>
    </w:p>
    <w:p w:rsidR="007A577A" w:rsidRPr="00DB115E" w:rsidRDefault="007A577A" w:rsidP="007A577A">
      <w:pPr>
        <w:autoSpaceDE w:val="0"/>
        <w:autoSpaceDN w:val="0"/>
        <w:adjustRightInd w:val="0"/>
        <w:ind w:firstLine="720"/>
        <w:jc w:val="both"/>
        <w:rPr>
          <w:bCs/>
          <w:lang w:val="hr-HR"/>
        </w:rPr>
      </w:pPr>
      <w:r w:rsidRPr="00DB115E">
        <w:rPr>
          <w:lang w:val="sr-Latn-CS"/>
        </w:rPr>
        <w:t xml:space="preserve">Katastraska uprava Kotor (KUK) 1838-1996: izvršeno je </w:t>
      </w:r>
      <w:r w:rsidRPr="00DB115E">
        <w:rPr>
          <w:bCs/>
          <w:lang w:val="hr-HR"/>
        </w:rPr>
        <w:t>snimanje digitalnom kamerom 5000 stranica austrougarskih zemljišnih knjiga</w:t>
      </w:r>
    </w:p>
    <w:p w:rsidR="007A577A" w:rsidRPr="00DB115E" w:rsidRDefault="007A577A" w:rsidP="007A577A">
      <w:pPr>
        <w:autoSpaceDE w:val="0"/>
        <w:autoSpaceDN w:val="0"/>
        <w:adjustRightInd w:val="0"/>
        <w:ind w:firstLine="720"/>
        <w:jc w:val="both"/>
        <w:rPr>
          <w:bCs/>
          <w:lang w:val="sl-SI"/>
        </w:rPr>
      </w:pPr>
      <w:r w:rsidRPr="00DB115E">
        <w:rPr>
          <w:lang w:val="sl-SI"/>
        </w:rPr>
        <w:t>Od</w:t>
      </w:r>
      <w:r w:rsidRPr="00DB115E">
        <w:rPr>
          <w:lang w:val="hr-HR"/>
        </w:rPr>
        <w:t xml:space="preserve"> </w:t>
      </w:r>
      <w:r w:rsidRPr="00DB115E">
        <w:rPr>
          <w:lang w:val="sl-SI"/>
        </w:rPr>
        <w:t>privatnog</w:t>
      </w:r>
      <w:r w:rsidRPr="00DB115E">
        <w:rPr>
          <w:lang w:val="hr-HR"/>
        </w:rPr>
        <w:t xml:space="preserve"> </w:t>
      </w:r>
      <w:r w:rsidRPr="00DB115E">
        <w:rPr>
          <w:lang w:val="sl-SI"/>
        </w:rPr>
        <w:t>imaoca</w:t>
      </w:r>
      <w:r w:rsidRPr="00DB115E">
        <w:rPr>
          <w:lang w:val="hr-HR"/>
        </w:rPr>
        <w:t xml:space="preserve"> preuzeto je 38 kartonskih kutija arhivske građe iz ostavštine istoričara dr Dušana Živkovića (20. vijek).  </w:t>
      </w:r>
    </w:p>
    <w:p w:rsidR="007A577A" w:rsidRPr="00DB115E" w:rsidRDefault="007A577A" w:rsidP="007A577A">
      <w:pPr>
        <w:ind w:firstLine="720"/>
        <w:jc w:val="both"/>
        <w:rPr>
          <w:lang w:val="hr-HR"/>
        </w:rPr>
      </w:pPr>
      <w:r w:rsidRPr="00DB115E">
        <w:rPr>
          <w:lang w:val="sr-Latn-CS"/>
        </w:rPr>
        <w:t>Evidntirano je 1295</w:t>
      </w:r>
      <w:r w:rsidRPr="00DB115E">
        <w:rPr>
          <w:bCs/>
          <w:lang w:val="hr-HR"/>
        </w:rPr>
        <w:t xml:space="preserve"> </w:t>
      </w:r>
      <w:r w:rsidRPr="00DB115E">
        <w:rPr>
          <w:bCs/>
          <w:lang w:val="sr-Latn-CS"/>
        </w:rPr>
        <w:t>korisnika</w:t>
      </w:r>
      <w:r w:rsidRPr="00DB115E">
        <w:rPr>
          <w:bCs/>
          <w:lang w:val="hr-HR"/>
        </w:rPr>
        <w:t xml:space="preserve"> </w:t>
      </w:r>
      <w:r w:rsidRPr="00DB115E">
        <w:rPr>
          <w:bCs/>
          <w:lang w:val="sr-Latn-CS"/>
        </w:rPr>
        <w:t>arhivske gra</w:t>
      </w:r>
      <w:r w:rsidRPr="00DB115E">
        <w:rPr>
          <w:bCs/>
          <w:lang w:val="hr-HR"/>
        </w:rPr>
        <w:t>đ</w:t>
      </w:r>
      <w:r w:rsidRPr="00DB115E">
        <w:rPr>
          <w:bCs/>
          <w:lang w:val="sr-Latn-CS"/>
        </w:rPr>
        <w:t>e</w:t>
      </w:r>
      <w:r w:rsidRPr="00DB115E">
        <w:rPr>
          <w:bCs/>
          <w:lang w:val="hr-HR"/>
        </w:rPr>
        <w:t xml:space="preserve"> </w:t>
      </w:r>
      <w:r w:rsidRPr="00DB115E">
        <w:rPr>
          <w:bCs/>
          <w:lang w:val="sr-Latn-CS"/>
        </w:rPr>
        <w:t>i</w:t>
      </w:r>
      <w:r w:rsidRPr="00DB115E">
        <w:rPr>
          <w:bCs/>
          <w:lang w:val="hr-HR"/>
        </w:rPr>
        <w:t xml:space="preserve"> </w:t>
      </w:r>
      <w:r w:rsidRPr="00DB115E">
        <w:rPr>
          <w:bCs/>
          <w:lang w:val="sr-Latn-CS"/>
        </w:rPr>
        <w:t>bibliote</w:t>
      </w:r>
      <w:r w:rsidRPr="00DB115E">
        <w:rPr>
          <w:bCs/>
          <w:lang w:val="hr-HR"/>
        </w:rPr>
        <w:t>č</w:t>
      </w:r>
      <w:r w:rsidRPr="00DB115E">
        <w:rPr>
          <w:bCs/>
          <w:lang w:val="sr-Latn-CS"/>
        </w:rPr>
        <w:t>kog</w:t>
      </w:r>
      <w:r w:rsidRPr="00DB115E">
        <w:rPr>
          <w:bCs/>
          <w:lang w:val="hr-HR"/>
        </w:rPr>
        <w:t xml:space="preserve"> </w:t>
      </w:r>
      <w:r w:rsidRPr="00DB115E">
        <w:rPr>
          <w:bCs/>
          <w:lang w:val="sr-Latn-CS"/>
        </w:rPr>
        <w:t>materijala</w:t>
      </w:r>
      <w:r w:rsidRPr="00DB115E">
        <w:rPr>
          <w:bCs/>
          <w:lang w:val="hr-HR"/>
        </w:rPr>
        <w:t xml:space="preserve"> </w:t>
      </w:r>
      <w:r w:rsidRPr="00DB115E">
        <w:rPr>
          <w:bCs/>
          <w:lang w:val="sr-Latn-CS"/>
        </w:rPr>
        <w:t xml:space="preserve">sa </w:t>
      </w:r>
      <w:r w:rsidRPr="00DB115E">
        <w:rPr>
          <w:bCs/>
          <w:lang w:val="hr-HR"/>
        </w:rPr>
        <w:t xml:space="preserve">1400 </w:t>
      </w:r>
      <w:r w:rsidRPr="00DB115E">
        <w:rPr>
          <w:bCs/>
          <w:lang w:val="sr-Latn-CS"/>
        </w:rPr>
        <w:t xml:space="preserve">posjeta. </w:t>
      </w:r>
      <w:r w:rsidRPr="00DB115E">
        <w:rPr>
          <w:bCs/>
          <w:lang w:val="hr-HR"/>
        </w:rPr>
        <w:t xml:space="preserve"> </w:t>
      </w:r>
    </w:p>
    <w:p w:rsidR="007A577A" w:rsidRPr="00DB115E" w:rsidRDefault="007A577A" w:rsidP="007A577A">
      <w:pPr>
        <w:tabs>
          <w:tab w:val="left" w:pos="709"/>
        </w:tabs>
        <w:jc w:val="both"/>
        <w:rPr>
          <w:lang w:val="sl-SI"/>
        </w:rPr>
      </w:pPr>
      <w:r w:rsidRPr="00DB115E">
        <w:rPr>
          <w:lang w:val="sl-SI"/>
        </w:rPr>
        <w:tab/>
        <w:t xml:space="preserve">5. Odsjek za sređivanje i obradu arhivske građe novog perioda – Cetinje </w:t>
      </w:r>
    </w:p>
    <w:p w:rsidR="007A577A" w:rsidRPr="00DB115E" w:rsidRDefault="007A577A" w:rsidP="007A577A">
      <w:pPr>
        <w:ind w:firstLine="720"/>
        <w:jc w:val="both"/>
        <w:rPr>
          <w:lang w:val="sl-SI"/>
        </w:rPr>
      </w:pPr>
      <w:r w:rsidRPr="00DB115E">
        <w:rPr>
          <w:lang w:val="sl-SI"/>
        </w:rPr>
        <w:t>Izvršena je  klasifikacija za 76 fascikli arhivske građe fonda Državni arhiv Crne Gore 1952-1990; 13 fascikli fonda Komitet za zakonodavstvo i izgradnju narodne vlasti Vlade NRCG 1949-1950; 12 fascikli fonda  Izvršno vijeće SRCG 1953-1989; 14 fascikli fonda Savjet za zakonodavstvo i izgradnju narodne vlasti Vlade NRCG 1950 - 1953</w:t>
      </w:r>
    </w:p>
    <w:p w:rsidR="007A577A" w:rsidRPr="00DB115E" w:rsidRDefault="007A577A" w:rsidP="007A577A">
      <w:pPr>
        <w:ind w:firstLine="720"/>
        <w:jc w:val="both"/>
        <w:rPr>
          <w:lang w:val="sl-SI"/>
        </w:rPr>
      </w:pPr>
      <w:r w:rsidRPr="00DB115E">
        <w:rPr>
          <w:lang w:val="sl-SI"/>
        </w:rPr>
        <w:t>Arhivistički su sređeni  fondovi:</w:t>
      </w:r>
    </w:p>
    <w:p w:rsidR="007A577A" w:rsidRPr="00DB115E" w:rsidRDefault="007A577A" w:rsidP="007A577A">
      <w:pPr>
        <w:jc w:val="both"/>
        <w:rPr>
          <w:lang w:val="sl-SI"/>
        </w:rPr>
      </w:pPr>
      <w:r w:rsidRPr="00DB115E">
        <w:rPr>
          <w:lang w:val="sl-SI"/>
        </w:rPr>
        <w:t>Skupština SRCG 1945 – 1973, 46 facikli; Komitet za zakonodavstvo i izgradnju narodne vlasti Vlade NRCG 1949-1950,  13 f ascikli; Savjet za zakonodavsvo i izgradnju narodne vlasti Vlade NRCG 1950 – 1953, 16 fascikli;  Zemaljski agrarni sud NRCG 1946 – 1948, 7 fascikli.</w:t>
      </w:r>
    </w:p>
    <w:p w:rsidR="007A577A" w:rsidRPr="00DB115E" w:rsidRDefault="007A577A" w:rsidP="007A577A">
      <w:pPr>
        <w:ind w:firstLine="720"/>
        <w:jc w:val="both"/>
        <w:rPr>
          <w:lang w:val="sl-SI"/>
        </w:rPr>
      </w:pPr>
      <w:r w:rsidRPr="00DB115E">
        <w:rPr>
          <w:lang w:val="sl-SI"/>
        </w:rPr>
        <w:t>Sumarni inventari urađeni su za 4 arhivska fonda: Komitet za zakonodavstvo i izgradnju narodne vlasti Vlade NRCG 1949-1950; Savjet za zakonodavsvo i izgradnju narodne vlasti Vlade NRCG 1950 – 1953; Zemaljski agrarni sud NRCG 1946-1948; Republička samoupravno interesna zajednica kulture 1975 – 1990.</w:t>
      </w:r>
    </w:p>
    <w:p w:rsidR="007A577A" w:rsidRPr="00DB115E" w:rsidRDefault="007A577A" w:rsidP="007A577A">
      <w:pPr>
        <w:ind w:firstLine="720"/>
        <w:jc w:val="both"/>
        <w:rPr>
          <w:lang w:val="sl-SI"/>
        </w:rPr>
      </w:pPr>
      <w:r w:rsidRPr="00DB115E">
        <w:rPr>
          <w:lang w:val="sl-SI"/>
        </w:rPr>
        <w:t>Arhivistički normirani zapisi u skladu s normom ISAAR(CPF) urađeni su za 11 stvaralaca.</w:t>
      </w:r>
    </w:p>
    <w:p w:rsidR="007A577A" w:rsidRPr="00DB115E" w:rsidRDefault="007A577A" w:rsidP="007A577A">
      <w:pPr>
        <w:ind w:left="-360" w:firstLine="1080"/>
        <w:rPr>
          <w:lang w:val="sr-Latn-CS"/>
        </w:rPr>
      </w:pPr>
      <w:r w:rsidRPr="00DB115E">
        <w:rPr>
          <w:lang w:val="sr-Latn-CS"/>
        </w:rPr>
        <w:t xml:space="preserve">6. Odsjek za sređivanje i obradu arhivske građe novog perioda – Podgorica </w:t>
      </w:r>
    </w:p>
    <w:p w:rsidR="007A577A" w:rsidRPr="00DB115E" w:rsidRDefault="007A577A" w:rsidP="007A577A">
      <w:pPr>
        <w:ind w:firstLine="720"/>
        <w:rPr>
          <w:lang w:val="sr-Latn-CS"/>
        </w:rPr>
      </w:pPr>
      <w:r w:rsidRPr="00DB115E">
        <w:rPr>
          <w:lang w:val="sr-Latn-CS"/>
        </w:rPr>
        <w:t>Primjenom međunarodnog standarda ISAAR (CPF) urađen je normirani zapis za 136 stvaralaca arhivskih fondova.</w:t>
      </w:r>
    </w:p>
    <w:p w:rsidR="007A577A" w:rsidRPr="00DB115E" w:rsidRDefault="007A577A" w:rsidP="007A577A">
      <w:pPr>
        <w:ind w:firstLine="720"/>
        <w:rPr>
          <w:lang w:val="sr-Latn-CS"/>
        </w:rPr>
      </w:pPr>
      <w:r w:rsidRPr="00DB115E">
        <w:rPr>
          <w:lang w:val="sr-Latn-CS"/>
        </w:rPr>
        <w:t>Fond OK SK Titograd 1957-1989– registraturski  je sređeno 10 kutija arhivske građe, putem Liste kategorija predloženo i popisano za izlučivanje 188 dokumenata</w:t>
      </w:r>
    </w:p>
    <w:p w:rsidR="007A577A" w:rsidRPr="00DB115E" w:rsidRDefault="007A577A" w:rsidP="007A577A">
      <w:pPr>
        <w:ind w:firstLine="720"/>
        <w:rPr>
          <w:lang w:val="sr-Latn-CS"/>
        </w:rPr>
      </w:pPr>
      <w:r w:rsidRPr="00DB115E">
        <w:rPr>
          <w:lang w:val="sr-Latn-CS"/>
        </w:rPr>
        <w:t>Fonda Ratni vojni invalidi (RVI) – registraturski sređeno 13 kutija</w:t>
      </w:r>
    </w:p>
    <w:p w:rsidR="007A577A" w:rsidRPr="00DB115E" w:rsidRDefault="007A577A" w:rsidP="007A577A">
      <w:pPr>
        <w:ind w:firstLine="720"/>
        <w:rPr>
          <w:lang w:val="sr-Latn-CS"/>
        </w:rPr>
      </w:pPr>
      <w:r w:rsidRPr="00DB115E">
        <w:rPr>
          <w:lang w:val="sr-Latn-CS"/>
        </w:rPr>
        <w:t>Usluženo je  35 korisnika i istraživača arhivske građe.</w:t>
      </w:r>
    </w:p>
    <w:p w:rsidR="007A577A" w:rsidRPr="00DB115E" w:rsidRDefault="007A577A" w:rsidP="007A577A">
      <w:pPr>
        <w:ind w:firstLine="720"/>
        <w:rPr>
          <w:lang w:val="sr-Latn-CS"/>
        </w:rPr>
      </w:pPr>
    </w:p>
    <w:p w:rsidR="007A577A" w:rsidRPr="00DB115E" w:rsidRDefault="007A577A" w:rsidP="007A577A">
      <w:pPr>
        <w:numPr>
          <w:ilvl w:val="0"/>
          <w:numId w:val="74"/>
        </w:numPr>
        <w:spacing w:after="0" w:line="240" w:lineRule="auto"/>
        <w:ind w:left="0" w:firstLine="360"/>
        <w:jc w:val="both"/>
        <w:rPr>
          <w:lang w:val="sr-Latn-CS"/>
        </w:rPr>
      </w:pPr>
      <w:r w:rsidRPr="00DB115E">
        <w:rPr>
          <w:lang w:val="sr-Latn-CS"/>
        </w:rPr>
        <w:t>Sektor za kontrolu, zaštitu, preuzimanje, smještaj, sređivanje, obradu i korišćenje arhivske građe od značaja za jedinice lokalne samouprave - obavljanji su slijedeći poslovi</w:t>
      </w:r>
    </w:p>
    <w:p w:rsidR="007A577A" w:rsidRPr="00DB115E" w:rsidRDefault="007A577A" w:rsidP="007A577A">
      <w:pPr>
        <w:ind w:left="720"/>
        <w:jc w:val="both"/>
        <w:rPr>
          <w:lang w:val="sr-Latn-CS"/>
        </w:rPr>
      </w:pPr>
      <w:r w:rsidRPr="00DB115E">
        <w:rPr>
          <w:lang w:val="sr-Latn-CS"/>
        </w:rPr>
        <w:lastRenderedPageBreak/>
        <w:t>Zaštita arhivske građe i registraturskog materijala van arhiva</w:t>
      </w:r>
    </w:p>
    <w:p w:rsidR="007A577A" w:rsidRPr="00DB115E" w:rsidRDefault="007A577A" w:rsidP="007A577A">
      <w:pPr>
        <w:pStyle w:val="BodyTextIndent"/>
        <w:ind w:firstLine="0"/>
        <w:rPr>
          <w:szCs w:val="24"/>
        </w:rPr>
      </w:pPr>
      <w:r w:rsidRPr="00DB115E">
        <w:rPr>
          <w:szCs w:val="24"/>
        </w:rPr>
        <w:t>1. Kompletan pregled stanja arhivske građe i registraturskog materijala izvršen je kod 195 registratura.</w:t>
      </w:r>
    </w:p>
    <w:p w:rsidR="007A577A" w:rsidRPr="00DB115E" w:rsidRDefault="007A577A" w:rsidP="007A577A">
      <w:pPr>
        <w:pStyle w:val="BodyTextIndent"/>
        <w:ind w:firstLine="0"/>
        <w:rPr>
          <w:szCs w:val="24"/>
        </w:rPr>
      </w:pPr>
      <w:r w:rsidRPr="00DB115E">
        <w:rPr>
          <w:szCs w:val="24"/>
        </w:rPr>
        <w:t xml:space="preserve">2. Sačinjeno je 462 zapisnika </w:t>
      </w:r>
    </w:p>
    <w:p w:rsidR="007A577A" w:rsidRPr="00DB115E" w:rsidRDefault="007A577A" w:rsidP="007A577A">
      <w:pPr>
        <w:pStyle w:val="BodyTextIndent"/>
        <w:ind w:firstLine="0"/>
        <w:rPr>
          <w:szCs w:val="24"/>
        </w:rPr>
      </w:pPr>
      <w:r w:rsidRPr="00DB115E">
        <w:rPr>
          <w:szCs w:val="24"/>
        </w:rPr>
        <w:t>3. Izvršeno je 286 obilazka registratura vezano za kontrolu izdatih naloga.</w:t>
      </w:r>
    </w:p>
    <w:p w:rsidR="007A577A" w:rsidRPr="00DB115E" w:rsidRDefault="007A577A" w:rsidP="007A577A">
      <w:pPr>
        <w:pStyle w:val="BodyTextIndent"/>
        <w:ind w:firstLine="0"/>
        <w:rPr>
          <w:szCs w:val="24"/>
        </w:rPr>
      </w:pPr>
      <w:r w:rsidRPr="00DB115E">
        <w:rPr>
          <w:szCs w:val="24"/>
        </w:rPr>
        <w:t xml:space="preserve">4. Na zahtjev-poziv deset registratura pružena je stručna pomoć </w:t>
      </w:r>
    </w:p>
    <w:p w:rsidR="007A577A" w:rsidRPr="00DB115E" w:rsidRDefault="007A577A" w:rsidP="007A577A">
      <w:pPr>
        <w:jc w:val="both"/>
        <w:rPr>
          <w:lang w:val="sr-Latn-CS"/>
        </w:rPr>
      </w:pPr>
      <w:r w:rsidRPr="00DB115E">
        <w:rPr>
          <w:lang w:val="sr-Latn-CS"/>
        </w:rPr>
        <w:t>5. Data je saglasnost na 7 lista kategorija arhivske građe i registraturskog materijala sa rokovima čuvanja.</w:t>
      </w:r>
    </w:p>
    <w:p w:rsidR="007A577A" w:rsidRPr="00DB115E" w:rsidRDefault="007A577A" w:rsidP="007A577A">
      <w:pPr>
        <w:pStyle w:val="BodyTextIndent"/>
        <w:ind w:firstLine="0"/>
        <w:rPr>
          <w:szCs w:val="24"/>
        </w:rPr>
      </w:pPr>
      <w:r w:rsidRPr="00DB115E">
        <w:rPr>
          <w:szCs w:val="24"/>
        </w:rPr>
        <w:t>6. Izlučivanje bezvrijednog registraturskog materijala izvršeno je kod 53 registrature u ukupnoj količini od 1.793.84 d/m.</w:t>
      </w:r>
    </w:p>
    <w:p w:rsidR="007A577A" w:rsidRPr="00DB115E" w:rsidRDefault="007A577A" w:rsidP="007A577A">
      <w:pPr>
        <w:pStyle w:val="BodyTextIndent"/>
        <w:ind w:firstLine="0"/>
        <w:rPr>
          <w:szCs w:val="24"/>
        </w:rPr>
      </w:pPr>
      <w:r w:rsidRPr="00DB115E">
        <w:rPr>
          <w:szCs w:val="24"/>
        </w:rPr>
        <w:t xml:space="preserve">7. Preuzimanje   arhivske građe izvršeno je od 10 registratura u ukupnoj količini od 50  </w:t>
      </w:r>
    </w:p>
    <w:p w:rsidR="007A577A" w:rsidRPr="00DB115E" w:rsidRDefault="007A577A" w:rsidP="007A577A">
      <w:pPr>
        <w:pStyle w:val="BodyTextIndent"/>
        <w:ind w:firstLine="0"/>
        <w:rPr>
          <w:szCs w:val="24"/>
        </w:rPr>
      </w:pPr>
      <w:r w:rsidRPr="00DB115E">
        <w:rPr>
          <w:szCs w:val="24"/>
        </w:rPr>
        <w:t xml:space="preserve">d/m.  </w:t>
      </w:r>
    </w:p>
    <w:p w:rsidR="007A577A" w:rsidRPr="00DB115E" w:rsidRDefault="007A577A" w:rsidP="007A577A">
      <w:pPr>
        <w:pStyle w:val="BodyTextIndent"/>
        <w:ind w:firstLine="0"/>
        <w:rPr>
          <w:szCs w:val="24"/>
        </w:rPr>
      </w:pPr>
      <w:r w:rsidRPr="00DB115E">
        <w:rPr>
          <w:szCs w:val="24"/>
        </w:rPr>
        <w:t>8. Dio a</w:t>
      </w:r>
      <w:r w:rsidRPr="00DB115E">
        <w:rPr>
          <w:szCs w:val="24"/>
          <w:lang w:val="hr-HR"/>
        </w:rPr>
        <w:t>rhivske građe koja ima značaj za istoriju, nauku i kulturu, te s toga treba da je preuzme Državni arhiv, nalazi se još uvijek u registraturama čijim radom je nastala – po opštinama, a njena ukupna količina je 7.105 d/m.</w:t>
      </w:r>
    </w:p>
    <w:p w:rsidR="007A577A" w:rsidRPr="00DB115E" w:rsidRDefault="007A577A" w:rsidP="007A577A">
      <w:pPr>
        <w:pStyle w:val="BodyTextIndent"/>
        <w:ind w:firstLine="0"/>
        <w:rPr>
          <w:szCs w:val="24"/>
        </w:rPr>
      </w:pPr>
    </w:p>
    <w:p w:rsidR="007A577A" w:rsidRPr="00DB115E" w:rsidRDefault="007A577A" w:rsidP="007A577A">
      <w:pPr>
        <w:pStyle w:val="BodyTextIndent"/>
        <w:ind w:firstLine="0"/>
        <w:rPr>
          <w:szCs w:val="24"/>
        </w:rPr>
      </w:pPr>
      <w:r w:rsidRPr="00DB115E">
        <w:rPr>
          <w:szCs w:val="24"/>
        </w:rPr>
        <w:t xml:space="preserve">  </w:t>
      </w:r>
    </w:p>
    <w:p w:rsidR="007A577A" w:rsidRPr="00DB115E" w:rsidRDefault="007A577A" w:rsidP="007A577A">
      <w:pPr>
        <w:pStyle w:val="BodyTextIndent"/>
        <w:ind w:firstLine="0"/>
        <w:rPr>
          <w:szCs w:val="24"/>
        </w:rPr>
      </w:pPr>
      <w:r w:rsidRPr="00DB115E">
        <w:rPr>
          <w:szCs w:val="24"/>
        </w:rPr>
        <w:t>Pregled stanja - kontrole arhivske građe van arhiva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350"/>
        <w:gridCol w:w="1433"/>
        <w:gridCol w:w="1276"/>
        <w:gridCol w:w="1418"/>
        <w:gridCol w:w="1559"/>
        <w:gridCol w:w="1337"/>
      </w:tblGrid>
      <w:tr w:rsidR="007A577A" w:rsidRPr="00DB115E" w:rsidTr="006C57EC">
        <w:trPr>
          <w:trHeight w:val="1554"/>
        </w:trPr>
        <w:tc>
          <w:tcPr>
            <w:tcW w:w="1800" w:type="dxa"/>
          </w:tcPr>
          <w:p w:rsidR="007A577A" w:rsidRPr="00DB115E" w:rsidRDefault="007A577A" w:rsidP="006C57EC">
            <w:pPr>
              <w:jc w:val="both"/>
              <w:rPr>
                <w:lang w:val="sr-Latn-CS"/>
              </w:rPr>
            </w:pPr>
          </w:p>
          <w:p w:rsidR="007A577A" w:rsidRPr="00DB115E" w:rsidRDefault="007A577A" w:rsidP="006C57EC">
            <w:pPr>
              <w:jc w:val="both"/>
              <w:rPr>
                <w:lang w:val="sr-Latn-CS"/>
              </w:rPr>
            </w:pPr>
          </w:p>
          <w:p w:rsidR="007A577A" w:rsidRPr="00DB115E" w:rsidRDefault="007A577A" w:rsidP="006C57EC">
            <w:pPr>
              <w:ind w:right="-56"/>
              <w:jc w:val="both"/>
              <w:rPr>
                <w:lang w:val="sr-Latn-CS"/>
              </w:rPr>
            </w:pPr>
            <w:r w:rsidRPr="00DB115E">
              <w:rPr>
                <w:lang w:val="sr-Latn-CS"/>
              </w:rPr>
              <w:t>ODSJEK</w:t>
            </w:r>
          </w:p>
        </w:tc>
        <w:tc>
          <w:tcPr>
            <w:tcW w:w="1350" w:type="dxa"/>
          </w:tcPr>
          <w:p w:rsidR="007A577A" w:rsidRPr="00DB115E" w:rsidRDefault="007A577A" w:rsidP="006C57EC">
            <w:pPr>
              <w:rPr>
                <w:lang w:val="sr-Latn-CS"/>
              </w:rPr>
            </w:pPr>
            <w:r w:rsidRPr="00DB115E">
              <w:rPr>
                <w:lang w:val="sr-Latn-CS"/>
              </w:rPr>
              <w:t>Kompletna kontrola registratura</w:t>
            </w:r>
          </w:p>
        </w:tc>
        <w:tc>
          <w:tcPr>
            <w:tcW w:w="1433" w:type="dxa"/>
          </w:tcPr>
          <w:p w:rsidR="007A577A" w:rsidRPr="00DB115E" w:rsidRDefault="007A577A" w:rsidP="006C57EC">
            <w:pPr>
              <w:rPr>
                <w:lang w:val="sr-Latn-CS"/>
              </w:rPr>
            </w:pPr>
            <w:r w:rsidRPr="00DB115E">
              <w:rPr>
                <w:lang w:val="sr-Latn-CS"/>
              </w:rPr>
              <w:t xml:space="preserve">Broj sačinjenih zapisnika sa nalozima </w:t>
            </w:r>
          </w:p>
          <w:p w:rsidR="007A577A" w:rsidRPr="00DB115E" w:rsidRDefault="007A577A" w:rsidP="006C57EC">
            <w:pPr>
              <w:rPr>
                <w:lang w:val="sr-Latn-CS"/>
              </w:rPr>
            </w:pPr>
          </w:p>
        </w:tc>
        <w:tc>
          <w:tcPr>
            <w:tcW w:w="1276" w:type="dxa"/>
          </w:tcPr>
          <w:p w:rsidR="007A577A" w:rsidRPr="00DB115E" w:rsidRDefault="007A577A" w:rsidP="006C57EC">
            <w:pPr>
              <w:rPr>
                <w:lang w:val="sr-Latn-CS"/>
              </w:rPr>
            </w:pPr>
            <w:r w:rsidRPr="00DB115E">
              <w:rPr>
                <w:lang w:val="sr-Latn-CS"/>
              </w:rPr>
              <w:t xml:space="preserve">Količina </w:t>
            </w:r>
          </w:p>
          <w:p w:rsidR="007A577A" w:rsidRPr="00DB115E" w:rsidRDefault="007A577A" w:rsidP="006C57EC">
            <w:pPr>
              <w:rPr>
                <w:lang w:val="sr-Latn-CS"/>
              </w:rPr>
            </w:pPr>
            <w:r w:rsidRPr="00DB115E">
              <w:rPr>
                <w:lang w:val="sr-Latn-CS"/>
              </w:rPr>
              <w:t>Izlučenog</w:t>
            </w:r>
          </w:p>
          <w:p w:rsidR="007A577A" w:rsidRPr="00DB115E" w:rsidRDefault="007A577A" w:rsidP="006C57EC">
            <w:pPr>
              <w:rPr>
                <w:lang w:val="sr-Latn-CS"/>
              </w:rPr>
            </w:pPr>
            <w:r w:rsidRPr="00DB115E">
              <w:rPr>
                <w:lang w:val="sr-Latn-CS"/>
              </w:rPr>
              <w:t>b.r.m.</w:t>
            </w:r>
          </w:p>
          <w:p w:rsidR="007A577A" w:rsidRPr="00DB115E" w:rsidRDefault="007A577A" w:rsidP="006C57EC">
            <w:pPr>
              <w:rPr>
                <w:lang w:val="sr-Latn-CS"/>
              </w:rPr>
            </w:pPr>
            <w:r w:rsidRPr="00DB115E">
              <w:rPr>
                <w:lang w:val="sr-Latn-CS"/>
              </w:rPr>
              <w:t xml:space="preserve">u registr. </w:t>
            </w:r>
          </w:p>
          <w:p w:rsidR="007A577A" w:rsidRPr="00DB115E" w:rsidRDefault="007A577A" w:rsidP="006C57EC">
            <w:pPr>
              <w:rPr>
                <w:lang w:val="sr-Latn-CS"/>
              </w:rPr>
            </w:pPr>
            <w:r w:rsidRPr="00DB115E">
              <w:rPr>
                <w:lang w:val="sr-Latn-CS"/>
              </w:rPr>
              <w:t xml:space="preserve"> d/m </w:t>
            </w:r>
          </w:p>
        </w:tc>
        <w:tc>
          <w:tcPr>
            <w:tcW w:w="1418" w:type="dxa"/>
          </w:tcPr>
          <w:p w:rsidR="007A577A" w:rsidRPr="00DB115E" w:rsidRDefault="007A577A" w:rsidP="006C57EC">
            <w:pPr>
              <w:rPr>
                <w:lang w:val="sr-Latn-CS"/>
              </w:rPr>
            </w:pPr>
            <w:r w:rsidRPr="00DB115E">
              <w:rPr>
                <w:lang w:val="sr-Latn-CS"/>
              </w:rPr>
              <w:t xml:space="preserve">Količina </w:t>
            </w:r>
          </w:p>
          <w:p w:rsidR="007A577A" w:rsidRPr="00DB115E" w:rsidRDefault="007A577A" w:rsidP="006C57EC">
            <w:pPr>
              <w:rPr>
                <w:lang w:val="sr-Latn-CS"/>
              </w:rPr>
            </w:pPr>
            <w:r w:rsidRPr="00DB115E">
              <w:rPr>
                <w:lang w:val="sr-Latn-CS"/>
              </w:rPr>
              <w:t xml:space="preserve">arhiv. građe </w:t>
            </w:r>
          </w:p>
          <w:p w:rsidR="007A577A" w:rsidRPr="00DB115E" w:rsidRDefault="007A577A" w:rsidP="006C57EC">
            <w:pPr>
              <w:rPr>
                <w:lang w:val="sr-Latn-CS"/>
              </w:rPr>
            </w:pPr>
            <w:r w:rsidRPr="00DB115E">
              <w:rPr>
                <w:lang w:val="sr-Latn-CS"/>
              </w:rPr>
              <w:t xml:space="preserve">preuzete </w:t>
            </w:r>
          </w:p>
          <w:p w:rsidR="007A577A" w:rsidRPr="00DB115E" w:rsidRDefault="007A577A" w:rsidP="006C57EC">
            <w:pPr>
              <w:rPr>
                <w:lang w:val="sr-Latn-CS"/>
              </w:rPr>
            </w:pPr>
            <w:r w:rsidRPr="00DB115E">
              <w:rPr>
                <w:lang w:val="sr-Latn-CS"/>
              </w:rPr>
              <w:t>u odsjek</w:t>
            </w:r>
          </w:p>
          <w:p w:rsidR="007A577A" w:rsidRPr="00DB115E" w:rsidRDefault="007A577A" w:rsidP="006C57EC">
            <w:pPr>
              <w:rPr>
                <w:lang w:val="sr-Latn-CS"/>
              </w:rPr>
            </w:pPr>
            <w:r w:rsidRPr="00DB115E">
              <w:rPr>
                <w:lang w:val="sr-Latn-CS"/>
              </w:rPr>
              <w:t>d/m</w:t>
            </w:r>
          </w:p>
        </w:tc>
        <w:tc>
          <w:tcPr>
            <w:tcW w:w="1559" w:type="dxa"/>
          </w:tcPr>
          <w:p w:rsidR="007A577A" w:rsidRPr="00DB115E" w:rsidRDefault="007A577A" w:rsidP="006C57EC">
            <w:pPr>
              <w:rPr>
                <w:lang w:val="hr-HR"/>
              </w:rPr>
            </w:pPr>
            <w:r w:rsidRPr="00DB115E">
              <w:rPr>
                <w:lang w:val="sr-Latn-CS"/>
              </w:rPr>
              <w:t>Koli</w:t>
            </w:r>
            <w:r w:rsidRPr="00DB115E">
              <w:rPr>
                <w:lang w:val="hr-HR"/>
              </w:rPr>
              <w:t>čina</w:t>
            </w:r>
          </w:p>
          <w:p w:rsidR="007A577A" w:rsidRPr="00DB115E" w:rsidRDefault="007A577A" w:rsidP="006C57EC">
            <w:pPr>
              <w:rPr>
                <w:lang w:val="hr-HR"/>
              </w:rPr>
            </w:pPr>
            <w:r w:rsidRPr="00DB115E">
              <w:rPr>
                <w:lang w:val="hr-HR"/>
              </w:rPr>
              <w:t xml:space="preserve">arh.građe </w:t>
            </w:r>
          </w:p>
          <w:p w:rsidR="007A577A" w:rsidRPr="00DB115E" w:rsidRDefault="007A577A" w:rsidP="006C57EC">
            <w:pPr>
              <w:rPr>
                <w:lang w:val="sr-Latn-CS"/>
              </w:rPr>
            </w:pPr>
            <w:r w:rsidRPr="00DB115E">
              <w:rPr>
                <w:lang w:val="sr-Latn-CS"/>
              </w:rPr>
              <w:t xml:space="preserve">u rigistratu-rama </w:t>
            </w:r>
          </w:p>
          <w:p w:rsidR="007A577A" w:rsidRPr="00DB115E" w:rsidRDefault="007A577A" w:rsidP="006C57EC">
            <w:pPr>
              <w:rPr>
                <w:lang w:val="sr-Latn-CS"/>
              </w:rPr>
            </w:pPr>
            <w:r w:rsidRPr="00DB115E">
              <w:rPr>
                <w:lang w:val="sr-Latn-CS"/>
              </w:rPr>
              <w:t>d/m</w:t>
            </w:r>
          </w:p>
        </w:tc>
        <w:tc>
          <w:tcPr>
            <w:tcW w:w="1337" w:type="dxa"/>
          </w:tcPr>
          <w:p w:rsidR="007A577A" w:rsidRPr="00DB115E" w:rsidRDefault="007A577A" w:rsidP="006C57EC">
            <w:pPr>
              <w:rPr>
                <w:lang w:val="sr-Latn-CS"/>
              </w:rPr>
            </w:pPr>
            <w:r w:rsidRPr="00DB115E">
              <w:rPr>
                <w:lang w:val="sr-Latn-CS"/>
              </w:rPr>
              <w:t xml:space="preserve">Broj registra. </w:t>
            </w:r>
          </w:p>
          <w:p w:rsidR="007A577A" w:rsidRPr="00DB115E" w:rsidRDefault="007A577A" w:rsidP="006C57EC">
            <w:pPr>
              <w:rPr>
                <w:lang w:val="sr-Latn-CS"/>
              </w:rPr>
            </w:pPr>
            <w:r w:rsidRPr="00DB115E">
              <w:rPr>
                <w:lang w:val="sr-Latn-CS"/>
              </w:rPr>
              <w:t xml:space="preserve">kod kojih </w:t>
            </w:r>
          </w:p>
          <w:p w:rsidR="007A577A" w:rsidRPr="00DB115E" w:rsidRDefault="007A577A" w:rsidP="006C57EC">
            <w:pPr>
              <w:rPr>
                <w:lang w:val="sr-Latn-CS"/>
              </w:rPr>
            </w:pPr>
            <w:r w:rsidRPr="00DB115E">
              <w:rPr>
                <w:lang w:val="sr-Latn-CS"/>
              </w:rPr>
              <w:t>je izvršeno izlučivanje</w:t>
            </w:r>
          </w:p>
        </w:tc>
      </w:tr>
      <w:tr w:rsidR="007A577A" w:rsidRPr="00DB115E" w:rsidTr="006C57EC">
        <w:trPr>
          <w:trHeight w:val="261"/>
        </w:trPr>
        <w:tc>
          <w:tcPr>
            <w:tcW w:w="1800" w:type="dxa"/>
          </w:tcPr>
          <w:p w:rsidR="007A577A" w:rsidRPr="00DB115E" w:rsidRDefault="007A577A" w:rsidP="006C57EC">
            <w:pPr>
              <w:jc w:val="both"/>
              <w:rPr>
                <w:lang w:val="sr-Latn-CS"/>
              </w:rPr>
            </w:pPr>
            <w:r w:rsidRPr="00DB115E">
              <w:rPr>
                <w:lang w:val="sr-Latn-CS"/>
              </w:rPr>
              <w:t>1.Andrijevica</w:t>
            </w:r>
          </w:p>
        </w:tc>
        <w:tc>
          <w:tcPr>
            <w:tcW w:w="1350" w:type="dxa"/>
          </w:tcPr>
          <w:p w:rsidR="007A577A" w:rsidRPr="00DB115E" w:rsidRDefault="007A577A" w:rsidP="006C57EC">
            <w:pPr>
              <w:jc w:val="center"/>
              <w:rPr>
                <w:lang w:val="sl-SI"/>
              </w:rPr>
            </w:pPr>
            <w:r w:rsidRPr="00DB115E">
              <w:rPr>
                <w:lang w:val="sl-SI"/>
              </w:rPr>
              <w:t>6</w:t>
            </w:r>
          </w:p>
        </w:tc>
        <w:tc>
          <w:tcPr>
            <w:tcW w:w="1433" w:type="dxa"/>
          </w:tcPr>
          <w:p w:rsidR="007A577A" w:rsidRPr="00DB115E" w:rsidRDefault="007A577A" w:rsidP="006C57EC">
            <w:pPr>
              <w:jc w:val="center"/>
              <w:rPr>
                <w:lang w:val="sl-SI"/>
              </w:rPr>
            </w:pPr>
            <w:r w:rsidRPr="00DB115E">
              <w:rPr>
                <w:lang w:val="sl-SI"/>
              </w:rPr>
              <w:t>17</w:t>
            </w:r>
          </w:p>
        </w:tc>
        <w:tc>
          <w:tcPr>
            <w:tcW w:w="1276" w:type="dxa"/>
          </w:tcPr>
          <w:p w:rsidR="007A577A" w:rsidRPr="00DB115E" w:rsidRDefault="007A577A" w:rsidP="006C57EC">
            <w:pPr>
              <w:jc w:val="center"/>
              <w:rPr>
                <w:lang w:val="sr-Latn-CS"/>
              </w:rPr>
            </w:pPr>
            <w:r w:rsidRPr="00DB115E">
              <w:rPr>
                <w:lang w:val="sr-Latn-CS"/>
              </w:rPr>
              <w:t>0.80</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800</w:t>
            </w:r>
          </w:p>
        </w:tc>
        <w:tc>
          <w:tcPr>
            <w:tcW w:w="1337" w:type="dxa"/>
          </w:tcPr>
          <w:p w:rsidR="007A577A" w:rsidRPr="00DB115E" w:rsidRDefault="007A577A" w:rsidP="006C57EC">
            <w:pPr>
              <w:jc w:val="center"/>
              <w:rPr>
                <w:lang w:val="sl-SI"/>
              </w:rPr>
            </w:pPr>
            <w:r w:rsidRPr="00DB115E">
              <w:rPr>
                <w:lang w:val="sl-SI"/>
              </w:rPr>
              <w:t>1</w:t>
            </w:r>
          </w:p>
        </w:tc>
      </w:tr>
      <w:tr w:rsidR="007A577A" w:rsidRPr="00DB115E" w:rsidTr="006C57EC">
        <w:trPr>
          <w:trHeight w:val="261"/>
        </w:trPr>
        <w:tc>
          <w:tcPr>
            <w:tcW w:w="1800" w:type="dxa"/>
          </w:tcPr>
          <w:p w:rsidR="007A577A" w:rsidRPr="00DB115E" w:rsidRDefault="007A577A" w:rsidP="006C57EC">
            <w:pPr>
              <w:jc w:val="both"/>
              <w:rPr>
                <w:lang w:val="sr-Latn-CS"/>
              </w:rPr>
            </w:pPr>
            <w:r w:rsidRPr="00DB115E">
              <w:rPr>
                <w:lang w:val="sr-Latn-CS"/>
              </w:rPr>
              <w:t>2.Bar</w:t>
            </w:r>
          </w:p>
        </w:tc>
        <w:tc>
          <w:tcPr>
            <w:tcW w:w="1350" w:type="dxa"/>
          </w:tcPr>
          <w:p w:rsidR="007A577A" w:rsidRPr="00DB115E" w:rsidRDefault="007A577A" w:rsidP="006C57EC">
            <w:pPr>
              <w:jc w:val="center"/>
              <w:rPr>
                <w:lang w:val="sl-SI"/>
              </w:rPr>
            </w:pPr>
            <w:r w:rsidRPr="00DB115E">
              <w:rPr>
                <w:lang w:val="sl-SI"/>
              </w:rPr>
              <w:t>18</w:t>
            </w:r>
          </w:p>
        </w:tc>
        <w:tc>
          <w:tcPr>
            <w:tcW w:w="1433" w:type="dxa"/>
          </w:tcPr>
          <w:p w:rsidR="007A577A" w:rsidRPr="00DB115E" w:rsidRDefault="007A577A" w:rsidP="006C57EC">
            <w:pPr>
              <w:jc w:val="center"/>
              <w:rPr>
                <w:lang w:val="sl-SI"/>
              </w:rPr>
            </w:pPr>
            <w:r w:rsidRPr="00DB115E">
              <w:rPr>
                <w:lang w:val="sl-SI"/>
              </w:rPr>
              <w:t>32</w:t>
            </w:r>
          </w:p>
        </w:tc>
        <w:tc>
          <w:tcPr>
            <w:tcW w:w="1276" w:type="dxa"/>
          </w:tcPr>
          <w:p w:rsidR="007A577A" w:rsidRPr="00DB115E" w:rsidRDefault="007A577A" w:rsidP="006C57EC">
            <w:pPr>
              <w:jc w:val="center"/>
              <w:rPr>
                <w:lang w:val="sr-Latn-CS"/>
              </w:rPr>
            </w:pPr>
            <w:r w:rsidRPr="00DB115E">
              <w:rPr>
                <w:lang w:val="sr-Latn-CS"/>
              </w:rPr>
              <w:t>281.50</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800</w:t>
            </w:r>
          </w:p>
        </w:tc>
        <w:tc>
          <w:tcPr>
            <w:tcW w:w="1337" w:type="dxa"/>
          </w:tcPr>
          <w:p w:rsidR="007A577A" w:rsidRPr="00DB115E" w:rsidRDefault="007A577A" w:rsidP="006C57EC">
            <w:pPr>
              <w:jc w:val="center"/>
              <w:rPr>
                <w:lang w:val="sl-SI"/>
              </w:rPr>
            </w:pPr>
            <w:r w:rsidRPr="00DB115E">
              <w:rPr>
                <w:lang w:val="sl-SI"/>
              </w:rPr>
              <w:t>7</w:t>
            </w:r>
          </w:p>
        </w:tc>
      </w:tr>
      <w:tr w:rsidR="007A577A" w:rsidRPr="00DB115E" w:rsidTr="006C57EC">
        <w:trPr>
          <w:trHeight w:val="261"/>
        </w:trPr>
        <w:tc>
          <w:tcPr>
            <w:tcW w:w="1800" w:type="dxa"/>
          </w:tcPr>
          <w:p w:rsidR="007A577A" w:rsidRPr="00DB115E" w:rsidRDefault="007A577A" w:rsidP="006C57EC">
            <w:pPr>
              <w:jc w:val="both"/>
              <w:rPr>
                <w:lang w:val="sr-Latn-CS"/>
              </w:rPr>
            </w:pPr>
            <w:r w:rsidRPr="00DB115E">
              <w:rPr>
                <w:lang w:val="sr-Latn-CS"/>
              </w:rPr>
              <w:t>3.Berane</w:t>
            </w:r>
          </w:p>
        </w:tc>
        <w:tc>
          <w:tcPr>
            <w:tcW w:w="1350" w:type="dxa"/>
          </w:tcPr>
          <w:p w:rsidR="007A577A" w:rsidRPr="00DB115E" w:rsidRDefault="007A577A" w:rsidP="006C57EC">
            <w:pPr>
              <w:jc w:val="center"/>
              <w:rPr>
                <w:lang w:val="sl-SI"/>
              </w:rPr>
            </w:pPr>
            <w:r w:rsidRPr="00DB115E">
              <w:rPr>
                <w:lang w:val="sl-SI"/>
              </w:rPr>
              <w:t>17</w:t>
            </w:r>
          </w:p>
        </w:tc>
        <w:tc>
          <w:tcPr>
            <w:tcW w:w="1433" w:type="dxa"/>
          </w:tcPr>
          <w:p w:rsidR="007A577A" w:rsidRPr="00DB115E" w:rsidRDefault="007A577A" w:rsidP="006C57EC">
            <w:pPr>
              <w:jc w:val="center"/>
              <w:rPr>
                <w:lang w:val="sl-SI"/>
              </w:rPr>
            </w:pPr>
            <w:r w:rsidRPr="00DB115E">
              <w:rPr>
                <w:lang w:val="sl-SI"/>
              </w:rPr>
              <w:t>42</w:t>
            </w:r>
          </w:p>
        </w:tc>
        <w:tc>
          <w:tcPr>
            <w:tcW w:w="1276" w:type="dxa"/>
          </w:tcPr>
          <w:p w:rsidR="007A577A" w:rsidRPr="00DB115E" w:rsidRDefault="007A577A" w:rsidP="006C57EC">
            <w:pPr>
              <w:jc w:val="center"/>
              <w:rPr>
                <w:lang w:val="sr-Latn-CS"/>
              </w:rPr>
            </w:pPr>
            <w:r w:rsidRPr="00DB115E">
              <w:rPr>
                <w:lang w:val="sr-Latn-CS"/>
              </w:rPr>
              <w:t>16.25</w:t>
            </w:r>
          </w:p>
        </w:tc>
        <w:tc>
          <w:tcPr>
            <w:tcW w:w="1418" w:type="dxa"/>
          </w:tcPr>
          <w:p w:rsidR="007A577A" w:rsidRPr="00DB115E" w:rsidRDefault="007A577A" w:rsidP="006C57EC">
            <w:pPr>
              <w:jc w:val="center"/>
              <w:rPr>
                <w:lang w:val="sl-SI"/>
              </w:rPr>
            </w:pPr>
            <w:r w:rsidRPr="00DB115E">
              <w:rPr>
                <w:lang w:val="sl-SI"/>
              </w:rPr>
              <w:t>12.10</w:t>
            </w:r>
          </w:p>
        </w:tc>
        <w:tc>
          <w:tcPr>
            <w:tcW w:w="1559" w:type="dxa"/>
          </w:tcPr>
          <w:p w:rsidR="007A577A" w:rsidRPr="00DB115E" w:rsidRDefault="007A577A" w:rsidP="006C57EC">
            <w:pPr>
              <w:jc w:val="center"/>
              <w:rPr>
                <w:lang w:val="sl-SI"/>
              </w:rPr>
            </w:pPr>
            <w:r w:rsidRPr="00DB115E">
              <w:rPr>
                <w:lang w:val="sl-SI"/>
              </w:rPr>
              <w:t>630</w:t>
            </w:r>
          </w:p>
        </w:tc>
        <w:tc>
          <w:tcPr>
            <w:tcW w:w="1337" w:type="dxa"/>
          </w:tcPr>
          <w:p w:rsidR="007A577A" w:rsidRPr="00DB115E" w:rsidRDefault="007A577A" w:rsidP="006C57EC">
            <w:pPr>
              <w:jc w:val="center"/>
              <w:rPr>
                <w:lang w:val="sl-SI"/>
              </w:rPr>
            </w:pPr>
            <w:r w:rsidRPr="00DB115E">
              <w:rPr>
                <w:lang w:val="sl-SI"/>
              </w:rPr>
              <w:t>1</w:t>
            </w:r>
          </w:p>
        </w:tc>
      </w:tr>
      <w:tr w:rsidR="007A577A" w:rsidRPr="00DB115E" w:rsidTr="006C57EC">
        <w:trPr>
          <w:trHeight w:val="261"/>
        </w:trPr>
        <w:tc>
          <w:tcPr>
            <w:tcW w:w="1800" w:type="dxa"/>
          </w:tcPr>
          <w:p w:rsidR="007A577A" w:rsidRPr="00DB115E" w:rsidRDefault="007A577A" w:rsidP="006C57EC">
            <w:pPr>
              <w:jc w:val="both"/>
              <w:rPr>
                <w:lang w:val="sr-Latn-CS"/>
              </w:rPr>
            </w:pPr>
            <w:r w:rsidRPr="00DB115E">
              <w:rPr>
                <w:lang w:val="sr-Latn-CS"/>
              </w:rPr>
              <w:t>4.Bijelo Polje</w:t>
            </w:r>
          </w:p>
        </w:tc>
        <w:tc>
          <w:tcPr>
            <w:tcW w:w="1350" w:type="dxa"/>
          </w:tcPr>
          <w:p w:rsidR="007A577A" w:rsidRPr="00DB115E" w:rsidRDefault="007A577A" w:rsidP="006C57EC">
            <w:pPr>
              <w:jc w:val="center"/>
              <w:rPr>
                <w:lang w:val="sl-SI"/>
              </w:rPr>
            </w:pPr>
            <w:r w:rsidRPr="00DB115E">
              <w:rPr>
                <w:lang w:val="sl-SI"/>
              </w:rPr>
              <w:t>5</w:t>
            </w:r>
          </w:p>
        </w:tc>
        <w:tc>
          <w:tcPr>
            <w:tcW w:w="1433" w:type="dxa"/>
          </w:tcPr>
          <w:p w:rsidR="007A577A" w:rsidRPr="00DB115E" w:rsidRDefault="007A577A" w:rsidP="006C57EC">
            <w:pPr>
              <w:jc w:val="center"/>
              <w:rPr>
                <w:lang w:val="sl-SI"/>
              </w:rPr>
            </w:pPr>
            <w:r w:rsidRPr="00DB115E">
              <w:rPr>
                <w:lang w:val="sl-SI"/>
              </w:rPr>
              <w:t>28</w:t>
            </w:r>
          </w:p>
        </w:tc>
        <w:tc>
          <w:tcPr>
            <w:tcW w:w="1276" w:type="dxa"/>
          </w:tcPr>
          <w:p w:rsidR="007A577A" w:rsidRPr="00DB115E" w:rsidRDefault="007A577A" w:rsidP="006C57EC">
            <w:pPr>
              <w:jc w:val="center"/>
              <w:rPr>
                <w:lang w:val="sr-Latn-CS"/>
              </w:rPr>
            </w:pPr>
            <w:r w:rsidRPr="00DB115E">
              <w:rPr>
                <w:lang w:val="sr-Latn-CS"/>
              </w:rPr>
              <w:t>38.25</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400</w:t>
            </w:r>
          </w:p>
        </w:tc>
        <w:tc>
          <w:tcPr>
            <w:tcW w:w="1337" w:type="dxa"/>
          </w:tcPr>
          <w:p w:rsidR="007A577A" w:rsidRPr="00DB115E" w:rsidRDefault="007A577A" w:rsidP="006C57EC">
            <w:pPr>
              <w:jc w:val="center"/>
              <w:rPr>
                <w:lang w:val="sl-SI"/>
              </w:rPr>
            </w:pPr>
            <w:r w:rsidRPr="00DB115E">
              <w:rPr>
                <w:lang w:val="sl-SI"/>
              </w:rPr>
              <w:t>3</w:t>
            </w:r>
          </w:p>
        </w:tc>
      </w:tr>
      <w:tr w:rsidR="007A577A" w:rsidRPr="00DB115E" w:rsidTr="006C57EC">
        <w:trPr>
          <w:trHeight w:val="275"/>
        </w:trPr>
        <w:tc>
          <w:tcPr>
            <w:tcW w:w="1800" w:type="dxa"/>
          </w:tcPr>
          <w:p w:rsidR="007A577A" w:rsidRPr="00DB115E" w:rsidRDefault="007A577A" w:rsidP="006C57EC">
            <w:pPr>
              <w:jc w:val="both"/>
              <w:rPr>
                <w:lang w:val="sr-Latn-CS"/>
              </w:rPr>
            </w:pPr>
            <w:r w:rsidRPr="00DB115E">
              <w:rPr>
                <w:lang w:val="sr-Latn-CS"/>
              </w:rPr>
              <w:t>5.Budva</w:t>
            </w:r>
          </w:p>
        </w:tc>
        <w:tc>
          <w:tcPr>
            <w:tcW w:w="1350" w:type="dxa"/>
          </w:tcPr>
          <w:p w:rsidR="007A577A" w:rsidRPr="00DB115E" w:rsidRDefault="007A577A" w:rsidP="006C57EC">
            <w:pPr>
              <w:jc w:val="center"/>
              <w:rPr>
                <w:lang w:val="sl-SI"/>
              </w:rPr>
            </w:pPr>
            <w:r w:rsidRPr="00DB115E">
              <w:rPr>
                <w:lang w:val="sl-SI"/>
              </w:rPr>
              <w:t>6</w:t>
            </w:r>
          </w:p>
        </w:tc>
        <w:tc>
          <w:tcPr>
            <w:tcW w:w="1433" w:type="dxa"/>
          </w:tcPr>
          <w:p w:rsidR="007A577A" w:rsidRPr="00DB115E" w:rsidRDefault="007A577A" w:rsidP="006C57EC">
            <w:pPr>
              <w:jc w:val="center"/>
              <w:rPr>
                <w:lang w:val="sl-SI"/>
              </w:rPr>
            </w:pPr>
            <w:r w:rsidRPr="00DB115E">
              <w:rPr>
                <w:lang w:val="sl-SI"/>
              </w:rPr>
              <w:t>14</w:t>
            </w:r>
          </w:p>
        </w:tc>
        <w:tc>
          <w:tcPr>
            <w:tcW w:w="1276" w:type="dxa"/>
          </w:tcPr>
          <w:p w:rsidR="007A577A" w:rsidRPr="00DB115E" w:rsidRDefault="007A577A" w:rsidP="006C57EC">
            <w:pPr>
              <w:jc w:val="center"/>
              <w:rPr>
                <w:lang w:val="sr-Latn-CS"/>
              </w:rPr>
            </w:pPr>
            <w:r w:rsidRPr="00DB115E">
              <w:rPr>
                <w:lang w:val="sr-Latn-CS"/>
              </w:rPr>
              <w:t>68.13</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312</w:t>
            </w:r>
          </w:p>
        </w:tc>
        <w:tc>
          <w:tcPr>
            <w:tcW w:w="1337" w:type="dxa"/>
          </w:tcPr>
          <w:p w:rsidR="007A577A" w:rsidRPr="00DB115E" w:rsidRDefault="007A577A" w:rsidP="006C57EC">
            <w:pPr>
              <w:jc w:val="center"/>
              <w:rPr>
                <w:lang w:val="sl-SI"/>
              </w:rPr>
            </w:pPr>
            <w:r w:rsidRPr="00DB115E">
              <w:rPr>
                <w:lang w:val="sl-SI"/>
              </w:rPr>
              <w:t>5</w:t>
            </w:r>
          </w:p>
        </w:tc>
      </w:tr>
      <w:tr w:rsidR="007A577A" w:rsidRPr="00DB115E" w:rsidTr="006C57EC">
        <w:trPr>
          <w:trHeight w:val="261"/>
        </w:trPr>
        <w:tc>
          <w:tcPr>
            <w:tcW w:w="1800" w:type="dxa"/>
          </w:tcPr>
          <w:p w:rsidR="007A577A" w:rsidRPr="00DB115E" w:rsidRDefault="007A577A" w:rsidP="006C57EC">
            <w:pPr>
              <w:jc w:val="both"/>
              <w:rPr>
                <w:lang w:val="sr-Latn-CS"/>
              </w:rPr>
            </w:pPr>
            <w:r w:rsidRPr="00DB115E">
              <w:rPr>
                <w:lang w:val="sr-Latn-CS"/>
              </w:rPr>
              <w:t>6.Danilovgrad</w:t>
            </w:r>
          </w:p>
        </w:tc>
        <w:tc>
          <w:tcPr>
            <w:tcW w:w="1350" w:type="dxa"/>
          </w:tcPr>
          <w:p w:rsidR="007A577A" w:rsidRPr="00DB115E" w:rsidRDefault="007A577A" w:rsidP="006C57EC">
            <w:pPr>
              <w:jc w:val="center"/>
              <w:rPr>
                <w:lang w:val="sl-SI"/>
              </w:rPr>
            </w:pPr>
            <w:r w:rsidRPr="00DB115E">
              <w:rPr>
                <w:lang w:val="sl-SI"/>
              </w:rPr>
              <w:t>25</w:t>
            </w:r>
          </w:p>
        </w:tc>
        <w:tc>
          <w:tcPr>
            <w:tcW w:w="1433" w:type="dxa"/>
          </w:tcPr>
          <w:p w:rsidR="007A577A" w:rsidRPr="00DB115E" w:rsidRDefault="007A577A" w:rsidP="006C57EC">
            <w:pPr>
              <w:jc w:val="center"/>
              <w:rPr>
                <w:lang w:val="sl-SI"/>
              </w:rPr>
            </w:pPr>
            <w:r w:rsidRPr="00DB115E">
              <w:rPr>
                <w:lang w:val="sl-SI"/>
              </w:rPr>
              <w:t>25</w:t>
            </w:r>
          </w:p>
        </w:tc>
        <w:tc>
          <w:tcPr>
            <w:tcW w:w="1276" w:type="dxa"/>
          </w:tcPr>
          <w:p w:rsidR="007A577A" w:rsidRPr="00DB115E" w:rsidRDefault="007A577A" w:rsidP="006C57EC">
            <w:pPr>
              <w:jc w:val="center"/>
              <w:rPr>
                <w:lang w:val="sr-Latn-CS"/>
              </w:rPr>
            </w:pPr>
            <w:r w:rsidRPr="00DB115E">
              <w:rPr>
                <w:lang w:val="sr-Latn-CS"/>
              </w:rPr>
              <w:t>118.16</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120</w:t>
            </w:r>
          </w:p>
        </w:tc>
        <w:tc>
          <w:tcPr>
            <w:tcW w:w="1337" w:type="dxa"/>
          </w:tcPr>
          <w:p w:rsidR="007A577A" w:rsidRPr="00DB115E" w:rsidRDefault="007A577A" w:rsidP="006C57EC">
            <w:pPr>
              <w:jc w:val="center"/>
              <w:rPr>
                <w:lang w:val="sl-SI"/>
              </w:rPr>
            </w:pPr>
            <w:r w:rsidRPr="00DB115E">
              <w:rPr>
                <w:lang w:val="sl-SI"/>
              </w:rPr>
              <w:t>5</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7. Kolašin</w:t>
            </w:r>
          </w:p>
        </w:tc>
        <w:tc>
          <w:tcPr>
            <w:tcW w:w="1350" w:type="dxa"/>
          </w:tcPr>
          <w:p w:rsidR="007A577A" w:rsidRPr="00DB115E" w:rsidRDefault="007A577A" w:rsidP="006C57EC">
            <w:pPr>
              <w:jc w:val="center"/>
              <w:rPr>
                <w:lang w:val="sl-SI"/>
              </w:rPr>
            </w:pPr>
            <w:r w:rsidRPr="00DB115E">
              <w:rPr>
                <w:lang w:val="sl-SI"/>
              </w:rPr>
              <w:t>11</w:t>
            </w:r>
          </w:p>
        </w:tc>
        <w:tc>
          <w:tcPr>
            <w:tcW w:w="1433" w:type="dxa"/>
          </w:tcPr>
          <w:p w:rsidR="007A577A" w:rsidRPr="00DB115E" w:rsidRDefault="007A577A" w:rsidP="006C57EC">
            <w:pPr>
              <w:jc w:val="center"/>
              <w:rPr>
                <w:lang w:val="sl-SI"/>
              </w:rPr>
            </w:pPr>
            <w:r w:rsidRPr="00DB115E">
              <w:rPr>
                <w:lang w:val="sl-SI"/>
              </w:rPr>
              <w:t>22</w:t>
            </w:r>
          </w:p>
        </w:tc>
        <w:tc>
          <w:tcPr>
            <w:tcW w:w="1276" w:type="dxa"/>
          </w:tcPr>
          <w:p w:rsidR="007A577A" w:rsidRPr="00DB115E" w:rsidRDefault="007A577A" w:rsidP="006C57EC">
            <w:pPr>
              <w:jc w:val="center"/>
              <w:rPr>
                <w:lang w:val="sr-Latn-CS"/>
              </w:rPr>
            </w:pPr>
            <w:r w:rsidRPr="00DB115E">
              <w:rPr>
                <w:lang w:val="sr-Latn-CS"/>
              </w:rPr>
              <w:t>-</w:t>
            </w:r>
          </w:p>
        </w:tc>
        <w:tc>
          <w:tcPr>
            <w:tcW w:w="1418" w:type="dxa"/>
          </w:tcPr>
          <w:p w:rsidR="007A577A" w:rsidRPr="00DB115E" w:rsidRDefault="007A577A" w:rsidP="006C57EC">
            <w:pPr>
              <w:jc w:val="center"/>
              <w:rPr>
                <w:lang w:val="sl-SI"/>
              </w:rPr>
            </w:pPr>
            <w:r w:rsidRPr="00DB115E">
              <w:rPr>
                <w:lang w:val="sl-SI"/>
              </w:rPr>
              <w:t>2.40</w:t>
            </w:r>
          </w:p>
        </w:tc>
        <w:tc>
          <w:tcPr>
            <w:tcW w:w="1559" w:type="dxa"/>
          </w:tcPr>
          <w:p w:rsidR="007A577A" w:rsidRPr="00DB115E" w:rsidRDefault="007A577A" w:rsidP="006C57EC">
            <w:pPr>
              <w:jc w:val="center"/>
              <w:rPr>
                <w:lang w:val="sl-SI"/>
              </w:rPr>
            </w:pPr>
            <w:r w:rsidRPr="00DB115E">
              <w:rPr>
                <w:lang w:val="sl-SI"/>
              </w:rPr>
              <w:t>165</w:t>
            </w:r>
          </w:p>
        </w:tc>
        <w:tc>
          <w:tcPr>
            <w:tcW w:w="1337" w:type="dxa"/>
          </w:tcPr>
          <w:p w:rsidR="007A577A" w:rsidRPr="00DB115E" w:rsidRDefault="007A577A" w:rsidP="006C57EC">
            <w:pPr>
              <w:jc w:val="center"/>
              <w:rPr>
                <w:lang w:val="sl-SI"/>
              </w:rPr>
            </w:pPr>
            <w:r w:rsidRPr="00DB115E">
              <w:rPr>
                <w:lang w:val="sl-SI"/>
              </w:rPr>
              <w:t>-</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8. Kotor</w:t>
            </w:r>
          </w:p>
        </w:tc>
        <w:tc>
          <w:tcPr>
            <w:tcW w:w="1350" w:type="dxa"/>
          </w:tcPr>
          <w:p w:rsidR="007A577A" w:rsidRPr="00DB115E" w:rsidRDefault="007A577A" w:rsidP="006C57EC">
            <w:pPr>
              <w:jc w:val="center"/>
              <w:rPr>
                <w:lang w:val="sl-SI"/>
              </w:rPr>
            </w:pPr>
            <w:r w:rsidRPr="00DB115E">
              <w:rPr>
                <w:lang w:val="sl-SI"/>
              </w:rPr>
              <w:t>9</w:t>
            </w:r>
          </w:p>
        </w:tc>
        <w:tc>
          <w:tcPr>
            <w:tcW w:w="1433" w:type="dxa"/>
          </w:tcPr>
          <w:p w:rsidR="007A577A" w:rsidRPr="00DB115E" w:rsidRDefault="007A577A" w:rsidP="006C57EC">
            <w:pPr>
              <w:jc w:val="center"/>
              <w:rPr>
                <w:lang w:val="sl-SI"/>
              </w:rPr>
            </w:pPr>
            <w:r w:rsidRPr="00DB115E">
              <w:rPr>
                <w:lang w:val="sl-SI"/>
              </w:rPr>
              <w:t>19</w:t>
            </w:r>
          </w:p>
        </w:tc>
        <w:tc>
          <w:tcPr>
            <w:tcW w:w="1276" w:type="dxa"/>
          </w:tcPr>
          <w:p w:rsidR="007A577A" w:rsidRPr="00DB115E" w:rsidRDefault="007A577A" w:rsidP="006C57EC">
            <w:pPr>
              <w:jc w:val="center"/>
              <w:rPr>
                <w:lang w:val="sr-Latn-CS"/>
              </w:rPr>
            </w:pPr>
            <w:r w:rsidRPr="00DB115E">
              <w:rPr>
                <w:lang w:val="sr-Latn-CS"/>
              </w:rPr>
              <w:t>46.50</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150</w:t>
            </w:r>
          </w:p>
        </w:tc>
        <w:tc>
          <w:tcPr>
            <w:tcW w:w="1337" w:type="dxa"/>
          </w:tcPr>
          <w:p w:rsidR="007A577A" w:rsidRPr="00DB115E" w:rsidRDefault="007A577A" w:rsidP="006C57EC">
            <w:pPr>
              <w:jc w:val="center"/>
              <w:rPr>
                <w:lang w:val="sl-SI"/>
              </w:rPr>
            </w:pPr>
            <w:r w:rsidRPr="00DB115E">
              <w:rPr>
                <w:lang w:val="sl-SI"/>
              </w:rPr>
              <w:t>5</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9. Nikšić</w:t>
            </w:r>
          </w:p>
        </w:tc>
        <w:tc>
          <w:tcPr>
            <w:tcW w:w="1350" w:type="dxa"/>
          </w:tcPr>
          <w:p w:rsidR="007A577A" w:rsidRPr="00DB115E" w:rsidRDefault="007A577A" w:rsidP="006C57EC">
            <w:pPr>
              <w:jc w:val="center"/>
              <w:rPr>
                <w:lang w:val="sl-SI"/>
              </w:rPr>
            </w:pPr>
            <w:r w:rsidRPr="00DB115E">
              <w:rPr>
                <w:lang w:val="sl-SI"/>
              </w:rPr>
              <w:t>21</w:t>
            </w:r>
          </w:p>
        </w:tc>
        <w:tc>
          <w:tcPr>
            <w:tcW w:w="1433" w:type="dxa"/>
          </w:tcPr>
          <w:p w:rsidR="007A577A" w:rsidRPr="00DB115E" w:rsidRDefault="007A577A" w:rsidP="006C57EC">
            <w:pPr>
              <w:jc w:val="center"/>
              <w:rPr>
                <w:lang w:val="sl-SI"/>
              </w:rPr>
            </w:pPr>
            <w:r w:rsidRPr="00DB115E">
              <w:rPr>
                <w:lang w:val="sl-SI"/>
              </w:rPr>
              <w:t>41</w:t>
            </w:r>
          </w:p>
        </w:tc>
        <w:tc>
          <w:tcPr>
            <w:tcW w:w="1276" w:type="dxa"/>
          </w:tcPr>
          <w:p w:rsidR="007A577A" w:rsidRPr="00DB115E" w:rsidRDefault="007A577A" w:rsidP="006C57EC">
            <w:pPr>
              <w:jc w:val="center"/>
              <w:rPr>
                <w:lang w:val="sr-Latn-CS"/>
              </w:rPr>
            </w:pPr>
            <w:r w:rsidRPr="00DB115E">
              <w:rPr>
                <w:lang w:val="sr-Latn-CS"/>
              </w:rPr>
              <w:t>150.50</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978</w:t>
            </w:r>
          </w:p>
        </w:tc>
        <w:tc>
          <w:tcPr>
            <w:tcW w:w="1337" w:type="dxa"/>
          </w:tcPr>
          <w:p w:rsidR="007A577A" w:rsidRPr="00DB115E" w:rsidRDefault="007A577A" w:rsidP="006C57EC">
            <w:pPr>
              <w:jc w:val="center"/>
              <w:rPr>
                <w:lang w:val="sl-SI"/>
              </w:rPr>
            </w:pPr>
            <w:r w:rsidRPr="00DB115E">
              <w:rPr>
                <w:lang w:val="sl-SI"/>
              </w:rPr>
              <w:t>7</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10.Pljevlja</w:t>
            </w:r>
          </w:p>
        </w:tc>
        <w:tc>
          <w:tcPr>
            <w:tcW w:w="1350" w:type="dxa"/>
          </w:tcPr>
          <w:p w:rsidR="007A577A" w:rsidRPr="00DB115E" w:rsidRDefault="007A577A" w:rsidP="006C57EC">
            <w:pPr>
              <w:jc w:val="center"/>
              <w:rPr>
                <w:lang w:val="sl-SI"/>
              </w:rPr>
            </w:pPr>
            <w:r w:rsidRPr="00DB115E">
              <w:rPr>
                <w:lang w:val="sl-SI"/>
              </w:rPr>
              <w:t>20</w:t>
            </w:r>
          </w:p>
        </w:tc>
        <w:tc>
          <w:tcPr>
            <w:tcW w:w="1433" w:type="dxa"/>
          </w:tcPr>
          <w:p w:rsidR="007A577A" w:rsidRPr="00DB115E" w:rsidRDefault="007A577A" w:rsidP="006C57EC">
            <w:pPr>
              <w:jc w:val="center"/>
              <w:rPr>
                <w:lang w:val="sl-SI"/>
              </w:rPr>
            </w:pPr>
            <w:r w:rsidRPr="00DB115E">
              <w:rPr>
                <w:lang w:val="sl-SI"/>
              </w:rPr>
              <w:t>32</w:t>
            </w:r>
          </w:p>
        </w:tc>
        <w:tc>
          <w:tcPr>
            <w:tcW w:w="1276" w:type="dxa"/>
          </w:tcPr>
          <w:p w:rsidR="007A577A" w:rsidRPr="00DB115E" w:rsidRDefault="007A577A" w:rsidP="006C57EC">
            <w:pPr>
              <w:jc w:val="center"/>
              <w:rPr>
                <w:lang w:val="sr-Latn-CS"/>
              </w:rPr>
            </w:pPr>
            <w:r w:rsidRPr="00DB115E">
              <w:rPr>
                <w:lang w:val="sr-Latn-CS"/>
              </w:rPr>
              <w:t>318.50</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400</w:t>
            </w:r>
          </w:p>
        </w:tc>
        <w:tc>
          <w:tcPr>
            <w:tcW w:w="1337" w:type="dxa"/>
          </w:tcPr>
          <w:p w:rsidR="007A577A" w:rsidRPr="00DB115E" w:rsidRDefault="007A577A" w:rsidP="006C57EC">
            <w:pPr>
              <w:jc w:val="center"/>
              <w:rPr>
                <w:lang w:val="sl-SI"/>
              </w:rPr>
            </w:pPr>
            <w:r w:rsidRPr="00DB115E">
              <w:rPr>
                <w:lang w:val="sl-SI"/>
              </w:rPr>
              <w:t>2</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lastRenderedPageBreak/>
              <w:t xml:space="preserve">11.Podgorica </w:t>
            </w:r>
          </w:p>
        </w:tc>
        <w:tc>
          <w:tcPr>
            <w:tcW w:w="1350" w:type="dxa"/>
          </w:tcPr>
          <w:p w:rsidR="007A577A" w:rsidRPr="00DB115E" w:rsidRDefault="007A577A" w:rsidP="006C57EC">
            <w:pPr>
              <w:jc w:val="center"/>
              <w:rPr>
                <w:lang w:val="sl-SI"/>
              </w:rPr>
            </w:pPr>
            <w:r w:rsidRPr="00DB115E">
              <w:rPr>
                <w:lang w:val="sl-SI"/>
              </w:rPr>
              <w:t>30</w:t>
            </w:r>
          </w:p>
        </w:tc>
        <w:tc>
          <w:tcPr>
            <w:tcW w:w="1433" w:type="dxa"/>
          </w:tcPr>
          <w:p w:rsidR="007A577A" w:rsidRPr="00DB115E" w:rsidRDefault="007A577A" w:rsidP="006C57EC">
            <w:pPr>
              <w:jc w:val="center"/>
              <w:rPr>
                <w:lang w:val="sl-SI"/>
              </w:rPr>
            </w:pPr>
            <w:r w:rsidRPr="00DB115E">
              <w:rPr>
                <w:lang w:val="sl-SI"/>
              </w:rPr>
              <w:t>144</w:t>
            </w:r>
          </w:p>
        </w:tc>
        <w:tc>
          <w:tcPr>
            <w:tcW w:w="1276" w:type="dxa"/>
          </w:tcPr>
          <w:p w:rsidR="007A577A" w:rsidRPr="00DB115E" w:rsidRDefault="007A577A" w:rsidP="006C57EC">
            <w:pPr>
              <w:jc w:val="center"/>
              <w:rPr>
                <w:lang w:val="sr-Latn-CS"/>
              </w:rPr>
            </w:pPr>
            <w:r w:rsidRPr="00DB115E">
              <w:rPr>
                <w:lang w:val="sr-Latn-CS"/>
              </w:rPr>
              <w:t>692.25</w:t>
            </w:r>
          </w:p>
        </w:tc>
        <w:tc>
          <w:tcPr>
            <w:tcW w:w="1418" w:type="dxa"/>
          </w:tcPr>
          <w:p w:rsidR="007A577A" w:rsidRPr="00DB115E" w:rsidRDefault="007A577A" w:rsidP="006C57EC">
            <w:pPr>
              <w:jc w:val="center"/>
              <w:rPr>
                <w:lang w:val="sl-SI"/>
              </w:rPr>
            </w:pPr>
            <w:r w:rsidRPr="00DB115E">
              <w:rPr>
                <w:lang w:val="sl-SI"/>
              </w:rPr>
              <w:t>8.60</w:t>
            </w:r>
          </w:p>
        </w:tc>
        <w:tc>
          <w:tcPr>
            <w:tcW w:w="1559" w:type="dxa"/>
          </w:tcPr>
          <w:p w:rsidR="007A577A" w:rsidRPr="00DB115E" w:rsidRDefault="007A577A" w:rsidP="006C57EC">
            <w:pPr>
              <w:jc w:val="center"/>
              <w:rPr>
                <w:lang w:val="sl-SI"/>
              </w:rPr>
            </w:pPr>
            <w:r w:rsidRPr="00DB115E">
              <w:rPr>
                <w:lang w:val="sl-SI"/>
              </w:rPr>
              <w:t>500</w:t>
            </w:r>
          </w:p>
        </w:tc>
        <w:tc>
          <w:tcPr>
            <w:tcW w:w="1337" w:type="dxa"/>
          </w:tcPr>
          <w:p w:rsidR="007A577A" w:rsidRPr="00DB115E" w:rsidRDefault="007A577A" w:rsidP="006C57EC">
            <w:pPr>
              <w:jc w:val="center"/>
              <w:rPr>
                <w:lang w:val="sl-SI"/>
              </w:rPr>
            </w:pPr>
            <w:r w:rsidRPr="00DB115E">
              <w:rPr>
                <w:lang w:val="sl-SI"/>
              </w:rPr>
              <w:t>11</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12.Ulcinj</w:t>
            </w:r>
          </w:p>
        </w:tc>
        <w:tc>
          <w:tcPr>
            <w:tcW w:w="1350" w:type="dxa"/>
          </w:tcPr>
          <w:p w:rsidR="007A577A" w:rsidRPr="00DB115E" w:rsidRDefault="007A577A" w:rsidP="006C57EC">
            <w:pPr>
              <w:jc w:val="center"/>
              <w:rPr>
                <w:lang w:val="sl-SI"/>
              </w:rPr>
            </w:pPr>
            <w:r w:rsidRPr="00DB115E">
              <w:rPr>
                <w:lang w:val="sl-SI"/>
              </w:rPr>
              <w:t>9</w:t>
            </w:r>
          </w:p>
        </w:tc>
        <w:tc>
          <w:tcPr>
            <w:tcW w:w="1433" w:type="dxa"/>
          </w:tcPr>
          <w:p w:rsidR="007A577A" w:rsidRPr="00DB115E" w:rsidRDefault="007A577A" w:rsidP="006C57EC">
            <w:pPr>
              <w:jc w:val="center"/>
              <w:rPr>
                <w:lang w:val="sl-SI"/>
              </w:rPr>
            </w:pPr>
            <w:r w:rsidRPr="00DB115E">
              <w:rPr>
                <w:lang w:val="sl-SI"/>
              </w:rPr>
              <w:t>15</w:t>
            </w:r>
          </w:p>
        </w:tc>
        <w:tc>
          <w:tcPr>
            <w:tcW w:w="1276" w:type="dxa"/>
          </w:tcPr>
          <w:p w:rsidR="007A577A" w:rsidRPr="00DB115E" w:rsidRDefault="007A577A" w:rsidP="006C57EC">
            <w:pPr>
              <w:jc w:val="center"/>
              <w:rPr>
                <w:lang w:val="sr-Latn-CS"/>
              </w:rPr>
            </w:pPr>
            <w:r w:rsidRPr="00DB115E">
              <w:rPr>
                <w:lang w:val="sr-Latn-CS"/>
              </w:rPr>
              <w:t>33.50</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500</w:t>
            </w:r>
          </w:p>
        </w:tc>
        <w:tc>
          <w:tcPr>
            <w:tcW w:w="1337" w:type="dxa"/>
          </w:tcPr>
          <w:p w:rsidR="007A577A" w:rsidRPr="00DB115E" w:rsidRDefault="007A577A" w:rsidP="006C57EC">
            <w:pPr>
              <w:jc w:val="center"/>
              <w:rPr>
                <w:lang w:val="sl-SI"/>
              </w:rPr>
            </w:pPr>
            <w:r w:rsidRPr="00DB115E">
              <w:rPr>
                <w:lang w:val="sl-SI"/>
              </w:rPr>
              <w:t>4</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13.H-Novi</w:t>
            </w:r>
          </w:p>
        </w:tc>
        <w:tc>
          <w:tcPr>
            <w:tcW w:w="1350" w:type="dxa"/>
          </w:tcPr>
          <w:p w:rsidR="007A577A" w:rsidRPr="00DB115E" w:rsidRDefault="007A577A" w:rsidP="006C57EC">
            <w:pPr>
              <w:jc w:val="center"/>
              <w:rPr>
                <w:lang w:val="sl-SI"/>
              </w:rPr>
            </w:pPr>
            <w:r w:rsidRPr="00DB115E">
              <w:rPr>
                <w:lang w:val="sl-SI"/>
              </w:rPr>
              <w:t>5</w:t>
            </w:r>
          </w:p>
        </w:tc>
        <w:tc>
          <w:tcPr>
            <w:tcW w:w="1433" w:type="dxa"/>
          </w:tcPr>
          <w:p w:rsidR="007A577A" w:rsidRPr="00DB115E" w:rsidRDefault="007A577A" w:rsidP="006C57EC">
            <w:pPr>
              <w:jc w:val="center"/>
              <w:rPr>
                <w:lang w:val="sl-SI"/>
              </w:rPr>
            </w:pPr>
            <w:r w:rsidRPr="00DB115E">
              <w:rPr>
                <w:lang w:val="sl-SI"/>
              </w:rPr>
              <w:t>16</w:t>
            </w:r>
          </w:p>
        </w:tc>
        <w:tc>
          <w:tcPr>
            <w:tcW w:w="1276" w:type="dxa"/>
          </w:tcPr>
          <w:p w:rsidR="007A577A" w:rsidRPr="00DB115E" w:rsidRDefault="007A577A" w:rsidP="006C57EC">
            <w:pPr>
              <w:jc w:val="center"/>
              <w:rPr>
                <w:lang w:val="sr-Latn-CS"/>
              </w:rPr>
            </w:pPr>
            <w:r w:rsidRPr="00DB115E">
              <w:rPr>
                <w:lang w:val="sr-Latn-CS"/>
              </w:rPr>
              <w:t>29.50</w:t>
            </w:r>
          </w:p>
        </w:tc>
        <w:tc>
          <w:tcPr>
            <w:tcW w:w="1418" w:type="dxa"/>
          </w:tcPr>
          <w:p w:rsidR="007A577A" w:rsidRPr="00DB115E" w:rsidRDefault="007A577A" w:rsidP="006C57EC">
            <w:pPr>
              <w:jc w:val="center"/>
              <w:rPr>
                <w:lang w:val="sl-SI"/>
              </w:rPr>
            </w:pPr>
            <w:r w:rsidRPr="00DB115E">
              <w:rPr>
                <w:lang w:val="sl-SI"/>
              </w:rPr>
              <w:t>21.20</w:t>
            </w:r>
          </w:p>
        </w:tc>
        <w:tc>
          <w:tcPr>
            <w:tcW w:w="1559" w:type="dxa"/>
          </w:tcPr>
          <w:p w:rsidR="007A577A" w:rsidRPr="00DB115E" w:rsidRDefault="007A577A" w:rsidP="006C57EC">
            <w:pPr>
              <w:jc w:val="center"/>
              <w:rPr>
                <w:lang w:val="sl-SI"/>
              </w:rPr>
            </w:pPr>
            <w:r w:rsidRPr="00DB115E">
              <w:rPr>
                <w:lang w:val="sl-SI"/>
              </w:rPr>
              <w:t>1100</w:t>
            </w:r>
          </w:p>
        </w:tc>
        <w:tc>
          <w:tcPr>
            <w:tcW w:w="1337" w:type="dxa"/>
          </w:tcPr>
          <w:p w:rsidR="007A577A" w:rsidRPr="00DB115E" w:rsidRDefault="007A577A" w:rsidP="006C57EC">
            <w:pPr>
              <w:jc w:val="center"/>
              <w:rPr>
                <w:lang w:val="sl-SI"/>
              </w:rPr>
            </w:pPr>
            <w:r w:rsidRPr="00DB115E">
              <w:rPr>
                <w:lang w:val="sl-SI"/>
              </w:rPr>
              <w:t>2</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 xml:space="preserve">14.Cetinje </w:t>
            </w:r>
          </w:p>
        </w:tc>
        <w:tc>
          <w:tcPr>
            <w:tcW w:w="1350" w:type="dxa"/>
          </w:tcPr>
          <w:p w:rsidR="007A577A" w:rsidRPr="00DB115E" w:rsidRDefault="007A577A" w:rsidP="006C57EC">
            <w:pPr>
              <w:jc w:val="center"/>
              <w:rPr>
                <w:lang w:val="sl-SI"/>
              </w:rPr>
            </w:pPr>
            <w:r w:rsidRPr="00DB115E">
              <w:rPr>
                <w:lang w:val="sl-SI"/>
              </w:rPr>
              <w:t>13</w:t>
            </w:r>
          </w:p>
        </w:tc>
        <w:tc>
          <w:tcPr>
            <w:tcW w:w="1433" w:type="dxa"/>
          </w:tcPr>
          <w:p w:rsidR="007A577A" w:rsidRPr="00DB115E" w:rsidRDefault="007A577A" w:rsidP="006C57EC">
            <w:pPr>
              <w:jc w:val="center"/>
              <w:rPr>
                <w:lang w:val="sl-SI"/>
              </w:rPr>
            </w:pPr>
            <w:r w:rsidRPr="00DB115E">
              <w:rPr>
                <w:lang w:val="sl-SI"/>
              </w:rPr>
              <w:t>15</w:t>
            </w:r>
          </w:p>
        </w:tc>
        <w:tc>
          <w:tcPr>
            <w:tcW w:w="1276" w:type="dxa"/>
          </w:tcPr>
          <w:p w:rsidR="007A577A" w:rsidRPr="00DB115E" w:rsidRDefault="007A577A" w:rsidP="006C57EC">
            <w:pPr>
              <w:jc w:val="center"/>
              <w:rPr>
                <w:lang w:val="sr-Latn-CS"/>
              </w:rPr>
            </w:pPr>
            <w:r w:rsidRPr="00DB115E">
              <w:rPr>
                <w:lang w:val="sr-Latn-CS"/>
              </w:rPr>
              <w:t>-</w:t>
            </w:r>
          </w:p>
        </w:tc>
        <w:tc>
          <w:tcPr>
            <w:tcW w:w="1418" w:type="dxa"/>
          </w:tcPr>
          <w:p w:rsidR="007A577A" w:rsidRPr="00DB115E" w:rsidRDefault="007A577A" w:rsidP="006C57EC">
            <w:pPr>
              <w:jc w:val="center"/>
              <w:rPr>
                <w:lang w:val="sl-SI"/>
              </w:rPr>
            </w:pPr>
            <w:r w:rsidRPr="00DB115E">
              <w:rPr>
                <w:lang w:val="sl-SI"/>
              </w:rPr>
              <w:t>5.70</w:t>
            </w:r>
          </w:p>
        </w:tc>
        <w:tc>
          <w:tcPr>
            <w:tcW w:w="1559" w:type="dxa"/>
          </w:tcPr>
          <w:p w:rsidR="007A577A" w:rsidRPr="00DB115E" w:rsidRDefault="007A577A" w:rsidP="006C57EC">
            <w:pPr>
              <w:jc w:val="center"/>
              <w:rPr>
                <w:lang w:val="sl-SI"/>
              </w:rPr>
            </w:pPr>
            <w:r w:rsidRPr="00DB115E">
              <w:rPr>
                <w:lang w:val="sl-SI"/>
              </w:rPr>
              <w:t>250</w:t>
            </w:r>
          </w:p>
        </w:tc>
        <w:tc>
          <w:tcPr>
            <w:tcW w:w="1337" w:type="dxa"/>
          </w:tcPr>
          <w:p w:rsidR="007A577A" w:rsidRPr="00DB115E" w:rsidRDefault="007A577A" w:rsidP="006C57EC">
            <w:pPr>
              <w:jc w:val="center"/>
              <w:rPr>
                <w:lang w:val="sl-SI"/>
              </w:rPr>
            </w:pPr>
            <w:r w:rsidRPr="00DB115E">
              <w:rPr>
                <w:lang w:val="sl-SI"/>
              </w:rPr>
              <w:t>-</w:t>
            </w:r>
          </w:p>
        </w:tc>
      </w:tr>
      <w:tr w:rsidR="007A577A" w:rsidRPr="00DB115E" w:rsidTr="006C57EC">
        <w:trPr>
          <w:trHeight w:val="261"/>
        </w:trPr>
        <w:tc>
          <w:tcPr>
            <w:tcW w:w="1800" w:type="dxa"/>
          </w:tcPr>
          <w:p w:rsidR="007A577A" w:rsidRPr="00DB115E" w:rsidRDefault="007A577A" w:rsidP="006C57EC">
            <w:pPr>
              <w:jc w:val="both"/>
              <w:rPr>
                <w:lang w:val="sr-Latn-CS"/>
              </w:rPr>
            </w:pPr>
          </w:p>
        </w:tc>
        <w:tc>
          <w:tcPr>
            <w:tcW w:w="1350" w:type="dxa"/>
          </w:tcPr>
          <w:p w:rsidR="007A577A" w:rsidRPr="00DB115E" w:rsidRDefault="007A577A" w:rsidP="006C57EC">
            <w:pPr>
              <w:jc w:val="center"/>
              <w:rPr>
                <w:b/>
                <w:lang w:val="sl-SI"/>
              </w:rPr>
            </w:pPr>
          </w:p>
        </w:tc>
        <w:tc>
          <w:tcPr>
            <w:tcW w:w="1433" w:type="dxa"/>
          </w:tcPr>
          <w:p w:rsidR="007A577A" w:rsidRPr="00DB115E" w:rsidRDefault="007A577A" w:rsidP="006C57EC">
            <w:pPr>
              <w:jc w:val="center"/>
              <w:rPr>
                <w:lang w:val="sr-Latn-CS"/>
              </w:rPr>
            </w:pPr>
          </w:p>
        </w:tc>
        <w:tc>
          <w:tcPr>
            <w:tcW w:w="1276" w:type="dxa"/>
          </w:tcPr>
          <w:p w:rsidR="007A577A" w:rsidRPr="00DB115E" w:rsidRDefault="007A577A" w:rsidP="006C57EC">
            <w:pPr>
              <w:jc w:val="center"/>
              <w:rPr>
                <w:lang w:val="sr-Latn-CS"/>
              </w:rPr>
            </w:pPr>
          </w:p>
        </w:tc>
        <w:tc>
          <w:tcPr>
            <w:tcW w:w="1418" w:type="dxa"/>
          </w:tcPr>
          <w:p w:rsidR="007A577A" w:rsidRPr="00DB115E" w:rsidRDefault="007A577A" w:rsidP="006C57EC">
            <w:pPr>
              <w:jc w:val="center"/>
              <w:rPr>
                <w:lang w:val="sr-Latn-CS"/>
              </w:rPr>
            </w:pPr>
          </w:p>
        </w:tc>
        <w:tc>
          <w:tcPr>
            <w:tcW w:w="1559" w:type="dxa"/>
          </w:tcPr>
          <w:p w:rsidR="007A577A" w:rsidRPr="00DB115E" w:rsidRDefault="007A577A" w:rsidP="006C57EC">
            <w:pPr>
              <w:jc w:val="center"/>
              <w:rPr>
                <w:lang w:val="sr-Latn-CS"/>
              </w:rPr>
            </w:pPr>
          </w:p>
        </w:tc>
        <w:tc>
          <w:tcPr>
            <w:tcW w:w="1337" w:type="dxa"/>
          </w:tcPr>
          <w:p w:rsidR="007A577A" w:rsidRPr="00DB115E" w:rsidRDefault="007A577A" w:rsidP="006C57EC">
            <w:pPr>
              <w:jc w:val="center"/>
              <w:rPr>
                <w:lang w:val="sr-Latn-CS"/>
              </w:rPr>
            </w:pPr>
          </w:p>
        </w:tc>
      </w:tr>
      <w:tr w:rsidR="007A577A" w:rsidRPr="00DB115E" w:rsidTr="006C57EC">
        <w:trPr>
          <w:trHeight w:val="424"/>
        </w:trPr>
        <w:tc>
          <w:tcPr>
            <w:tcW w:w="1800" w:type="dxa"/>
          </w:tcPr>
          <w:p w:rsidR="007A577A" w:rsidRPr="00DB115E" w:rsidRDefault="007A577A" w:rsidP="006C57EC">
            <w:pPr>
              <w:pStyle w:val="Heading4"/>
              <w:rPr>
                <w:rFonts w:ascii="Times New Roman" w:hAnsi="Times New Roman"/>
                <w:b w:val="0"/>
                <w:sz w:val="24"/>
                <w:szCs w:val="24"/>
              </w:rPr>
            </w:pPr>
            <w:r w:rsidRPr="00DB115E">
              <w:rPr>
                <w:rFonts w:ascii="Times New Roman" w:hAnsi="Times New Roman"/>
                <w:b w:val="0"/>
                <w:sz w:val="24"/>
                <w:szCs w:val="24"/>
              </w:rPr>
              <w:t>Ukupno:</w:t>
            </w:r>
          </w:p>
        </w:tc>
        <w:tc>
          <w:tcPr>
            <w:tcW w:w="1350" w:type="dxa"/>
          </w:tcPr>
          <w:p w:rsidR="007A577A" w:rsidRPr="00DB115E" w:rsidRDefault="007A577A" w:rsidP="006C57EC">
            <w:pPr>
              <w:jc w:val="center"/>
              <w:rPr>
                <w:b/>
                <w:lang w:val="sl-SI"/>
              </w:rPr>
            </w:pPr>
            <w:r w:rsidRPr="00DB115E">
              <w:rPr>
                <w:b/>
                <w:lang w:val="sl-SI"/>
              </w:rPr>
              <w:t>195</w:t>
            </w:r>
          </w:p>
        </w:tc>
        <w:tc>
          <w:tcPr>
            <w:tcW w:w="1433" w:type="dxa"/>
          </w:tcPr>
          <w:p w:rsidR="007A577A" w:rsidRPr="00DB115E" w:rsidRDefault="007A577A" w:rsidP="006C57EC">
            <w:pPr>
              <w:jc w:val="center"/>
              <w:rPr>
                <w:b/>
                <w:lang w:val="sr-Latn-CS"/>
              </w:rPr>
            </w:pPr>
            <w:r w:rsidRPr="00DB115E">
              <w:rPr>
                <w:b/>
                <w:lang w:val="sr-Latn-CS"/>
              </w:rPr>
              <w:t>462</w:t>
            </w:r>
          </w:p>
        </w:tc>
        <w:tc>
          <w:tcPr>
            <w:tcW w:w="1276" w:type="dxa"/>
          </w:tcPr>
          <w:p w:rsidR="007A577A" w:rsidRPr="00DB115E" w:rsidRDefault="007A577A" w:rsidP="006C57EC">
            <w:pPr>
              <w:jc w:val="center"/>
              <w:rPr>
                <w:b/>
                <w:lang w:val="sr-Latn-CS"/>
              </w:rPr>
            </w:pPr>
            <w:r w:rsidRPr="00DB115E">
              <w:rPr>
                <w:b/>
                <w:lang w:val="sr-Latn-CS"/>
              </w:rPr>
              <w:t>1.793,84</w:t>
            </w:r>
          </w:p>
        </w:tc>
        <w:tc>
          <w:tcPr>
            <w:tcW w:w="1418" w:type="dxa"/>
          </w:tcPr>
          <w:p w:rsidR="007A577A" w:rsidRPr="00DB115E" w:rsidRDefault="007A577A" w:rsidP="006C57EC">
            <w:pPr>
              <w:jc w:val="center"/>
              <w:rPr>
                <w:b/>
                <w:lang w:val="sr-Latn-CS"/>
              </w:rPr>
            </w:pPr>
            <w:r w:rsidRPr="00DB115E">
              <w:rPr>
                <w:b/>
                <w:lang w:val="sr-Latn-CS"/>
              </w:rPr>
              <w:t>50 d/m</w:t>
            </w:r>
          </w:p>
        </w:tc>
        <w:tc>
          <w:tcPr>
            <w:tcW w:w="1559" w:type="dxa"/>
          </w:tcPr>
          <w:p w:rsidR="007A577A" w:rsidRPr="00DB115E" w:rsidRDefault="007A577A" w:rsidP="006C57EC">
            <w:pPr>
              <w:jc w:val="center"/>
              <w:rPr>
                <w:b/>
                <w:lang w:val="sr-Latn-CS"/>
              </w:rPr>
            </w:pPr>
            <w:r w:rsidRPr="00DB115E">
              <w:rPr>
                <w:b/>
                <w:lang w:val="sr-Latn-CS"/>
              </w:rPr>
              <w:t>7.105</w:t>
            </w:r>
          </w:p>
        </w:tc>
        <w:tc>
          <w:tcPr>
            <w:tcW w:w="1337" w:type="dxa"/>
          </w:tcPr>
          <w:p w:rsidR="007A577A" w:rsidRPr="00DB115E" w:rsidRDefault="007A577A" w:rsidP="006C57EC">
            <w:pPr>
              <w:jc w:val="center"/>
              <w:rPr>
                <w:b/>
                <w:lang w:val="sr-Latn-CS"/>
              </w:rPr>
            </w:pPr>
            <w:r w:rsidRPr="00DB115E">
              <w:rPr>
                <w:b/>
                <w:lang w:val="sr-Latn-CS"/>
              </w:rPr>
              <w:t>53</w:t>
            </w:r>
          </w:p>
        </w:tc>
      </w:tr>
    </w:tbl>
    <w:p w:rsidR="007A577A" w:rsidRPr="00DB115E" w:rsidRDefault="007A577A" w:rsidP="007A577A">
      <w:pPr>
        <w:pStyle w:val="BodyTextIndent"/>
        <w:ind w:firstLine="0"/>
        <w:rPr>
          <w:szCs w:val="24"/>
        </w:rPr>
      </w:pPr>
    </w:p>
    <w:p w:rsidR="007A577A" w:rsidRPr="00DB115E" w:rsidRDefault="007A577A" w:rsidP="007A577A">
      <w:pPr>
        <w:jc w:val="both"/>
        <w:rPr>
          <w:b/>
          <w:lang w:val="sr-Latn-CS"/>
        </w:rPr>
      </w:pPr>
    </w:p>
    <w:p w:rsidR="007A577A" w:rsidRPr="00DB115E" w:rsidRDefault="007A577A" w:rsidP="007A577A">
      <w:pPr>
        <w:numPr>
          <w:ilvl w:val="0"/>
          <w:numId w:val="74"/>
        </w:numPr>
        <w:spacing w:after="0" w:line="240" w:lineRule="auto"/>
        <w:jc w:val="both"/>
        <w:rPr>
          <w:lang w:val="sr-Latn-CS"/>
        </w:rPr>
      </w:pPr>
      <w:r w:rsidRPr="00DB115E">
        <w:rPr>
          <w:lang w:val="sr-Latn-CS"/>
        </w:rPr>
        <w:t xml:space="preserve">Poslovi u depou </w:t>
      </w:r>
    </w:p>
    <w:p w:rsidR="007A577A" w:rsidRPr="00DB115E" w:rsidRDefault="007A577A" w:rsidP="007A577A">
      <w:pPr>
        <w:jc w:val="both"/>
        <w:rPr>
          <w:b/>
          <w:lang w:val="sr-Latn-CS"/>
        </w:rPr>
      </w:pPr>
      <w:r w:rsidRPr="00DB115E">
        <w:rPr>
          <w:lang w:val="sr-Latn-CS"/>
        </w:rPr>
        <w:t>Prijem arhivske građe</w:t>
      </w:r>
    </w:p>
    <w:p w:rsidR="007A577A" w:rsidRPr="00DB115E" w:rsidRDefault="007A577A" w:rsidP="007A577A">
      <w:pPr>
        <w:jc w:val="both"/>
        <w:rPr>
          <w:lang w:val="sr-Latn-CS"/>
        </w:rPr>
      </w:pPr>
      <w:r w:rsidRPr="00DB115E">
        <w:rPr>
          <w:lang w:val="sr-Latn-CS"/>
        </w:rPr>
        <w:t>1. Preuzeto je i smješteno u police 495 kutija arhivske građe i 22 pomoćne fondovske knjige</w:t>
      </w:r>
    </w:p>
    <w:p w:rsidR="007A577A" w:rsidRPr="00DB115E" w:rsidRDefault="007A577A" w:rsidP="007A577A">
      <w:pPr>
        <w:jc w:val="both"/>
        <w:rPr>
          <w:lang w:val="sr-Latn-CS"/>
        </w:rPr>
      </w:pPr>
      <w:r w:rsidRPr="00DB115E">
        <w:rPr>
          <w:lang w:val="sr-Latn-CS"/>
        </w:rPr>
        <w:t xml:space="preserve">2. Na 80 kutija  su ispisane i nalijepljene spoljne etiketa, a pečatanje dokumenata unutar 29 kutija </w:t>
      </w:r>
    </w:p>
    <w:p w:rsidR="007A577A" w:rsidRPr="00DB115E" w:rsidRDefault="007A577A" w:rsidP="007A577A">
      <w:pPr>
        <w:jc w:val="both"/>
        <w:rPr>
          <w:lang w:val="sr-Latn-CS"/>
        </w:rPr>
      </w:pPr>
      <w:r w:rsidRPr="00DB115E">
        <w:rPr>
          <w:lang w:val="sr-Latn-CS"/>
        </w:rPr>
        <w:t>Izdavanje arhivske građe na sređivanje i obradu</w:t>
      </w:r>
    </w:p>
    <w:p w:rsidR="007A577A" w:rsidRPr="00DB115E" w:rsidRDefault="007A577A" w:rsidP="007A577A">
      <w:pPr>
        <w:jc w:val="both"/>
        <w:rPr>
          <w:lang w:val="sr-Latn-CS"/>
        </w:rPr>
      </w:pPr>
      <w:r w:rsidRPr="00DB115E">
        <w:rPr>
          <w:lang w:val="sr-Latn-CS"/>
        </w:rPr>
        <w:t>1. Za potrebe sređivanja na osnovu reversa izdato je i vraćeno 1.552 kutije i 407 pomoćnih fondovskih knjiga različite provenijencije.</w:t>
      </w:r>
    </w:p>
    <w:p w:rsidR="007A577A" w:rsidRPr="00DB115E" w:rsidRDefault="007A577A" w:rsidP="007A577A">
      <w:pPr>
        <w:jc w:val="both"/>
        <w:rPr>
          <w:lang w:val="sr-Latn-CS"/>
        </w:rPr>
      </w:pPr>
      <w:r w:rsidRPr="00DB115E">
        <w:rPr>
          <w:lang w:val="sr-Latn-CS"/>
        </w:rPr>
        <w:t>2. Za potrebe korisnika-stranaka izdato je i vraćeno na osnovu reversa 6.912 arhivskih jedinica.</w:t>
      </w:r>
    </w:p>
    <w:p w:rsidR="007A577A" w:rsidRPr="00DB115E" w:rsidRDefault="007A577A" w:rsidP="007A577A">
      <w:pPr>
        <w:jc w:val="both"/>
        <w:rPr>
          <w:lang w:val="sr-Latn-CS"/>
        </w:rPr>
      </w:pPr>
    </w:p>
    <w:p w:rsidR="007A577A" w:rsidRPr="00DB115E" w:rsidRDefault="007A577A" w:rsidP="007A577A">
      <w:pPr>
        <w:numPr>
          <w:ilvl w:val="0"/>
          <w:numId w:val="74"/>
        </w:numPr>
        <w:spacing w:after="0" w:line="240" w:lineRule="auto"/>
        <w:jc w:val="both"/>
        <w:rPr>
          <w:lang w:val="sr-Latn-CS"/>
        </w:rPr>
      </w:pPr>
      <w:r w:rsidRPr="00DB115E">
        <w:rPr>
          <w:lang w:val="sr-Latn-CS"/>
        </w:rPr>
        <w:t>Sređivanje i obrada arhivske građe</w:t>
      </w:r>
    </w:p>
    <w:p w:rsidR="007A577A" w:rsidRPr="00DB115E" w:rsidRDefault="007A577A" w:rsidP="007A577A">
      <w:pPr>
        <w:pStyle w:val="BodyTextIndent"/>
        <w:ind w:firstLine="0"/>
        <w:rPr>
          <w:szCs w:val="24"/>
        </w:rPr>
      </w:pPr>
      <w:r w:rsidRPr="00DB115E">
        <w:rPr>
          <w:szCs w:val="24"/>
        </w:rPr>
        <w:t>Klasifikacija i sistematizacija arhivske građe urađena je na ukupno 56 fondova</w:t>
      </w:r>
    </w:p>
    <w:p w:rsidR="007A577A" w:rsidRPr="00DB115E" w:rsidRDefault="007A577A" w:rsidP="007A577A">
      <w:pPr>
        <w:jc w:val="both"/>
        <w:rPr>
          <w:lang w:val="sr-Latn-CS"/>
        </w:rPr>
      </w:pPr>
      <w:r w:rsidRPr="00DB115E">
        <w:rPr>
          <w:lang w:val="sr-Latn-CS"/>
        </w:rPr>
        <w:t>1. Sređeno je i obrađeno 407 pomoćnih fondovskih knjiga i 1.065 kutija</w:t>
      </w:r>
    </w:p>
    <w:p w:rsidR="007A577A" w:rsidRPr="00DB115E" w:rsidRDefault="007A577A" w:rsidP="007A577A">
      <w:pPr>
        <w:jc w:val="both"/>
        <w:rPr>
          <w:lang w:val="sr-Latn-CS"/>
        </w:rPr>
      </w:pPr>
      <w:r w:rsidRPr="00DB115E">
        <w:rPr>
          <w:lang w:val="sr-Latn-CS"/>
        </w:rPr>
        <w:t>2. Sačinjena su naučno-obavještajna sredstva: analitički inventar za 9 kutija i 100 predmeta; imenski registar za 46 kutija; sumarni inventar za 49 pomoćnih fondovskih knjiga i 69 kutija  i unutrašnje liste za 66 kutija.</w:t>
      </w:r>
    </w:p>
    <w:p w:rsidR="007A577A" w:rsidRPr="00DB115E" w:rsidRDefault="007A577A" w:rsidP="007A577A">
      <w:pPr>
        <w:jc w:val="both"/>
        <w:rPr>
          <w:lang w:val="sr-Latn-CS"/>
        </w:rPr>
      </w:pPr>
      <w:r w:rsidRPr="00DB115E">
        <w:rPr>
          <w:lang w:val="sr-Latn-CS"/>
        </w:rPr>
        <w:t xml:space="preserve">3. U odsjecima je tokom sređivanja izlučen i popisan bezvrijedni registraturski materijal iz 6 fondova u količini od 7,26 d/m. </w:t>
      </w:r>
    </w:p>
    <w:p w:rsidR="007A577A" w:rsidRPr="00DB115E" w:rsidRDefault="007A577A" w:rsidP="007A577A">
      <w:pPr>
        <w:jc w:val="both"/>
        <w:rPr>
          <w:lang w:val="sr-Latn-CS"/>
        </w:rPr>
      </w:pPr>
      <w:r w:rsidRPr="00DB115E">
        <w:rPr>
          <w:lang w:val="sr-Latn-CS"/>
        </w:rPr>
        <w:t xml:space="preserve">4. Skenirano je (1579-1949) 144 predmeta, 264 lista, 380 strana i 165 dokumenata </w:t>
      </w:r>
    </w:p>
    <w:p w:rsidR="007A577A" w:rsidRPr="00DB115E" w:rsidRDefault="007A577A" w:rsidP="007A577A">
      <w:pPr>
        <w:jc w:val="both"/>
        <w:rPr>
          <w:lang w:val="sr-Latn-CS"/>
        </w:rPr>
      </w:pPr>
      <w:r w:rsidRPr="00DB115E">
        <w:rPr>
          <w:lang w:val="sr-Latn-CS"/>
        </w:rPr>
        <w:t>5. Fotografisano je 4.178 stranica A3 formata  zemljišnih uložaka i unešeno u računaru.</w:t>
      </w:r>
    </w:p>
    <w:p w:rsidR="007A577A" w:rsidRPr="00DB115E" w:rsidRDefault="007A577A" w:rsidP="007A577A">
      <w:pPr>
        <w:jc w:val="both"/>
        <w:rPr>
          <w:b/>
          <w:lang w:val="sr-Latn-CS"/>
        </w:rPr>
      </w:pPr>
    </w:p>
    <w:p w:rsidR="007A577A" w:rsidRPr="00DB115E" w:rsidRDefault="007A577A" w:rsidP="007A577A">
      <w:pPr>
        <w:numPr>
          <w:ilvl w:val="0"/>
          <w:numId w:val="74"/>
        </w:numPr>
        <w:spacing w:after="0" w:line="240" w:lineRule="auto"/>
        <w:jc w:val="both"/>
        <w:rPr>
          <w:lang w:val="sr-Latn-CS"/>
        </w:rPr>
      </w:pPr>
      <w:r w:rsidRPr="00DB115E">
        <w:rPr>
          <w:lang w:val="sr-Latn-CS"/>
        </w:rPr>
        <w:t>Korišćenje arhivske građe i bibliotečkog materijala</w:t>
      </w:r>
    </w:p>
    <w:p w:rsidR="007A577A" w:rsidRPr="00DB115E" w:rsidRDefault="007A577A" w:rsidP="007A577A">
      <w:pPr>
        <w:jc w:val="both"/>
        <w:rPr>
          <w:lang w:val="sr-Latn-CS"/>
        </w:rPr>
      </w:pPr>
      <w:r w:rsidRPr="00DB115E">
        <w:rPr>
          <w:lang w:val="sr-Latn-CS"/>
        </w:rPr>
        <w:lastRenderedPageBreak/>
        <w:t>Korišćenje arhivske građe preko čitaonice</w:t>
      </w:r>
    </w:p>
    <w:p w:rsidR="007A577A" w:rsidRPr="00DB115E" w:rsidRDefault="007A577A" w:rsidP="007A577A">
      <w:pPr>
        <w:jc w:val="both"/>
        <w:rPr>
          <w:lang w:val="sr-Latn-CS"/>
        </w:rPr>
      </w:pPr>
      <w:r w:rsidRPr="00DB115E">
        <w:rPr>
          <w:lang w:val="sr-Latn-CS"/>
        </w:rPr>
        <w:t>1. Arhivsku građu je koristilo 69 istraživača.</w:t>
      </w:r>
    </w:p>
    <w:p w:rsidR="007A577A" w:rsidRPr="00DB115E" w:rsidRDefault="007A577A" w:rsidP="007A577A">
      <w:pPr>
        <w:jc w:val="both"/>
        <w:rPr>
          <w:lang w:val="sr-Latn-CS"/>
        </w:rPr>
      </w:pPr>
      <w:r w:rsidRPr="00DB115E">
        <w:rPr>
          <w:lang w:val="sr-Latn-CS"/>
        </w:rPr>
        <w:t>Korišćenje arhivske građe u javne i privatno-pravne svrhe</w:t>
      </w:r>
    </w:p>
    <w:p w:rsidR="007A577A" w:rsidRPr="00DB115E" w:rsidRDefault="007A577A" w:rsidP="007A577A">
      <w:pPr>
        <w:jc w:val="both"/>
        <w:rPr>
          <w:lang w:val="sr-Latn-CS"/>
        </w:rPr>
      </w:pPr>
      <w:r w:rsidRPr="00DB115E">
        <w:rPr>
          <w:lang w:val="sr-Latn-CS"/>
        </w:rPr>
        <w:t>1. Obrađeno je 5.083 pristigla zahtjeva.</w:t>
      </w:r>
    </w:p>
    <w:p w:rsidR="007A577A" w:rsidRPr="00DB115E" w:rsidRDefault="007A577A" w:rsidP="007A577A">
      <w:pPr>
        <w:jc w:val="both"/>
        <w:rPr>
          <w:lang w:val="sr-Latn-CS"/>
        </w:rPr>
      </w:pPr>
      <w:r w:rsidRPr="00DB115E">
        <w:rPr>
          <w:lang w:val="sr-Latn-CS"/>
        </w:rPr>
        <w:t>2..Pozitivno je odgovoreno na 3.798 zahtjeva.</w:t>
      </w:r>
    </w:p>
    <w:p w:rsidR="007A577A" w:rsidRPr="00DB115E" w:rsidRDefault="007A577A" w:rsidP="007A577A">
      <w:pPr>
        <w:jc w:val="both"/>
        <w:rPr>
          <w:lang w:val="sr-Latn-CS"/>
        </w:rPr>
      </w:pPr>
      <w:r w:rsidRPr="00DB115E">
        <w:rPr>
          <w:lang w:val="sr-Latn-CS"/>
        </w:rPr>
        <w:t>3. Negativno na 1285 zahtjeva.</w:t>
      </w:r>
    </w:p>
    <w:p w:rsidR="007A577A" w:rsidRPr="00DB115E" w:rsidRDefault="007A577A" w:rsidP="007A577A">
      <w:pPr>
        <w:jc w:val="both"/>
        <w:rPr>
          <w:lang w:val="sr-Latn-CS"/>
        </w:rPr>
      </w:pPr>
      <w:r w:rsidRPr="00DB115E">
        <w:rPr>
          <w:lang w:val="sr-Latn-CS"/>
        </w:rPr>
        <w:t>4. Sačinjeno je 507 uvjerenja.</w:t>
      </w:r>
    </w:p>
    <w:p w:rsidR="007A577A" w:rsidRPr="00DB115E" w:rsidRDefault="007A577A" w:rsidP="007A577A">
      <w:pPr>
        <w:jc w:val="both"/>
        <w:rPr>
          <w:lang w:val="sr-Latn-CS"/>
        </w:rPr>
      </w:pPr>
      <w:r w:rsidRPr="00DB115E">
        <w:rPr>
          <w:lang w:val="sr-Latn-CS"/>
        </w:rPr>
        <w:t>5.Urađeno je 13.960 fotokopija</w:t>
      </w:r>
    </w:p>
    <w:p w:rsidR="007A577A" w:rsidRPr="00DB115E" w:rsidRDefault="007A577A" w:rsidP="007A577A">
      <w:pPr>
        <w:jc w:val="both"/>
        <w:rPr>
          <w:lang w:val="sr-Latn-CS"/>
        </w:rPr>
      </w:pPr>
      <w:r w:rsidRPr="00DB115E">
        <w:rPr>
          <w:lang w:val="sr-Latn-CS"/>
        </w:rPr>
        <w:t>6. Na osnovu 228 zahtjeva za fotografisanje štampano je 3.722 lista</w:t>
      </w:r>
    </w:p>
    <w:p w:rsidR="007A577A" w:rsidRPr="00DB115E" w:rsidRDefault="007A577A" w:rsidP="007A577A">
      <w:pPr>
        <w:jc w:val="both"/>
        <w:rPr>
          <w:lang w:val="sr-Latn-CS"/>
        </w:rPr>
      </w:pPr>
    </w:p>
    <w:p w:rsidR="007A577A" w:rsidRPr="00DB115E" w:rsidRDefault="007A577A" w:rsidP="007A577A">
      <w:pPr>
        <w:numPr>
          <w:ilvl w:val="0"/>
          <w:numId w:val="74"/>
        </w:numPr>
        <w:spacing w:after="0" w:line="240" w:lineRule="auto"/>
        <w:jc w:val="both"/>
        <w:rPr>
          <w:lang w:val="sr-Latn-CS"/>
        </w:rPr>
      </w:pPr>
      <w:r w:rsidRPr="00DB115E">
        <w:rPr>
          <w:lang w:val="sr-Latn-CS"/>
        </w:rPr>
        <w:t>Poslovi arhivske biblioteke</w:t>
      </w:r>
    </w:p>
    <w:p w:rsidR="007A577A" w:rsidRPr="00DB115E" w:rsidRDefault="007A577A" w:rsidP="007A577A">
      <w:pPr>
        <w:jc w:val="both"/>
        <w:rPr>
          <w:lang w:val="sr-Latn-CS"/>
        </w:rPr>
      </w:pPr>
      <w:r w:rsidRPr="00DB115E">
        <w:rPr>
          <w:lang w:val="sr-Latn-CS"/>
        </w:rPr>
        <w:t xml:space="preserve">Rad sa korisnicima </w:t>
      </w:r>
    </w:p>
    <w:p w:rsidR="007A577A" w:rsidRPr="00DB115E" w:rsidRDefault="007A577A" w:rsidP="007A577A">
      <w:pPr>
        <w:tabs>
          <w:tab w:val="num" w:pos="1785"/>
        </w:tabs>
        <w:jc w:val="both"/>
        <w:rPr>
          <w:lang w:val="sr-Latn-CS"/>
        </w:rPr>
      </w:pPr>
      <w:r w:rsidRPr="00DB115E">
        <w:rPr>
          <w:lang w:val="sr-Latn-CS"/>
        </w:rPr>
        <w:t xml:space="preserve">1. Bibliotečko odjeljenje je uslužilo 142 korisnika koji su za svoje potrebe koristili </w:t>
      </w:r>
    </w:p>
    <w:p w:rsidR="007A577A" w:rsidRPr="00DB115E" w:rsidRDefault="007A577A" w:rsidP="007A577A">
      <w:pPr>
        <w:tabs>
          <w:tab w:val="num" w:pos="1785"/>
        </w:tabs>
        <w:jc w:val="both"/>
        <w:rPr>
          <w:lang w:val="sr-Latn-CS"/>
        </w:rPr>
      </w:pPr>
      <w:r w:rsidRPr="00DB115E">
        <w:rPr>
          <w:lang w:val="sr-Latn-CS"/>
        </w:rPr>
        <w:t>990 publikacija.</w:t>
      </w:r>
    </w:p>
    <w:p w:rsidR="007A577A" w:rsidRPr="00DB115E" w:rsidRDefault="007A577A" w:rsidP="007A577A">
      <w:pPr>
        <w:jc w:val="both"/>
        <w:rPr>
          <w:lang w:val="sr-Latn-CS"/>
        </w:rPr>
      </w:pPr>
      <w:r w:rsidRPr="00DB115E">
        <w:rPr>
          <w:lang w:val="sr-Latn-CS"/>
        </w:rPr>
        <w:t>Ostručavanje publikacija</w:t>
      </w:r>
    </w:p>
    <w:p w:rsidR="007A577A" w:rsidRPr="00DB115E" w:rsidRDefault="007A577A" w:rsidP="007A577A">
      <w:pPr>
        <w:jc w:val="both"/>
        <w:rPr>
          <w:lang w:val="sr-Latn-CS"/>
        </w:rPr>
      </w:pPr>
      <w:r w:rsidRPr="00DB115E">
        <w:rPr>
          <w:lang w:val="sr-Latn-CS"/>
        </w:rPr>
        <w:t xml:space="preserve">1. Ostručeno je 59 novih publikacija i sačinjeno 118 kataloških listića </w:t>
      </w:r>
    </w:p>
    <w:p w:rsidR="007A577A" w:rsidRPr="00DB115E" w:rsidRDefault="007A577A" w:rsidP="007A577A">
      <w:pPr>
        <w:jc w:val="both"/>
        <w:rPr>
          <w:lang w:val="sr-Latn-CS"/>
        </w:rPr>
      </w:pPr>
      <w:r w:rsidRPr="00DB115E">
        <w:rPr>
          <w:lang w:val="sr-Latn-CS"/>
        </w:rPr>
        <w:t>2. pripremljeno je 80 kataloških listića za ulaganje u abecedni katalog</w:t>
      </w:r>
    </w:p>
    <w:p w:rsidR="007A577A" w:rsidRPr="00DB115E" w:rsidRDefault="007A577A" w:rsidP="007A577A">
      <w:pPr>
        <w:jc w:val="both"/>
        <w:rPr>
          <w:lang w:val="sr-Latn-CS"/>
        </w:rPr>
      </w:pPr>
      <w:r w:rsidRPr="00DB115E">
        <w:rPr>
          <w:lang w:val="sr-Latn-CS"/>
        </w:rPr>
        <w:t>Izrada baze podataka</w:t>
      </w:r>
    </w:p>
    <w:p w:rsidR="007A577A" w:rsidRPr="00DB115E" w:rsidRDefault="007A577A" w:rsidP="007A577A">
      <w:pPr>
        <w:jc w:val="both"/>
        <w:rPr>
          <w:lang w:val="sr-Latn-CS"/>
        </w:rPr>
      </w:pPr>
      <w:r w:rsidRPr="00DB115E">
        <w:rPr>
          <w:lang w:val="sr-Latn-CS"/>
        </w:rPr>
        <w:t>1. Izrada elektronskog inventara. Digitalno je fotografisano 200 publikacija</w:t>
      </w:r>
    </w:p>
    <w:p w:rsidR="007A577A" w:rsidRPr="00DB115E" w:rsidRDefault="007A577A" w:rsidP="007A577A">
      <w:pPr>
        <w:jc w:val="both"/>
        <w:rPr>
          <w:lang w:val="sr-Latn-CS"/>
        </w:rPr>
      </w:pPr>
      <w:r w:rsidRPr="00DB115E">
        <w:rPr>
          <w:lang w:val="sr-Latn-CS"/>
        </w:rPr>
        <w:t>2. Formatirani, pripremljeni i unešeni podaci za 475 bibliotečkih jedinica</w:t>
      </w:r>
    </w:p>
    <w:p w:rsidR="007A577A" w:rsidRPr="00DB115E" w:rsidRDefault="007A577A" w:rsidP="007A577A">
      <w:pPr>
        <w:jc w:val="both"/>
        <w:rPr>
          <w:lang w:val="sr-Latn-CS"/>
        </w:rPr>
      </w:pPr>
    </w:p>
    <w:p w:rsidR="007A577A" w:rsidRPr="00DB115E" w:rsidRDefault="007A577A" w:rsidP="007A577A">
      <w:pPr>
        <w:numPr>
          <w:ilvl w:val="0"/>
          <w:numId w:val="74"/>
        </w:numPr>
        <w:spacing w:after="0" w:line="240" w:lineRule="auto"/>
        <w:jc w:val="both"/>
        <w:rPr>
          <w:lang w:val="sr-Latn-CS"/>
        </w:rPr>
      </w:pPr>
      <w:r w:rsidRPr="00DB115E">
        <w:rPr>
          <w:lang w:val="sr-Latn-CS"/>
        </w:rPr>
        <w:t xml:space="preserve">Izrada međunarodnih normi arhivističkog  normiranog zapisa za pravna i fizička lica i porodice-ISAAR (cpf) </w:t>
      </w:r>
    </w:p>
    <w:p w:rsidR="007A577A" w:rsidRPr="00DB115E" w:rsidRDefault="007A577A" w:rsidP="007A577A">
      <w:pPr>
        <w:jc w:val="both"/>
        <w:rPr>
          <w:lang w:val="sr-Latn-CS"/>
        </w:rPr>
      </w:pPr>
      <w:r w:rsidRPr="00DB115E">
        <w:rPr>
          <w:lang w:val="sr-Latn-CS"/>
        </w:rPr>
        <w:t xml:space="preserve">1. Sačinjene su i dostavljene međunarodne arhivističke norme za  59 stvaraoca. </w:t>
      </w:r>
    </w:p>
    <w:p w:rsidR="007A577A" w:rsidRPr="00DB115E" w:rsidRDefault="007A577A" w:rsidP="007A577A">
      <w:pPr>
        <w:jc w:val="both"/>
        <w:rPr>
          <w:lang w:val="sr-Latn-CS"/>
        </w:rPr>
      </w:pPr>
      <w:r w:rsidRPr="00DB115E">
        <w:rPr>
          <w:lang w:val="sr-Latn-CS"/>
        </w:rPr>
        <w:t xml:space="preserve">2.U toku je rad na izradi  preliminarnih normi za 19 stvaraoca. </w:t>
      </w:r>
    </w:p>
    <w:p w:rsidR="007A577A" w:rsidRPr="00DB115E" w:rsidRDefault="007A577A" w:rsidP="007A577A">
      <w:pPr>
        <w:jc w:val="both"/>
        <w:rPr>
          <w:lang w:val="sr-Latn-CS"/>
        </w:rPr>
      </w:pPr>
    </w:p>
    <w:p w:rsidR="007A577A" w:rsidRPr="00DB115E" w:rsidRDefault="007A577A" w:rsidP="007A577A">
      <w:pPr>
        <w:numPr>
          <w:ilvl w:val="0"/>
          <w:numId w:val="74"/>
        </w:numPr>
        <w:spacing w:after="0" w:line="240" w:lineRule="auto"/>
        <w:rPr>
          <w:lang w:val="sr-Latn-CS"/>
        </w:rPr>
      </w:pPr>
      <w:r w:rsidRPr="00DB115E">
        <w:rPr>
          <w:lang w:val="sr-Latn-CS"/>
        </w:rPr>
        <w:t>U Odjeljenju za tehničku zaštitu arhivske građe obavljani su slijedeći poslovi:</w:t>
      </w:r>
    </w:p>
    <w:p w:rsidR="007A577A" w:rsidRPr="00DB115E" w:rsidRDefault="007A577A" w:rsidP="007A577A">
      <w:pPr>
        <w:ind w:firstLine="720"/>
        <w:rPr>
          <w:lang w:val="sr-Latn-CS"/>
        </w:rPr>
      </w:pPr>
    </w:p>
    <w:p w:rsidR="007A577A" w:rsidRPr="00DB115E" w:rsidRDefault="007A577A" w:rsidP="007A577A">
      <w:pPr>
        <w:tabs>
          <w:tab w:val="left" w:pos="709"/>
        </w:tabs>
        <w:jc w:val="both"/>
        <w:rPr>
          <w:lang w:val="sr-Latn-CS"/>
        </w:rPr>
      </w:pPr>
      <w:r w:rsidRPr="00DB115E">
        <w:rPr>
          <w:b/>
          <w:lang w:val="sr-Latn-CS"/>
        </w:rPr>
        <w:tab/>
      </w:r>
      <w:r w:rsidRPr="00DB115E">
        <w:rPr>
          <w:lang w:val="sr-Latn-CS"/>
        </w:rPr>
        <w:t>1. Konzervacija – restauracija oštećene arhivske građe</w:t>
      </w:r>
      <w:r w:rsidRPr="00DB115E">
        <w:rPr>
          <w:lang w:val="sr-Latn-CS"/>
        </w:rPr>
        <w:tab/>
      </w:r>
    </w:p>
    <w:p w:rsidR="007A577A" w:rsidRPr="00DB115E" w:rsidRDefault="007A577A" w:rsidP="007A577A">
      <w:pPr>
        <w:tabs>
          <w:tab w:val="left" w:pos="709"/>
        </w:tabs>
        <w:jc w:val="both"/>
        <w:rPr>
          <w:lang w:val="sr-Latn-CS"/>
        </w:rPr>
      </w:pPr>
      <w:r w:rsidRPr="00DB115E">
        <w:rPr>
          <w:lang w:val="sr-Latn-CS"/>
        </w:rPr>
        <w:tab/>
        <w:t>Vršeno je odabiranje oštećenih dokumenata, mehaničko čišćenje, provjera otpornosti mastila na vodu, dezinfekcija, pranje, ispiranje, neutralizacija, kaširanje, dopuna djelova koji nedostaju, presovanje i ponovno vraćanje konzerviranih i restauriranih dokumenata u arhivske kutije. Na ovaj način tretirana su dokumenta iz slijedećih fondova: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Ministarstvo Pravde, 1912. i 1915. godine,  278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Kapetanija Donjo Kučka – Sveštenički prirezi za 1906. godinu, 12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Ceklinska i druge Kapetanije (svežanj), 42 lista;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Kapetanija Gornjo Kučka – Sveštenički prirezi za 1910. godinu, 34 lista;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Savjet za Prosvetu, 1957. godina, 304 lista;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Ministarstvo Vojno – Katunska Brigada, 1884. – 1912. godine, 391 list;</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Ministarstvo Vojno – II Divizija Zetska Brigada, 1881. – 1915. godine, 445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Ministarstvo Prosvete, 1916. – 1922. godine, 552 lista;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Ministarstvo Unutrašnjih Poslova – Neji, 1917. godina, 2085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Emigraciona Vlada (Crnogorski Odbor za narodno ujedinjenje), 1917. i 1918. godine, 1448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Glavno Školsko nadzorništvo, 1893. godina, 2 lista;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Uprava Dvora, 1896. godina, 156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Društvo Crvenog Krsta – akta (razne godine), 320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Zetska Banovina – Uprava (razne godine), 300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Tri katastarske mape: KO Glavatičići, KO Stoliv i KO Kostajnica.</w:t>
      </w:r>
    </w:p>
    <w:p w:rsidR="007A577A" w:rsidRPr="00DB115E" w:rsidRDefault="007A577A" w:rsidP="007A577A">
      <w:pPr>
        <w:tabs>
          <w:tab w:val="left" w:pos="5670"/>
        </w:tabs>
        <w:jc w:val="both"/>
        <w:rPr>
          <w:lang w:val="sr-Latn-CS"/>
        </w:rPr>
      </w:pPr>
    </w:p>
    <w:p w:rsidR="007A577A" w:rsidRPr="00DB115E" w:rsidRDefault="007A577A" w:rsidP="007A577A">
      <w:pPr>
        <w:tabs>
          <w:tab w:val="left" w:pos="709"/>
        </w:tabs>
        <w:jc w:val="both"/>
        <w:rPr>
          <w:lang w:val="sr-Latn-CS"/>
        </w:rPr>
      </w:pPr>
      <w:r w:rsidRPr="00DB115E">
        <w:rPr>
          <w:b/>
          <w:lang w:val="sr-Latn-CS"/>
        </w:rPr>
        <w:tab/>
      </w:r>
      <w:r w:rsidRPr="00DB115E">
        <w:rPr>
          <w:lang w:val="sr-Latn-CS"/>
        </w:rPr>
        <w:t>2. Mikrofilmovanje arhivske građe</w:t>
      </w:r>
    </w:p>
    <w:p w:rsidR="007A577A" w:rsidRPr="00DB115E" w:rsidRDefault="007A577A" w:rsidP="007A577A">
      <w:pPr>
        <w:tabs>
          <w:tab w:val="left" w:pos="709"/>
        </w:tabs>
        <w:jc w:val="both"/>
        <w:rPr>
          <w:lang w:val="sr-Latn-CS"/>
        </w:rPr>
      </w:pPr>
      <w:r w:rsidRPr="00DB115E">
        <w:rPr>
          <w:lang w:val="sr-Latn-CS"/>
        </w:rPr>
        <w:tab/>
        <w:t>Radilo se na pripremi arhivske građe za mikrofilmovanje:</w:t>
      </w:r>
    </w:p>
    <w:p w:rsidR="007A577A" w:rsidRPr="00DB115E" w:rsidRDefault="007A577A" w:rsidP="007A577A">
      <w:pPr>
        <w:numPr>
          <w:ilvl w:val="0"/>
          <w:numId w:val="76"/>
        </w:numPr>
        <w:tabs>
          <w:tab w:val="left" w:pos="5670"/>
        </w:tabs>
        <w:spacing w:after="0" w:line="240" w:lineRule="auto"/>
        <w:jc w:val="both"/>
        <w:rPr>
          <w:lang w:val="sr-Latn-CS"/>
        </w:rPr>
      </w:pPr>
      <w:r w:rsidRPr="00DB115E">
        <w:rPr>
          <w:lang w:val="sr-Latn-CS"/>
        </w:rPr>
        <w:t>Bolnica „Danilo I“ Cetinje – arhivistički sređeno 5 fascikli, 1881. – 1915. godine;</w:t>
      </w:r>
    </w:p>
    <w:p w:rsidR="007A577A" w:rsidRPr="00DB115E" w:rsidRDefault="007A577A" w:rsidP="007A577A">
      <w:pPr>
        <w:numPr>
          <w:ilvl w:val="0"/>
          <w:numId w:val="76"/>
        </w:numPr>
        <w:tabs>
          <w:tab w:val="left" w:pos="5670"/>
        </w:tabs>
        <w:spacing w:after="0" w:line="240" w:lineRule="auto"/>
        <w:jc w:val="both"/>
        <w:rPr>
          <w:lang w:val="sr-Latn-CS"/>
        </w:rPr>
      </w:pPr>
      <w:r w:rsidRPr="00DB115E">
        <w:rPr>
          <w:lang w:val="sr-Latn-CS"/>
        </w:rPr>
        <w:t>Molbenice, arhivistički sređene i urađen je imenski registar za 7 fascikli, 1912. i 1913. godine;</w:t>
      </w:r>
    </w:p>
    <w:p w:rsidR="007A577A" w:rsidRPr="00DB115E" w:rsidRDefault="007A577A" w:rsidP="007A577A">
      <w:pPr>
        <w:numPr>
          <w:ilvl w:val="0"/>
          <w:numId w:val="76"/>
        </w:numPr>
        <w:tabs>
          <w:tab w:val="left" w:pos="5670"/>
        </w:tabs>
        <w:spacing w:after="0" w:line="240" w:lineRule="auto"/>
        <w:jc w:val="both"/>
        <w:rPr>
          <w:lang w:val="sr-Latn-CS"/>
        </w:rPr>
      </w:pPr>
      <w:r w:rsidRPr="00DB115E">
        <w:rPr>
          <w:lang w:val="sr-Latn-CS"/>
        </w:rPr>
        <w:t>Prosvetni Savjet Gimnazija – Cetinje, 1886. – 1910. godine i Gimnazija -  Podgorica, 1910., 1913. i 1914. godine, arhivitički sređena fascikla;</w:t>
      </w:r>
    </w:p>
    <w:p w:rsidR="007A577A" w:rsidRPr="00DB115E" w:rsidRDefault="007A577A" w:rsidP="007A577A">
      <w:pPr>
        <w:numPr>
          <w:ilvl w:val="0"/>
          <w:numId w:val="76"/>
        </w:numPr>
        <w:tabs>
          <w:tab w:val="left" w:pos="5670"/>
        </w:tabs>
        <w:spacing w:after="0" w:line="240" w:lineRule="auto"/>
        <w:jc w:val="both"/>
        <w:rPr>
          <w:lang w:val="sr-Latn-CS"/>
        </w:rPr>
      </w:pPr>
      <w:r w:rsidRPr="00DB115E">
        <w:rPr>
          <w:lang w:val="sr-Latn-CS"/>
        </w:rPr>
        <w:t>Prosvetni Savjet – Bogoslovsko učiteljska škola – Cetinje, 1871. – 1914.godine, arhivistički sređena fascikla;</w:t>
      </w:r>
    </w:p>
    <w:p w:rsidR="007A577A" w:rsidRPr="00DB115E" w:rsidRDefault="007A577A" w:rsidP="007A577A">
      <w:pPr>
        <w:numPr>
          <w:ilvl w:val="0"/>
          <w:numId w:val="76"/>
        </w:numPr>
        <w:tabs>
          <w:tab w:val="left" w:pos="5670"/>
        </w:tabs>
        <w:spacing w:after="0" w:line="240" w:lineRule="auto"/>
        <w:jc w:val="both"/>
        <w:rPr>
          <w:lang w:val="sr-Latn-CS"/>
        </w:rPr>
      </w:pPr>
      <w:r w:rsidRPr="00DB115E">
        <w:rPr>
          <w:lang w:val="sr-Latn-CS"/>
        </w:rPr>
        <w:t>Opština Varoši Cetinje arhivistički sređeno 6 fascikli, 1897. i 1898. godine.</w:t>
      </w:r>
    </w:p>
    <w:p w:rsidR="007A577A" w:rsidRPr="00DB115E" w:rsidRDefault="007A577A" w:rsidP="007A577A">
      <w:pPr>
        <w:tabs>
          <w:tab w:val="left" w:pos="709"/>
        </w:tabs>
        <w:jc w:val="both"/>
        <w:rPr>
          <w:b/>
          <w:lang w:val="sr-Latn-CS"/>
        </w:rPr>
      </w:pPr>
      <w:r w:rsidRPr="00DB115E">
        <w:rPr>
          <w:lang w:val="sr-Latn-CS"/>
        </w:rPr>
        <w:tab/>
        <w:t>Za potrebe Arhiva, istraživače i druge korisnike arhivske građe urađeno je 22.515 fotokopija dokumenata.</w:t>
      </w:r>
    </w:p>
    <w:p w:rsidR="007A577A" w:rsidRPr="00DB115E" w:rsidRDefault="007A577A" w:rsidP="007A577A">
      <w:pPr>
        <w:rPr>
          <w:lang w:val="sr-Latn-CS"/>
        </w:rPr>
      </w:pPr>
    </w:p>
    <w:p w:rsidR="007A577A" w:rsidRPr="00DB115E" w:rsidRDefault="007A577A" w:rsidP="007A577A">
      <w:pPr>
        <w:numPr>
          <w:ilvl w:val="0"/>
          <w:numId w:val="74"/>
        </w:numPr>
        <w:spacing w:after="0" w:line="240" w:lineRule="auto"/>
        <w:rPr>
          <w:lang w:val="sr-Latn-CS"/>
        </w:rPr>
      </w:pPr>
      <w:r w:rsidRPr="00DB115E">
        <w:rPr>
          <w:lang w:val="sr-Latn-CS"/>
        </w:rPr>
        <w:t>Po pitanju pravnih i ekonomskih poslova rađeno je slijedeće:</w:t>
      </w:r>
    </w:p>
    <w:p w:rsidR="007A577A" w:rsidRPr="00DB115E" w:rsidRDefault="007A577A" w:rsidP="007A577A">
      <w:pPr>
        <w:ind w:left="120"/>
        <w:jc w:val="both"/>
        <w:rPr>
          <w:lang w:val="sr-Latn-CS"/>
        </w:rPr>
      </w:pPr>
      <w:r w:rsidRPr="00DB115E">
        <w:rPr>
          <w:lang w:val="sr-Latn-CS"/>
        </w:rPr>
        <w:t xml:space="preserve">    -  </w:t>
      </w:r>
      <w:r w:rsidRPr="00DB115E">
        <w:rPr>
          <w:lang w:val="sr-Latn-CS"/>
        </w:rPr>
        <w:tab/>
        <w:t xml:space="preserve">Sarađivalo se sa Ministarstvom pravde, Ministarstvom kulture, Ministarstvom finansija- Državnim trezorom, Upravom za kadrove, Komisijom za žalbe Vlade CG, Republičkim fondom PIO, Republičkim zavodom za statistiku, Upravom za  imovinu;          </w:t>
      </w:r>
    </w:p>
    <w:p w:rsidR="007A577A" w:rsidRPr="00DB115E" w:rsidRDefault="007A577A" w:rsidP="007A577A">
      <w:pPr>
        <w:jc w:val="both"/>
        <w:rPr>
          <w:lang w:val="sr-Latn-CS"/>
        </w:rPr>
      </w:pPr>
      <w:r w:rsidRPr="00DB115E">
        <w:rPr>
          <w:lang w:val="sr-Latn-CS"/>
        </w:rPr>
        <w:lastRenderedPageBreak/>
        <w:t xml:space="preserve">      -  Rađeno je na izradi podnesaka, rješenja o rasporedu službenika, rješenja o prestanku radnog odnosa, izradi rješenja o godišnjim odmorima,  potvrda o radnom stažu;    </w:t>
      </w:r>
    </w:p>
    <w:p w:rsidR="007A577A" w:rsidRPr="00DB115E" w:rsidRDefault="007A577A" w:rsidP="007A577A">
      <w:pPr>
        <w:jc w:val="both"/>
        <w:rPr>
          <w:lang w:val="sr-Latn-CS"/>
        </w:rPr>
      </w:pPr>
      <w:r w:rsidRPr="00DB115E">
        <w:rPr>
          <w:lang w:val="sr-Latn-CS"/>
        </w:rPr>
        <w:t xml:space="preserve">        -  Praćeni su i primjenjivani propisi koji se odnose na državne službenike kao i propisi iz finasijsko- materijalnog poslovanja;        </w:t>
      </w:r>
    </w:p>
    <w:p w:rsidR="007A577A" w:rsidRPr="00DB115E" w:rsidRDefault="007A577A" w:rsidP="007A577A">
      <w:pPr>
        <w:jc w:val="both"/>
        <w:rPr>
          <w:lang w:val="sr-Latn-CS"/>
        </w:rPr>
      </w:pPr>
      <w:r w:rsidRPr="00DB115E">
        <w:rPr>
          <w:lang w:val="sr-Latn-CS"/>
        </w:rPr>
        <w:t xml:space="preserve">        - Na osnovu finansijskog plana vršeno je praćenje ostvarenja plana po periodima i usklađivanja sa rebalansom plana;                                         </w:t>
      </w:r>
    </w:p>
    <w:p w:rsidR="007A577A" w:rsidRPr="00DB115E" w:rsidRDefault="007A577A" w:rsidP="007A577A">
      <w:pPr>
        <w:jc w:val="both"/>
        <w:rPr>
          <w:lang w:val="sr-Latn-CS"/>
        </w:rPr>
      </w:pPr>
      <w:r w:rsidRPr="00DB115E">
        <w:rPr>
          <w:lang w:val="sr-Latn-CS"/>
        </w:rPr>
        <w:t xml:space="preserve">        - Vršena je nabavka materijala i opreme neophodne za poboljšavanje uslova rada i poslovanja;          </w:t>
      </w:r>
    </w:p>
    <w:p w:rsidR="007A577A" w:rsidRPr="00DB115E" w:rsidRDefault="007A577A" w:rsidP="007A577A">
      <w:pPr>
        <w:jc w:val="both"/>
        <w:rPr>
          <w:lang w:val="sr-Latn-CS"/>
        </w:rPr>
      </w:pPr>
      <w:r w:rsidRPr="00DB115E">
        <w:rPr>
          <w:lang w:val="sr-Latn-CS"/>
        </w:rPr>
        <w:t xml:space="preserve">        - Vršeni su poslovi na fizičkom obezbjeđenju zgrade i imovine Državnog arhiva, daktilografski, kurirski i poslovi na održavanju čistoće.                           </w:t>
      </w:r>
    </w:p>
    <w:p w:rsidR="007A577A" w:rsidRPr="00DB115E" w:rsidRDefault="007A577A" w:rsidP="007A577A">
      <w:pPr>
        <w:jc w:val="both"/>
        <w:rPr>
          <w:u w:val="single"/>
          <w:lang w:val="sr-Latn-CS"/>
        </w:rPr>
      </w:pPr>
    </w:p>
    <w:p w:rsidR="007A577A" w:rsidRPr="00DB115E" w:rsidRDefault="007A577A" w:rsidP="007A577A">
      <w:pPr>
        <w:ind w:left="780"/>
        <w:jc w:val="both"/>
        <w:rPr>
          <w:b/>
          <w:lang w:val="sr-Latn-CS"/>
        </w:rPr>
      </w:pPr>
    </w:p>
    <w:p w:rsidR="007A577A" w:rsidRPr="00DB115E" w:rsidRDefault="007A577A" w:rsidP="007A577A">
      <w:pPr>
        <w:pStyle w:val="Heading1"/>
        <w:rPr>
          <w:rFonts w:ascii="Times New Roman" w:hAnsi="Times New Roman" w:cs="Times New Roman"/>
          <w:sz w:val="24"/>
          <w:szCs w:val="24"/>
          <w:lang w:val="sr-Latn-CS"/>
        </w:rPr>
      </w:pPr>
      <w:bookmarkStart w:id="48" w:name="_Toc296071391"/>
      <w:r w:rsidRPr="00DB115E">
        <w:rPr>
          <w:rFonts w:ascii="Times New Roman" w:hAnsi="Times New Roman" w:cs="Times New Roman"/>
          <w:sz w:val="24"/>
          <w:szCs w:val="24"/>
          <w:lang w:val="sr-Latn-CS"/>
        </w:rPr>
        <w:t>VII OSTVARIVANJE PRAVA NA INFORMISANJA</w:t>
      </w:r>
      <w:bookmarkEnd w:id="48"/>
    </w:p>
    <w:p w:rsidR="007A577A" w:rsidRPr="00DB115E" w:rsidRDefault="007A577A" w:rsidP="007A577A">
      <w:pPr>
        <w:jc w:val="both"/>
        <w:rPr>
          <w:b/>
          <w:lang w:val="sr-Latn-CS"/>
        </w:rPr>
      </w:pPr>
    </w:p>
    <w:p w:rsidR="007A577A" w:rsidRPr="00DB115E" w:rsidRDefault="007A577A" w:rsidP="007A577A">
      <w:pPr>
        <w:jc w:val="both"/>
        <w:rPr>
          <w:b/>
          <w:lang w:val="sl-SI"/>
        </w:rPr>
      </w:pPr>
    </w:p>
    <w:p w:rsidR="007A577A" w:rsidRPr="00DB115E" w:rsidRDefault="007A577A" w:rsidP="007A577A">
      <w:pPr>
        <w:ind w:firstLine="720"/>
        <w:jc w:val="both"/>
        <w:rPr>
          <w:b/>
          <w:lang w:val="sl-SI"/>
        </w:rPr>
      </w:pPr>
    </w:p>
    <w:p w:rsidR="007A577A" w:rsidRPr="00DB115E" w:rsidRDefault="007A577A" w:rsidP="007A577A">
      <w:pPr>
        <w:ind w:firstLine="720"/>
        <w:jc w:val="both"/>
        <w:rPr>
          <w:b/>
          <w:lang w:val="sl-SI"/>
        </w:rPr>
      </w:pPr>
      <w:r w:rsidRPr="00DB115E">
        <w:rPr>
          <w:b/>
          <w:lang w:val="sl-SI"/>
        </w:rPr>
        <w:t xml:space="preserve">1.  Implementacija zakona  </w:t>
      </w:r>
    </w:p>
    <w:p w:rsidR="007A577A" w:rsidRPr="00DB115E" w:rsidRDefault="007A577A" w:rsidP="007A577A">
      <w:pPr>
        <w:jc w:val="both"/>
        <w:rPr>
          <w:lang w:val="sl-SI"/>
        </w:rPr>
      </w:pPr>
    </w:p>
    <w:p w:rsidR="007A577A" w:rsidRPr="00DB115E" w:rsidRDefault="007A577A" w:rsidP="007A577A">
      <w:pPr>
        <w:ind w:firstLine="720"/>
        <w:jc w:val="both"/>
      </w:pPr>
      <w:r w:rsidRPr="00DB115E">
        <w:rPr>
          <w:lang w:val="sr-Latn-CS"/>
        </w:rPr>
        <w:t xml:space="preserve"> U cilju ostvarivanja prava građana na informisanje, po osnovu programskih sadržaja Radija Crne Gore i Televizije Crne Gore, r</w:t>
      </w:r>
      <w:r w:rsidRPr="00DB115E">
        <w:t>ealizovan je ugovor sa RTCG o proizvodnji programskih sadržaja ovog javnog servisa</w:t>
      </w:r>
      <w:r w:rsidRPr="00DB115E">
        <w:rPr>
          <w:b/>
        </w:rPr>
        <w:t xml:space="preserve"> </w:t>
      </w:r>
      <w:r w:rsidRPr="00DB115E">
        <w:t>koji su značajni za razvoj nauke, obrazovanja i kulture, zatim programskih sadržaja na albanskom jeziku i jezicima pripadnika manjinskih naroda i drugih manjinskih nacionalnih zajednica, kao i informisanja lica oštećenog sluha i vida. Po ovom osnovu, Televizija Crne Gore u 2010. godini ukupno je emitovala 50.727 minuta programa, a Radio Crne Gore 40.501 minuta, što je skoro na nivou prethodnog izvještajnog perioda. Učešće sredstava budžeta Crne Gore u ukupnim troškovima realizovanog, zakonom utvrđenog programa RTCG u 2010. godini, iznosi 48,8 odsto ili blizu 10 odsto manje u odnosu na predhodnu godinu.</w:t>
      </w:r>
    </w:p>
    <w:p w:rsidR="007A577A" w:rsidRPr="00DB115E" w:rsidRDefault="007A577A" w:rsidP="007A577A">
      <w:pPr>
        <w:pStyle w:val="Title"/>
        <w:tabs>
          <w:tab w:val="left" w:pos="540"/>
          <w:tab w:val="left" w:pos="720"/>
        </w:tabs>
        <w:jc w:val="both"/>
        <w:rPr>
          <w:b w:val="0"/>
          <w:noProof/>
          <w:szCs w:val="24"/>
        </w:rPr>
      </w:pPr>
      <w:r w:rsidRPr="00DB115E">
        <w:rPr>
          <w:b w:val="0"/>
          <w:noProof/>
          <w:szCs w:val="24"/>
        </w:rPr>
        <w:tab/>
        <w:t xml:space="preserve">Pored proizvodnje programskih sadržaja, u cilju ostvarivanja zajemčenih prava građana na informisanje, obezbjeđen je prenos i emitovanje programa RTCG putem zemaljskih sistema, koje vrši Radio-difuzni centar Podgorica d.o.o, a na osnovu ugovora o korišćenju sredstava obezbijeđenih budžetom Crne Gore. U 2010. godini, zemaljskim sistemima, ostvareno je 35.000 sati prenosa i emitovanja  programa RTCG i to I i II kanala TV CG i I i II kanala Radio CG. </w:t>
      </w:r>
    </w:p>
    <w:p w:rsidR="007A577A" w:rsidRPr="00DB115E" w:rsidRDefault="007A577A" w:rsidP="007A577A"/>
    <w:p w:rsidR="007A577A" w:rsidRPr="00DB115E" w:rsidRDefault="007A577A" w:rsidP="007A577A">
      <w:pPr>
        <w:ind w:firstLine="720"/>
        <w:jc w:val="both"/>
      </w:pPr>
    </w:p>
    <w:p w:rsidR="007A577A" w:rsidRPr="00DB115E" w:rsidRDefault="007A577A" w:rsidP="007A577A">
      <w:pPr>
        <w:ind w:firstLine="720"/>
        <w:jc w:val="both"/>
        <w:rPr>
          <w:b/>
          <w:lang w:val="sr-Latn-CS"/>
        </w:rPr>
      </w:pPr>
      <w:r w:rsidRPr="00DB115E">
        <w:rPr>
          <w:b/>
          <w:lang w:val="sr-Latn-CS"/>
        </w:rPr>
        <w:lastRenderedPageBreak/>
        <w:t>2.  Podrška razvoju medijskog pluralizma i raznovrsnosti medijskih  sadržaja</w:t>
      </w:r>
    </w:p>
    <w:p w:rsidR="007A577A" w:rsidRPr="00DB115E" w:rsidRDefault="007A577A" w:rsidP="007A577A">
      <w:pPr>
        <w:ind w:firstLine="720"/>
        <w:jc w:val="both"/>
        <w:rPr>
          <w:b/>
          <w:lang w:val="sr-Latn-CS"/>
        </w:rPr>
      </w:pPr>
    </w:p>
    <w:p w:rsidR="007A577A" w:rsidRPr="00DB115E" w:rsidRDefault="007A577A" w:rsidP="007A577A">
      <w:pPr>
        <w:pStyle w:val="BodyTextIndent"/>
        <w:rPr>
          <w:b/>
          <w:szCs w:val="24"/>
        </w:rPr>
      </w:pPr>
      <w:r w:rsidRPr="00DB115E">
        <w:rPr>
          <w:szCs w:val="24"/>
          <w:lang w:val="sr-Latn-CS"/>
        </w:rPr>
        <w:t xml:space="preserve"> </w:t>
      </w:r>
      <w:r w:rsidRPr="00DB115E">
        <w:rPr>
          <w:szCs w:val="24"/>
        </w:rPr>
        <w:t>U cilju podrške razvoju medijskog pluralizma i medijske raznolikosti,</w:t>
      </w:r>
      <w:r w:rsidRPr="00DB115E">
        <w:rPr>
          <w:szCs w:val="24"/>
          <w:lang w:val="sr-Latn-CS"/>
        </w:rPr>
        <w:t xml:space="preserve"> zatim raznovrsnosti medijskih  sadržaja, kao </w:t>
      </w:r>
      <w:r w:rsidRPr="00DB115E">
        <w:rPr>
          <w:szCs w:val="24"/>
        </w:rPr>
        <w:t>i promocije medijskih programa koji doprinose razvoju koncepta demokratskog društva u Crnoj Gori,</w:t>
      </w:r>
      <w:r w:rsidRPr="00DB115E">
        <w:rPr>
          <w:szCs w:val="24"/>
          <w:lang w:val="sr-Latn-CS"/>
        </w:rPr>
        <w:t xml:space="preserve"> sufinansirano je, na osnovu konkursa, 19 </w:t>
      </w:r>
      <w:r w:rsidRPr="00DB115E">
        <w:rPr>
          <w:b/>
          <w:szCs w:val="24"/>
          <w:lang w:val="sr-Latn-CS"/>
        </w:rPr>
        <w:t xml:space="preserve">programa/projekata  komercijalnih radio i tv emitera. </w:t>
      </w:r>
    </w:p>
    <w:p w:rsidR="007A577A" w:rsidRPr="00DB115E" w:rsidRDefault="007A577A" w:rsidP="007A577A">
      <w:pPr>
        <w:ind w:firstLine="567"/>
        <w:jc w:val="both"/>
        <w:rPr>
          <w:lang w:val="sr-Latn-CS"/>
        </w:rPr>
      </w:pPr>
      <w:r w:rsidRPr="00DB115E">
        <w:rPr>
          <w:lang w:val="sr-Latn-CS"/>
        </w:rPr>
        <w:t xml:space="preserve">Takođe,  u cilju unapređenja </w:t>
      </w:r>
      <w:r w:rsidRPr="00DB115E">
        <w:t>informisanje lica oštećenog vida</w:t>
      </w:r>
      <w:r w:rsidRPr="00DB115E">
        <w:rPr>
          <w:lang w:val="sr-Latn-CS"/>
        </w:rPr>
        <w:t xml:space="preserve"> i dopune ostvarivanju ovog prava na javnim </w:t>
      </w:r>
      <w:r w:rsidRPr="00DB115E">
        <w:t>radio-difuznim</w:t>
      </w:r>
      <w:r w:rsidRPr="00DB115E">
        <w:rPr>
          <w:lang w:val="sr-Latn-CS"/>
        </w:rPr>
        <w:t xml:space="preserve"> servisima, a zbog značaja </w:t>
      </w:r>
      <w:r w:rsidRPr="00DB115E">
        <w:rPr>
          <w:lang w:val="sl-SI"/>
        </w:rPr>
        <w:t>specijalizovanih medija za adekvatnije informisanje slijepih,  finansijski je podržalo</w:t>
      </w:r>
      <w:r w:rsidRPr="00DB115E">
        <w:rPr>
          <w:lang w:val="sr-Latn-CS"/>
        </w:rPr>
        <w:t xml:space="preserve"> časopis za slijepe „</w:t>
      </w:r>
      <w:r w:rsidRPr="00DB115E">
        <w:rPr>
          <w:lang w:val="sl-SI"/>
        </w:rPr>
        <w:t>Zvučna revija”.</w:t>
      </w:r>
      <w:r w:rsidRPr="00DB115E">
        <w:rPr>
          <w:b/>
          <w:lang w:val="sr-Latn-CS"/>
        </w:rPr>
        <w:t xml:space="preserve"> </w:t>
      </w:r>
      <w:r w:rsidRPr="00DB115E">
        <w:rPr>
          <w:lang w:val="sr-Latn-CS"/>
        </w:rPr>
        <w:t xml:space="preserve">Časopis izlazi u zvučnoj tehnici, pristupačnoj ovim osobama, što je međunarodni standard u informisanju ovih osoba. </w:t>
      </w:r>
      <w:r w:rsidRPr="00DB115E">
        <w:rPr>
          <w:lang w:val="sl-SI"/>
        </w:rPr>
        <w:t xml:space="preserve"> Slično tome, sufinansirani su  i neki informativni programi komercijalnih televizija, odnosno njihova interpretacija na znakovnom jeziku, pristupačnom gluvim osobama. Takođe, u 2010. godini, Ministarstvo kulture sufinansiralo je izdavanje Zakona o medijima i Zakona o slobodnom pristupu informacijama na znakovnom jeziku, što je prvi put u Crnoj Gori, pa i širem okruženju.</w:t>
      </w:r>
    </w:p>
    <w:p w:rsidR="007A577A" w:rsidRPr="00DB115E" w:rsidRDefault="007A577A" w:rsidP="007A577A">
      <w:pPr>
        <w:jc w:val="both"/>
        <w:rPr>
          <w:lang w:val="sr-Latn-CS"/>
        </w:rPr>
      </w:pPr>
    </w:p>
    <w:p w:rsidR="007A577A" w:rsidRPr="00DB115E" w:rsidRDefault="007A577A" w:rsidP="007A577A">
      <w:pPr>
        <w:numPr>
          <w:ilvl w:val="0"/>
          <w:numId w:val="30"/>
        </w:numPr>
        <w:spacing w:after="0" w:line="240" w:lineRule="auto"/>
        <w:ind w:firstLine="270"/>
        <w:jc w:val="both"/>
        <w:rPr>
          <w:b/>
        </w:rPr>
      </w:pPr>
      <w:r w:rsidRPr="00DB115E">
        <w:rPr>
          <w:b/>
          <w:lang w:val="sr-Latn-CS"/>
        </w:rPr>
        <w:t xml:space="preserve"> Medijska prezentacija projekta „Dekada Roma 2005-2015“ </w:t>
      </w:r>
    </w:p>
    <w:p w:rsidR="007A577A" w:rsidRPr="00DB115E" w:rsidRDefault="007A577A" w:rsidP="007A577A">
      <w:pPr>
        <w:jc w:val="both"/>
        <w:rPr>
          <w:b/>
        </w:rPr>
      </w:pPr>
    </w:p>
    <w:p w:rsidR="007A577A" w:rsidRPr="00DB115E" w:rsidRDefault="007A577A" w:rsidP="007A577A">
      <w:pPr>
        <w:ind w:firstLine="720"/>
        <w:jc w:val="both"/>
      </w:pPr>
      <w:r w:rsidRPr="00DB115E">
        <w:t xml:space="preserve"> Ministarstvo kulture, shodno zaključcima Vlade Crne Gore, realizovalo je obaveze koje se odnose na medijsku prezentaciju projekta “Dekada Roma 2005-2015”. S tim u vezi, izabran je, na osnovu redovnog konkursa,  najbolji novinarski prilog na temu “Socijalna integracija Roma u Crnoj Gori”. Takođe, obezbijedilo je medijsko-vizuelnu prezentaciju projekta Dekada Roma kroz izradu više TV i radijskih spotova koji su emitovani na nacionalnom i lokalnom javnom servisu, kao i komercijalnim TV emiterima. </w:t>
      </w:r>
    </w:p>
    <w:p w:rsidR="007A577A" w:rsidRPr="00DB115E" w:rsidRDefault="007A577A" w:rsidP="007A577A">
      <w:pPr>
        <w:jc w:val="both"/>
      </w:pPr>
    </w:p>
    <w:p w:rsidR="007A577A" w:rsidRPr="00DB115E" w:rsidRDefault="007A577A" w:rsidP="007A577A">
      <w:pPr>
        <w:ind w:firstLine="720"/>
        <w:jc w:val="both"/>
        <w:rPr>
          <w:b/>
        </w:rPr>
      </w:pPr>
      <w:r w:rsidRPr="00DB115E">
        <w:rPr>
          <w:b/>
        </w:rPr>
        <w:t xml:space="preserve">4. Programi regionalne saradnje </w:t>
      </w:r>
    </w:p>
    <w:p w:rsidR="007A577A" w:rsidRPr="00DB115E" w:rsidRDefault="007A577A" w:rsidP="007A577A">
      <w:pPr>
        <w:ind w:firstLine="720"/>
        <w:jc w:val="both"/>
        <w:rPr>
          <w:b/>
        </w:rPr>
      </w:pPr>
    </w:p>
    <w:p w:rsidR="007A577A" w:rsidRPr="00DB115E" w:rsidRDefault="007A577A" w:rsidP="007A577A">
      <w:pPr>
        <w:ind w:firstLine="720"/>
        <w:jc w:val="both"/>
      </w:pPr>
      <w:r w:rsidRPr="00DB115E">
        <w:rPr>
          <w:lang w:val="sr-Latn-CS"/>
        </w:rPr>
        <w:t xml:space="preserve">Prepoznajući potrebu i značaj razmjene iskustava zemalja Zapadnog Balkana u ostvarivanju medijskih reformi, kao i važnost regionalnog povezivanja, jačanja i unapređenja saradnje medija u kontekstu implementacije evropskih standarda i vrijednosti u ovoj oblasti i demokratizacije ovog dijela Balkana, Ministarstvo kulture je u ovom periodu bilo pokrovitelj </w:t>
      </w:r>
      <w:r w:rsidRPr="00DB115E">
        <w:t xml:space="preserve">međunarodnog naučnog skupa “III crnogorski medijski dijalozi” na temu “Mediji i globalizacija”, u Herceg Novo i </w:t>
      </w:r>
      <w:r w:rsidRPr="00DB115E">
        <w:rPr>
          <w:lang w:val="sr-Latn-CS"/>
        </w:rPr>
        <w:t xml:space="preserve">"I foruma medijskih naučnih časopisa zemalja Zapadnog Balkana“, u Mojkovcu.  </w:t>
      </w:r>
      <w:r w:rsidRPr="00DB115E">
        <w:t xml:space="preserve">Radovi sa hercenovskog skupa objavljeni su u naučnom časopisu “Medijski dijalozi”, čije izlaženje je sufinansiralo ministarstvo. Kao rezultat mojkovačke sesije, pokrenut je regionalni časopis “Medijska kultura”, čiji je prvi broj izašao  na temu “Jezik mržnje”. </w:t>
      </w:r>
    </w:p>
    <w:p w:rsidR="007A577A" w:rsidRPr="00DB115E" w:rsidRDefault="007A577A" w:rsidP="007A577A">
      <w:pPr>
        <w:jc w:val="both"/>
        <w:rPr>
          <w:b/>
        </w:rPr>
      </w:pPr>
    </w:p>
    <w:p w:rsidR="007A577A" w:rsidRPr="00DB115E" w:rsidRDefault="007A577A" w:rsidP="007A577A">
      <w:pPr>
        <w:ind w:firstLine="720"/>
        <w:jc w:val="both"/>
        <w:rPr>
          <w:b/>
        </w:rPr>
      </w:pPr>
      <w:r w:rsidRPr="00DB115E">
        <w:rPr>
          <w:b/>
        </w:rPr>
        <w:lastRenderedPageBreak/>
        <w:t>5. Ostale aktivnosti</w:t>
      </w:r>
    </w:p>
    <w:p w:rsidR="007A577A" w:rsidRPr="00DB115E" w:rsidRDefault="007A577A" w:rsidP="007A577A">
      <w:pPr>
        <w:ind w:firstLine="720"/>
        <w:jc w:val="both"/>
        <w:rPr>
          <w:b/>
        </w:rPr>
      </w:pPr>
    </w:p>
    <w:p w:rsidR="007A577A" w:rsidRPr="00DB115E" w:rsidRDefault="007A577A" w:rsidP="007A577A">
      <w:pPr>
        <w:ind w:firstLine="720"/>
        <w:jc w:val="both"/>
      </w:pPr>
      <w:r w:rsidRPr="00DB115E">
        <w:t>Ministarstvo kulture je u 2010. godini značajne aktivnosti imalo u pripremi NPI za period 2010-2014. godina, oblast audio-vizuelne politike i prava na slobodu izražavanja. Takođe, Ministarstvo kulture koordiniralo je aktivnosti na izradi Akcionog plana za oblast medija u cilju ispunjavanja Preporuka iz Mišljenja Evropske komisije o zahtjevu Crne Gore za članstvo u Evropskoj uniji.</w:t>
      </w:r>
    </w:p>
    <w:p w:rsidR="007A577A" w:rsidRPr="00DB115E" w:rsidRDefault="007A577A" w:rsidP="007A577A">
      <w:pPr>
        <w:ind w:firstLine="720"/>
        <w:jc w:val="both"/>
      </w:pPr>
      <w:r w:rsidRPr="00DB115E">
        <w:t>Učešćem u međuresorskim radnim grupama, Ministarstvo kulture  realizovalo je obaveze na implementaciji međunarodnih konvencija posebno iz oblasti ostvarivanja ljudskih prava, sa akcentom na slobodu izražavanja i manjinska prava u ovoj oblasti.</w:t>
      </w:r>
    </w:p>
    <w:p w:rsidR="007A577A" w:rsidRPr="00DB115E" w:rsidRDefault="007A577A" w:rsidP="007A577A">
      <w:pPr>
        <w:jc w:val="both"/>
        <w:rPr>
          <w:b/>
          <w:lang w:val="sr-Latn-CS"/>
        </w:rPr>
      </w:pPr>
    </w:p>
    <w:p w:rsidR="007A577A" w:rsidRPr="00DB115E" w:rsidRDefault="007A577A" w:rsidP="007A577A">
      <w:pPr>
        <w:jc w:val="both"/>
        <w:rPr>
          <w:b/>
          <w:lang w:val="sr-Latn-CS"/>
        </w:rPr>
      </w:pPr>
    </w:p>
    <w:p w:rsidR="007A577A" w:rsidRPr="00DB115E" w:rsidRDefault="007A577A" w:rsidP="007A577A">
      <w:pPr>
        <w:pStyle w:val="Heading1"/>
        <w:rPr>
          <w:rFonts w:ascii="Times New Roman" w:hAnsi="Times New Roman" w:cs="Times New Roman"/>
          <w:sz w:val="24"/>
          <w:szCs w:val="24"/>
          <w:lang w:val="sr-Latn-CS"/>
        </w:rPr>
      </w:pPr>
      <w:bookmarkStart w:id="49" w:name="_Toc296071392"/>
      <w:r w:rsidRPr="00DB115E">
        <w:rPr>
          <w:rFonts w:ascii="Times New Roman" w:hAnsi="Times New Roman" w:cs="Times New Roman"/>
          <w:sz w:val="24"/>
          <w:szCs w:val="24"/>
          <w:lang w:val="sr-Latn-CS"/>
        </w:rPr>
        <w:t>VIII OCJENA STANJA</w:t>
      </w:r>
      <w:bookmarkEnd w:id="49"/>
    </w:p>
    <w:p w:rsidR="007A577A" w:rsidRPr="00DB115E" w:rsidRDefault="007A577A" w:rsidP="007A577A">
      <w:pPr>
        <w:jc w:val="both"/>
        <w:rPr>
          <w:b/>
          <w:lang w:val="sr-Latn-CS"/>
        </w:rPr>
      </w:pPr>
    </w:p>
    <w:p w:rsidR="007A577A" w:rsidRPr="00DB115E" w:rsidRDefault="007A577A" w:rsidP="007A577A">
      <w:pPr>
        <w:jc w:val="both"/>
        <w:rPr>
          <w:lang w:val="sr-Latn-CS"/>
        </w:rPr>
      </w:pPr>
      <w:r w:rsidRPr="00DB115E">
        <w:rPr>
          <w:b/>
          <w:lang w:val="sr-Latn-CS"/>
        </w:rPr>
        <w:tab/>
      </w:r>
      <w:r w:rsidRPr="00DB115E">
        <w:rPr>
          <w:lang w:val="sr-Latn-CS"/>
        </w:rPr>
        <w:t>Ministarstvo kulture, ima u djelokrugu rada veliki broj raznovrsnih i raznorodnih upravnih oblasti i poslova za čije vršenje su potrebni službenici različitih i specifičnih obrazovnih profila. Pored toga, Ministarstvo kulture se bavi određenim problematikama koje mu po prirodi stvari ne pripadaju i koje nijesu u skladu sa njegovom društvenom misijom. U tom smislu izdvajanje poslova  sporta iz nadležnosti ovog Ministarstva  je doprinijelo njegovoj znatno većoj posvećenosti pitanjima razvoja kulture i rješavanju nagomilanih problema u ovoj oblasti.</w:t>
      </w:r>
    </w:p>
    <w:p w:rsidR="007A577A" w:rsidRPr="00DB115E" w:rsidRDefault="007A577A" w:rsidP="007A577A">
      <w:pPr>
        <w:ind w:firstLine="708"/>
        <w:jc w:val="both"/>
        <w:rPr>
          <w:lang w:val="sr-Latn-CS"/>
        </w:rPr>
      </w:pPr>
      <w:r w:rsidRPr="00DB115E">
        <w:rPr>
          <w:lang w:val="sr-Latn-CS"/>
        </w:rPr>
        <w:t>Kao i prethodnih godina, Ministarstvo kulture je u 2010. godini radilo u nepotpunom sastavu, odnosno sa svega 36, 84% popunjenih radnih mjesta, što je uslovilo da se određene aktivnosti ne realizuju planitanom dinamikom,   odnosno da se pojedini poslovi ne obavljaju organizovano, kontinuirano i kvalitetno. Zbog ovih okolnosti  ovo Ministarstvo je u stalnoj potrebi da za  obavljanje pojedinih poslova angažuje određen broj lica po ugovoru o djelu. Nedostatak zaposlenih  postao je dodatno povećan u uslovima rada Ministarstva na Cetinju, zbog svakodnevne potrebe prevoza zaposlenih, učestvovanja u brojnim međuresornim radnim timovima, održavanja i korišćenja multifunkcionalne opreme, organizovanja bifea i održavanja prostorija i objekta u cjelini.</w:t>
      </w:r>
    </w:p>
    <w:p w:rsidR="007A577A" w:rsidRPr="00DB115E" w:rsidRDefault="007A577A" w:rsidP="007A577A">
      <w:pPr>
        <w:ind w:firstLine="708"/>
        <w:jc w:val="both"/>
        <w:rPr>
          <w:lang w:val="sr-Latn-CS"/>
        </w:rPr>
      </w:pPr>
      <w:r w:rsidRPr="00DB115E">
        <w:rPr>
          <w:lang w:val="sr-Latn-CS"/>
        </w:rPr>
        <w:t xml:space="preserve"> Preseljenjem na Cetinje Ministarstvo kulture je dobilo na korišćenje funkcionalan više namjenski radni prostor, s tim što je rekonstrukcijom i adapracijom objekta neophodno obezbijediti dodatni kancelarijski prostor. </w:t>
      </w:r>
    </w:p>
    <w:p w:rsidR="007A577A" w:rsidRPr="00DB115E" w:rsidRDefault="007A577A" w:rsidP="007A577A">
      <w:pPr>
        <w:ind w:firstLine="708"/>
        <w:jc w:val="both"/>
        <w:rPr>
          <w:lang w:val="sr-Latn-CS"/>
        </w:rPr>
      </w:pPr>
      <w:r w:rsidRPr="00DB115E">
        <w:rPr>
          <w:lang w:val="sr-Latn-CS"/>
        </w:rPr>
        <w:t xml:space="preserve">U 2010. godini Ministarstvo kulture i institucije kulture nad kojim ono vrši nadzor realizovali su brojne programske aktivnosti i pokrenuli opsežan i složen proces reformi. U tom pogledu poseban značaj ima izrada Nacionalnog programa razvoja kulture, kao prvog strateškog dokumenta u ovoj oblasti, i donošenje zakona iz oblasti kulturne baštine kojim su, u skladu sa međunarodnim standardima, bito poboljšan sistem zaštite kulturnih dobara i način obavljanja arhivske, bibliotečke, konzervatorske i </w:t>
      </w:r>
      <w:r w:rsidRPr="00DB115E">
        <w:rPr>
          <w:lang w:val="sr-Latn-CS"/>
        </w:rPr>
        <w:lastRenderedPageBreak/>
        <w:t>muzejske djelatnosti. Takođe, donošenjem ovih zakona stvoreni su uslovi za temeljnu reorganizaciju postojećih ustanova kulture i njihovu programsku profilaciju, u skladu sa savremenim potrebama i standardima.</w:t>
      </w:r>
    </w:p>
    <w:p w:rsidR="007A577A" w:rsidRPr="00DB115E" w:rsidRDefault="007A577A" w:rsidP="007A577A">
      <w:pPr>
        <w:ind w:firstLine="708"/>
        <w:jc w:val="both"/>
        <w:rPr>
          <w:lang w:val="sr-Latn-CS"/>
        </w:rPr>
      </w:pPr>
      <w:r w:rsidRPr="00DB115E">
        <w:rPr>
          <w:lang w:val="sr-Latn-CS"/>
        </w:rPr>
        <w:t>Ministarstvo kulture je ostvarilo intenzivnu međunarodnu saradnju, što je doprinijelo: razmjeni iskustava kulturnih poslenika, uključivanju u razne međunarodne projekte, lakšoj prohodnosti kulturnih proizvoda i usluga i prezentaciji crnogorskog kulturnog i umjetničkog stvaralaštva. U ovom segmentu posebno se značajne  i kompleksne bile aktivnosti na organizovanju dvije Ministarske konferencije na Cetinju.</w:t>
      </w:r>
    </w:p>
    <w:p w:rsidR="007A577A" w:rsidRPr="00DB115E" w:rsidRDefault="007A577A" w:rsidP="007A577A">
      <w:pPr>
        <w:ind w:firstLine="708"/>
        <w:jc w:val="both"/>
        <w:rPr>
          <w:lang w:val="sr-Latn-CS"/>
        </w:rPr>
      </w:pPr>
      <w:r w:rsidRPr="00DB115E">
        <w:rPr>
          <w:lang w:val="sr-Latn-CS"/>
        </w:rPr>
        <w:t>Posebnu pažnju u 2010. godini Ministarstvo je posvetilo realizaciji projekata od kapitalnog značaja za razvoj i afirmaciju crnogorske kulture i identiteta, kao što su:</w:t>
      </w:r>
    </w:p>
    <w:p w:rsidR="007A577A" w:rsidRPr="00DB115E" w:rsidRDefault="007A577A" w:rsidP="007A577A">
      <w:pPr>
        <w:numPr>
          <w:ilvl w:val="0"/>
          <w:numId w:val="74"/>
        </w:numPr>
        <w:spacing w:after="0" w:line="240" w:lineRule="auto"/>
        <w:ind w:left="0" w:firstLine="360"/>
        <w:jc w:val="both"/>
        <w:rPr>
          <w:lang w:val="sr-Latn-CS"/>
        </w:rPr>
      </w:pPr>
      <w:r w:rsidRPr="00DB115E">
        <w:rPr>
          <w:lang w:val="sr-Latn-CS"/>
        </w:rPr>
        <w:t>Program „Cetinje-Grad kulture 2010-2013“, koji ima za cilj da oživi i afirmiše ulogu Prijestonice Cetinje na nacionalnom nivou i da je promoviše u međunarodnu kulturnu prijestonicu, a istovremeno doprinese  nenom ekonomskom i ukupnom razvoju.</w:t>
      </w:r>
    </w:p>
    <w:p w:rsidR="007A577A" w:rsidRPr="00DB115E" w:rsidRDefault="007A577A" w:rsidP="007A577A">
      <w:pPr>
        <w:numPr>
          <w:ilvl w:val="0"/>
          <w:numId w:val="74"/>
        </w:numPr>
        <w:spacing w:after="0" w:line="240" w:lineRule="auto"/>
        <w:ind w:left="0" w:firstLine="360"/>
        <w:jc w:val="both"/>
        <w:rPr>
          <w:lang w:val="sr-Latn-CS"/>
        </w:rPr>
      </w:pPr>
      <w:r w:rsidRPr="00DB115E">
        <w:rPr>
          <w:lang w:val="sr-Latn-CS"/>
        </w:rPr>
        <w:t xml:space="preserve"> Razvoj  kulture na sjeveru Crne Gore, koji ima za cilj da obogati kulturni život na tim prostorima, obezbijedi ravnomjerniji kulturni razvoj na čitavoj teritoriji Crne Gore, poboljša zadovoljavanje kulturnih potreba lokalnog stanovništva i približi im temeljne nacionalne vrijednosti, pospiješi angažman lokalnih kapaciteta i integriše ih u jedinstveni kulturni prostor Crne Gore.</w:t>
      </w:r>
    </w:p>
    <w:p w:rsidR="007A577A" w:rsidRPr="00DB115E" w:rsidRDefault="007A577A" w:rsidP="007A577A">
      <w:pPr>
        <w:numPr>
          <w:ilvl w:val="0"/>
          <w:numId w:val="74"/>
        </w:numPr>
        <w:spacing w:after="0" w:line="240" w:lineRule="auto"/>
        <w:ind w:left="0" w:firstLine="360"/>
        <w:jc w:val="both"/>
        <w:rPr>
          <w:lang w:val="sr-Latn-CS"/>
        </w:rPr>
      </w:pPr>
      <w:r w:rsidRPr="00DB115E">
        <w:rPr>
          <w:lang w:val="sr-Latn-CS"/>
        </w:rPr>
        <w:t xml:space="preserve">Organizovanje, na partnerskoj osnovi sa opštinama i institucijama kulture, međunarodnih manifestacija i festivala ( </w:t>
      </w:r>
      <w:r w:rsidRPr="00DB115E">
        <w:rPr>
          <w:i/>
          <w:lang w:val="sr-Latn-CS"/>
        </w:rPr>
        <w:t>Kotor art</w:t>
      </w:r>
      <w:r w:rsidRPr="00DB115E">
        <w:rPr>
          <w:lang w:val="sr-Latn-CS"/>
        </w:rPr>
        <w:t xml:space="preserve"> u Kotoru, </w:t>
      </w:r>
      <w:r w:rsidRPr="00DB115E">
        <w:rPr>
          <w:i/>
          <w:lang w:val="sr-Latn-CS"/>
        </w:rPr>
        <w:t>Montenegrofilm festival</w:t>
      </w:r>
      <w:r w:rsidRPr="00DB115E">
        <w:rPr>
          <w:lang w:val="sr-Latn-CS"/>
        </w:rPr>
        <w:t xml:space="preserve">  u Herceg Novom, </w:t>
      </w:r>
      <w:r w:rsidRPr="00DB115E">
        <w:rPr>
          <w:i/>
          <w:lang w:val="sr-Latn-CS"/>
        </w:rPr>
        <w:t>TV festival</w:t>
      </w:r>
      <w:r w:rsidRPr="00DB115E">
        <w:rPr>
          <w:lang w:val="sr-Latn-CS"/>
        </w:rPr>
        <w:t xml:space="preserve"> u Baru , </w:t>
      </w:r>
      <w:r w:rsidRPr="00DB115E">
        <w:rPr>
          <w:i/>
          <w:lang w:val="sr-Latn-CS"/>
        </w:rPr>
        <w:t>Ratkovićeve večeri poezije</w:t>
      </w:r>
      <w:r w:rsidRPr="00DB115E">
        <w:rPr>
          <w:lang w:val="sr-Latn-CS"/>
        </w:rPr>
        <w:t xml:space="preserve"> u Bijelom Polju, </w:t>
      </w:r>
      <w:r w:rsidRPr="00DB115E">
        <w:rPr>
          <w:i/>
          <w:lang w:val="sr-Latn-CS"/>
        </w:rPr>
        <w:t>A tempo</w:t>
      </w:r>
      <w:r w:rsidRPr="00DB115E">
        <w:rPr>
          <w:lang w:val="sr-Latn-CS"/>
        </w:rPr>
        <w:t xml:space="preserve"> i </w:t>
      </w:r>
      <w:r w:rsidRPr="00DB115E">
        <w:rPr>
          <w:i/>
          <w:lang w:val="sr-Latn-CS"/>
        </w:rPr>
        <w:t>Bijanale crnogorskog teatra</w:t>
      </w:r>
      <w:r w:rsidRPr="00DB115E">
        <w:rPr>
          <w:lang w:val="sr-Latn-CS"/>
        </w:rPr>
        <w:t xml:space="preserve"> u Podgorici).  Značaj ovih manifestacija i festivala ogleda se u tome što domaća publika ima priliku da se neposredno upozna sa novim stvaralačkim dometima u okruženju i šire, a kulturni poslenici i stvaraoci steknu nova saznanja i iskustva u proizvodnji, produkciji i popularizaciji svojih ostvarenja.</w:t>
      </w:r>
    </w:p>
    <w:p w:rsidR="007A577A" w:rsidRPr="00DB115E" w:rsidRDefault="007A577A" w:rsidP="007A577A">
      <w:pPr>
        <w:numPr>
          <w:ilvl w:val="0"/>
          <w:numId w:val="74"/>
        </w:numPr>
        <w:spacing w:after="0" w:line="240" w:lineRule="auto"/>
        <w:ind w:left="0" w:firstLine="360"/>
        <w:jc w:val="both"/>
        <w:rPr>
          <w:lang w:val="sr-Latn-CS"/>
        </w:rPr>
      </w:pPr>
      <w:r w:rsidRPr="00DB115E">
        <w:rPr>
          <w:lang w:val="sr-Latn-CS"/>
        </w:rPr>
        <w:t>Pospješivanje i podrška projektima iz posebno zapuštenih oblasti kulture, kao što su kinematografija, kulturne industrije i tradicionalni zanati i vještine. Kao rezultat takvog odnosa u toku 2010. godine su snimljena četiri nova crnogorska filma koji će biti prikazani u toku 2011. godine.</w:t>
      </w:r>
    </w:p>
    <w:p w:rsidR="007A577A" w:rsidRPr="00DB115E" w:rsidRDefault="007A577A" w:rsidP="007A577A">
      <w:pPr>
        <w:jc w:val="both"/>
        <w:rPr>
          <w:lang w:val="sr-Latn-CS"/>
        </w:rPr>
      </w:pPr>
    </w:p>
    <w:p w:rsidR="007A577A" w:rsidRPr="00DB115E" w:rsidRDefault="007A577A" w:rsidP="007A577A">
      <w:pPr>
        <w:jc w:val="both"/>
        <w:rPr>
          <w:lang w:val="sr-Latn-CS"/>
        </w:rPr>
      </w:pPr>
      <w:r w:rsidRPr="00DB115E">
        <w:rPr>
          <w:lang w:val="sr-Latn-CS"/>
        </w:rPr>
        <w:tab/>
        <w:t xml:space="preserve"> U oblasti kulturno-umjetničkog stvaralaštva su, u okviru raspoloživih sredstava, uspješno je realizovano 423 raznovrsna programa nacionalnih ustanova kulture, od čega devet premijerno. Takođe, uspješno su realizovani skoro svi (378) projekti autora, izdavačkih kuća, nevladinih organizacija i opštinskih institucija koje je Ministarstvo kulture podržalo po osnovu javnih konkursa ili posebno opravdanih zahtjeva. Međutim, u ovoj oblasti nijesu realizovane planirane aktivnosti na izradi zakona o izdavačkoj djelatnosti i kinematografske djelatnosti, kojim  treba da se  definišu i urede razvojni uslovi i pretpostavke za prevazilaženje izuzetno nepovoljnog stanja u ovim izuzetno značajnim, zahtjevnim i osjetljivim segmentima kulture.Takođe, nijesu pripremljeni i doneseni određeni podzakonski akti za sprovođenje Zakona o kulturi.</w:t>
      </w:r>
    </w:p>
    <w:p w:rsidR="007A577A" w:rsidRPr="00DB115E" w:rsidRDefault="007A577A" w:rsidP="007A577A">
      <w:pPr>
        <w:jc w:val="both"/>
        <w:rPr>
          <w:lang w:val="sr-Latn-CS"/>
        </w:rPr>
      </w:pPr>
      <w:r w:rsidRPr="00DB115E">
        <w:rPr>
          <w:lang w:val="sr-Latn-CS"/>
        </w:rPr>
        <w:tab/>
        <w:t xml:space="preserve"> </w:t>
      </w:r>
    </w:p>
    <w:p w:rsidR="007A577A" w:rsidRPr="00DB115E" w:rsidRDefault="007A577A" w:rsidP="007A577A">
      <w:pPr>
        <w:spacing w:after="120"/>
        <w:ind w:firstLine="720"/>
        <w:jc w:val="both"/>
        <w:rPr>
          <w:lang w:val="sr-Latn-CS"/>
        </w:rPr>
      </w:pPr>
      <w:r w:rsidRPr="00DB115E">
        <w:rPr>
          <w:lang w:val="sr-Latn-CS"/>
        </w:rPr>
        <w:tab/>
        <w:t xml:space="preserve">U oblasti zaštite kulturne baštine, Ministarstvo je pripremilo sve potrebne zakone i pristupilo izradi podzakonskih akata za njihovo sprovođenje.  Ministarstvo je bilo intenzivno uključeno u realizaciju aktivnosti iz Programa „Cetinje-Grad kulture 2010-2013“, kao i u obilježavanje jubileja: 100 </w:t>
      </w:r>
      <w:r w:rsidRPr="00DB115E">
        <w:rPr>
          <w:lang w:val="sr-Latn-CS"/>
        </w:rPr>
        <w:lastRenderedPageBreak/>
        <w:t>godina od proglašenja obnove Kraljevine Crne Gore 1910. godine,</w:t>
      </w:r>
      <w:r w:rsidRPr="00DB115E">
        <w:rPr>
          <w:lang w:val="sl-SI"/>
        </w:rPr>
        <w:t xml:space="preserve"> </w:t>
      </w:r>
      <w:r w:rsidRPr="00DB115E">
        <w:rPr>
          <w:lang w:val="sr-Latn-CS"/>
        </w:rPr>
        <w:t>180 godina od smrti Petra I Petrovića, 150 godina od smrti Knjaza Danila Petrovića, 100 godina od osnivanja Kraljevskog pozorišta Zetski dom i 520 godina od smrti Ivana Crnojevića i inhumaciji  njegovih zemnih ostataka u Dvorskoj crkvi na Ćipuru.</w:t>
      </w:r>
    </w:p>
    <w:p w:rsidR="007A577A" w:rsidRPr="00DB115E" w:rsidRDefault="007A577A" w:rsidP="007A577A">
      <w:pPr>
        <w:spacing w:after="120"/>
        <w:ind w:firstLine="720"/>
        <w:jc w:val="both"/>
        <w:rPr>
          <w:lang w:val="sr-Latn-CS"/>
        </w:rPr>
      </w:pPr>
      <w:r w:rsidRPr="00DB115E">
        <w:rPr>
          <w:lang w:val="sr-Latn-CS"/>
        </w:rPr>
        <w:t>Posebnu pažnju u pogledu zaštite kulturne baštine Ministarstvo je iskazalo kroz realizaciju mjera integralne zaštite koje imaju za cilj da kulturnu baštinu uključe kao aktivni činilac društvenog i ekonomskog razvoja. U tom smislu Ministarstvo je pripremilo 99 smjernica i mišljenja za izradu urbanističko planskih dokumenata različitih nivoa  važnosti i razrade.  Takođe, Ministarstvo je otpočelo proces temeljne reorganizacije javnih ustanova iz oblasti zaštite kulturnih dobara koja treba da obezbijedi efikasno sprovođenje  novog Zakona i podzakonskih akata, a time blagovremenu i odgovarajuću zaštitu kulturne baštine na čitavoj teritoriji Crne Gore.</w:t>
      </w:r>
    </w:p>
    <w:p w:rsidR="007A577A" w:rsidRPr="00DB115E" w:rsidRDefault="007A577A" w:rsidP="007A577A">
      <w:pPr>
        <w:spacing w:after="120"/>
        <w:ind w:firstLine="720"/>
        <w:jc w:val="both"/>
        <w:rPr>
          <w:lang w:val="sl-SI"/>
        </w:rPr>
      </w:pPr>
      <w:r w:rsidRPr="00DB115E">
        <w:rPr>
          <w:lang w:val="sr-Latn-CS"/>
        </w:rPr>
        <w:t xml:space="preserve">Bitni pomaci ostvareni su u radu svih ustanova kulture u ovoj oblasti, s tim što su i dalje u zaostatku aktivnosti koje se odnose na  identifikaciju, valorizaciju i dokumentovanje nepokretnih spomenika kulture i izradi programa sanacije i otklanjanja stanja prouzrokovanog nelegalnim i nestručno izvedenim radovima. </w:t>
      </w:r>
    </w:p>
    <w:p w:rsidR="007A577A" w:rsidRPr="00DB115E" w:rsidRDefault="007A577A" w:rsidP="007A577A">
      <w:pPr>
        <w:jc w:val="both"/>
        <w:rPr>
          <w:lang w:val="sr-Latn-CS"/>
        </w:rPr>
      </w:pPr>
      <w:r w:rsidRPr="00DB115E">
        <w:rPr>
          <w:lang w:val="sr-Latn-CS"/>
        </w:rPr>
        <w:tab/>
        <w:t xml:space="preserve">Praktično sve ustanove kulture se suočavaju sa nedostatkom stručnog kadra, kako zbog nedostatka odgovarajućih studijskih programa u Crnoj Gori (arheologija, istorija umjetnosti, etnologija, konzervacija i reastauracija, bibliotekarstvo, arhivistika, muzeologija i dr), tako i zbog odlaska postojećeg kadra a naročito arhitekata. </w:t>
      </w:r>
    </w:p>
    <w:p w:rsidR="007A577A" w:rsidRPr="00DB115E" w:rsidRDefault="007A577A" w:rsidP="007A577A">
      <w:pPr>
        <w:jc w:val="both"/>
        <w:rPr>
          <w:lang w:val="sr-Latn-CS"/>
        </w:rPr>
      </w:pPr>
      <w:r w:rsidRPr="00DB115E">
        <w:rPr>
          <w:lang w:val="sr-Latn-CS"/>
        </w:rPr>
        <w:tab/>
        <w:t xml:space="preserve">Pojedinim ustanovama nije obezbijeđen adekvatan prostor za rad (Prirodnjački muzej, Crnogorska kinoteka, Muzički centar Crne Gore) ili su smještene u iznajmljenim privatnim prostorim ( Centar za arheološka istraživanja i Biblioteka za slijepe). </w:t>
      </w:r>
    </w:p>
    <w:p w:rsidR="007A577A" w:rsidRPr="00DB115E" w:rsidRDefault="007A577A" w:rsidP="007A577A">
      <w:pPr>
        <w:jc w:val="both"/>
        <w:rPr>
          <w:lang w:val="sr-Latn-CS"/>
        </w:rPr>
      </w:pPr>
      <w:r w:rsidRPr="00DB115E">
        <w:rPr>
          <w:lang w:val="sr-Latn-CS"/>
        </w:rPr>
        <w:tab/>
        <w:t xml:space="preserve">Izuzetno se kasni sa rekonstrukcijom i adaptacijom bišveg Doma vojske u Podorici za potrebe Muzičkog centra i Crnogorske kinoteke, što neposredno utiče na red i razvoj ovih institucija, koje su za samo nekoliko godina rada ostvarile veoma zapažene rezultate. </w:t>
      </w:r>
    </w:p>
    <w:p w:rsidR="007A577A" w:rsidRPr="00DB115E" w:rsidRDefault="007A577A" w:rsidP="007A577A">
      <w:pPr>
        <w:jc w:val="both"/>
        <w:rPr>
          <w:lang w:val="sr-Latn-CS"/>
        </w:rPr>
      </w:pPr>
      <w:r w:rsidRPr="00DB115E">
        <w:rPr>
          <w:lang w:val="sr-Latn-CS"/>
        </w:rPr>
        <w:tab/>
        <w:t xml:space="preserve">Državni arhiv je u 2010. godini ostvario određeni napredak u pogledu obezbjeđivanja prostora i opreme za smještaj arhivske građe, ali je to još daleko od stvarnih potreba koje proističu iz činjenice da svakodnevno veliki broj državnih i opštinskih organa i službi, kao i drugih pravnih lica, stvara arhivsku građu koja se poslije određenog perioda predaje Arhivu na trajno čuvanje. Istovremeno, Državni arhiv je unaprijedio rad u pogledu kontrole stvaralaca i imalaca arhivske građe i registraturskog materijala, izlučivanja bezvrijednog materijala, opremanja preuzete arhivske građe i njenog zbrinjavanja u odgovarajuće kutije, kao i davanja građe na korišćenje istraživačima i građanima za razne dokazne svrhe.   </w:t>
      </w:r>
    </w:p>
    <w:p w:rsidR="007A577A" w:rsidRPr="00DB115E" w:rsidRDefault="007A577A" w:rsidP="007A577A">
      <w:pPr>
        <w:jc w:val="both"/>
        <w:rPr>
          <w:lang w:val="sr-Latn-CS"/>
        </w:rPr>
      </w:pPr>
      <w:r w:rsidRPr="00DB115E">
        <w:rPr>
          <w:lang w:val="sr-Latn-CS"/>
        </w:rPr>
        <w:tab/>
      </w:r>
    </w:p>
    <w:p w:rsidR="007A577A" w:rsidRPr="00DB115E" w:rsidRDefault="007A577A" w:rsidP="007A577A">
      <w:pPr>
        <w:jc w:val="both"/>
        <w:rPr>
          <w:lang w:val="sr-Latn-CS"/>
        </w:rPr>
      </w:pPr>
      <w:r w:rsidRPr="00DB115E">
        <w:rPr>
          <w:lang w:val="sr-Latn-CS"/>
        </w:rPr>
        <w:tab/>
        <w:t>U oblasti medija obezbijeđeno je ostvarivanje prava građana na informisanje po osnovu programskih sadržaja od značaja za razvoj obrazovanja, nauke i kulture, programa za lica oštećenog sluha i vida i programa na albanskom jeziku i jezicima pripadnika drugih manjinskih naroda i manjinskih nacionalnih zajednica.</w:t>
      </w:r>
    </w:p>
    <w:p w:rsidR="007A577A" w:rsidRPr="00DB115E" w:rsidRDefault="007A577A" w:rsidP="007A577A">
      <w:pPr>
        <w:jc w:val="both"/>
        <w:rPr>
          <w:b/>
          <w:lang w:val="sr-Latn-CS"/>
        </w:rPr>
      </w:pPr>
    </w:p>
    <w:p w:rsidR="007A577A" w:rsidRPr="00DB115E" w:rsidRDefault="007A577A" w:rsidP="007A577A">
      <w:pPr>
        <w:spacing w:after="120"/>
        <w:ind w:firstLine="720"/>
        <w:jc w:val="both"/>
        <w:rPr>
          <w:lang w:val="sr-Latn-CS"/>
        </w:rPr>
      </w:pPr>
      <w:r w:rsidRPr="00DB115E">
        <w:rPr>
          <w:lang w:val="sr-Latn-CS"/>
        </w:rPr>
        <w:lastRenderedPageBreak/>
        <w:t xml:space="preserve">Za implementaciju Programa, Vlada je obrazovala </w:t>
      </w:r>
      <w:r w:rsidRPr="00DB115E">
        <w:rPr>
          <w:bCs/>
          <w:lang w:val="sr-Latn-CS"/>
        </w:rPr>
        <w:t>Koordinacioni tim, a za realizaciju pojedinih aktivnosti iz ovog Programa, obrazovane su radne gupe, čiji je z</w:t>
      </w:r>
      <w:r w:rsidRPr="00DB115E">
        <w:rPr>
          <w:lang w:val="sr-Latn-CS"/>
        </w:rPr>
        <w:t>adatak da olakšaju implementaciju ovog kompleksnog projekta.</w:t>
      </w:r>
    </w:p>
    <w:p w:rsidR="007A577A" w:rsidRPr="00DB115E" w:rsidRDefault="007A577A" w:rsidP="007A577A">
      <w:pPr>
        <w:spacing w:after="120"/>
        <w:ind w:firstLine="720"/>
        <w:jc w:val="both"/>
        <w:rPr>
          <w:lang w:val="sr-Latn-CS"/>
        </w:rPr>
      </w:pPr>
    </w:p>
    <w:p w:rsidR="007A577A" w:rsidRPr="00DB115E" w:rsidRDefault="007A577A" w:rsidP="007A577A">
      <w:pPr>
        <w:spacing w:after="120"/>
        <w:jc w:val="both"/>
        <w:rPr>
          <w:lang w:val="sr-Latn-CS"/>
        </w:rPr>
      </w:pPr>
      <w:r w:rsidRPr="00DB115E">
        <w:rPr>
          <w:lang w:val="sr-Latn-CS"/>
        </w:rPr>
        <w:t xml:space="preserve">U okviru ovog programa u 2010. godini realizovane su sljedeće aktivnosti: </w:t>
      </w:r>
    </w:p>
    <w:p w:rsidR="007A577A" w:rsidRPr="00DB115E" w:rsidRDefault="007A577A" w:rsidP="007A577A">
      <w:pPr>
        <w:numPr>
          <w:ilvl w:val="1"/>
          <w:numId w:val="81"/>
        </w:numPr>
        <w:spacing w:after="120" w:line="240" w:lineRule="auto"/>
        <w:ind w:left="0" w:firstLine="0"/>
        <w:jc w:val="both"/>
        <w:rPr>
          <w:lang w:val="sr-Latn-CS"/>
        </w:rPr>
      </w:pPr>
      <w:r w:rsidRPr="00DB115E">
        <w:rPr>
          <w:b/>
          <w:lang w:val="sr-Latn-CS"/>
        </w:rPr>
        <w:t>Sanacija i obnova kulturnih dobara i spomen obilježja</w:t>
      </w:r>
    </w:p>
    <w:p w:rsidR="007A577A" w:rsidRPr="00DB115E" w:rsidRDefault="007A577A" w:rsidP="007A577A">
      <w:pPr>
        <w:numPr>
          <w:ilvl w:val="0"/>
          <w:numId w:val="82"/>
        </w:numPr>
        <w:spacing w:after="120" w:line="240" w:lineRule="auto"/>
        <w:jc w:val="both"/>
        <w:rPr>
          <w:lang w:val="sr-Latn-CS"/>
        </w:rPr>
      </w:pPr>
      <w:r w:rsidRPr="00DB115E">
        <w:rPr>
          <w:lang w:val="sr-Latn-CS"/>
        </w:rPr>
        <w:t>Urađen je projekat i realizovana I faza rekonstrukcije i sanacije Mauzoleja Vladike Danila na Orlovom kršu,</w:t>
      </w:r>
    </w:p>
    <w:p w:rsidR="007A577A" w:rsidRPr="00DB115E" w:rsidRDefault="007A577A" w:rsidP="007A577A">
      <w:pPr>
        <w:numPr>
          <w:ilvl w:val="0"/>
          <w:numId w:val="82"/>
        </w:numPr>
        <w:spacing w:after="120" w:line="240" w:lineRule="auto"/>
        <w:jc w:val="both"/>
        <w:rPr>
          <w:lang w:val="sr-Latn-CS"/>
        </w:rPr>
      </w:pPr>
      <w:r w:rsidRPr="00DB115E">
        <w:rPr>
          <w:lang w:val="sr-Latn-CS"/>
        </w:rPr>
        <w:t>Urađen je Elaborat konzervatorsko-restauratorskih radova Dvorske crkve na Ćipuru, čija je realizacija u toku,</w:t>
      </w:r>
    </w:p>
    <w:p w:rsidR="007A577A" w:rsidRPr="00DB115E" w:rsidRDefault="007A577A" w:rsidP="007A577A">
      <w:pPr>
        <w:numPr>
          <w:ilvl w:val="0"/>
          <w:numId w:val="82"/>
        </w:numPr>
        <w:spacing w:after="120" w:line="240" w:lineRule="auto"/>
        <w:jc w:val="both"/>
        <w:rPr>
          <w:lang w:val="sr-Latn-CS"/>
        </w:rPr>
      </w:pPr>
      <w:r w:rsidRPr="00DB115E">
        <w:rPr>
          <w:lang w:val="sr-Latn-CS"/>
        </w:rPr>
        <w:t xml:space="preserve">Urađen je i realizovan projekat konzervatorsko - restauratorskih radova spomenika Lovćenska vila, </w:t>
      </w:r>
    </w:p>
    <w:p w:rsidR="007A577A" w:rsidRPr="00DB115E" w:rsidRDefault="007A577A" w:rsidP="007A577A">
      <w:pPr>
        <w:numPr>
          <w:ilvl w:val="0"/>
          <w:numId w:val="82"/>
        </w:numPr>
        <w:spacing w:after="120" w:line="240" w:lineRule="auto"/>
        <w:jc w:val="both"/>
        <w:rPr>
          <w:lang w:val="sr-Latn-CS"/>
        </w:rPr>
      </w:pPr>
      <w:r w:rsidRPr="00DB115E">
        <w:rPr>
          <w:lang w:val="sr-Latn-CS"/>
        </w:rPr>
        <w:t>Urađen je projekat sanacije krova Vladinog doma i realizovana I faza sanacionih radova,</w:t>
      </w:r>
    </w:p>
    <w:p w:rsidR="007A577A" w:rsidRPr="00DB115E" w:rsidRDefault="007A577A" w:rsidP="007A577A">
      <w:pPr>
        <w:numPr>
          <w:ilvl w:val="0"/>
          <w:numId w:val="82"/>
        </w:numPr>
        <w:spacing w:after="120" w:line="240" w:lineRule="auto"/>
        <w:jc w:val="both"/>
        <w:rPr>
          <w:lang w:val="sr-Latn-CS"/>
        </w:rPr>
      </w:pPr>
      <w:r w:rsidRPr="00DB115E">
        <w:rPr>
          <w:lang w:val="sr-Latn-CS"/>
        </w:rPr>
        <w:t>Urađen je i realizovan projekat sanacije krova Zgrade bivšeg francuskog poslanstva,</w:t>
      </w:r>
    </w:p>
    <w:p w:rsidR="007A577A" w:rsidRPr="00DB115E" w:rsidRDefault="007A577A" w:rsidP="007A577A">
      <w:pPr>
        <w:numPr>
          <w:ilvl w:val="0"/>
          <w:numId w:val="82"/>
        </w:numPr>
        <w:spacing w:after="120" w:line="240" w:lineRule="auto"/>
        <w:jc w:val="both"/>
        <w:rPr>
          <w:lang w:val="sr-Latn-CS"/>
        </w:rPr>
      </w:pPr>
      <w:r w:rsidRPr="00DB115E">
        <w:rPr>
          <w:lang w:val="sr-Latn-CS"/>
        </w:rPr>
        <w:t>Sprovedene su hitne sanacione mjere na Dvoru kralja Nikole, Biljardi, Reljefu Crne Gore, Vladinom domu i na enterijeru i porti Zetskog doma.</w:t>
      </w:r>
    </w:p>
    <w:p w:rsidR="007A577A" w:rsidRPr="00DB115E" w:rsidRDefault="007A577A" w:rsidP="007A577A">
      <w:pPr>
        <w:numPr>
          <w:ilvl w:val="1"/>
          <w:numId w:val="81"/>
        </w:numPr>
        <w:spacing w:after="120" w:line="240" w:lineRule="auto"/>
        <w:ind w:left="0" w:firstLine="0"/>
        <w:jc w:val="both"/>
        <w:rPr>
          <w:lang w:val="sr-Latn-CS"/>
        </w:rPr>
      </w:pPr>
      <w:r w:rsidRPr="00DB115E">
        <w:rPr>
          <w:b/>
          <w:lang w:val="sr-Latn-CS"/>
        </w:rPr>
        <w:t>Obilježavanje značajnih državnih jubileja</w:t>
      </w:r>
    </w:p>
    <w:p w:rsidR="007A577A" w:rsidRPr="00DB115E" w:rsidRDefault="007A577A" w:rsidP="007A577A">
      <w:pPr>
        <w:numPr>
          <w:ilvl w:val="0"/>
          <w:numId w:val="83"/>
        </w:numPr>
        <w:spacing w:after="120" w:line="240" w:lineRule="auto"/>
        <w:jc w:val="both"/>
        <w:rPr>
          <w:lang w:val="sr-Latn-CS"/>
        </w:rPr>
      </w:pPr>
      <w:r w:rsidRPr="00DB115E">
        <w:rPr>
          <w:lang w:val="sr-Latn-CS"/>
        </w:rPr>
        <w:t>100 godina od proglašenja obnove Kraljevine Crne Gore 1910. Godine; u okviru proslave ovog jubileja realizovane su sljedeće aktivnosti:</w:t>
      </w:r>
    </w:p>
    <w:p w:rsidR="007A577A" w:rsidRPr="00DB115E" w:rsidRDefault="007A577A" w:rsidP="007A577A">
      <w:pPr>
        <w:numPr>
          <w:ilvl w:val="0"/>
          <w:numId w:val="42"/>
        </w:numPr>
        <w:spacing w:after="120" w:line="240" w:lineRule="auto"/>
        <w:ind w:left="1276" w:hanging="556"/>
        <w:jc w:val="both"/>
        <w:rPr>
          <w:lang w:val="sr-Latn-CS"/>
        </w:rPr>
      </w:pPr>
      <w:r w:rsidRPr="00DB115E">
        <w:rPr>
          <w:lang w:val="sl-SI"/>
        </w:rPr>
        <w:t>Narodni muzej Crne Gore</w:t>
      </w:r>
      <w:r w:rsidRPr="00DB115E">
        <w:rPr>
          <w:b/>
          <w:lang w:val="sl-SI"/>
        </w:rPr>
        <w:t xml:space="preserve"> </w:t>
      </w:r>
      <w:r w:rsidRPr="00DB115E">
        <w:rPr>
          <w:lang w:val="sl-SI"/>
        </w:rPr>
        <w:t>je organizovao</w:t>
      </w:r>
      <w:r w:rsidRPr="00DB115E">
        <w:rPr>
          <w:lang w:val="sr-Latn-CS"/>
        </w:rPr>
        <w:t xml:space="preserve"> </w:t>
      </w:r>
      <w:r w:rsidRPr="00DB115E">
        <w:rPr>
          <w:lang w:val="sl-SI"/>
        </w:rPr>
        <w:t>tematsku izložbu  »Jubilarne svečanosti« i objavio monografiju »Diplomatska predstavništva u Knjaževini i Kraljevini Crnoj Gori«,</w:t>
      </w:r>
    </w:p>
    <w:p w:rsidR="007A577A" w:rsidRPr="00DB115E" w:rsidRDefault="007A577A" w:rsidP="007A577A">
      <w:pPr>
        <w:numPr>
          <w:ilvl w:val="0"/>
          <w:numId w:val="42"/>
        </w:numPr>
        <w:spacing w:after="120" w:line="240" w:lineRule="auto"/>
        <w:ind w:left="1276" w:hanging="556"/>
        <w:jc w:val="both"/>
        <w:rPr>
          <w:lang w:val="sr-Latn-CS"/>
        </w:rPr>
      </w:pPr>
      <w:r w:rsidRPr="00DB115E">
        <w:rPr>
          <w:lang w:val="sl-SI"/>
        </w:rPr>
        <w:t>Centralna narodna biblioteka »Đurđe Crnojević« je objavila knjigu »Proglasi i besjede kralja Nikole«</w:t>
      </w:r>
      <w:r w:rsidRPr="00DB115E">
        <w:rPr>
          <w:lang w:val="sr-Latn-CS"/>
        </w:rPr>
        <w:t xml:space="preserve"> i </w:t>
      </w:r>
      <w:r w:rsidRPr="00DB115E">
        <w:rPr>
          <w:lang w:val="sl-SI"/>
        </w:rPr>
        <w:t>organizovala tri tematske izložbe: »Portret kralja Nikole I Petrovića Njegoša«, »Crnogorska i inostrana štampa o proglašenju obnavljanja Kraljevine Crne Gore«</w:t>
      </w:r>
      <w:r w:rsidRPr="00DB115E">
        <w:rPr>
          <w:lang w:val="sr-Latn-CS"/>
        </w:rPr>
        <w:t xml:space="preserve"> i </w:t>
      </w:r>
      <w:r w:rsidRPr="00DB115E">
        <w:rPr>
          <w:lang w:val="sl-SI"/>
        </w:rPr>
        <w:t>»Diplomatija na Cetinju«,</w:t>
      </w:r>
    </w:p>
    <w:p w:rsidR="007A577A" w:rsidRPr="00DB115E" w:rsidRDefault="007A577A" w:rsidP="007A577A">
      <w:pPr>
        <w:numPr>
          <w:ilvl w:val="0"/>
          <w:numId w:val="42"/>
        </w:numPr>
        <w:spacing w:after="120" w:line="240" w:lineRule="auto"/>
        <w:ind w:left="1276" w:hanging="556"/>
        <w:jc w:val="both"/>
        <w:rPr>
          <w:lang w:val="sr-Latn-CS"/>
        </w:rPr>
      </w:pPr>
      <w:r w:rsidRPr="00DB115E">
        <w:rPr>
          <w:lang w:val="sl-SI"/>
        </w:rPr>
        <w:t>Državni arhiv Crne Gore</w:t>
      </w:r>
      <w:r w:rsidRPr="00DB115E">
        <w:rPr>
          <w:b/>
          <w:lang w:val="sl-SI"/>
        </w:rPr>
        <w:t xml:space="preserve"> </w:t>
      </w:r>
      <w:r w:rsidRPr="00DB115E">
        <w:rPr>
          <w:lang w:val="sl-SI"/>
        </w:rPr>
        <w:t>je organizovo izložbu »Obilježavanaje jubileja i proglašenje obnove Kraljevine«, objaviti monografiju »Obnova crnogorskog kraljevstva« i objaviti zbornik »Obilježavanje jubileja i proglašenje obnove Kraljevine kroz dokumenta«</w:t>
      </w:r>
    </w:p>
    <w:p w:rsidR="007A577A" w:rsidRPr="00DB115E" w:rsidRDefault="007A577A" w:rsidP="007A577A">
      <w:pPr>
        <w:numPr>
          <w:ilvl w:val="0"/>
          <w:numId w:val="83"/>
        </w:numPr>
        <w:spacing w:after="120" w:line="240" w:lineRule="auto"/>
        <w:jc w:val="both"/>
        <w:rPr>
          <w:lang w:val="sr-Latn-CS"/>
        </w:rPr>
      </w:pPr>
      <w:r w:rsidRPr="00DB115E">
        <w:rPr>
          <w:lang w:val="sr-Latn-CS"/>
        </w:rPr>
        <w:t>180 godina od smrti Petra I Petrovića;</w:t>
      </w:r>
    </w:p>
    <w:p w:rsidR="007A577A" w:rsidRPr="00DB115E" w:rsidRDefault="007A577A" w:rsidP="007A577A">
      <w:pPr>
        <w:numPr>
          <w:ilvl w:val="0"/>
          <w:numId w:val="83"/>
        </w:numPr>
        <w:spacing w:after="120" w:line="240" w:lineRule="auto"/>
        <w:jc w:val="both"/>
        <w:rPr>
          <w:lang w:val="sr-Latn-CS"/>
        </w:rPr>
      </w:pPr>
      <w:r w:rsidRPr="00DB115E">
        <w:rPr>
          <w:lang w:val="sr-Latn-CS"/>
        </w:rPr>
        <w:t>150 godina od smrti Knjaza Danila Petrovića;</w:t>
      </w:r>
    </w:p>
    <w:p w:rsidR="007A577A" w:rsidRPr="00DB115E" w:rsidRDefault="007A577A" w:rsidP="007A577A">
      <w:pPr>
        <w:numPr>
          <w:ilvl w:val="0"/>
          <w:numId w:val="83"/>
        </w:numPr>
        <w:spacing w:after="120" w:line="240" w:lineRule="auto"/>
        <w:jc w:val="both"/>
        <w:rPr>
          <w:lang w:val="sr-Latn-CS"/>
        </w:rPr>
      </w:pPr>
      <w:r w:rsidRPr="00DB115E">
        <w:rPr>
          <w:lang w:val="sr-Latn-CS"/>
        </w:rPr>
        <w:t>100 godina od osnivanja Kraljevskog pozorišta Zetski dom;</w:t>
      </w:r>
    </w:p>
    <w:p w:rsidR="007A577A" w:rsidRPr="00DB115E" w:rsidRDefault="007A577A" w:rsidP="007A577A">
      <w:pPr>
        <w:numPr>
          <w:ilvl w:val="0"/>
          <w:numId w:val="83"/>
        </w:numPr>
        <w:spacing w:after="120" w:line="240" w:lineRule="auto"/>
        <w:jc w:val="both"/>
        <w:rPr>
          <w:lang w:val="sr-Latn-CS"/>
        </w:rPr>
      </w:pPr>
      <w:r w:rsidRPr="00DB115E">
        <w:rPr>
          <w:lang w:val="sr-Latn-CS"/>
        </w:rPr>
        <w:t>520 godina od smrti Ivana Crnojevića i inhumacija zemnih ostataka Ivana Crnojevića u Dvorskoj crkvi na Ćipuru.</w:t>
      </w:r>
    </w:p>
    <w:p w:rsidR="007A577A" w:rsidRPr="00DB115E" w:rsidRDefault="007A577A" w:rsidP="007A577A">
      <w:pPr>
        <w:numPr>
          <w:ilvl w:val="1"/>
          <w:numId w:val="81"/>
        </w:numPr>
        <w:spacing w:after="120" w:line="240" w:lineRule="auto"/>
        <w:jc w:val="both"/>
        <w:rPr>
          <w:lang w:val="sr-Latn-CS"/>
        </w:rPr>
      </w:pPr>
      <w:r w:rsidRPr="00DB115E">
        <w:rPr>
          <w:b/>
          <w:lang w:val="sr-Latn-CS"/>
        </w:rPr>
        <w:t>Nominovanje Istorijskog jezgra Cetinja za upis na Listu svjetske baštine UNESCO</w:t>
      </w:r>
    </w:p>
    <w:p w:rsidR="007A577A" w:rsidRPr="00DB115E" w:rsidRDefault="007A577A" w:rsidP="007A577A">
      <w:pPr>
        <w:numPr>
          <w:ilvl w:val="0"/>
          <w:numId w:val="84"/>
        </w:numPr>
        <w:spacing w:after="120" w:line="240" w:lineRule="auto"/>
        <w:jc w:val="both"/>
        <w:rPr>
          <w:b/>
          <w:lang w:val="sr-Latn-CS"/>
        </w:rPr>
      </w:pPr>
      <w:r w:rsidRPr="00DB115E">
        <w:rPr>
          <w:lang w:val="sr-Latn-CS"/>
        </w:rPr>
        <w:t>Radna grupa za izradu Nominacionog dosijea, kroz prikupljanje relevantne dokumentacije, završila je I fazu pripreme Nominacionog dosijea.</w:t>
      </w:r>
    </w:p>
    <w:p w:rsidR="007A577A" w:rsidRPr="00DB115E" w:rsidRDefault="007A577A" w:rsidP="007A577A">
      <w:pPr>
        <w:numPr>
          <w:ilvl w:val="1"/>
          <w:numId w:val="81"/>
        </w:numPr>
        <w:spacing w:after="120" w:line="240" w:lineRule="auto"/>
        <w:jc w:val="both"/>
        <w:rPr>
          <w:lang w:val="sr-Latn-CS"/>
        </w:rPr>
      </w:pPr>
      <w:r w:rsidRPr="00DB115E">
        <w:rPr>
          <w:b/>
          <w:lang w:val="sr-Latn-CS"/>
        </w:rPr>
        <w:t>Promovisanje Cetinja u međunarodnu kulturnu prijestonicu</w:t>
      </w:r>
    </w:p>
    <w:p w:rsidR="007A577A" w:rsidRPr="00DB115E" w:rsidRDefault="007A577A" w:rsidP="007A577A">
      <w:pPr>
        <w:spacing w:after="120"/>
        <w:ind w:left="1080"/>
        <w:jc w:val="both"/>
        <w:rPr>
          <w:lang w:val="sr-Latn-CS"/>
        </w:rPr>
      </w:pPr>
      <w:r w:rsidRPr="00DB115E">
        <w:rPr>
          <w:lang w:val="sr-Latn-CS"/>
        </w:rPr>
        <w:lastRenderedPageBreak/>
        <w:t xml:space="preserve">Radi promovisanja Cetinja u međunarodnu kulturnu prijestonicu u aprilu 2010. godine, organizovane su dvije minisatrske konferencije: </w:t>
      </w:r>
    </w:p>
    <w:p w:rsidR="007A577A" w:rsidRPr="00DB115E" w:rsidRDefault="007A577A" w:rsidP="007A577A">
      <w:pPr>
        <w:numPr>
          <w:ilvl w:val="0"/>
          <w:numId w:val="85"/>
        </w:numPr>
        <w:spacing w:after="120" w:line="240" w:lineRule="auto"/>
        <w:jc w:val="both"/>
        <w:rPr>
          <w:lang w:val="sr-Latn-CS"/>
        </w:rPr>
      </w:pPr>
      <w:r w:rsidRPr="00DB115E">
        <w:rPr>
          <w:lang w:val="sr-Latn-CS"/>
        </w:rPr>
        <w:t xml:space="preserve">Konferencija u okviru UNESCO inicijative „Kulturna baština – most ka zajedničkoj budućnosti“, </w:t>
      </w:r>
    </w:p>
    <w:p w:rsidR="007A577A" w:rsidRPr="00DB115E" w:rsidRDefault="007A577A" w:rsidP="007A577A">
      <w:pPr>
        <w:numPr>
          <w:ilvl w:val="0"/>
          <w:numId w:val="85"/>
        </w:numPr>
        <w:spacing w:after="120" w:line="240" w:lineRule="auto"/>
        <w:jc w:val="both"/>
        <w:rPr>
          <w:lang w:val="sr-Latn-CS"/>
        </w:rPr>
      </w:pPr>
      <w:r w:rsidRPr="00DB115E">
        <w:rPr>
          <w:lang w:val="sr-Latn-CS"/>
        </w:rPr>
        <w:t>Konferencija u okviru inicijative „Savjet ministara kulture Jugoistočne Evrope“,</w:t>
      </w:r>
    </w:p>
    <w:p w:rsidR="007A577A" w:rsidRPr="00DB115E" w:rsidRDefault="007A577A" w:rsidP="007A577A">
      <w:pPr>
        <w:numPr>
          <w:ilvl w:val="0"/>
          <w:numId w:val="85"/>
        </w:numPr>
        <w:spacing w:after="120" w:line="240" w:lineRule="auto"/>
        <w:jc w:val="both"/>
        <w:rPr>
          <w:lang w:val="sr-Latn-CS"/>
        </w:rPr>
      </w:pPr>
      <w:r w:rsidRPr="00DB115E">
        <w:rPr>
          <w:lang w:val="sr-Latn-CS"/>
        </w:rPr>
        <w:t>Radi valorizacije šireg konteksta Istorijskog jezgra Cetinja, Ministarstvo kulture je međunarodnu manifestaciju Dani evropske baštine organizovalo na Njegušima od 15-18 septembra 2010. godine, pod sloganom „Dani evropske baštine – Njeguši 2010“,</w:t>
      </w:r>
    </w:p>
    <w:p w:rsidR="007A577A" w:rsidRPr="00DB115E" w:rsidRDefault="007A577A" w:rsidP="007A577A">
      <w:pPr>
        <w:numPr>
          <w:ilvl w:val="1"/>
          <w:numId w:val="81"/>
        </w:numPr>
        <w:spacing w:after="120" w:line="240" w:lineRule="auto"/>
        <w:jc w:val="both"/>
        <w:rPr>
          <w:b/>
          <w:lang w:val="sr-Latn-CS"/>
        </w:rPr>
      </w:pPr>
      <w:r w:rsidRPr="00DB115E">
        <w:rPr>
          <w:b/>
          <w:lang w:val="sr-Latn-CS"/>
        </w:rPr>
        <w:t xml:space="preserve">Transformacija postojećih i osnivanje novih ustanova iz oblasti kulture </w:t>
      </w:r>
    </w:p>
    <w:p w:rsidR="007A577A" w:rsidRPr="00DB115E" w:rsidRDefault="007A577A" w:rsidP="007A577A">
      <w:pPr>
        <w:numPr>
          <w:ilvl w:val="0"/>
          <w:numId w:val="86"/>
        </w:numPr>
        <w:spacing w:after="120" w:line="240" w:lineRule="auto"/>
        <w:jc w:val="both"/>
        <w:rPr>
          <w:lang w:val="sr-Latn-CS"/>
        </w:rPr>
      </w:pPr>
      <w:r w:rsidRPr="00DB115E">
        <w:rPr>
          <w:lang w:val="sr-Latn-CS"/>
        </w:rPr>
        <w:t>Urađena je radna verzija Nacrta Elaborata o opravdanosti reorganizacije pojedinih institucija</w:t>
      </w:r>
      <w:r w:rsidRPr="00DB115E">
        <w:rPr>
          <w:i/>
          <w:lang w:val="sr-Latn-CS"/>
        </w:rPr>
        <w:t xml:space="preserve"> </w:t>
      </w:r>
      <w:r w:rsidRPr="00DB115E">
        <w:rPr>
          <w:lang w:val="sr-Latn-CS"/>
        </w:rPr>
        <w:t>iz oblasti kulturne baštine,</w:t>
      </w:r>
    </w:p>
    <w:p w:rsidR="007A577A" w:rsidRPr="00DB115E" w:rsidRDefault="007A577A" w:rsidP="007A577A">
      <w:pPr>
        <w:numPr>
          <w:ilvl w:val="0"/>
          <w:numId w:val="86"/>
        </w:numPr>
        <w:spacing w:after="120" w:line="240" w:lineRule="auto"/>
        <w:jc w:val="both"/>
        <w:rPr>
          <w:lang w:val="sr-Latn-CS"/>
        </w:rPr>
      </w:pPr>
      <w:r w:rsidRPr="00DB115E">
        <w:rPr>
          <w:lang w:val="sr-Latn-CS"/>
        </w:rPr>
        <w:t>Urađen je Nacrt Elaborata o opravdanosti prenamjene fabričkih objekata Oboda i Košute za potrebe filmske produkcije i kreativne industrije,</w:t>
      </w:r>
    </w:p>
    <w:p w:rsidR="007A577A" w:rsidRPr="00DB115E" w:rsidRDefault="007A577A" w:rsidP="007A577A">
      <w:pPr>
        <w:numPr>
          <w:ilvl w:val="0"/>
          <w:numId w:val="86"/>
        </w:numPr>
        <w:spacing w:after="120" w:line="240" w:lineRule="auto"/>
        <w:jc w:val="both"/>
        <w:rPr>
          <w:lang w:val="sr-Latn-CS"/>
        </w:rPr>
      </w:pPr>
      <w:r w:rsidRPr="00DB115E">
        <w:rPr>
          <w:lang w:val="sr-Latn-CS"/>
        </w:rPr>
        <w:t xml:space="preserve">Za potrebe osnivanja Galerije savremene umjetnosti, a uvažavajući preporuke Menadžment plana, urađen je i usvojen Elaborat o opravdanosti osnivanja Galerije savremene umjetnosti i, nakon sprovedenih analiza prostornih i lokacijskih karakteristika objekata na Cetinju, odlučeno je da se za osnivanje Galerije kupi i rekonstruiše bivša upravna zgrade „Trgopromet“ na  Balšića Pazaru. </w:t>
      </w:r>
    </w:p>
    <w:p w:rsidR="007A577A" w:rsidRPr="00DB115E" w:rsidRDefault="007A577A" w:rsidP="007A577A">
      <w:pPr>
        <w:numPr>
          <w:ilvl w:val="1"/>
          <w:numId w:val="81"/>
        </w:numPr>
        <w:spacing w:after="120" w:line="240" w:lineRule="auto"/>
        <w:jc w:val="both"/>
        <w:rPr>
          <w:b/>
          <w:lang w:val="sr-Latn-CS"/>
        </w:rPr>
      </w:pPr>
      <w:r w:rsidRPr="00DB115E">
        <w:rPr>
          <w:b/>
          <w:lang w:val="sr-Latn-CS"/>
        </w:rPr>
        <w:t xml:space="preserve">Izrada Monografije </w:t>
      </w:r>
      <w:r w:rsidRPr="00DB115E">
        <w:rPr>
          <w:b/>
          <w:i/>
          <w:lang w:val="sr-Latn-CS"/>
        </w:rPr>
        <w:t>Cnogorske dinastije</w:t>
      </w:r>
    </w:p>
    <w:p w:rsidR="007A577A" w:rsidRPr="00DB115E" w:rsidRDefault="007A577A" w:rsidP="007A577A">
      <w:pPr>
        <w:numPr>
          <w:ilvl w:val="0"/>
          <w:numId w:val="87"/>
        </w:numPr>
        <w:spacing w:after="120" w:line="240" w:lineRule="auto"/>
        <w:jc w:val="both"/>
      </w:pPr>
      <w:r w:rsidRPr="00DB115E">
        <w:rPr>
          <w:lang w:val="sr-Latn-CS"/>
        </w:rPr>
        <w:t xml:space="preserve">Pripremljen I tom Monografije </w:t>
      </w:r>
      <w:r w:rsidRPr="00DB115E">
        <w:rPr>
          <w:i/>
          <w:lang w:val="sr-Latn-CS"/>
        </w:rPr>
        <w:t>Cnogorske dinastije .</w:t>
      </w:r>
    </w:p>
    <w:p w:rsidR="007A577A" w:rsidRPr="00DB115E" w:rsidRDefault="007A577A" w:rsidP="007A577A">
      <w:pPr>
        <w:jc w:val="both"/>
        <w:rPr>
          <w:b/>
        </w:rPr>
      </w:pPr>
    </w:p>
    <w:p w:rsidR="007A577A" w:rsidRPr="00DB115E" w:rsidRDefault="007A577A" w:rsidP="007A577A">
      <w:pPr>
        <w:jc w:val="both"/>
        <w:rPr>
          <w:b/>
        </w:rPr>
      </w:pPr>
    </w:p>
    <w:p w:rsidR="007A577A" w:rsidRPr="00DB115E" w:rsidRDefault="007A577A" w:rsidP="007A577A">
      <w:pPr>
        <w:pStyle w:val="Heading2"/>
        <w:rPr>
          <w:rFonts w:ascii="Times New Roman" w:hAnsi="Times New Roman" w:cs="Times New Roman"/>
          <w:b/>
          <w:color w:val="auto"/>
          <w:sz w:val="24"/>
          <w:szCs w:val="24"/>
        </w:rPr>
      </w:pPr>
      <w:r w:rsidRPr="00DB115E">
        <w:rPr>
          <w:rFonts w:ascii="Times New Roman" w:hAnsi="Times New Roman" w:cs="Times New Roman"/>
          <w:b/>
          <w:color w:val="auto"/>
          <w:sz w:val="24"/>
          <w:szCs w:val="24"/>
        </w:rPr>
        <w:t xml:space="preserve">3. Aktivnosti javnih ustanova kulture iz oblasti kulturne    baštine </w:t>
      </w:r>
    </w:p>
    <w:p w:rsidR="007A577A" w:rsidRPr="00DB115E" w:rsidRDefault="007A577A" w:rsidP="007A577A">
      <w:pPr>
        <w:jc w:val="both"/>
        <w:rPr>
          <w:u w:val="single"/>
        </w:rPr>
      </w:pPr>
    </w:p>
    <w:p w:rsidR="007A577A" w:rsidRPr="00DB115E" w:rsidRDefault="007A577A" w:rsidP="007A577A">
      <w:pPr>
        <w:pStyle w:val="ListParagraph"/>
        <w:numPr>
          <w:ilvl w:val="1"/>
          <w:numId w:val="78"/>
        </w:numPr>
        <w:spacing w:after="0" w:line="240" w:lineRule="auto"/>
        <w:ind w:left="0" w:firstLine="360"/>
        <w:contextualSpacing w:val="0"/>
        <w:jc w:val="both"/>
        <w:outlineLvl w:val="2"/>
        <w:rPr>
          <w:rFonts w:ascii="Times New Roman" w:hAnsi="Times New Roman"/>
          <w:sz w:val="24"/>
          <w:szCs w:val="24"/>
        </w:rPr>
      </w:pPr>
      <w:r w:rsidRPr="00DB115E">
        <w:rPr>
          <w:rFonts w:ascii="Times New Roman" w:hAnsi="Times New Roman"/>
          <w:b/>
          <w:sz w:val="24"/>
          <w:szCs w:val="24"/>
        </w:rPr>
        <w:t>Centralna narodna biblioteka „Đurđe Crnojević“</w:t>
      </w:r>
      <w:r w:rsidRPr="00DB115E">
        <w:rPr>
          <w:rFonts w:ascii="Times New Roman" w:hAnsi="Times New Roman"/>
          <w:sz w:val="24"/>
          <w:szCs w:val="24"/>
        </w:rPr>
        <w:t xml:space="preserve"> u 2010. godini realizovala je sljedeće aktivnosti: </w:t>
      </w:r>
    </w:p>
    <w:p w:rsidR="007A577A" w:rsidRPr="00DB115E" w:rsidRDefault="007A577A" w:rsidP="007A577A">
      <w:pPr>
        <w:pStyle w:val="ListParagraph"/>
        <w:numPr>
          <w:ilvl w:val="0"/>
          <w:numId w:val="88"/>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CNB „Đurđe Crnojević“ je putem razmjene obaveznog primjerka sa Narodnom bibliotekom Srbije i Bibliotekom Matice srpske dobila 10.703 knjige i 18.226 brojeva novina, dok je putem crnogorskog obaveznog primjerka popunila fond za 1089 naslova knjiga, 76 naslova novina i 99 naslova časopisa, ukupan broj unešenih bibliografskih zapisa za monografske publikacije u elektronski katalog CNB iznosi 11.602, zajednički elektronski katalog crnogorskih biblioteka je pretraživan ukupno 71.535 puta, dok je elektronski katalog CNB pretraživan 26.931 put, što bilježi porast od 51,57% u odnosu na 2009. godinu. Takođe, nastavljen je rad na tekućoj bibliografji monografskih publikacija, objavljena su tri rukopisa, CNB je učestvovala u 12 međunarodnih projekata i konferencija, organizovala 11 izložbi i promocija, prezentovala se na četiri međunarodna i nacionalna sajma knjiga.</w:t>
      </w:r>
    </w:p>
    <w:p w:rsidR="007A577A" w:rsidRPr="00DB115E" w:rsidRDefault="007A577A" w:rsidP="007A577A">
      <w:pPr>
        <w:pStyle w:val="ListParagraph"/>
        <w:numPr>
          <w:ilvl w:val="0"/>
          <w:numId w:val="88"/>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 xml:space="preserve">Pored poslova iz osnovne djelatnosti, CNB je obavljala i niz drugih poslova: nastavljen je rad na rekonstrukciji, sanaciji i adaptaciji objekata CNB u ukupnom iznosu od </w:t>
      </w:r>
      <w:r w:rsidRPr="00DB115E">
        <w:rPr>
          <w:rFonts w:ascii="Times New Roman" w:hAnsi="Times New Roman"/>
          <w:sz w:val="24"/>
          <w:szCs w:val="24"/>
        </w:rPr>
        <w:lastRenderedPageBreak/>
        <w:t>134.424,59€. Povodom proslave “100 godina od obnove Kraljevine Crne Gore”, CNB je organizovala tri značajne tematske izložbe, publikovala tri luksuzna kataloga izložbi i publikovala bibliofilsko izdanje “Besjede i govori kralja Nikole”, za projekat “Virtuelna biblioteka Crne Gore” u COBISS.CG sitemu postojeće članice su kreirale za elektronski katalog 39.965 bibliografskih zapisa, od čega je CNB kreirala 22.565,  za projekat mikrofilnmovanja i digitalizacije mikrofilmovano je devet naslova serijskih publikacija i izrađeno je 3363 skena, kroz dvije faze “Projekta revizije osnovnog fonda knjiga i periodike i reorganizacija smještaja u centralnom depou” uspješno je završena reorganizacija osnovnog fonda knjiga i periodike CNB,  na polju edukacije i usavršavanja zaposlenih kroz regionalni projekat postdiplomskih studija četiri bibliotekara pohađaju postdiplomske studije, polaganje stručnog ispita je organizovano u dva termina, Komisija za dodjelu viših zvanja je dodijelila četiri zvanja viši bibliotekar, ispit za dobijanje dozvole za uzajamnu katalogizaciju je položilo četiri bibliotekara, prisustvo na mnogim međunarodnim stručnim seminarima, obukama, radionicama i dr.</w:t>
      </w:r>
    </w:p>
    <w:p w:rsidR="007A577A" w:rsidRPr="00DB115E" w:rsidRDefault="007A577A" w:rsidP="007A577A">
      <w:pPr>
        <w:pStyle w:val="ListParagraph"/>
        <w:ind w:left="360"/>
        <w:jc w:val="both"/>
        <w:rPr>
          <w:rFonts w:ascii="Times New Roman" w:hAnsi="Times New Roman"/>
          <w:sz w:val="24"/>
          <w:szCs w:val="24"/>
        </w:rPr>
      </w:pPr>
    </w:p>
    <w:p w:rsidR="007A577A" w:rsidRPr="00DB115E" w:rsidRDefault="007A577A" w:rsidP="007A577A">
      <w:pPr>
        <w:pStyle w:val="Heading3"/>
        <w:rPr>
          <w:rFonts w:ascii="Times New Roman" w:hAnsi="Times New Roman"/>
          <w:sz w:val="24"/>
          <w:szCs w:val="24"/>
        </w:rPr>
      </w:pPr>
      <w:r w:rsidRPr="00DB115E">
        <w:rPr>
          <w:rFonts w:ascii="Times New Roman" w:hAnsi="Times New Roman"/>
          <w:sz w:val="24"/>
          <w:szCs w:val="24"/>
        </w:rPr>
        <w:t xml:space="preserve">3.2 Narodni muzej Crne Gore u 2010. godini, realizovao je sljedeće aktivnosti: </w:t>
      </w:r>
    </w:p>
    <w:p w:rsidR="007A577A" w:rsidRPr="00DB115E" w:rsidRDefault="007A577A" w:rsidP="007A577A">
      <w:pPr>
        <w:jc w:val="both"/>
        <w:rPr>
          <w:b/>
        </w:rPr>
      </w:pPr>
    </w:p>
    <w:p w:rsidR="007A577A" w:rsidRPr="00DB115E" w:rsidRDefault="007A577A" w:rsidP="007A577A">
      <w:pPr>
        <w:numPr>
          <w:ilvl w:val="0"/>
          <w:numId w:val="64"/>
        </w:numPr>
        <w:spacing w:after="0" w:line="240" w:lineRule="auto"/>
        <w:jc w:val="both"/>
        <w:rPr>
          <w:b/>
        </w:rPr>
      </w:pPr>
      <w:r w:rsidRPr="00DB115E">
        <w:rPr>
          <w:b/>
        </w:rPr>
        <w:t>Popunjavanje muzejskih zbirki</w:t>
      </w:r>
    </w:p>
    <w:p w:rsidR="007A577A" w:rsidRPr="00DB115E" w:rsidRDefault="007A577A" w:rsidP="007A577A">
      <w:pPr>
        <w:jc w:val="both"/>
      </w:pPr>
      <w:r w:rsidRPr="00DB115E">
        <w:t xml:space="preserve">Otkupljeno za potrebe Umjetničkog muzeja: devet slika crnogorskih umjetnika, pet crteža, jedna skulptura i radovi tri umjetnika. Za potrebe Muzeja kralja Nikole otkupljena dva portreta Kralja i Kraljice, prema ponudi porodice Orahovac iz Sarajeva. Etnografski muzej je popunio svoj fond sa više primjeraka etnografskih predmeta iz Grblja, Rožaja, Ulcinja i Cetinja. </w:t>
      </w:r>
    </w:p>
    <w:p w:rsidR="007A577A" w:rsidRPr="00DB115E" w:rsidRDefault="007A577A" w:rsidP="007A577A">
      <w:pPr>
        <w:jc w:val="both"/>
      </w:pPr>
      <w:r w:rsidRPr="00DB115E">
        <w:tab/>
      </w:r>
    </w:p>
    <w:p w:rsidR="007A577A" w:rsidRPr="00DB115E" w:rsidRDefault="007A577A" w:rsidP="007A577A">
      <w:pPr>
        <w:numPr>
          <w:ilvl w:val="0"/>
          <w:numId w:val="64"/>
        </w:numPr>
        <w:spacing w:after="0" w:line="240" w:lineRule="auto"/>
        <w:jc w:val="both"/>
        <w:rPr>
          <w:b/>
        </w:rPr>
      </w:pPr>
      <w:r w:rsidRPr="00DB115E">
        <w:rPr>
          <w:b/>
        </w:rPr>
        <w:t>Konzervatorsko-restauratorski poslovi</w:t>
      </w:r>
    </w:p>
    <w:p w:rsidR="007A577A" w:rsidRPr="00DB115E" w:rsidRDefault="007A577A" w:rsidP="007A577A">
      <w:pPr>
        <w:jc w:val="both"/>
      </w:pPr>
      <w:r w:rsidRPr="00DB115E">
        <w:t>Konzervatorsko-restauratorski postupak je obavljen na preko 200 muzejskih predmeta, zbog njihovog izlaganja.</w:t>
      </w:r>
    </w:p>
    <w:p w:rsidR="007A577A" w:rsidRPr="00DB115E" w:rsidRDefault="007A577A" w:rsidP="007A577A">
      <w:pPr>
        <w:jc w:val="both"/>
      </w:pPr>
    </w:p>
    <w:p w:rsidR="007A577A" w:rsidRPr="00DB115E" w:rsidRDefault="007A577A" w:rsidP="007A577A">
      <w:pPr>
        <w:numPr>
          <w:ilvl w:val="0"/>
          <w:numId w:val="64"/>
        </w:numPr>
        <w:spacing w:after="0" w:line="240" w:lineRule="auto"/>
        <w:jc w:val="both"/>
        <w:rPr>
          <w:b/>
        </w:rPr>
      </w:pPr>
      <w:r w:rsidRPr="00DB115E">
        <w:rPr>
          <w:b/>
        </w:rPr>
        <w:t>Izložbena djelatnost</w:t>
      </w:r>
    </w:p>
    <w:p w:rsidR="007A577A" w:rsidRPr="00DB115E" w:rsidRDefault="007A577A" w:rsidP="007A577A">
      <w:pPr>
        <w:jc w:val="both"/>
        <w:rPr>
          <w:b/>
        </w:rPr>
      </w:pPr>
    </w:p>
    <w:p w:rsidR="007A577A" w:rsidRPr="00DB115E" w:rsidRDefault="007A577A" w:rsidP="007A577A">
      <w:pPr>
        <w:jc w:val="both"/>
      </w:pPr>
      <w:r w:rsidRPr="00DB115E">
        <w:rPr>
          <w:i/>
        </w:rPr>
        <w:t xml:space="preserve">Umjetnički muzej </w:t>
      </w:r>
      <w:r w:rsidRPr="00DB115E">
        <w:t>realizovao je Retrospektivnu izložbu Miloša Vuškovića, na Cetinju i u Centru savremene umjetnosti u Podgorici, Retrospektivnu izložbu Marka Borozana u Centru savremene umjetnosti u Podgorici, Retrospektivnu izložbu Gojka Berkuljana u Centru savremene umjetnosti u Podgorici i Galeriji „Nikola I“ u Nikšiću, Zbirku Milice Sarić i Svetozara Vukmanovića Tempa „Temporatura“ u Podgorici i Baru, Zbirku Milice Sarić i Svetozara Vukmanovića Tempa, prema izboru Žarka Timotijevića, u Galeriji SANU u Beogradu, izložbu Branka Filipovića Fila „Radovi na papiru“ u Centru za kulturu u Bijelom Polju i kući Gavra Vukovića u Beranama, izložbu Jovana Zonjića u Centru za kulturu u Andrijevici.</w:t>
      </w:r>
    </w:p>
    <w:p w:rsidR="007A577A" w:rsidRPr="00DB115E" w:rsidRDefault="007A577A" w:rsidP="007A577A">
      <w:pPr>
        <w:ind w:left="720"/>
        <w:jc w:val="both"/>
      </w:pPr>
    </w:p>
    <w:p w:rsidR="007A577A" w:rsidRPr="00DB115E" w:rsidRDefault="007A577A" w:rsidP="007A577A">
      <w:pPr>
        <w:jc w:val="both"/>
      </w:pPr>
      <w:r w:rsidRPr="00DB115E">
        <w:rPr>
          <w:i/>
        </w:rPr>
        <w:lastRenderedPageBreak/>
        <w:t>U Ateljeu Dado</w:t>
      </w:r>
      <w:r w:rsidRPr="00DB115E">
        <w:t xml:space="preserve"> realizovane su izložbe Milije Pavićevića, Ivane Pejović, Igora Josifova (Makedonija), Linde Adele Goodine (SAD), Blaža Kovačevića, Gordane Kuč, Irene Paskali (Njemačka), Aleksandra Berkuljana, Miodraga B. Protića iz fonda NMCG, Dada Đurića, In memoriam.</w:t>
      </w:r>
    </w:p>
    <w:p w:rsidR="007A577A" w:rsidRPr="00DB115E" w:rsidRDefault="007A577A" w:rsidP="007A577A">
      <w:pPr>
        <w:widowControl w:val="0"/>
        <w:autoSpaceDE w:val="0"/>
        <w:autoSpaceDN w:val="0"/>
        <w:adjustRightInd w:val="0"/>
        <w:jc w:val="both"/>
      </w:pPr>
      <w:r w:rsidRPr="00DB115E">
        <w:tab/>
      </w:r>
    </w:p>
    <w:p w:rsidR="007A577A" w:rsidRPr="00DB115E" w:rsidRDefault="007A577A" w:rsidP="007A577A">
      <w:pPr>
        <w:widowControl w:val="0"/>
        <w:autoSpaceDE w:val="0"/>
        <w:autoSpaceDN w:val="0"/>
        <w:adjustRightInd w:val="0"/>
        <w:jc w:val="both"/>
      </w:pPr>
      <w:r w:rsidRPr="00DB115E">
        <w:rPr>
          <w:i/>
        </w:rPr>
        <w:t>Muzej kralja Nikole</w:t>
      </w:r>
      <w:r w:rsidRPr="00DB115E">
        <w:t xml:space="preserve"> je realizovao izložbe „Crna Gora u magičnom oku princeze Ksenije“ u Galeriji fotografija u Ljubljani, „Duh modernog doba na crnogorskom dvoru“ u Centru za kulturu u Pljevljima, „Jubilarne svečanosti“ 1910-2010.“ u Biljardi.</w:t>
      </w:r>
    </w:p>
    <w:p w:rsidR="007A577A" w:rsidRPr="00DB115E" w:rsidRDefault="007A577A" w:rsidP="007A577A">
      <w:pPr>
        <w:widowControl w:val="0"/>
        <w:autoSpaceDE w:val="0"/>
        <w:autoSpaceDN w:val="0"/>
        <w:adjustRightInd w:val="0"/>
        <w:jc w:val="both"/>
      </w:pPr>
    </w:p>
    <w:p w:rsidR="007A577A" w:rsidRPr="00DB115E" w:rsidRDefault="007A577A" w:rsidP="007A577A">
      <w:pPr>
        <w:widowControl w:val="0"/>
        <w:autoSpaceDE w:val="0"/>
        <w:autoSpaceDN w:val="0"/>
        <w:adjustRightInd w:val="0"/>
        <w:jc w:val="both"/>
      </w:pPr>
      <w:r w:rsidRPr="00DB115E">
        <w:rPr>
          <w:i/>
        </w:rPr>
        <w:t>Istorijski muzej</w:t>
      </w:r>
      <w:r w:rsidRPr="00DB115E">
        <w:t xml:space="preserve"> je realizovao izložbu „Školstvo u Crnoj Gori“ u Centru za kulturu u Kolašinu.</w:t>
      </w:r>
    </w:p>
    <w:p w:rsidR="007A577A" w:rsidRPr="00DB115E" w:rsidRDefault="007A577A" w:rsidP="007A577A">
      <w:pPr>
        <w:widowControl w:val="0"/>
        <w:autoSpaceDE w:val="0"/>
        <w:autoSpaceDN w:val="0"/>
        <w:adjustRightInd w:val="0"/>
        <w:jc w:val="both"/>
      </w:pPr>
    </w:p>
    <w:p w:rsidR="007A577A" w:rsidRPr="00DB115E" w:rsidRDefault="007A577A" w:rsidP="007A577A">
      <w:pPr>
        <w:widowControl w:val="0"/>
        <w:autoSpaceDE w:val="0"/>
        <w:autoSpaceDN w:val="0"/>
        <w:adjustRightInd w:val="0"/>
        <w:jc w:val="both"/>
      </w:pPr>
    </w:p>
    <w:p w:rsidR="007A577A" w:rsidRPr="00DB115E" w:rsidRDefault="007A577A" w:rsidP="007A577A">
      <w:pPr>
        <w:widowControl w:val="0"/>
        <w:autoSpaceDE w:val="0"/>
        <w:autoSpaceDN w:val="0"/>
        <w:adjustRightInd w:val="0"/>
        <w:jc w:val="both"/>
      </w:pPr>
    </w:p>
    <w:p w:rsidR="007A577A" w:rsidRPr="00DB115E" w:rsidRDefault="007A577A" w:rsidP="007A577A">
      <w:pPr>
        <w:widowControl w:val="0"/>
        <w:numPr>
          <w:ilvl w:val="0"/>
          <w:numId w:val="64"/>
        </w:numPr>
        <w:autoSpaceDE w:val="0"/>
        <w:autoSpaceDN w:val="0"/>
        <w:adjustRightInd w:val="0"/>
        <w:spacing w:after="0" w:line="240" w:lineRule="auto"/>
        <w:jc w:val="both"/>
        <w:rPr>
          <w:b/>
        </w:rPr>
      </w:pPr>
      <w:r w:rsidRPr="00DB115E">
        <w:rPr>
          <w:b/>
        </w:rPr>
        <w:t>Izdavačka djelatnost</w:t>
      </w:r>
    </w:p>
    <w:p w:rsidR="007A577A" w:rsidRPr="00DB115E" w:rsidRDefault="007A577A" w:rsidP="007A577A">
      <w:pPr>
        <w:ind w:left="360"/>
        <w:jc w:val="both"/>
        <w:rPr>
          <w:b/>
        </w:rPr>
      </w:pPr>
    </w:p>
    <w:p w:rsidR="007A577A" w:rsidRPr="00DB115E" w:rsidRDefault="007A577A" w:rsidP="007A577A">
      <w:pPr>
        <w:ind w:firstLine="720"/>
        <w:jc w:val="both"/>
      </w:pPr>
      <w:r w:rsidRPr="00DB115E">
        <w:t xml:space="preserve">NMCG na polju izdavačke djelatnosti publikovao je monografije: „Diplomatska predstavništva u Crnoj Gori“ autora Tatjane Jović (na crnogorskom i engleskom jeziku), zbirke Milice Sarić i Svetozara Vukmanovića Tempa, Luke Tomanovića (suizdavaštvo sa CANU), Branka Filipovića Fila, Umjetnički muzej Crne Gore, Mihaila Jovićevića (suizdavaštvo sa Centrom savremene umjetnosti Crne Gore, Fotografije sa jubilarnih svečanosti po izboru Maje Dragićević, Fototipsko izdanje „Gorski vijenac“ iz 1847.g. i </w:t>
      </w:r>
      <w:r w:rsidRPr="00DB115E">
        <w:rPr>
          <w:i/>
        </w:rPr>
        <w:t>Glasnik NMCG</w:t>
      </w:r>
      <w:r w:rsidRPr="00DB115E">
        <w:t xml:space="preserve"> za 2010.g.</w:t>
      </w:r>
    </w:p>
    <w:p w:rsidR="007A577A" w:rsidRPr="00DB115E" w:rsidRDefault="007A577A" w:rsidP="007A577A">
      <w:pPr>
        <w:jc w:val="both"/>
        <w:rPr>
          <w:i/>
        </w:rPr>
      </w:pPr>
      <w:r w:rsidRPr="00DB115E">
        <w:tab/>
      </w:r>
      <w:r w:rsidRPr="00DB115E">
        <w:rPr>
          <w:i/>
        </w:rPr>
        <w:t xml:space="preserve"> </w:t>
      </w:r>
    </w:p>
    <w:p w:rsidR="007A577A" w:rsidRPr="00DB115E" w:rsidRDefault="007A577A" w:rsidP="007A577A">
      <w:pPr>
        <w:jc w:val="both"/>
      </w:pPr>
    </w:p>
    <w:p w:rsidR="007A577A" w:rsidRPr="00DB115E" w:rsidRDefault="007A577A" w:rsidP="007A577A">
      <w:pPr>
        <w:numPr>
          <w:ilvl w:val="0"/>
          <w:numId w:val="64"/>
        </w:numPr>
        <w:spacing w:after="0" w:line="240" w:lineRule="auto"/>
        <w:jc w:val="both"/>
        <w:rPr>
          <w:b/>
        </w:rPr>
      </w:pPr>
      <w:r w:rsidRPr="00DB115E">
        <w:rPr>
          <w:b/>
        </w:rPr>
        <w:t xml:space="preserve"> Međunarodna saradnja i učešće u radu stručnih radionica</w:t>
      </w:r>
    </w:p>
    <w:p w:rsidR="007A577A" w:rsidRPr="00DB115E" w:rsidRDefault="007A577A" w:rsidP="007A577A">
      <w:pPr>
        <w:jc w:val="both"/>
      </w:pPr>
      <w:r w:rsidRPr="00DB115E">
        <w:t>NMCG je ostvario međunarodnu saradnju sa Muzejom suvremene umjetnosti u Zagrebu, Galerijom suvremene umjetnosti u Rijeci i muzejima u Rimu, i učestvovao u UNESCO radionici u Berlinu i radionicama i projektima u Švedskoj, Skoplju, Upsali i Kotoru.</w:t>
      </w:r>
    </w:p>
    <w:p w:rsidR="007A577A" w:rsidRPr="00DB115E" w:rsidRDefault="007A577A" w:rsidP="007A577A">
      <w:pPr>
        <w:jc w:val="both"/>
      </w:pPr>
    </w:p>
    <w:p w:rsidR="007A577A" w:rsidRPr="00DB115E" w:rsidRDefault="007A577A" w:rsidP="007A577A">
      <w:pPr>
        <w:numPr>
          <w:ilvl w:val="0"/>
          <w:numId w:val="64"/>
        </w:numPr>
        <w:spacing w:after="0" w:line="240" w:lineRule="auto"/>
        <w:jc w:val="both"/>
      </w:pPr>
      <w:r w:rsidRPr="00DB115E">
        <w:rPr>
          <w:b/>
        </w:rPr>
        <w:t xml:space="preserve"> Oprema i ostalo</w:t>
      </w:r>
    </w:p>
    <w:p w:rsidR="007A577A" w:rsidRPr="00DB115E" w:rsidRDefault="007A577A" w:rsidP="007A577A">
      <w:pPr>
        <w:jc w:val="both"/>
      </w:pPr>
      <w:r w:rsidRPr="00DB115E">
        <w:t>NMCG je obezbijedio opremu za netoksičnu dezinfekciju i dezinsekciju, nedostajuću kompjutersku oprema za zaposlene i dopunio bibliotečki fond za 200 naslova.</w:t>
      </w:r>
    </w:p>
    <w:p w:rsidR="007A577A" w:rsidRPr="00DB115E" w:rsidRDefault="007A577A" w:rsidP="007A577A">
      <w:pPr>
        <w:ind w:left="720"/>
        <w:jc w:val="both"/>
      </w:pPr>
    </w:p>
    <w:p w:rsidR="007A577A" w:rsidRPr="00DB115E" w:rsidRDefault="007A577A" w:rsidP="007A577A">
      <w:pPr>
        <w:numPr>
          <w:ilvl w:val="0"/>
          <w:numId w:val="64"/>
        </w:numPr>
        <w:spacing w:after="0" w:line="240" w:lineRule="auto"/>
        <w:jc w:val="both"/>
        <w:rPr>
          <w:b/>
        </w:rPr>
      </w:pPr>
      <w:r w:rsidRPr="00DB115E">
        <w:rPr>
          <w:b/>
        </w:rPr>
        <w:t xml:space="preserve"> Tekuće održavanje objekata</w:t>
      </w:r>
    </w:p>
    <w:p w:rsidR="007A577A" w:rsidRPr="00DB115E" w:rsidRDefault="007A577A" w:rsidP="007A577A">
      <w:pPr>
        <w:numPr>
          <w:ilvl w:val="0"/>
          <w:numId w:val="65"/>
        </w:numPr>
        <w:spacing w:after="0" w:line="240" w:lineRule="auto"/>
        <w:jc w:val="both"/>
        <w:rPr>
          <w:b/>
          <w:i/>
        </w:rPr>
      </w:pPr>
      <w:r w:rsidRPr="00DB115E">
        <w:rPr>
          <w:b/>
          <w:i/>
        </w:rPr>
        <w:lastRenderedPageBreak/>
        <w:t>Njegošev muzej (Biljarda)</w:t>
      </w:r>
    </w:p>
    <w:p w:rsidR="007A577A" w:rsidRPr="00DB115E" w:rsidRDefault="007A577A" w:rsidP="007A577A">
      <w:pPr>
        <w:widowControl w:val="0"/>
        <w:suppressAutoHyphens/>
        <w:autoSpaceDE w:val="0"/>
        <w:jc w:val="both"/>
      </w:pPr>
      <w:r w:rsidRPr="00DB115E">
        <w:t xml:space="preserve">Kompletna sanacija i uređenje sanitarnog čvora i elektro instalacije, kompletna sanacija i uređenje zapadne i južne kule; renovirana je i opremljena Kamena sala za potrebe prezentacije; uređen je prostor za depo u dijelu Kamene sale; saniran enterijer Biljarde; adaptirana je i opremljena soba Knjaza Danila i Knjaginje Darinke na spratu Biljarde; adaptirani su depo i kancelarije na spratu Biljarde; dopunjena stalna izložba; obnovljen je i dopunjen video nadzor; uređeno je dvorište; obavljeni su urgentni sanacioni radovi na Reljefu Crne Gore, rasvjeti i prilazu. </w:t>
      </w:r>
    </w:p>
    <w:p w:rsidR="007A577A" w:rsidRPr="00DB115E" w:rsidRDefault="007A577A" w:rsidP="007A577A">
      <w:pPr>
        <w:widowControl w:val="0"/>
        <w:numPr>
          <w:ilvl w:val="0"/>
          <w:numId w:val="65"/>
        </w:numPr>
        <w:suppressAutoHyphens/>
        <w:autoSpaceDE w:val="0"/>
        <w:spacing w:after="0" w:line="240" w:lineRule="auto"/>
        <w:jc w:val="both"/>
      </w:pPr>
      <w:r w:rsidRPr="00DB115E">
        <w:rPr>
          <w:b/>
          <w:i/>
        </w:rPr>
        <w:t>Muzej kralja Nikole</w:t>
      </w:r>
    </w:p>
    <w:p w:rsidR="007A577A" w:rsidRPr="00DB115E" w:rsidRDefault="007A577A" w:rsidP="007A577A">
      <w:pPr>
        <w:widowControl w:val="0"/>
        <w:suppressAutoHyphens/>
        <w:autoSpaceDE w:val="0"/>
        <w:jc w:val="both"/>
      </w:pPr>
      <w:r w:rsidRPr="00DB115E">
        <w:t>Saniran je krov i dio fasade; urađena je kamena cokla na prednjoj fasadi Dvora; uređeno dvorište Dvora; izbetonirana i pripremljena za oblaganje kamenom dvorišna partija kod dvorišnog stepeništa; pripremljena je za adaptaciju prostorija ispod dvorišnog stepeništa; kupljen je kamen za popločavanje izbetoniranog dijela (nije postavljen zbog zimskih uslova); dopunjen video nadzor enterijera i eksterijera; sprovedeni radovi na održavanju enterijera.</w:t>
      </w:r>
    </w:p>
    <w:p w:rsidR="007A577A" w:rsidRPr="00DB115E" w:rsidRDefault="007A577A" w:rsidP="007A577A">
      <w:pPr>
        <w:jc w:val="both"/>
        <w:rPr>
          <w:b/>
          <w:i/>
        </w:rPr>
      </w:pPr>
    </w:p>
    <w:p w:rsidR="007A577A" w:rsidRPr="00DB115E" w:rsidRDefault="007A577A" w:rsidP="007A577A">
      <w:pPr>
        <w:numPr>
          <w:ilvl w:val="0"/>
          <w:numId w:val="65"/>
        </w:numPr>
        <w:spacing w:after="0" w:line="240" w:lineRule="auto"/>
        <w:jc w:val="both"/>
        <w:rPr>
          <w:b/>
          <w:i/>
        </w:rPr>
      </w:pPr>
      <w:r w:rsidRPr="00DB115E">
        <w:rPr>
          <w:b/>
          <w:i/>
        </w:rPr>
        <w:t>Etnografski muzej</w:t>
      </w:r>
    </w:p>
    <w:p w:rsidR="007A577A" w:rsidRPr="00DB115E" w:rsidRDefault="007A577A" w:rsidP="007A577A">
      <w:pPr>
        <w:widowControl w:val="0"/>
        <w:suppressAutoHyphens/>
        <w:autoSpaceDE w:val="0"/>
        <w:jc w:val="both"/>
      </w:pPr>
      <w:r w:rsidRPr="00DB115E">
        <w:t>Dopunjen video nadzor.</w:t>
      </w:r>
    </w:p>
    <w:p w:rsidR="007A577A" w:rsidRPr="00DB115E" w:rsidRDefault="007A577A" w:rsidP="007A577A">
      <w:pPr>
        <w:jc w:val="both"/>
        <w:rPr>
          <w:b/>
          <w:i/>
        </w:rPr>
      </w:pPr>
    </w:p>
    <w:p w:rsidR="007A577A" w:rsidRPr="00DB115E" w:rsidRDefault="007A577A" w:rsidP="007A577A">
      <w:pPr>
        <w:numPr>
          <w:ilvl w:val="0"/>
          <w:numId w:val="65"/>
        </w:numPr>
        <w:spacing w:after="0" w:line="240" w:lineRule="auto"/>
        <w:jc w:val="both"/>
        <w:rPr>
          <w:b/>
          <w:i/>
        </w:rPr>
      </w:pPr>
      <w:r w:rsidRPr="00DB115E">
        <w:rPr>
          <w:b/>
          <w:i/>
        </w:rPr>
        <w:t>Vladin dom</w:t>
      </w:r>
    </w:p>
    <w:p w:rsidR="007A577A" w:rsidRPr="00DB115E" w:rsidRDefault="007A577A" w:rsidP="007A577A">
      <w:pPr>
        <w:widowControl w:val="0"/>
        <w:suppressAutoHyphens/>
        <w:autoSpaceDE w:val="0"/>
        <w:jc w:val="both"/>
      </w:pPr>
      <w:r w:rsidRPr="00DB115E">
        <w:t>Zamjena i sanacija krovnog pokrivača (zbog vremenskih uslova realizovano oko 50% posla); izvršena prostorna reorganizacija matične službe i administracije; formirana i adaptirana centralna prostorija za softver; dopunjen video nadzor; izvršeni radovi na enterijeru i eksterijeru za potrebe valorizacije i prezentacije.</w:t>
      </w:r>
    </w:p>
    <w:p w:rsidR="007A577A" w:rsidRPr="00DB115E" w:rsidRDefault="007A577A" w:rsidP="007A577A">
      <w:pPr>
        <w:jc w:val="both"/>
        <w:rPr>
          <w:b/>
          <w:i/>
        </w:rPr>
      </w:pPr>
    </w:p>
    <w:p w:rsidR="007A577A" w:rsidRPr="00DB115E" w:rsidRDefault="007A577A" w:rsidP="007A577A">
      <w:pPr>
        <w:numPr>
          <w:ilvl w:val="0"/>
          <w:numId w:val="65"/>
        </w:numPr>
        <w:spacing w:after="0" w:line="240" w:lineRule="auto"/>
        <w:jc w:val="both"/>
        <w:rPr>
          <w:b/>
          <w:i/>
        </w:rPr>
      </w:pPr>
      <w:r w:rsidRPr="00DB115E">
        <w:rPr>
          <w:b/>
          <w:i/>
        </w:rPr>
        <w:t>Njegoševa rodna kuća na Njegušima</w:t>
      </w:r>
    </w:p>
    <w:p w:rsidR="007A577A" w:rsidRPr="00DB115E" w:rsidRDefault="007A577A" w:rsidP="007A577A">
      <w:pPr>
        <w:widowControl w:val="0"/>
        <w:suppressAutoHyphens/>
        <w:autoSpaceDE w:val="0"/>
        <w:jc w:val="both"/>
      </w:pPr>
      <w:r w:rsidRPr="00DB115E">
        <w:t>Obavljeni radovi na održavanju eksterijera i enterijera objekta.</w:t>
      </w:r>
    </w:p>
    <w:p w:rsidR="007A577A" w:rsidRPr="00DB115E" w:rsidRDefault="007A577A" w:rsidP="007A577A">
      <w:pPr>
        <w:ind w:left="780"/>
        <w:jc w:val="both"/>
      </w:pPr>
      <w:r w:rsidRPr="00DB115E">
        <w:t xml:space="preserve">  </w:t>
      </w:r>
    </w:p>
    <w:p w:rsidR="007A577A" w:rsidRPr="00DB115E" w:rsidRDefault="007A577A" w:rsidP="007A577A">
      <w:pPr>
        <w:pStyle w:val="Heading3"/>
        <w:rPr>
          <w:rFonts w:ascii="Times New Roman" w:hAnsi="Times New Roman"/>
          <w:sz w:val="24"/>
          <w:szCs w:val="24"/>
          <w:u w:val="single"/>
        </w:rPr>
      </w:pPr>
      <w:r w:rsidRPr="00DB115E">
        <w:rPr>
          <w:rFonts w:ascii="Times New Roman" w:hAnsi="Times New Roman"/>
          <w:sz w:val="24"/>
          <w:szCs w:val="24"/>
        </w:rPr>
        <w:t xml:space="preserve">3.3. Republički zavod za zaštitu spomenika kulture u 2010. godini je: </w:t>
      </w:r>
    </w:p>
    <w:p w:rsidR="007A577A" w:rsidRPr="00DB115E" w:rsidRDefault="007A577A" w:rsidP="007A577A">
      <w:pPr>
        <w:pStyle w:val="ListParagraph"/>
        <w:numPr>
          <w:ilvl w:val="0"/>
          <w:numId w:val="52"/>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 xml:space="preserve">Obavljao svoju  djelatnost  primjenjujući dva zakona iz oblasti zaštite kulturne baštine. Naime u avgustu je donešen novi Zakon o zaštiti kulturnih dobara (Službeni list CG, br. 49/10). </w:t>
      </w:r>
    </w:p>
    <w:p w:rsidR="007A577A" w:rsidRPr="00DB115E" w:rsidRDefault="007A577A" w:rsidP="007A577A">
      <w:pPr>
        <w:pStyle w:val="ListParagraph"/>
        <w:numPr>
          <w:ilvl w:val="0"/>
          <w:numId w:val="52"/>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Na osnovu člana 145 ovog Zakona, obavljao poslove Uprave za zaštitu kulturnih dobara i Javne ustanove za obavljanje konzervatorske djelatnosti, primijenjujući odredbe važećeg Zakona.</w:t>
      </w:r>
    </w:p>
    <w:p w:rsidR="007A577A" w:rsidRPr="00DB115E" w:rsidRDefault="007A577A" w:rsidP="007A577A">
      <w:pPr>
        <w:pStyle w:val="ListParagraph"/>
        <w:numPr>
          <w:ilvl w:val="0"/>
          <w:numId w:val="52"/>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Imajući u vidu ove okolnosti, ostvario planirane rezultate i uspio da unaprijedi način rada u pogledu stvaranja boljih uslova i savremenijih sredstva  za rad uposlenih.</w:t>
      </w:r>
    </w:p>
    <w:p w:rsidR="007A577A" w:rsidRPr="00DB115E" w:rsidRDefault="007A577A" w:rsidP="007A577A">
      <w:pPr>
        <w:jc w:val="both"/>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lastRenderedPageBreak/>
        <w:t>Centar  za  dokumentaciju i  istraživanja</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Centar je u ovom izvještajnom periodu obavio sve planirane aktivnosti. Osnovni predmet pažnje stručne službe Zavoda je zaštita kulturnih dobara i u Centru su u ovoj godini obavljene aktivnosti za 26 kulturnih dobara. Predmet pažnje i stručne obrade bilo je 8 (osam)  objekata koja pripadaju nezaštićenoj kulturnoj baštini, kao i svi objekti sa karakteristikama  kulturnog  dobra  na  području  zahvaćenom  poplavama u decembru  2010. godine.</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 xml:space="preserve">U ovoj godini izdato je 19 (devetnest) dozvola za arheološka istraživanja (sondažna, zaštitna, sistematska i arheološka rekognosciranja). Posebno su sa većom pažnjom praćena podvodna arheološka istraživanja, s obzirom na to da u Crnoj Gori nema adekvatne ustanove koja se bavi ovim istraživanjima. </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Zavod je samostalno sproveo dva zaštitna arheološka istraživanja. Takođe je vršio stručni nadzor na četiri sondažna i zaštitna arheološka istraživanja.</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 xml:space="preserve">Skenirani su i digitalizovani brojni dokumenti, među kojima se posebno izdvaja tekstualna i foto dokumentacija za potrebe izrade Nominacionog dosijea Istorijskog jezgra Cetinja. </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Interna biblioteka Zavoda, koja posjeduje preko 5000 knjiga i publikacija, kontinuirano je vođena, kako u dijelu izdavanja i prijema, tako i obrade novih bibliografskih jedinica. Tokom 2010. godine dopunjena je sa 230 novih jedinica, koje se odnose na kulturnu  baštinu  i  njenu  zaštitu.</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Prateća dokumentacija Zavoda je obogaćena za 629 natpisa iz tri dnevna lista i jednog nedjeljnika, koji su hronološki sređeni i dostupni u obliku press clipping-a.</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Novoformirana dokumentacija u 2010. godini, nastala terenskim radom i                           istraživanjima stručnih službi Zavoda, uredno je odlagana, dok je postojeća dokumentacija hronološki obrađena, tako da  je na  kraju  2010. godine, ona u potpunosti sređena za Opštine Podgorica, Nikšić, Budva, Cetinje, Žabljak, Bar  i Rožaje.</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Centar je u ovom period izdavao dozvole, mišljenja, preporuke i stručne sugestije za nepokretna i pokretna kulturna dobra Crne Gore, a posebno za upotrebu dobra u komercijalne svrhe, stručna mišljenja u vezi sa turističkom signlizacijom  kulturnih dobara i kulturne baštine, mišljenja za upotrebu  kulturne baštine u turističke svrhe, propagandna i filmska snimanja, i usmene i pismene sugestije na sve dopise  zainteresovanih subjekata. Obim ukupnih aktivnosti:</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Izdato je 116 mišljenja za izvoz umjetničkih predmeta ili kulturne baštine;</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Zaposleni u Centru za dokumentaciju i istraživanje angažovani su na terenu, po raznim osnovama, više od 50 radnih dana. Svaki oblik terenskog rada, rezultirao je stručnim izvještajem (arheološka istraživanja i stručni nadzor) ili formiranje stručnog mišljenja ili smjernica;</w:t>
      </w:r>
    </w:p>
    <w:p w:rsidR="007A577A" w:rsidRPr="00DB115E" w:rsidRDefault="007A577A" w:rsidP="007A577A">
      <w:pPr>
        <w:pStyle w:val="ListParagraph"/>
        <w:numPr>
          <w:ilvl w:val="0"/>
          <w:numId w:val="53"/>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Stručna služba Centra bila je angažovana i u brojnim stručnim timovima, radnim tijelima, kako interno,  tako  i  na  nacionalnom i međunarodnom  nivou, prisustvovali u mnogobrojnim sastancima, naučnim skupovima, okruglim stolovima, predavanjima u zemlji i inostranstvu.</w:t>
      </w:r>
    </w:p>
    <w:p w:rsidR="007A577A" w:rsidRPr="00DB115E" w:rsidRDefault="007A577A" w:rsidP="007A577A">
      <w:pPr>
        <w:ind w:firstLine="720"/>
        <w:jc w:val="both"/>
      </w:pPr>
    </w:p>
    <w:p w:rsidR="007A577A" w:rsidRPr="00DB115E" w:rsidRDefault="007A577A" w:rsidP="007A577A">
      <w:pPr>
        <w:pStyle w:val="ListParagraph"/>
        <w:numPr>
          <w:ilvl w:val="0"/>
          <w:numId w:val="66"/>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Odeljenje  za zaštitu spomenika graditeljstva </w:t>
      </w:r>
    </w:p>
    <w:p w:rsidR="007A577A" w:rsidRPr="00DB115E" w:rsidRDefault="007A577A" w:rsidP="007A577A">
      <w:pPr>
        <w:ind w:firstLine="720"/>
        <w:jc w:val="both"/>
      </w:pPr>
    </w:p>
    <w:p w:rsidR="007A577A" w:rsidRPr="00DB115E" w:rsidRDefault="007A577A" w:rsidP="007A577A">
      <w:pPr>
        <w:pStyle w:val="ListParagraph"/>
        <w:spacing w:after="0" w:line="240" w:lineRule="auto"/>
        <w:ind w:left="360"/>
        <w:contextualSpacing w:val="0"/>
        <w:jc w:val="both"/>
        <w:rPr>
          <w:rFonts w:ascii="Times New Roman" w:hAnsi="Times New Roman"/>
          <w:b/>
          <w:sz w:val="24"/>
          <w:szCs w:val="24"/>
        </w:rPr>
      </w:pPr>
      <w:r w:rsidRPr="00DB115E">
        <w:rPr>
          <w:rFonts w:ascii="Times New Roman" w:hAnsi="Times New Roman"/>
          <w:sz w:val="24"/>
          <w:szCs w:val="24"/>
        </w:rPr>
        <w:t>U odeljenju je tokom godine radio samo 1 diplomirani arhitekta. Najiskusniji arhitekta odjeljenja duže vrijeme je bio na bolovanju.</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lastRenderedPageBreak/>
        <w:t xml:space="preserve">U ovoj godini otpočeto je sa realizovanjem programa “Cetinje- grad kulture 2010-2013” i na teritoriji Crne Gore pokrenuta je, više nego intezivna, aktivnost kod donošenja nove prostorno planske dokumentacije.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Izdato je 17 konzervatorskih uslova za radove na kulturnim dobrima i profanim objektima unutar zaštićenih kulturnih dobara.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Stručna služba Zavoda izvršila je obilazak 15 sakralnih i profanih objekata, radi utvrđivanja kvaliteta izvedenih radova, vršenja konzervatorskog nadzora, uvida u stanje kulturnih dobara i davanje adekvatnog stručnog mišljenja.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Realizacija Programa sanacije nelegalno i nestručno izvedenih radova na kulturnim dobrima, po PTA metodologiji.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Izdate su četiri dozvole – saglasnosti za postavljanje reklama unutar Istorijskog jezgra Cetinja.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Dato je 87 stručnih mišljenja na prostorno plansku dokumentaciju.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Izdato je pet stručnih smjernica i uslova za izradu prostorno planske dokumentacije.</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Stručna služba ovog Odjeljenja je, na  osnovu   pojedinačnih  zahtjeva, vršila obilaske  kulturnih  dobara  i ambijentalno vrijednih objekata i na osnovu  zatečenog stanja davala odgovarajuća stručna mišljenja o stanju i prijedloge za sanaciju.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Osim aktivnosti vezanih za redovnu djelatnost Zavoda, radnici ovog Odjeljenja, uzeli su učešća na stručnim skupovima, radionicama, seminarima i stručnim komisijama. </w:t>
      </w:r>
    </w:p>
    <w:p w:rsidR="007A577A" w:rsidRPr="00DB115E" w:rsidRDefault="007A577A" w:rsidP="007A577A">
      <w:pPr>
        <w:pStyle w:val="ListParagraph"/>
        <w:ind w:left="1080"/>
        <w:rPr>
          <w:rFonts w:ascii="Times New Roman" w:hAnsi="Times New Roman"/>
          <w:sz w:val="24"/>
          <w:szCs w:val="24"/>
        </w:rPr>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 xml:space="preserve">Atelje  za  konzervaciju  štafelajnog  slikarstva, živopisa,  mozaika i  plastike </w:t>
      </w:r>
    </w:p>
    <w:p w:rsidR="007A577A" w:rsidRPr="00DB115E" w:rsidRDefault="007A577A" w:rsidP="007A577A">
      <w:pPr>
        <w:pStyle w:val="ListParagraph"/>
        <w:ind w:left="1080"/>
        <w:rPr>
          <w:rFonts w:ascii="Times New Roman" w:hAnsi="Times New Roman"/>
          <w:b/>
          <w:sz w:val="24"/>
          <w:szCs w:val="24"/>
        </w:rPr>
      </w:pPr>
    </w:p>
    <w:p w:rsidR="007A577A" w:rsidRPr="00DB115E" w:rsidRDefault="007A577A" w:rsidP="007A577A">
      <w:pPr>
        <w:ind w:firstLine="360"/>
        <w:rPr>
          <w:b/>
        </w:rPr>
      </w:pPr>
      <w:r w:rsidRPr="00DB115E">
        <w:rPr>
          <w:b/>
        </w:rPr>
        <w:t>U  izvještajnom  periodu  Atelje  je obavio sljedeće poslove:</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b/>
          <w:sz w:val="24"/>
          <w:szCs w:val="24"/>
        </w:rPr>
        <w:t xml:space="preserve"> </w:t>
      </w:r>
      <w:r w:rsidRPr="00DB115E">
        <w:rPr>
          <w:rFonts w:ascii="Times New Roman" w:hAnsi="Times New Roman"/>
          <w:sz w:val="24"/>
          <w:szCs w:val="24"/>
        </w:rPr>
        <w:t xml:space="preserve">Na tržišnoj osnovi izvršen je konzervatorsko – restauratorski tretman dvije škrinje i dvije kolijevke, konzervacija veoma vrijedne i rijetke drvene skulpture sv. Nikole, iz katoličke crkve sv. Nikole u Zupcima, Opština Bar.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Najznačajniji posao Ateljea u 2010. godini odvijao se na konzervaciji ikonostasa u Dvorskoj crkvi  na  Ćipuru, Opština Cetinje. </w:t>
      </w:r>
    </w:p>
    <w:p w:rsidR="007A577A" w:rsidRPr="00DB115E" w:rsidRDefault="007A577A" w:rsidP="007A577A">
      <w:pPr>
        <w:pStyle w:val="ListParagraph"/>
        <w:numPr>
          <w:ilvl w:val="0"/>
          <w:numId w:val="50"/>
        </w:numPr>
        <w:spacing w:after="0" w:line="240" w:lineRule="auto"/>
        <w:jc w:val="both"/>
        <w:rPr>
          <w:rFonts w:ascii="Times New Roman" w:hAnsi="Times New Roman"/>
          <w:b/>
          <w:sz w:val="24"/>
          <w:szCs w:val="24"/>
        </w:rPr>
      </w:pPr>
      <w:r w:rsidRPr="00DB115E">
        <w:rPr>
          <w:rFonts w:ascii="Times New Roman" w:hAnsi="Times New Roman"/>
          <w:sz w:val="24"/>
          <w:szCs w:val="24"/>
        </w:rPr>
        <w:t>Dva stručna saradnika iz ovog Ateljea učestvovala su na međunarodnim skupovima. Jedan je učestvovao na UNESCO Međunarodnoj ljetnjoj školi (radionici)  u Poljskoj i Ukrajini, u trajanju od 11 dana, dok je drugi učestvovao na trodnevnoj III sjednici Komiteta za kulturno nasljeđe i pejzaž u okviru Savjeta Evrope i bila aktivni učesnik sa izlaganjem na Petoj Regionalnoj konferenciji o integrativnoj zaštiti - Banja Luka.</w:t>
      </w:r>
    </w:p>
    <w:p w:rsidR="007A577A" w:rsidRPr="00DB115E" w:rsidRDefault="007A577A" w:rsidP="007A577A">
      <w:pPr>
        <w:ind w:left="1080"/>
        <w:jc w:val="both"/>
        <w:rPr>
          <w:b/>
        </w:rPr>
      </w:pPr>
    </w:p>
    <w:p w:rsidR="007A577A" w:rsidRPr="00DB115E" w:rsidRDefault="007A577A" w:rsidP="007A577A">
      <w:pPr>
        <w:pStyle w:val="ListParagraph"/>
        <w:numPr>
          <w:ilvl w:val="0"/>
          <w:numId w:val="66"/>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Atelje za  konzervaciju  metala,  stakla  i  keramike</w:t>
      </w:r>
    </w:p>
    <w:p w:rsidR="007A577A" w:rsidRPr="00DB115E" w:rsidRDefault="007A577A" w:rsidP="007A577A">
      <w:pPr>
        <w:ind w:left="1080"/>
        <w:jc w:val="both"/>
        <w:rPr>
          <w:b/>
        </w:rPr>
      </w:pPr>
    </w:p>
    <w:p w:rsidR="007A577A" w:rsidRPr="00DB115E" w:rsidRDefault="007A577A" w:rsidP="007A577A">
      <w:pPr>
        <w:ind w:firstLine="360"/>
        <w:jc w:val="both"/>
        <w:rPr>
          <w:b/>
        </w:rPr>
      </w:pPr>
      <w:r w:rsidRPr="00DB115E">
        <w:rPr>
          <w:b/>
        </w:rPr>
        <w:t>U izvještajnom  periodu  Atelje  je  uradio  sljedeće  poslove:</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Realizovan je projekat konzervacije 35 predmeta od bronze, gvožđa, srebra, zlata  i  stakla sa arheološkog lokaliteta Svač, čiji  je imalac  Zavičajni  muzej Ulcinj.</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U potpunosti i uspješno su obrađeni konzervatorsko - restauratorski radovi i konsolidacija ostataka crkve u bloku 25, na Svetom Stefanu. Radovi su trajali od početka februara do </w:t>
      </w:r>
      <w:r w:rsidRPr="00DB115E">
        <w:rPr>
          <w:rFonts w:ascii="Times New Roman" w:hAnsi="Times New Roman"/>
          <w:sz w:val="24"/>
          <w:szCs w:val="24"/>
        </w:rPr>
        <w:lastRenderedPageBreak/>
        <w:t>sredine maja (više od tri mjeseca), a izvođeni su po Elaboratu koji je na zahtjev investitora uradio Zavod. Po završetku  radova  koji su  kontinuirano stručno  nadzirani, izvršen je njihov prijem od  strane  investitora i stručnog nadzora uz sačinjavanje odgovarajućeg zapisnika;</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Izvršena je primopredaja devet konzerviranih crkvenih obrednih predmeta crkve Uspenja  presvete  Bogorodice, Resna, Opština Cetinje;</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Izvršena je primopredaja ranije konzerviranih drvenih skulptura iz crkve sv. Ivana iz Budve.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 xml:space="preserve">Urađena je konzervacija tri bronzana reljefa, skulpture </w:t>
      </w:r>
      <w:r w:rsidRPr="00DB115E">
        <w:rPr>
          <w:rFonts w:ascii="Times New Roman" w:hAnsi="Times New Roman"/>
          <w:i/>
          <w:sz w:val="24"/>
          <w:szCs w:val="24"/>
        </w:rPr>
        <w:t>Lovćenska vila</w:t>
      </w:r>
      <w:r w:rsidRPr="00DB115E">
        <w:rPr>
          <w:rFonts w:ascii="Times New Roman" w:hAnsi="Times New Roman"/>
          <w:sz w:val="24"/>
          <w:szCs w:val="24"/>
        </w:rPr>
        <w:t xml:space="preserve">, što je podrazumijevalo rad na licu mjesta, kada se radi o skulpturi, dok  su demontirani  djelovi konzervirani u Ateljeu. Izvršena je rekonstrukcija kamenog postamenta i kompletne oplate. </w:t>
      </w:r>
    </w:p>
    <w:p w:rsidR="007A577A" w:rsidRPr="00DB115E" w:rsidRDefault="007A577A" w:rsidP="007A577A">
      <w:pPr>
        <w:ind w:left="1080"/>
        <w:jc w:val="both"/>
        <w:rPr>
          <w:b/>
        </w:rPr>
      </w:pPr>
    </w:p>
    <w:p w:rsidR="007A577A" w:rsidRPr="00DB115E" w:rsidRDefault="007A577A" w:rsidP="007A577A">
      <w:pPr>
        <w:pStyle w:val="ListParagraph"/>
        <w:numPr>
          <w:ilvl w:val="0"/>
          <w:numId w:val="66"/>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Atelje  za  konzervaciju tekstila      </w:t>
      </w:r>
    </w:p>
    <w:p w:rsidR="007A577A" w:rsidRPr="00DB115E" w:rsidRDefault="007A577A" w:rsidP="007A577A">
      <w:pPr>
        <w:ind w:left="1080"/>
        <w:jc w:val="both"/>
        <w:rPr>
          <w:b/>
        </w:rPr>
      </w:pPr>
    </w:p>
    <w:p w:rsidR="007A577A" w:rsidRPr="00DB115E" w:rsidRDefault="007A577A" w:rsidP="007A577A">
      <w:pPr>
        <w:ind w:left="360"/>
        <w:jc w:val="both"/>
        <w:rPr>
          <w:b/>
        </w:rPr>
      </w:pPr>
      <w:r w:rsidRPr="00DB115E">
        <w:rPr>
          <w:b/>
        </w:rPr>
        <w:t>U ovom Ateljeu, tokom 2010. godine urađeni su sljedeći konzervatorsko- restauratorski  poslovi :</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Konzervirano je i restaurirano devet predmeta, Iz Tematskih centara u Nacionalnom parku “Skadarsko jezero”, od tekstila (pokrivači, struke, čarape, gete, kape, koševi za cijeđenje maslina);</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Konzervirani su fragmenti tkanine (djelovi svješteničke odore) sa Svača za potrebe Zavičajnog muzeja Ulcinj;</w:t>
      </w:r>
    </w:p>
    <w:p w:rsidR="007A577A" w:rsidRPr="00DB115E" w:rsidRDefault="007A577A" w:rsidP="007A577A">
      <w:pPr>
        <w:pStyle w:val="ListParagraph"/>
        <w:numPr>
          <w:ilvl w:val="0"/>
          <w:numId w:val="50"/>
        </w:numPr>
        <w:spacing w:after="0" w:line="240" w:lineRule="auto"/>
        <w:jc w:val="both"/>
        <w:rPr>
          <w:rFonts w:ascii="Times New Roman" w:hAnsi="Times New Roman"/>
          <w:sz w:val="24"/>
          <w:szCs w:val="24"/>
        </w:rPr>
      </w:pPr>
      <w:r w:rsidRPr="00DB115E">
        <w:rPr>
          <w:rFonts w:ascii="Times New Roman" w:hAnsi="Times New Roman"/>
          <w:sz w:val="24"/>
          <w:szCs w:val="24"/>
        </w:rPr>
        <w:t>Tokom godine izvođeni su konzervatorsko – restauratiorski  radovi na velikom ćilimu (345x300 cm).</w:t>
      </w:r>
    </w:p>
    <w:p w:rsidR="007A577A" w:rsidRPr="00DB115E" w:rsidRDefault="007A577A" w:rsidP="007A577A">
      <w:pPr>
        <w:pStyle w:val="ListParagraph"/>
        <w:ind w:left="1080"/>
        <w:jc w:val="both"/>
        <w:rPr>
          <w:rFonts w:ascii="Times New Roman" w:hAnsi="Times New Roman"/>
          <w:sz w:val="24"/>
          <w:szCs w:val="24"/>
        </w:rPr>
      </w:pPr>
    </w:p>
    <w:p w:rsidR="007A577A" w:rsidRPr="00DB115E" w:rsidRDefault="007A577A" w:rsidP="007A577A">
      <w:pPr>
        <w:pStyle w:val="ListParagraph"/>
        <w:numPr>
          <w:ilvl w:val="0"/>
          <w:numId w:val="66"/>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Atelje  za  konzervaciju papira, pergamenta</w:t>
      </w:r>
      <w:r w:rsidRPr="00DB115E">
        <w:rPr>
          <w:rFonts w:ascii="Times New Roman" w:hAnsi="Times New Roman"/>
          <w:sz w:val="24"/>
          <w:szCs w:val="24"/>
        </w:rPr>
        <w:t xml:space="preserve"> </w:t>
      </w:r>
      <w:r w:rsidRPr="00DB115E">
        <w:rPr>
          <w:rFonts w:ascii="Times New Roman" w:hAnsi="Times New Roman"/>
          <w:b/>
          <w:sz w:val="24"/>
          <w:szCs w:val="24"/>
        </w:rPr>
        <w:t>i kože</w:t>
      </w:r>
    </w:p>
    <w:p w:rsidR="007A577A" w:rsidRPr="00DB115E" w:rsidRDefault="007A577A" w:rsidP="007A577A">
      <w:pPr>
        <w:pStyle w:val="ListParagraph"/>
        <w:ind w:left="1080"/>
        <w:jc w:val="both"/>
        <w:rPr>
          <w:rFonts w:ascii="Times New Roman" w:hAnsi="Times New Roman"/>
          <w:sz w:val="24"/>
          <w:szCs w:val="24"/>
        </w:rPr>
      </w:pPr>
    </w:p>
    <w:p w:rsidR="007A577A" w:rsidRPr="00DB115E" w:rsidRDefault="007A577A" w:rsidP="007A577A">
      <w:pPr>
        <w:ind w:left="360"/>
        <w:jc w:val="both"/>
        <w:rPr>
          <w:b/>
        </w:rPr>
      </w:pPr>
      <w:r w:rsidRPr="00DB115E">
        <w:rPr>
          <w:b/>
        </w:rPr>
        <w:t>Tokom 2010. godine u ovom Ateljeu obrađeni su sljedeći konzervatorsko –restauratiorski poslovi:</w:t>
      </w:r>
    </w:p>
    <w:p w:rsidR="007A577A" w:rsidRPr="00DB115E" w:rsidRDefault="007A577A" w:rsidP="007A577A">
      <w:pPr>
        <w:pStyle w:val="ListParagraph"/>
        <w:numPr>
          <w:ilvl w:val="0"/>
          <w:numId w:val="91"/>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Mehanički je obrađeno i pripremljeno za obradu 31 štampana jedinica iz Donjih Brčela, Crmnica, Opština Bar. U 2010. godini, od tog je konzervirano  20 (dvadeset);</w:t>
      </w:r>
    </w:p>
    <w:p w:rsidR="007A577A" w:rsidRPr="00DB115E" w:rsidRDefault="007A577A" w:rsidP="007A577A">
      <w:pPr>
        <w:pStyle w:val="ListParagraph"/>
        <w:numPr>
          <w:ilvl w:val="0"/>
          <w:numId w:val="91"/>
        </w:numPr>
        <w:spacing w:after="0" w:line="240" w:lineRule="auto"/>
        <w:jc w:val="both"/>
        <w:rPr>
          <w:rFonts w:ascii="Times New Roman" w:hAnsi="Times New Roman"/>
          <w:sz w:val="24"/>
          <w:szCs w:val="24"/>
        </w:rPr>
      </w:pPr>
      <w:r w:rsidRPr="00DB115E">
        <w:rPr>
          <w:rFonts w:ascii="Times New Roman" w:hAnsi="Times New Roman"/>
          <w:sz w:val="24"/>
          <w:szCs w:val="24"/>
        </w:rPr>
        <w:t>Konzervirana je jedna mapa dimenzija 75x49cm, iz Tematskih  centara  u  Nacionalnom   parku  “ Skadarsko  jezero”.</w:t>
      </w:r>
    </w:p>
    <w:p w:rsidR="007A577A" w:rsidRPr="00DB115E" w:rsidRDefault="007A577A" w:rsidP="007A577A">
      <w:pPr>
        <w:pStyle w:val="ListParagraph"/>
        <w:numPr>
          <w:ilvl w:val="0"/>
          <w:numId w:val="91"/>
        </w:numPr>
        <w:spacing w:after="0" w:line="240" w:lineRule="auto"/>
        <w:jc w:val="both"/>
        <w:rPr>
          <w:rFonts w:ascii="Times New Roman" w:hAnsi="Times New Roman"/>
          <w:sz w:val="24"/>
          <w:szCs w:val="24"/>
        </w:rPr>
      </w:pPr>
      <w:r w:rsidRPr="00DB115E">
        <w:rPr>
          <w:rFonts w:ascii="Times New Roman" w:hAnsi="Times New Roman"/>
          <w:sz w:val="24"/>
          <w:szCs w:val="24"/>
        </w:rPr>
        <w:t>Izvršena je primopredaja sedamnaest knjiga iz crkve sv.  Nikole. Začir , Opština Cetinje;</w:t>
      </w:r>
    </w:p>
    <w:p w:rsidR="007A577A" w:rsidRPr="00DB115E" w:rsidRDefault="007A577A" w:rsidP="007A577A">
      <w:pPr>
        <w:pStyle w:val="ListParagraph"/>
        <w:numPr>
          <w:ilvl w:val="0"/>
          <w:numId w:val="91"/>
        </w:numPr>
        <w:spacing w:after="0" w:line="240" w:lineRule="auto"/>
        <w:jc w:val="both"/>
        <w:rPr>
          <w:rFonts w:ascii="Times New Roman" w:hAnsi="Times New Roman"/>
          <w:sz w:val="24"/>
          <w:szCs w:val="24"/>
        </w:rPr>
      </w:pPr>
      <w:r w:rsidRPr="00DB115E">
        <w:rPr>
          <w:rFonts w:ascii="Times New Roman" w:hAnsi="Times New Roman"/>
          <w:sz w:val="24"/>
          <w:szCs w:val="24"/>
        </w:rPr>
        <w:t>Pripremljen je za vraćanje i obrađeni knjižni fond od dvadeset jedinica iz  crkve rođenja presvete Bogorodice, Raičevići, Njeguši, Opština Cetinje;</w:t>
      </w:r>
    </w:p>
    <w:p w:rsidR="007A577A" w:rsidRPr="00DB115E" w:rsidRDefault="007A577A" w:rsidP="007A577A">
      <w:pPr>
        <w:pStyle w:val="ListParagraph"/>
        <w:numPr>
          <w:ilvl w:val="0"/>
          <w:numId w:val="91"/>
        </w:numPr>
        <w:spacing w:after="0" w:line="240" w:lineRule="auto"/>
        <w:jc w:val="both"/>
        <w:rPr>
          <w:rFonts w:ascii="Times New Roman" w:hAnsi="Times New Roman"/>
          <w:sz w:val="24"/>
          <w:szCs w:val="24"/>
        </w:rPr>
      </w:pPr>
      <w:r w:rsidRPr="00DB115E">
        <w:rPr>
          <w:rFonts w:ascii="Times New Roman" w:hAnsi="Times New Roman"/>
          <w:sz w:val="24"/>
          <w:szCs w:val="24"/>
        </w:rPr>
        <w:t>U knjigoveznici ovog Ateljea povezano je i pergamentom ukoričeno sedam štampanih jedinica iz katoličke crkve sv. Ivana, Opština Budva, dok je na zahtjev rukovodioca konzervatorske službe Narodnog muzeja Crne Gore, u knjigoveznici Zavoda, konzervator muzeja, obavio obuku u trajanju od tri mjeseca.</w:t>
      </w:r>
    </w:p>
    <w:p w:rsidR="007A577A" w:rsidRPr="00DB115E" w:rsidRDefault="007A577A" w:rsidP="007A577A">
      <w:pPr>
        <w:pStyle w:val="ListParagraph"/>
        <w:ind w:left="1080"/>
        <w:jc w:val="both"/>
        <w:rPr>
          <w:rFonts w:ascii="Times New Roman" w:hAnsi="Times New Roman"/>
          <w:sz w:val="24"/>
          <w:szCs w:val="24"/>
        </w:rPr>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 xml:space="preserve">Foto  atelje </w:t>
      </w:r>
    </w:p>
    <w:p w:rsidR="007A577A" w:rsidRPr="00DB115E" w:rsidRDefault="007A577A" w:rsidP="007A577A">
      <w:pPr>
        <w:pStyle w:val="ListParagraph"/>
        <w:ind w:left="1080"/>
        <w:rPr>
          <w:rFonts w:ascii="Times New Roman" w:hAnsi="Times New Roman"/>
          <w:b/>
          <w:sz w:val="24"/>
          <w:szCs w:val="24"/>
        </w:rPr>
      </w:pPr>
    </w:p>
    <w:p w:rsidR="007A577A" w:rsidRPr="00DB115E" w:rsidRDefault="007A577A" w:rsidP="007A577A">
      <w:pPr>
        <w:pStyle w:val="ListParagraph"/>
        <w:numPr>
          <w:ilvl w:val="0"/>
          <w:numId w:val="55"/>
        </w:numPr>
        <w:spacing w:after="0" w:line="240" w:lineRule="auto"/>
        <w:ind w:left="1080"/>
        <w:contextualSpacing w:val="0"/>
        <w:jc w:val="both"/>
        <w:rPr>
          <w:rFonts w:ascii="Times New Roman" w:hAnsi="Times New Roman"/>
          <w:sz w:val="24"/>
          <w:szCs w:val="24"/>
        </w:rPr>
      </w:pPr>
      <w:r w:rsidRPr="00DB115E">
        <w:rPr>
          <w:rFonts w:ascii="Times New Roman" w:hAnsi="Times New Roman"/>
          <w:sz w:val="24"/>
          <w:szCs w:val="24"/>
        </w:rPr>
        <w:t>Za potrebe izrade Nominacionog dosijea, konvertovano je oko 500 fotografija Istorijskog jezgra Cetinja sa filmskih negativa u digitalni oblik.</w:t>
      </w:r>
    </w:p>
    <w:p w:rsidR="007A577A" w:rsidRPr="00DB115E" w:rsidRDefault="007A577A" w:rsidP="007A577A">
      <w:pPr>
        <w:pStyle w:val="ListParagraph"/>
        <w:spacing w:after="0" w:line="240" w:lineRule="auto"/>
        <w:ind w:left="1080"/>
        <w:contextualSpacing w:val="0"/>
        <w:jc w:val="both"/>
        <w:rPr>
          <w:rFonts w:ascii="Times New Roman" w:hAnsi="Times New Roman"/>
          <w:sz w:val="24"/>
          <w:szCs w:val="24"/>
        </w:rPr>
      </w:pPr>
    </w:p>
    <w:p w:rsidR="007A577A" w:rsidRPr="00DB115E" w:rsidRDefault="007A577A" w:rsidP="007A577A">
      <w:pPr>
        <w:ind w:left="720"/>
        <w:jc w:val="both"/>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Odjeljenje pravnih i opštih poslova</w:t>
      </w:r>
    </w:p>
    <w:p w:rsidR="007A577A" w:rsidRPr="00DB115E" w:rsidRDefault="007A577A" w:rsidP="007A577A">
      <w:pPr>
        <w:rPr>
          <w:b/>
        </w:rPr>
      </w:pPr>
    </w:p>
    <w:p w:rsidR="007A577A" w:rsidRPr="00DB115E" w:rsidRDefault="007A577A" w:rsidP="007A577A">
      <w:pPr>
        <w:rPr>
          <w:b/>
        </w:rPr>
      </w:pPr>
      <w:r w:rsidRPr="00DB115E">
        <w:rPr>
          <w:b/>
        </w:rPr>
        <w:t>Ovo odjeljenje u 2010. godini učestvovalo je u  sljedećim  poslovima :</w:t>
      </w:r>
    </w:p>
    <w:p w:rsidR="007A577A" w:rsidRPr="00DB115E" w:rsidRDefault="007A577A" w:rsidP="007A577A">
      <w:pPr>
        <w:pStyle w:val="ListParagraph"/>
        <w:numPr>
          <w:ilvl w:val="0"/>
          <w:numId w:val="58"/>
        </w:numPr>
        <w:spacing w:after="0" w:line="240" w:lineRule="auto"/>
        <w:jc w:val="both"/>
        <w:rPr>
          <w:rFonts w:ascii="Times New Roman" w:hAnsi="Times New Roman"/>
          <w:sz w:val="24"/>
          <w:szCs w:val="24"/>
        </w:rPr>
      </w:pPr>
      <w:r w:rsidRPr="00DB115E">
        <w:rPr>
          <w:rFonts w:ascii="Times New Roman" w:hAnsi="Times New Roman"/>
          <w:sz w:val="24"/>
          <w:szCs w:val="24"/>
        </w:rPr>
        <w:t>U vezi  sa radovima na rekonstrukciji  kompleksa Sveti  Stefan (zaštićen spomenik kulture  II kategorije); donešena su 3 Rješenja o uklanjanju “spomen ploče postavljene u bloku 25, o odbijanju Glavnog projekta sanacije potencijalno nestabilnih djelova terena ostrva Sveti Stefan  i o obustavi radova i vraćanja u prethodno stanje nelegalno i nestručno izvedenih radova (podizanja  djelova ostrva) na sjevernoj strani ostrva;</w:t>
      </w:r>
    </w:p>
    <w:p w:rsidR="007A577A" w:rsidRPr="00DB115E" w:rsidRDefault="007A577A" w:rsidP="007A577A">
      <w:pPr>
        <w:pStyle w:val="ListParagraph"/>
        <w:numPr>
          <w:ilvl w:val="0"/>
          <w:numId w:val="58"/>
        </w:numPr>
        <w:spacing w:after="0" w:line="240" w:lineRule="auto"/>
        <w:jc w:val="both"/>
        <w:rPr>
          <w:rFonts w:ascii="Times New Roman" w:hAnsi="Times New Roman"/>
          <w:sz w:val="24"/>
          <w:szCs w:val="24"/>
        </w:rPr>
      </w:pPr>
      <w:r w:rsidRPr="00DB115E">
        <w:rPr>
          <w:rFonts w:ascii="Times New Roman" w:hAnsi="Times New Roman"/>
          <w:sz w:val="24"/>
          <w:szCs w:val="24"/>
        </w:rPr>
        <w:t>Shodno Zakonu o slobodnom pristupu informacijama rješenjima je omogućen pristup za 12 zainteresovanih subjekata;</w:t>
      </w:r>
    </w:p>
    <w:p w:rsidR="007A577A" w:rsidRPr="00DB115E" w:rsidRDefault="007A577A" w:rsidP="007A577A">
      <w:pPr>
        <w:pStyle w:val="ListParagraph"/>
        <w:numPr>
          <w:ilvl w:val="0"/>
          <w:numId w:val="58"/>
        </w:numPr>
        <w:spacing w:after="0" w:line="240" w:lineRule="auto"/>
        <w:jc w:val="both"/>
        <w:rPr>
          <w:rFonts w:ascii="Times New Roman" w:hAnsi="Times New Roman"/>
          <w:sz w:val="24"/>
          <w:szCs w:val="24"/>
        </w:rPr>
      </w:pPr>
      <w:r w:rsidRPr="00DB115E">
        <w:rPr>
          <w:rFonts w:ascii="Times New Roman" w:hAnsi="Times New Roman"/>
          <w:sz w:val="24"/>
          <w:szCs w:val="24"/>
        </w:rPr>
        <w:t>Pored toga Odjeljenje je radilo, shodno Zakona o radu, davalo pravna tumačenja, odgovaralo na zahtjeve zaintesovanih</w:t>
      </w:r>
      <w:r w:rsidRPr="00DB115E">
        <w:rPr>
          <w:rFonts w:ascii="Times New Roman" w:hAnsi="Times New Roman"/>
          <w:b/>
          <w:sz w:val="24"/>
          <w:szCs w:val="24"/>
        </w:rPr>
        <w:t xml:space="preserve"> </w:t>
      </w:r>
      <w:r w:rsidRPr="00DB115E">
        <w:rPr>
          <w:rFonts w:ascii="Times New Roman" w:hAnsi="Times New Roman"/>
          <w:sz w:val="24"/>
          <w:szCs w:val="24"/>
        </w:rPr>
        <w:t>stranaka i obavljalo druge druge poslove</w:t>
      </w:r>
      <w:r w:rsidRPr="00DB115E">
        <w:rPr>
          <w:rFonts w:ascii="Times New Roman" w:hAnsi="Times New Roman"/>
          <w:b/>
          <w:sz w:val="24"/>
          <w:szCs w:val="24"/>
        </w:rPr>
        <w:t>.</w:t>
      </w:r>
    </w:p>
    <w:p w:rsidR="007A577A" w:rsidRPr="00DB115E" w:rsidRDefault="007A577A" w:rsidP="007A577A">
      <w:pPr>
        <w:jc w:val="both"/>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Odjeljenje  za  računovodstveno-finansijske poslove</w:t>
      </w:r>
    </w:p>
    <w:p w:rsidR="007A577A" w:rsidRPr="00DB115E" w:rsidRDefault="007A577A" w:rsidP="007A577A">
      <w:pPr>
        <w:ind w:left="360"/>
        <w:rPr>
          <w:b/>
        </w:rPr>
      </w:pPr>
    </w:p>
    <w:p w:rsidR="007A577A" w:rsidRPr="00DB115E" w:rsidRDefault="007A577A" w:rsidP="007A577A">
      <w:pPr>
        <w:pStyle w:val="ListParagraph"/>
        <w:numPr>
          <w:ilvl w:val="0"/>
          <w:numId w:val="56"/>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 xml:space="preserve">U cilju praćenja svih promjena finasijskog poslovanja  radnici Odjeljenja  učestvovali  su na pet organizovanih seminara računovođa Crne Gore, a koji su tretirali problematiku sastavljanja godišnjeg računa, primjenu zakonske regulative i izvještavanje kod budžetskog računovodstva, finasijsko izvještavanje MRS/MSF i finasijsko izvještavanje i propise vezane za oporezivanje i popis imovine i  materijalnih i  nematerijalnih  sredstava. </w:t>
      </w:r>
    </w:p>
    <w:p w:rsidR="007A577A" w:rsidRPr="00DB115E" w:rsidRDefault="007A577A" w:rsidP="007A577A">
      <w:pPr>
        <w:jc w:val="both"/>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Reviziona komisija</w:t>
      </w:r>
    </w:p>
    <w:p w:rsidR="007A577A" w:rsidRPr="00DB115E" w:rsidRDefault="007A577A" w:rsidP="007A577A">
      <w:pPr>
        <w:ind w:left="360"/>
        <w:rPr>
          <w:b/>
        </w:rPr>
      </w:pPr>
    </w:p>
    <w:p w:rsidR="007A577A" w:rsidRPr="00DB115E" w:rsidRDefault="007A577A" w:rsidP="007A577A">
      <w:pPr>
        <w:ind w:firstLine="720"/>
        <w:rPr>
          <w:b/>
        </w:rPr>
      </w:pPr>
      <w:r w:rsidRPr="00DB115E">
        <w:rPr>
          <w:b/>
        </w:rPr>
        <w:t>U izvještajnom periodu Reviziona komisija obradila je sljedeće stručne poslove:</w:t>
      </w:r>
    </w:p>
    <w:p w:rsidR="007A577A" w:rsidRPr="00DB115E" w:rsidRDefault="007A577A" w:rsidP="007A577A">
      <w:pPr>
        <w:pStyle w:val="ListParagraph"/>
        <w:numPr>
          <w:ilvl w:val="0"/>
          <w:numId w:val="59"/>
        </w:numPr>
        <w:spacing w:line="240" w:lineRule="auto"/>
        <w:jc w:val="both"/>
        <w:rPr>
          <w:rFonts w:ascii="Times New Roman" w:hAnsi="Times New Roman"/>
          <w:sz w:val="24"/>
          <w:szCs w:val="24"/>
        </w:rPr>
      </w:pPr>
      <w:r w:rsidRPr="00DB115E">
        <w:rPr>
          <w:rFonts w:ascii="Times New Roman" w:hAnsi="Times New Roman"/>
          <w:sz w:val="24"/>
          <w:szCs w:val="24"/>
        </w:rPr>
        <w:t>Urađeno je 15 projekata sanacije, adaptacije ili uređenja enterijera pojedinačno  zaštićenih kulturnih dobara ili objekata u sklopu zaštićenih  urbanih cjelina;</w:t>
      </w:r>
    </w:p>
    <w:p w:rsidR="007A577A" w:rsidRPr="00DB115E" w:rsidRDefault="007A577A" w:rsidP="007A577A">
      <w:pPr>
        <w:pStyle w:val="ListParagraph"/>
        <w:numPr>
          <w:ilvl w:val="0"/>
          <w:numId w:val="59"/>
        </w:numPr>
        <w:spacing w:line="240" w:lineRule="auto"/>
        <w:jc w:val="both"/>
        <w:rPr>
          <w:rFonts w:ascii="Times New Roman" w:hAnsi="Times New Roman"/>
          <w:sz w:val="24"/>
          <w:szCs w:val="24"/>
        </w:rPr>
      </w:pPr>
      <w:r w:rsidRPr="00DB115E">
        <w:rPr>
          <w:rFonts w:ascii="Times New Roman" w:hAnsi="Times New Roman"/>
          <w:sz w:val="24"/>
          <w:szCs w:val="24"/>
        </w:rPr>
        <w:t>Obrađeno je i negativno riješeno tj. odbijeno dva projekta rekonstrukcije, odnosno sanacije,</w:t>
      </w:r>
    </w:p>
    <w:p w:rsidR="007A577A" w:rsidRPr="00DB115E" w:rsidRDefault="007A577A" w:rsidP="007A577A">
      <w:pPr>
        <w:pStyle w:val="ListParagraph"/>
        <w:numPr>
          <w:ilvl w:val="0"/>
          <w:numId w:val="59"/>
        </w:numPr>
        <w:spacing w:line="240" w:lineRule="auto"/>
        <w:rPr>
          <w:rFonts w:ascii="Times New Roman" w:hAnsi="Times New Roman"/>
          <w:sz w:val="24"/>
          <w:szCs w:val="24"/>
        </w:rPr>
      </w:pPr>
      <w:r w:rsidRPr="00DB115E">
        <w:rPr>
          <w:rFonts w:ascii="Times New Roman" w:hAnsi="Times New Roman"/>
          <w:sz w:val="24"/>
          <w:szCs w:val="24"/>
        </w:rPr>
        <w:t>Reviziona komisija u toku izvještajnog  perioda dala je šest pisanih stručnih Mišljenja na dostavljene idejne projekte;</w:t>
      </w:r>
    </w:p>
    <w:p w:rsidR="007A577A" w:rsidRPr="00DB115E" w:rsidRDefault="007A577A" w:rsidP="007A577A">
      <w:pPr>
        <w:pStyle w:val="ListParagraph"/>
        <w:numPr>
          <w:ilvl w:val="0"/>
          <w:numId w:val="59"/>
        </w:numPr>
        <w:spacing w:line="240" w:lineRule="auto"/>
        <w:rPr>
          <w:rFonts w:ascii="Times New Roman" w:hAnsi="Times New Roman"/>
          <w:sz w:val="24"/>
          <w:szCs w:val="24"/>
        </w:rPr>
      </w:pPr>
      <w:r w:rsidRPr="00DB115E">
        <w:rPr>
          <w:rFonts w:ascii="Times New Roman" w:hAnsi="Times New Roman"/>
          <w:sz w:val="24"/>
          <w:szCs w:val="24"/>
        </w:rPr>
        <w:t xml:space="preserve">Komisija je po potrebi donošenja stručnih mišljenja obavljala i uvide na terenu;  </w:t>
      </w:r>
    </w:p>
    <w:p w:rsidR="007A577A" w:rsidRPr="00DB115E" w:rsidRDefault="007A577A" w:rsidP="007A577A">
      <w:pPr>
        <w:pStyle w:val="ListParagraph"/>
        <w:ind w:left="1080"/>
        <w:rPr>
          <w:rFonts w:ascii="Times New Roman" w:hAnsi="Times New Roman"/>
          <w:sz w:val="24"/>
          <w:szCs w:val="24"/>
        </w:rPr>
      </w:pPr>
    </w:p>
    <w:p w:rsidR="007A577A" w:rsidRPr="00DB115E" w:rsidRDefault="007A577A" w:rsidP="007A577A">
      <w:pPr>
        <w:pStyle w:val="ListParagraph"/>
        <w:numPr>
          <w:ilvl w:val="0"/>
          <w:numId w:val="66"/>
        </w:numPr>
        <w:spacing w:after="0" w:line="240" w:lineRule="auto"/>
        <w:contextualSpacing w:val="0"/>
        <w:rPr>
          <w:rFonts w:ascii="Times New Roman" w:hAnsi="Times New Roman"/>
          <w:b/>
          <w:sz w:val="24"/>
          <w:szCs w:val="24"/>
        </w:rPr>
      </w:pPr>
      <w:r w:rsidRPr="00DB115E">
        <w:rPr>
          <w:rFonts w:ascii="Times New Roman" w:hAnsi="Times New Roman"/>
          <w:b/>
          <w:sz w:val="24"/>
          <w:szCs w:val="24"/>
        </w:rPr>
        <w:t>Ostale aktivnosti</w:t>
      </w:r>
    </w:p>
    <w:p w:rsidR="007A577A" w:rsidRPr="00DB115E" w:rsidRDefault="007A577A" w:rsidP="007A577A">
      <w:pPr>
        <w:pStyle w:val="ListParagraph"/>
        <w:ind w:left="1080"/>
        <w:rPr>
          <w:rFonts w:ascii="Times New Roman" w:hAnsi="Times New Roman"/>
          <w:b/>
          <w:sz w:val="24"/>
          <w:szCs w:val="24"/>
        </w:rPr>
      </w:pPr>
    </w:p>
    <w:p w:rsidR="007A577A" w:rsidRPr="00DB115E" w:rsidRDefault="007A577A" w:rsidP="007A577A">
      <w:pPr>
        <w:ind w:firstLine="720"/>
        <w:jc w:val="both"/>
      </w:pPr>
      <w:r w:rsidRPr="00DB115E">
        <w:rPr>
          <w:b/>
        </w:rPr>
        <w:t xml:space="preserve">Uključenjem u navedene aktivnosti u okviru Programa “Cetinje- grad kulture  2010-2013” </w:t>
      </w:r>
      <w:r w:rsidRPr="00DB115E">
        <w:t xml:space="preserve">Republički zavod je sproveo radove na “Lovćenskoj vili” i na Dvorskoj crkvi na Ćipuru, uradio sanaciju “Mauzoleja Vladike Danila na Orlovom  kršu, uzeo učešće u pripremi i samom činu Inhumacije zemnih </w:t>
      </w:r>
      <w:r w:rsidRPr="00DB115E">
        <w:lastRenderedPageBreak/>
        <w:t>ostataka Gospodara Crne Gore Ivana Crnojevića,  koja je obavljena  uz  najveće  vojne  i  državne  počasti, 12. novembra 2010. godine, u Dvorskoj crkvi na Ćipuru, nastavio Sanacione programe za nelegalno i nestručno izvedene  radove  na nepokretnim kulturnim dobrima, po obrascu Preliminarnarne tehničke  procjene (PTA), završio prvu fazu projekta restauracije Vladičine kule na Karuču, obavio planirana zaštitna arheološka istraživanja na lokalitetima Sustaš, Opština Bar i Sinjički krš i Močil, selo Zagora, Opština Cetinje, uključen u izradi Nominacionog dosijea za upis Cetinja na Listu svjetske baštine UNESCO, realizovao izradu Studije zaštite kulturne baštine u prostoru  DPP  višenamjenskih akumulacija na rijeci Morači, kroz svoje predstavnike učestvovao u radnim grupama i drugim tijelima Ministarstva kulture i Koordinacionog tima za sprovođenje navedenog Programa „Cetinje - grad kulture 2010-2013.</w:t>
      </w:r>
    </w:p>
    <w:p w:rsidR="007A577A" w:rsidRPr="00DB115E" w:rsidRDefault="007A577A" w:rsidP="007A577A">
      <w:pPr>
        <w:ind w:firstLine="720"/>
        <w:jc w:val="both"/>
      </w:pPr>
      <w:r w:rsidRPr="00DB115E">
        <w:t>U ovoj godini konzervator Dobrila Vlahović, od strane Ministrstva kulture, imenovana je za predstavnika Crne Gore u Komitetu za kulturno nasljeđe i pejzaž u Savjetu Evrope (CDPATEP) i učestvovala je na Trećoj plenarnoj sjednici o zaštiti kulturnog nasljeđa od 02. do 06. maja u Strazburu. Kao i ranije (2005. godine) od strane Ministarsva kulture, imenovan i Nacionalni koordinator u okviru Evropske mreže  kulturnog  nasljeđa – HEREIN, mr arheologije Dejan Gazivoda, i učestvovao je na sastanku nacionalnih koordinatora u Liježu, u novembru, kao i arhitekta - konzervator Snježana Simović, kao predsjednik u osnivanju ICOMOS Crne Gore.</w:t>
      </w:r>
    </w:p>
    <w:p w:rsidR="007A577A" w:rsidRPr="00DB115E" w:rsidRDefault="007A577A" w:rsidP="007A577A">
      <w:pPr>
        <w:ind w:firstLine="720"/>
        <w:jc w:val="both"/>
      </w:pPr>
      <w:r w:rsidRPr="00DB115E">
        <w:t>Jedina aktivnost koja nije realizovana, odnosila se na planiranu izdavačku djelatnost i ponovno izlaženje stručnog časopisa “Starine”.</w:t>
      </w:r>
    </w:p>
    <w:p w:rsidR="007A577A" w:rsidRPr="00DB115E" w:rsidRDefault="007A577A" w:rsidP="007A577A">
      <w:pPr>
        <w:jc w:val="both"/>
      </w:pPr>
    </w:p>
    <w:p w:rsidR="007A577A" w:rsidRPr="00DB115E" w:rsidRDefault="007A577A" w:rsidP="007A577A">
      <w:pPr>
        <w:jc w:val="both"/>
      </w:pPr>
    </w:p>
    <w:p w:rsidR="007A577A" w:rsidRPr="00DB115E" w:rsidRDefault="007A577A" w:rsidP="007A577A">
      <w:pPr>
        <w:pStyle w:val="Heading3"/>
        <w:rPr>
          <w:rFonts w:ascii="Times New Roman" w:hAnsi="Times New Roman"/>
          <w:sz w:val="24"/>
          <w:szCs w:val="24"/>
          <w:u w:val="single"/>
        </w:rPr>
      </w:pPr>
      <w:r w:rsidRPr="00DB115E">
        <w:rPr>
          <w:rFonts w:ascii="Times New Roman" w:hAnsi="Times New Roman"/>
          <w:sz w:val="24"/>
          <w:szCs w:val="24"/>
        </w:rPr>
        <w:t xml:space="preserve">3.4 Regionalni zavod za zaštitu spomenika kulture Kotor u 2010. godini realizovao je: </w:t>
      </w:r>
    </w:p>
    <w:p w:rsidR="007A577A" w:rsidRPr="00DB115E" w:rsidRDefault="007A577A" w:rsidP="007A577A">
      <w:pPr>
        <w:pStyle w:val="ListParagraph"/>
        <w:numPr>
          <w:ilvl w:val="0"/>
          <w:numId w:val="5"/>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Arheološka istraživanja</w:t>
      </w:r>
    </w:p>
    <w:p w:rsidR="007A577A" w:rsidRPr="00DB115E" w:rsidRDefault="007A577A" w:rsidP="007A577A">
      <w:pPr>
        <w:numPr>
          <w:ilvl w:val="1"/>
          <w:numId w:val="5"/>
        </w:numPr>
        <w:tabs>
          <w:tab w:val="clear" w:pos="1140"/>
          <w:tab w:val="num" w:pos="360"/>
        </w:tabs>
        <w:spacing w:after="0" w:line="240" w:lineRule="auto"/>
        <w:ind w:left="360"/>
        <w:jc w:val="both"/>
      </w:pPr>
      <w:r w:rsidRPr="00DB115E">
        <w:rPr>
          <w:b/>
        </w:rPr>
        <w:t xml:space="preserve">Sistematska arheološka istraživanja u Risnu (jun-jul 2010) </w:t>
      </w:r>
      <w:r w:rsidRPr="00DB115E">
        <w:t>obavljena su u okviru realizacije zajedničkog Sporazuma o saradnji u oblasti arheologije između Varšavskog univerziteta i Regionalnog  zavoda, definisanog Projektom “Prijestonica kraljice Teute“, koji se kontinuirano i uspješno sprovodi 11 godina.</w:t>
      </w:r>
    </w:p>
    <w:p w:rsidR="007A577A" w:rsidRPr="00DB115E" w:rsidRDefault="007A577A" w:rsidP="007A577A">
      <w:pPr>
        <w:ind w:left="340"/>
        <w:jc w:val="both"/>
      </w:pPr>
      <w:r w:rsidRPr="00DB115E">
        <w:t xml:space="preserve">Navedena arheološka istraživanja zajedno su obavile ekipe crnogorskih i poljskih arheologa. Nastavljeno je istraživanje antičke arhitekture na lokalitetu Carine kao i na lokalitetu Gradina. Rezultate ovogodišnjih istraživanja predstavlja brojan pokretni arheološki materijal, naročito keramički fragmenti i nalazi novca. U ovogodišnjim istraživanjima pronađena je ostava novca ilirskog kralja Balajosa, koja predstavlja  jedinstven nalaz iz ovog perioda u Evropi.     </w:t>
      </w:r>
    </w:p>
    <w:p w:rsidR="007A577A" w:rsidRPr="00DB115E" w:rsidRDefault="007A577A" w:rsidP="007A577A">
      <w:pPr>
        <w:numPr>
          <w:ilvl w:val="1"/>
          <w:numId w:val="5"/>
        </w:numPr>
        <w:tabs>
          <w:tab w:val="clear" w:pos="1140"/>
          <w:tab w:val="num" w:pos="360"/>
        </w:tabs>
        <w:spacing w:after="0" w:line="240" w:lineRule="auto"/>
        <w:ind w:left="360"/>
        <w:jc w:val="both"/>
      </w:pPr>
      <w:r w:rsidRPr="00DB115E">
        <w:t xml:space="preserve"> </w:t>
      </w:r>
      <w:r w:rsidRPr="00DB115E">
        <w:rPr>
          <w:b/>
        </w:rPr>
        <w:t>Podvodna arheološka istraživanja priobalnog područja otvorenog mora u dijelu zaliva Trašte,</w:t>
      </w:r>
      <w:r w:rsidRPr="00DB115E">
        <w:t xml:space="preserve"> </w:t>
      </w:r>
      <w:r w:rsidRPr="00DB115E">
        <w:rPr>
          <w:b/>
        </w:rPr>
        <w:t>sa istraživačkim brodom “Herkules” (juni 2010. g.)</w:t>
      </w:r>
      <w:r w:rsidRPr="00DB115E">
        <w:t xml:space="preserve"> spovodi se u skladu sa zaključnim Sporazumom o saradnji Regionalnog zavoda sa Fondacijom  RPM Nautical, Florida, USA i Regionalnog centra za obuku  ronilaca, podvodno razminiranje, spašavanje i kontrolu na moru, Bijela.</w:t>
      </w:r>
    </w:p>
    <w:p w:rsidR="007A577A" w:rsidRPr="00DB115E" w:rsidRDefault="007A577A" w:rsidP="007A577A">
      <w:pPr>
        <w:ind w:left="340"/>
        <w:jc w:val="both"/>
      </w:pPr>
      <w:r w:rsidRPr="00DB115E">
        <w:t xml:space="preserve">U ovim istraživanjima, kao i prethodnih godina, uz korišćenje savremenih tehnologija istraživanja otkrivene su dvije potonule antičke lađe, sa teretom ampfora grčke, južno- italske i sjeverno afričke provinijencije.    </w:t>
      </w:r>
    </w:p>
    <w:p w:rsidR="007A577A" w:rsidRPr="00DB115E" w:rsidRDefault="007A577A" w:rsidP="007A577A">
      <w:pPr>
        <w:numPr>
          <w:ilvl w:val="1"/>
          <w:numId w:val="5"/>
        </w:numPr>
        <w:tabs>
          <w:tab w:val="clear" w:pos="1140"/>
          <w:tab w:val="num" w:pos="360"/>
        </w:tabs>
        <w:spacing w:after="0" w:line="240" w:lineRule="auto"/>
        <w:ind w:left="360"/>
        <w:jc w:val="both"/>
      </w:pPr>
      <w:r w:rsidRPr="00DB115E">
        <w:rPr>
          <w:b/>
        </w:rPr>
        <w:lastRenderedPageBreak/>
        <w:t>Arheološka istraživanja objekata bivše austrougarske kasarne mletačke bolnice i dijela gradskih bedema u Herceg Novom  (avgust–septembar 2010.g.),</w:t>
      </w:r>
      <w:r w:rsidRPr="00DB115E">
        <w:t xml:space="preserve"> predstavlja nastavak istraživačkih radova, a obavlja se radi davanja konzervatorskih smjernica u procesu izrade planskog dokumenta za Stari  grad Herceg Novi, odnosno za uređenje objekta Mletačke bolnice i dijela bedema. Ovaj prostor je bio zatrpan odlaganjem raznog materijala iz Starog gradskog jezgra. Oslobađanjem ovog prostora, dobijeni su novi podaci, neophodni za utvrđivanje geneze i nastanka ovog dijela gradskih bedema.</w:t>
      </w:r>
    </w:p>
    <w:p w:rsidR="007A577A" w:rsidRPr="00DB115E" w:rsidRDefault="007A577A" w:rsidP="007A577A">
      <w:pPr>
        <w:jc w:val="both"/>
      </w:pPr>
    </w:p>
    <w:p w:rsidR="007A577A" w:rsidRPr="00DB115E" w:rsidRDefault="007A577A" w:rsidP="007A577A">
      <w:pPr>
        <w:pStyle w:val="ListParagraph"/>
        <w:numPr>
          <w:ilvl w:val="1"/>
          <w:numId w:val="5"/>
        </w:numPr>
        <w:tabs>
          <w:tab w:val="clear" w:pos="1140"/>
          <w:tab w:val="num" w:pos="360"/>
        </w:tabs>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 xml:space="preserve">Konzervatorska  istraživanja  </w:t>
      </w:r>
    </w:p>
    <w:p w:rsidR="007A577A" w:rsidRPr="00DB115E" w:rsidRDefault="007A577A" w:rsidP="007A577A">
      <w:pPr>
        <w:numPr>
          <w:ilvl w:val="1"/>
          <w:numId w:val="5"/>
        </w:numPr>
        <w:tabs>
          <w:tab w:val="clear" w:pos="1140"/>
          <w:tab w:val="num" w:pos="360"/>
        </w:tabs>
        <w:spacing w:after="0" w:line="240" w:lineRule="auto"/>
        <w:ind w:left="360"/>
        <w:jc w:val="both"/>
      </w:pPr>
      <w:r w:rsidRPr="00DB115E">
        <w:t>Sprovedena su konzervatorska istraživanja i dat prijedlog konzervatorskih - restauratorskih radova na slikama na platnu, slikama na drvenom nosaču i drvenim skulpturama u Bazilici sv. Tripuna u Kotoru (novoformirani Muzej sakralne umjetnosti Bazilike sv.Tripuna), na drvenoj skulpturi sv. Anton u Crkvi sv. Klare u Kotoru, na glavnom oltaru i oltarnoj slici (drveni  oltar, slika urađena u tehnici ulja na platnu, nepoznati autor, 17. v), na ostacima  slikane  zidne  dekoracije u  Palati  Šestokrilović u Perastu, na ikonama sa ikonostasa iz crkve sv. Nikole Glavati, na dalje konzervatorsko – restauratorske radove crkve sv. Nikole Glavati u Donjem Grblju, dat je prijedlog radova u glavnom salonu na prvom spratu palate Šestokrilović u Perastu, sprovedena su istraživanja ostataka mozaičkog poda crkve sv. Andrije, Krimovice u Donjem Grblju, dat je prijedlog radova zaštite i prezentacije mozaika na arheološkom lokalitetu Mirišta u Petrovacu.</w:t>
      </w:r>
    </w:p>
    <w:p w:rsidR="007A577A" w:rsidRPr="00DB115E" w:rsidRDefault="007A577A" w:rsidP="007A577A">
      <w:pPr>
        <w:jc w:val="both"/>
      </w:pPr>
    </w:p>
    <w:p w:rsidR="007A577A" w:rsidRPr="00DB115E" w:rsidRDefault="007A577A" w:rsidP="007A577A">
      <w:pPr>
        <w:pStyle w:val="ListParagraph"/>
        <w:numPr>
          <w:ilvl w:val="0"/>
          <w:numId w:val="5"/>
        </w:numPr>
        <w:spacing w:after="0" w:line="240" w:lineRule="auto"/>
        <w:ind w:left="280"/>
        <w:contextualSpacing w:val="0"/>
        <w:jc w:val="both"/>
        <w:rPr>
          <w:rFonts w:ascii="Times New Roman" w:hAnsi="Times New Roman"/>
          <w:b/>
          <w:sz w:val="24"/>
          <w:szCs w:val="24"/>
        </w:rPr>
      </w:pPr>
      <w:r w:rsidRPr="00DB115E">
        <w:rPr>
          <w:rFonts w:ascii="Times New Roman" w:hAnsi="Times New Roman"/>
          <w:b/>
          <w:sz w:val="24"/>
          <w:szCs w:val="24"/>
        </w:rPr>
        <w:t>Izdavanje konzervatorskih uslova, davanje saglasnosti na projektnu dokumentaciju  i mišljenja  na planska dokumenta</w:t>
      </w:r>
    </w:p>
    <w:p w:rsidR="007A577A" w:rsidRPr="00DB115E" w:rsidRDefault="007A577A" w:rsidP="007A577A">
      <w:pPr>
        <w:numPr>
          <w:ilvl w:val="1"/>
          <w:numId w:val="5"/>
        </w:numPr>
        <w:tabs>
          <w:tab w:val="clear" w:pos="1140"/>
          <w:tab w:val="num" w:pos="360"/>
        </w:tabs>
        <w:spacing w:after="0" w:line="240" w:lineRule="auto"/>
        <w:ind w:left="360"/>
        <w:jc w:val="both"/>
      </w:pPr>
      <w:r w:rsidRPr="00DB115E">
        <w:t xml:space="preserve">U  2010. godini,  po zahtjevu stranaka za dobijanje konzervatorskih  uslova i davanja  saglasnosti na projektnu dokumentaciju, Zavod je, od primljenih 192 predmeta, preko svoje Komisije, obradio 158 predmeta u 2010. godini, kao i 15 predmeta iz 2009. godine. </w:t>
      </w:r>
    </w:p>
    <w:p w:rsidR="007A577A" w:rsidRPr="00DB115E" w:rsidRDefault="007A577A" w:rsidP="007A577A">
      <w:pPr>
        <w:numPr>
          <w:ilvl w:val="1"/>
          <w:numId w:val="5"/>
        </w:numPr>
        <w:tabs>
          <w:tab w:val="clear" w:pos="1140"/>
          <w:tab w:val="num" w:pos="360"/>
        </w:tabs>
        <w:spacing w:after="0" w:line="240" w:lineRule="auto"/>
        <w:ind w:left="360"/>
        <w:jc w:val="both"/>
      </w:pPr>
      <w:r w:rsidRPr="00DB115E">
        <w:t xml:space="preserve">Pored navedenih zahtjeva, koja su se odnosila na radove na crkvenim, stambenim i fortifikacionim objektim, Komisija je davala prijedloge generalnih smjernica i mišljenja na urbanističko – planska dokumenta. </w:t>
      </w:r>
    </w:p>
    <w:p w:rsidR="007A577A" w:rsidRPr="00DB115E" w:rsidRDefault="007A577A" w:rsidP="007A577A">
      <w:pPr>
        <w:numPr>
          <w:ilvl w:val="1"/>
          <w:numId w:val="5"/>
        </w:numPr>
        <w:tabs>
          <w:tab w:val="clear" w:pos="1140"/>
          <w:tab w:val="num" w:pos="360"/>
        </w:tabs>
        <w:spacing w:after="0" w:line="240" w:lineRule="auto"/>
        <w:ind w:left="340"/>
        <w:jc w:val="both"/>
      </w:pPr>
      <w:r w:rsidRPr="00DB115E">
        <w:t>Regionalni zavod je, u toku 2010 . godine, kao i ranije bio uključen u proces izrade urbanističko – planske dokumentacije, na lokalnom nivou, za područja Opština Kotor, Tivat i Herceg Novi, kao i za planska dokumenta u obuhvatu zone morskog dobra, koje donosi Vlada Crne Gore, a odnose se na područja navedenih Opština, kroz davanje generalnih konzervatorskih smjernica za izradu tih dokumenata  i davanjem  prijedloga mišljenja na njihove nacrte, odnosno prijedloge. Davanje prijedloga mišljenja na planska dokumenata, a posebno ona koja se odnose na prostore u okviru Područja svjetske baštine Kotora, i vraćanje na ponovnu doradu ima posebnu težinu u procesu njihove izrade, s obzirom na mišljenje ekspertske Misije UNESCO, u period od 2003. godine do danas, koje su ocijenile da prirodno i kulturno - istorijskim vrijednostima ovog Područja, prijeti rizik od prekomjerne i nekontrolisane urbanizacije, te ukoliko se ne preduzmu mjere za sprečavanje navedenog rizika, ovo Područje bi izgubilo izuzetne univerzalne vrijednosti, zbog kojih se nalazi  na UNESCO Listi  svjetske baštine.</w:t>
      </w:r>
    </w:p>
    <w:p w:rsidR="007A577A" w:rsidRPr="00DB115E" w:rsidRDefault="007A577A" w:rsidP="007A577A">
      <w:pPr>
        <w:jc w:val="both"/>
      </w:pPr>
    </w:p>
    <w:p w:rsidR="007A577A" w:rsidRPr="00DB115E" w:rsidRDefault="007A577A" w:rsidP="007A577A">
      <w:pPr>
        <w:pStyle w:val="ListParagraph"/>
        <w:numPr>
          <w:ilvl w:val="0"/>
          <w:numId w:val="5"/>
        </w:numPr>
        <w:spacing w:after="0" w:line="240" w:lineRule="auto"/>
        <w:contextualSpacing w:val="0"/>
        <w:jc w:val="both"/>
        <w:rPr>
          <w:rFonts w:ascii="Times New Roman" w:hAnsi="Times New Roman"/>
          <w:sz w:val="24"/>
          <w:szCs w:val="24"/>
          <w:lang w:eastAsia="sr-Latn-CS"/>
        </w:rPr>
      </w:pPr>
      <w:r w:rsidRPr="00DB115E">
        <w:rPr>
          <w:rFonts w:ascii="Times New Roman" w:hAnsi="Times New Roman"/>
          <w:b/>
          <w:sz w:val="24"/>
          <w:szCs w:val="24"/>
        </w:rPr>
        <w:t xml:space="preserve">Konzervatorsko –restauratorski radovi i nadzor  </w:t>
      </w:r>
    </w:p>
    <w:p w:rsidR="007A577A" w:rsidRPr="00DB115E" w:rsidRDefault="007A577A" w:rsidP="007A577A">
      <w:pPr>
        <w:pStyle w:val="ListParagraph"/>
        <w:numPr>
          <w:ilvl w:val="0"/>
          <w:numId w:val="67"/>
        </w:numPr>
        <w:spacing w:line="240" w:lineRule="auto"/>
        <w:ind w:hanging="1080"/>
        <w:jc w:val="both"/>
        <w:rPr>
          <w:rFonts w:ascii="Times New Roman" w:hAnsi="Times New Roman"/>
          <w:b/>
          <w:sz w:val="24"/>
          <w:szCs w:val="24"/>
        </w:rPr>
      </w:pPr>
      <w:r w:rsidRPr="00DB115E">
        <w:rPr>
          <w:rFonts w:ascii="Times New Roman" w:hAnsi="Times New Roman"/>
          <w:b/>
          <w:sz w:val="24"/>
          <w:szCs w:val="24"/>
        </w:rPr>
        <w:t>Nepokretna kulturna dobra</w:t>
      </w:r>
    </w:p>
    <w:p w:rsidR="007A577A" w:rsidRPr="00DB115E" w:rsidRDefault="007A577A" w:rsidP="007A577A">
      <w:pPr>
        <w:pStyle w:val="ListParagraph"/>
        <w:ind w:left="360"/>
        <w:jc w:val="both"/>
        <w:rPr>
          <w:rFonts w:ascii="Times New Roman" w:hAnsi="Times New Roman"/>
          <w:sz w:val="24"/>
          <w:szCs w:val="24"/>
        </w:rPr>
      </w:pPr>
      <w:r w:rsidRPr="00DB115E">
        <w:rPr>
          <w:rFonts w:ascii="Times New Roman" w:hAnsi="Times New Roman"/>
          <w:sz w:val="24"/>
          <w:szCs w:val="24"/>
        </w:rPr>
        <w:t>Obavljena su istraživanja koja su pretočena u konzervatorske uslove za dopunu konzervatorskog projekta, nakon čije  izrade se radovi na</w:t>
      </w:r>
      <w:r w:rsidRPr="00DB115E">
        <w:rPr>
          <w:rFonts w:ascii="Times New Roman" w:hAnsi="Times New Roman"/>
          <w:b/>
          <w:sz w:val="24"/>
          <w:szCs w:val="24"/>
        </w:rPr>
        <w:t xml:space="preserve"> crkvi Sv. Pavla (1263.g) </w:t>
      </w:r>
      <w:r w:rsidRPr="00DB115E">
        <w:rPr>
          <w:rFonts w:ascii="Times New Roman" w:hAnsi="Times New Roman"/>
          <w:sz w:val="24"/>
          <w:szCs w:val="24"/>
        </w:rPr>
        <w:t xml:space="preserve">se </w:t>
      </w:r>
      <w:r w:rsidRPr="00DB115E">
        <w:rPr>
          <w:rFonts w:ascii="Times New Roman" w:hAnsi="Times New Roman"/>
          <w:sz w:val="24"/>
          <w:szCs w:val="24"/>
        </w:rPr>
        <w:lastRenderedPageBreak/>
        <w:t xml:space="preserve">nastavljaju. Poslovi preduzeti na zvoniku crkve Sv. Klare u Kotoru obuhvatili su konzervatorsko - restauratorski tretman fasada i krovnog završetka građevine. Nakon udara groma i teškog oštećenja zvonika crkve sv. Eustahija u Dobroti, na osnovu urađenog projekta sanacije i rekonstrukcije, pristupilo se radovima koji su trajali godinu dana. Regionalni zavod je vršio projektantski i konzervatorski nadzor tokom ovih radova. Nakon završetka radova na sanaciji i rekonstrukciji zvonika, započete su intervencije na krovu crkve, radi njegove popravke, na stambenoj zgradi br. 311 u Kotoru, koja se nalazi sa južne strane Katedrale, nastavljeni su radovi na rekonstrukciji potkrovlja. U unutrašnjosti prizemlja i I sprata prezentovani su ostaci jednog od srušenih kontrafora Katedrale, iz 14. vijeka, uz koji je zgrada dograđena. Izvedeni su radovi, prema konzervatorskim uslovima, izdatim od strane Regionalnog zavoda i odobrenoj projektnoj dokumentaciji, na zgradi br. 322 u Kotoru koja predstavlja južni dio srednjovjekovne palate Buća u Kotoru, a čiji najstariji djelovi nose odlike gotičkog stila, 14-15. vijeka. Zbog bližeg datovanja preduzeta su arheološka i konzervatorska istraživanja na crkvi sv. Andrije u Krimovici za koju se smatra da je jedan od najstarijih sakralnih objekata na širem području Boke Kotorske budući da se u njenoj unutrašnjosti nalaze ostaci mozaičkog poda. </w:t>
      </w:r>
    </w:p>
    <w:p w:rsidR="007A577A" w:rsidRPr="00DB115E" w:rsidRDefault="007A577A" w:rsidP="007A577A">
      <w:pPr>
        <w:pStyle w:val="ListParagraph"/>
        <w:ind w:left="360"/>
        <w:jc w:val="both"/>
        <w:rPr>
          <w:rFonts w:ascii="Times New Roman" w:hAnsi="Times New Roman"/>
          <w:b/>
          <w:sz w:val="24"/>
          <w:szCs w:val="24"/>
        </w:rPr>
      </w:pPr>
    </w:p>
    <w:p w:rsidR="007A577A" w:rsidRPr="00DB115E" w:rsidRDefault="007A577A" w:rsidP="007A577A">
      <w:pPr>
        <w:pStyle w:val="ListParagraph"/>
        <w:numPr>
          <w:ilvl w:val="0"/>
          <w:numId w:val="45"/>
        </w:numPr>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Pokretna kulturna dobra</w:t>
      </w:r>
    </w:p>
    <w:p w:rsidR="007A577A" w:rsidRPr="00DB115E" w:rsidRDefault="007A577A" w:rsidP="007A577A">
      <w:pPr>
        <w:pStyle w:val="ListParagraph"/>
        <w:ind w:left="360"/>
        <w:jc w:val="both"/>
        <w:rPr>
          <w:rFonts w:ascii="Times New Roman" w:hAnsi="Times New Roman"/>
          <w:sz w:val="24"/>
          <w:szCs w:val="24"/>
        </w:rPr>
      </w:pPr>
      <w:r w:rsidRPr="00DB115E">
        <w:rPr>
          <w:rFonts w:ascii="Times New Roman" w:hAnsi="Times New Roman"/>
          <w:sz w:val="24"/>
          <w:szCs w:val="24"/>
        </w:rPr>
        <w:t xml:space="preserve">Regionalni zavod je, u 2010. godini, evidentirao stanje, vršio istraživanja, obavljao konzervatorski nadzor i preduzimao konzervatorsko-restauratorske radove na pokretnim kulturnim dobrima i to:  </w:t>
      </w:r>
    </w:p>
    <w:p w:rsidR="007A577A" w:rsidRPr="00DB115E" w:rsidRDefault="007A577A" w:rsidP="007A577A">
      <w:pPr>
        <w:pStyle w:val="ListParagraph"/>
        <w:numPr>
          <w:ilvl w:val="0"/>
          <w:numId w:val="45"/>
        </w:numPr>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Izrada dokumentacije o pokretnim kulturnim dobrima</w:t>
      </w:r>
    </w:p>
    <w:p w:rsidR="007A577A" w:rsidRPr="00DB115E" w:rsidRDefault="007A577A" w:rsidP="007A577A">
      <w:pPr>
        <w:pStyle w:val="ListParagraph"/>
        <w:spacing w:after="0" w:line="240" w:lineRule="auto"/>
        <w:contextualSpacing w:val="0"/>
        <w:jc w:val="both"/>
        <w:rPr>
          <w:rFonts w:ascii="Times New Roman" w:hAnsi="Times New Roman"/>
          <w:sz w:val="24"/>
          <w:szCs w:val="24"/>
        </w:rPr>
      </w:pPr>
      <w:r w:rsidRPr="00DB115E">
        <w:rPr>
          <w:rFonts w:ascii="Times New Roman" w:hAnsi="Times New Roman"/>
          <w:sz w:val="24"/>
          <w:szCs w:val="24"/>
        </w:rPr>
        <w:t xml:space="preserve">- Izrada foto i druge dokumentacije manje zbirke zavjetnih pločica i zlatnog nakita koji se čuvaju u sakristiji Župnog ureda, Crkve Rođenja Marijinog u Gornjoj Lastvi (1410.g.),  </w:t>
      </w:r>
    </w:p>
    <w:p w:rsidR="007A577A" w:rsidRPr="00DB115E" w:rsidRDefault="007A577A" w:rsidP="007A577A">
      <w:pPr>
        <w:pStyle w:val="ListParagraph"/>
        <w:spacing w:after="0" w:line="240" w:lineRule="auto"/>
        <w:contextualSpacing w:val="0"/>
        <w:jc w:val="both"/>
        <w:rPr>
          <w:rFonts w:ascii="Times New Roman" w:hAnsi="Times New Roman"/>
          <w:sz w:val="24"/>
          <w:szCs w:val="24"/>
        </w:rPr>
      </w:pPr>
      <w:r w:rsidRPr="00DB115E">
        <w:rPr>
          <w:rFonts w:ascii="Times New Roman" w:hAnsi="Times New Roman"/>
          <w:sz w:val="24"/>
          <w:szCs w:val="24"/>
        </w:rPr>
        <w:t>- Izrada foto i druge dokumentacije</w:t>
      </w:r>
      <w:r w:rsidRPr="00DB115E">
        <w:rPr>
          <w:rFonts w:ascii="Times New Roman" w:hAnsi="Times New Roman"/>
          <w:b/>
          <w:sz w:val="24"/>
          <w:szCs w:val="24"/>
        </w:rPr>
        <w:t xml:space="preserve"> </w:t>
      </w:r>
      <w:r w:rsidRPr="00DB115E">
        <w:rPr>
          <w:rFonts w:ascii="Times New Roman" w:hAnsi="Times New Roman"/>
          <w:sz w:val="24"/>
          <w:szCs w:val="24"/>
        </w:rPr>
        <w:t>Crkve Sv. Tereze u okviru posjeda ljetnjikovca Zmajević-Jakonja u Donjoj Lastvi, Crkve Sv. Trojice –Tivat, Crkve Sv. Ilije-Gornji Stoliv, izrada foto i druge dokumentacije.</w:t>
      </w:r>
    </w:p>
    <w:p w:rsidR="007A577A" w:rsidRPr="00DB115E" w:rsidRDefault="007A577A" w:rsidP="007A577A">
      <w:pPr>
        <w:pStyle w:val="ListParagraph"/>
        <w:numPr>
          <w:ilvl w:val="0"/>
          <w:numId w:val="60"/>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Rekognosciranjem terena sa ciljem evidentiranja stanja zidnih slika, slika na platnu i slika na drvenom nosaču izvršen je </w:t>
      </w:r>
      <w:r w:rsidRPr="00DB115E">
        <w:rPr>
          <w:rFonts w:ascii="Times New Roman" w:hAnsi="Times New Roman"/>
          <w:sz w:val="24"/>
          <w:szCs w:val="24"/>
        </w:rPr>
        <w:t>uvid u stanje slika na platnu, slika na drvenom nosaču i drvenih skulptura crkve sv. Klare i bazilici sv. Tripuna u Kotor, uvid u stanje zidne slike u arkosolijumu nad grobnicom Pavla Barija (13.v.) praćenje stanja slike tokom radova na sanaciji crkve sv. Pavla u Kotoru, uvid u stanje glavnog oltara crkve sv. Nikola u Prčnju, uvid u stanje zidnih slika (16. vijek) crkve sv. Bazilija u Stolivu, uvid u stanje zidnih slika (17. vijek) crkve sv. Trifuna u Klincima, uvid u stanje zidnih slika (18. vijek) crkve sv. Đorđa u Šišićima, crkve sv. Nikole u Pelinovu i crkvi sv. Petke u Luštici.</w:t>
      </w:r>
    </w:p>
    <w:p w:rsidR="007A577A" w:rsidRPr="00DB115E" w:rsidRDefault="007A577A" w:rsidP="007A577A">
      <w:pPr>
        <w:jc w:val="both"/>
      </w:pPr>
    </w:p>
    <w:p w:rsidR="007A577A" w:rsidRPr="00DB115E" w:rsidRDefault="007A577A" w:rsidP="007A577A">
      <w:pPr>
        <w:jc w:val="both"/>
        <w:rPr>
          <w:b/>
        </w:rPr>
      </w:pPr>
    </w:p>
    <w:p w:rsidR="007A577A" w:rsidRPr="00DB115E" w:rsidRDefault="007A577A" w:rsidP="007A577A">
      <w:pPr>
        <w:pStyle w:val="ListParagraph"/>
        <w:numPr>
          <w:ilvl w:val="0"/>
          <w:numId w:val="5"/>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Konzervatorske mjere  </w:t>
      </w:r>
      <w:r w:rsidRPr="00DB115E">
        <w:rPr>
          <w:rFonts w:ascii="Times New Roman" w:hAnsi="Times New Roman"/>
          <w:sz w:val="24"/>
          <w:szCs w:val="24"/>
        </w:rPr>
        <w:t xml:space="preserve">sprovedene su u: crkvi sv. Klare u Kotoru na četiri medaljona sa tavanice (tehnika - ulje na platnu, dim. od 62 - 69 cm, oval, autora Špira Đuranovića), bojenoj drvenoj skulpturi sv. Anton sa malim Isusom (teh. ulje na drvetu, dim. 38 cm x 125cm, nepoznati autor, 19. vijek), u bazilici sv. Tripuna u kotoru Bogorodica na sv. Josip i sv. Mihovil  sa dušama u čistilištu (teh. ulje na platnu, dim. 64 cm x 198 cm, 17 vijek), Sv. </w:t>
      </w:r>
      <w:r w:rsidRPr="00DB115E">
        <w:rPr>
          <w:rFonts w:ascii="Times New Roman" w:hAnsi="Times New Roman"/>
          <w:sz w:val="24"/>
          <w:szCs w:val="24"/>
        </w:rPr>
        <w:lastRenderedPageBreak/>
        <w:t>Josip, otarna pala (teh. ulje na platnu, dim. 1,50 m x 2,79 cm, 18. vijek, nepoznati autor), v. Jerolim ( teh. ulje na platnu dim.92x109 cm, nepoznati autor, 18 vijek), Našaćke sv. Križa ( the. ulje na platnu, dim. 64 x 80 cm, autor nepoznati, 17,18 vijek), Sv. Petar Alkantarski (teh. ulje na platnu, dim. 1.20x80 cm, nepoznati autor, 18 vijek), Drvene klupe, dva komada ( teh. ulje na drvetu dim. 1.44mx 1,27m, nepoznati autor, 18 vijek), Raspeće, bojena drvena skulptura (teh. ulje na drvetu, nepoznati autor, 15 vijek), Raspeće, bojena drvena skulptura (the.ulje na drvetu, dim.161 x125 x24 cm, nepoznati autor, 15 vijek), Sv. Vinko Fererski, bojena drvena skulptura (teh. ulje na drvetu, dim. 160x66x36 cm, šuplje drvo, nepoznati autor, 15 vijek), u crkvi  sv. Nikole u Prčnju sprovedeni su istraživački radovi na oltarskoj slici (teh. bojeno drvo, dim. 6,5 m x 8,5 m 1,62 m, 18 vijek), u crkvi sv. Andrije u Krimovica sprovedeni su istraživački radovi na ostacima mozaičkog poda u crkvi, u crkvi sv. Trojice na Rose na ikoni Sv. Trojice (teh. tempera na drvetu, dim. 82,5x54 cm, autor, bokokotorska slikarska škola, 18 vijek), u crkvi sv. Nikole u Glavati na ikonama (teh. Ulje na platn, nepoznati autor, ruska slikarska škola, 19. vijek) – 15 ikona raznih dimenzija, u crkvi sv. Nikole u Kotoru na “portret Gavrila Rucovića” (teh. ulje na platnu, dim. 50x 63 cm, 20. vijek), u crkvi sv. Petra i Pavla u Risnu na Bogorodici u mandorli sa himnama (teh. Tempera na drvetu, dim. 32,5 x 37,5 cm, nepoznati autor, ruska škola), u crkvi sv. Đorđe u Sutvari na Sv. Đorđe i sv. Vasilije Veliki (the. tempera na drvet, dim. 109,5 x 114 cm, bokokotorska slikarska škola, 18. vijek). Za privatnu zbirku sprovedeni su konzervatorko restauratorski radovi na slici ženski portret (teh. ulje na platnu, dim. 98 x 80 cm, nepoznati autor, 18 vijek). Takođe, krajem 2010. godine, započeti su poslovi konzervacije numizmatičkog materijala 4650 novčića, ilirskog kralja Balajosa, otkrivenih u Risnu. Sredstva za ovu konzervaciju u visini od 6.000 eura obezbijedilo je Ministarstvo kulture.</w:t>
      </w:r>
    </w:p>
    <w:p w:rsidR="007A577A" w:rsidRPr="00DB115E" w:rsidRDefault="007A577A" w:rsidP="007A577A">
      <w:pPr>
        <w:jc w:val="both"/>
      </w:pPr>
    </w:p>
    <w:p w:rsidR="007A577A" w:rsidRPr="00DB115E" w:rsidRDefault="007A577A" w:rsidP="007A577A">
      <w:pPr>
        <w:pStyle w:val="ListParagraph"/>
        <w:numPr>
          <w:ilvl w:val="0"/>
          <w:numId w:val="5"/>
        </w:numPr>
        <w:spacing w:after="0" w:line="240" w:lineRule="auto"/>
        <w:ind w:hanging="450"/>
        <w:contextualSpacing w:val="0"/>
        <w:jc w:val="both"/>
        <w:rPr>
          <w:rFonts w:ascii="Times New Roman" w:hAnsi="Times New Roman"/>
          <w:sz w:val="24"/>
          <w:szCs w:val="24"/>
        </w:rPr>
      </w:pPr>
      <w:r w:rsidRPr="00DB115E">
        <w:rPr>
          <w:rFonts w:ascii="Times New Roman" w:hAnsi="Times New Roman"/>
          <w:b/>
          <w:sz w:val="24"/>
          <w:szCs w:val="24"/>
        </w:rPr>
        <w:t>Upravno-pravni poslovi</w:t>
      </w:r>
      <w:r w:rsidRPr="00DB115E">
        <w:rPr>
          <w:rFonts w:ascii="Times New Roman" w:hAnsi="Times New Roman"/>
          <w:sz w:val="24"/>
          <w:szCs w:val="24"/>
        </w:rPr>
        <w:t xml:space="preserve"> </w:t>
      </w:r>
    </w:p>
    <w:p w:rsidR="007A577A" w:rsidRPr="00DB115E" w:rsidRDefault="007A577A" w:rsidP="007A577A">
      <w:pPr>
        <w:pStyle w:val="ListParagraph"/>
        <w:numPr>
          <w:ilvl w:val="0"/>
          <w:numId w:val="61"/>
        </w:numPr>
        <w:spacing w:after="0" w:line="240" w:lineRule="auto"/>
        <w:contextualSpacing w:val="0"/>
        <w:jc w:val="both"/>
        <w:rPr>
          <w:rFonts w:ascii="Times New Roman" w:hAnsi="Times New Roman"/>
          <w:sz w:val="24"/>
          <w:szCs w:val="24"/>
        </w:rPr>
      </w:pPr>
      <w:r w:rsidRPr="00DB115E">
        <w:rPr>
          <w:rFonts w:ascii="Times New Roman" w:hAnsi="Times New Roman"/>
          <w:sz w:val="24"/>
          <w:szCs w:val="24"/>
        </w:rPr>
        <w:t>Upravno-pravni poslovi vezani su za rad i radne odnose zaposlenih, kao i drugi stručni poslovi neophodni za rad kolektiva. Bespravnim radnjama investitora, odnosno nezakonito izvedenim radovima na zaštićenim objektima, u pisanoj formi obavještavane su opštinske i republičke inspekcije: (br. 37/2010 Miodrag Kovačević - kat. parc. 47 K.O. Kotor II; br.202/2010 Borivoj Homen – kat.parc. 151 K.O. Kotor II; 245/2010 Kat.parc. K.O.Risan).</w:t>
      </w:r>
    </w:p>
    <w:p w:rsidR="007A577A" w:rsidRPr="00DB115E" w:rsidRDefault="007A577A" w:rsidP="007A577A">
      <w:pPr>
        <w:pStyle w:val="ListParagraph"/>
        <w:ind w:left="360"/>
        <w:jc w:val="both"/>
        <w:rPr>
          <w:rFonts w:ascii="Times New Roman" w:hAnsi="Times New Roman"/>
          <w:sz w:val="24"/>
          <w:szCs w:val="24"/>
        </w:rPr>
      </w:pPr>
    </w:p>
    <w:p w:rsidR="007A577A" w:rsidRPr="00DB115E" w:rsidRDefault="007A577A" w:rsidP="007A577A">
      <w:pPr>
        <w:pStyle w:val="ListParagraph"/>
        <w:numPr>
          <w:ilvl w:val="0"/>
          <w:numId w:val="5"/>
        </w:numPr>
        <w:spacing w:after="0" w:line="240" w:lineRule="auto"/>
        <w:ind w:hanging="270"/>
        <w:contextualSpacing w:val="0"/>
        <w:jc w:val="both"/>
        <w:rPr>
          <w:rFonts w:ascii="Times New Roman" w:hAnsi="Times New Roman"/>
          <w:b/>
          <w:sz w:val="24"/>
          <w:szCs w:val="24"/>
        </w:rPr>
      </w:pPr>
      <w:r w:rsidRPr="00DB115E">
        <w:rPr>
          <w:rFonts w:ascii="Times New Roman" w:hAnsi="Times New Roman"/>
          <w:b/>
          <w:sz w:val="24"/>
          <w:szCs w:val="24"/>
        </w:rPr>
        <w:t xml:space="preserve"> Registar, dokumentacija i evidencija</w:t>
      </w:r>
    </w:p>
    <w:p w:rsidR="007A577A" w:rsidRPr="00DB115E" w:rsidRDefault="007A577A" w:rsidP="007A577A">
      <w:pPr>
        <w:pStyle w:val="ListParagraph"/>
        <w:numPr>
          <w:ilvl w:val="0"/>
          <w:numId w:val="60"/>
        </w:numPr>
        <w:jc w:val="both"/>
        <w:rPr>
          <w:rFonts w:ascii="Times New Roman" w:hAnsi="Times New Roman"/>
          <w:sz w:val="24"/>
          <w:szCs w:val="24"/>
        </w:rPr>
      </w:pPr>
      <w:r w:rsidRPr="00DB115E">
        <w:rPr>
          <w:rFonts w:ascii="Times New Roman" w:hAnsi="Times New Roman"/>
          <w:sz w:val="24"/>
          <w:szCs w:val="24"/>
        </w:rPr>
        <w:t>Nastavilo se na poslovima sređivanja dokumentacije za pokretna kulturna dobra formiranjem dosijea za crkvene zbirke i to: Crkva Rođenja Marijinog u Gornjoj Lastvi (1410), Crkva Sv. Tereze u donjoj Lastvi, Crkva Sv. Trojice- Tivat, Crkva Sv. Ilije – Gornji Stoliv, Izrada dokumentacije sa revizionih istraživanja samostana i crkve sv. Franja u Kotoru i izrada projekta konzervacije i prezentacije.</w:t>
      </w:r>
    </w:p>
    <w:p w:rsidR="007A577A" w:rsidRPr="00DB115E" w:rsidRDefault="007A577A" w:rsidP="007A577A">
      <w:pPr>
        <w:jc w:val="both"/>
        <w:rPr>
          <w:b/>
        </w:rPr>
      </w:pPr>
    </w:p>
    <w:p w:rsidR="007A577A" w:rsidRPr="00DB115E" w:rsidRDefault="007A577A" w:rsidP="007A577A">
      <w:pPr>
        <w:pStyle w:val="ListParagraph"/>
        <w:numPr>
          <w:ilvl w:val="0"/>
          <w:numId w:val="5"/>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Ostale aktivnosti </w:t>
      </w:r>
    </w:p>
    <w:p w:rsidR="007A577A" w:rsidRPr="00DB115E" w:rsidRDefault="007A577A" w:rsidP="007A577A">
      <w:pPr>
        <w:numPr>
          <w:ilvl w:val="0"/>
          <w:numId w:val="60"/>
        </w:numPr>
        <w:spacing w:after="0" w:line="240" w:lineRule="auto"/>
        <w:jc w:val="both"/>
        <w:rPr>
          <w:b/>
        </w:rPr>
      </w:pPr>
      <w:r w:rsidRPr="00DB115E">
        <w:rPr>
          <w:b/>
        </w:rPr>
        <w:t xml:space="preserve">Aktivnosti prema UNESCO i realizacija Odluka Komiteta svjetske baštine: </w:t>
      </w:r>
      <w:r w:rsidRPr="00DB115E">
        <w:t xml:space="preserve">urađen je </w:t>
      </w:r>
      <w:r w:rsidRPr="00DB115E">
        <w:rPr>
          <w:i/>
        </w:rPr>
        <w:t>Izvještaj o napredovanju za 2010. godinu</w:t>
      </w:r>
      <w:r w:rsidRPr="00DB115E">
        <w:t xml:space="preserve">, za prirodno i kulturno-istorijsko područje Kotora, koji je preko Nacionalne komisije za saradnju sa UNESCO i dostavljen Komitetu svjetske baštine (01.02.2010. godine). Nakon usvajanja novog Zakona o zaštiti kulturnih dobara stvoren je adekvatan pravni okvir </w:t>
      </w:r>
      <w:r w:rsidRPr="00DB115E">
        <w:lastRenderedPageBreak/>
        <w:t>za donošenje Menadžment plana Područja svjetske baštine Kotora, čime su se stekli uslovi za početak izrade Prijedloga.</w:t>
      </w:r>
    </w:p>
    <w:p w:rsidR="007A577A" w:rsidRPr="00DB115E" w:rsidRDefault="007A577A" w:rsidP="007A577A">
      <w:pPr>
        <w:contextualSpacing/>
        <w:jc w:val="both"/>
        <w:rPr>
          <w:b/>
        </w:rPr>
      </w:pPr>
    </w:p>
    <w:p w:rsidR="007A577A" w:rsidRPr="00DB115E" w:rsidRDefault="007A577A" w:rsidP="007A577A">
      <w:pPr>
        <w:numPr>
          <w:ilvl w:val="0"/>
          <w:numId w:val="60"/>
        </w:numPr>
        <w:spacing w:after="0" w:line="240" w:lineRule="auto"/>
        <w:contextualSpacing/>
        <w:jc w:val="both"/>
      </w:pPr>
      <w:r w:rsidRPr="00DB115E">
        <w:rPr>
          <w:b/>
        </w:rPr>
        <w:t xml:space="preserve">Učešće u radu stručnih i drugih radnih tijela za izradu: </w:t>
      </w:r>
      <w:r w:rsidRPr="00DB115E">
        <w:t>Nacionalnog programa razvoja kulture Crne Gore, Tentativne liste kulturnih dobara Crne Gore, Zakona o zaštiti kulturnih dobara, Zakona o zaštiti Prirodnog i kulturno- istorijskog područja Kotora, Podzakonskih akata iz oblasti zaštite kulturnih dobara, Elaborata o reorganizaciji Republičkog i Regionalnog zavoda za zaštitu spomenika kulture i Centra za arheološka istraživanja Crne Gore, Projekta Izgradnja lifta Kotor - brdo Sv. Ivan i žičare Dub – Ivanova Korita – Cetinje, kao i učešće u radu Komisija za ocjenu Elaborata za procjenu uticaja na životnu sredinu.</w:t>
      </w:r>
    </w:p>
    <w:p w:rsidR="007A577A" w:rsidRPr="00DB115E" w:rsidRDefault="007A577A" w:rsidP="007A577A">
      <w:pPr>
        <w:contextualSpacing/>
        <w:jc w:val="both"/>
        <w:rPr>
          <w:b/>
        </w:rPr>
      </w:pPr>
    </w:p>
    <w:p w:rsidR="007A577A" w:rsidRPr="00DB115E" w:rsidRDefault="007A577A" w:rsidP="007A577A">
      <w:pPr>
        <w:numPr>
          <w:ilvl w:val="0"/>
          <w:numId w:val="60"/>
        </w:numPr>
        <w:spacing w:after="0" w:line="240" w:lineRule="auto"/>
        <w:jc w:val="both"/>
        <w:rPr>
          <w:b/>
        </w:rPr>
      </w:pPr>
      <w:r w:rsidRPr="00DB115E">
        <w:rPr>
          <w:b/>
        </w:rPr>
        <w:t>Stručni radovi i skupovi</w:t>
      </w:r>
    </w:p>
    <w:p w:rsidR="007A577A" w:rsidRPr="00DB115E" w:rsidRDefault="007A577A" w:rsidP="007A577A">
      <w:pPr>
        <w:ind w:left="360"/>
        <w:jc w:val="both"/>
      </w:pPr>
      <w:r w:rsidRPr="00DB115E">
        <w:t xml:space="preserve">Konzervatori Zavoda su u 2010, godini, objavljivali svoje radove u  stručnim publikacijama i časopisima. Organizovani su okrugli stolovi u saradnji sa NVO iz oblasti zaštite kulturne baštine. </w:t>
      </w:r>
    </w:p>
    <w:p w:rsidR="007A577A" w:rsidRPr="00DB115E" w:rsidRDefault="007A577A" w:rsidP="007A577A">
      <w:pPr>
        <w:jc w:val="both"/>
      </w:pPr>
    </w:p>
    <w:p w:rsidR="007A577A" w:rsidRPr="00DB115E" w:rsidRDefault="007A577A" w:rsidP="007A577A">
      <w:pPr>
        <w:pStyle w:val="ListParagraph"/>
        <w:numPr>
          <w:ilvl w:val="0"/>
          <w:numId w:val="92"/>
        </w:numPr>
        <w:jc w:val="both"/>
        <w:rPr>
          <w:rFonts w:ascii="Times New Roman" w:hAnsi="Times New Roman"/>
          <w:b/>
          <w:sz w:val="24"/>
          <w:szCs w:val="24"/>
        </w:rPr>
      </w:pPr>
      <w:r w:rsidRPr="00DB115E">
        <w:rPr>
          <w:rFonts w:ascii="Times New Roman" w:hAnsi="Times New Roman"/>
          <w:b/>
          <w:sz w:val="24"/>
          <w:szCs w:val="24"/>
        </w:rPr>
        <w:t>Informacije javnosti i edukacija</w:t>
      </w:r>
    </w:p>
    <w:p w:rsidR="007A577A" w:rsidRPr="00DB115E" w:rsidRDefault="007A577A" w:rsidP="007A577A">
      <w:pPr>
        <w:ind w:left="360"/>
        <w:jc w:val="both"/>
      </w:pPr>
      <w:r w:rsidRPr="00DB115E">
        <w:t>Preko sredstava informisanja Zavod je redovno obavještavao javnost o svojim aktivnostima putem saopštenja, intervjua, izjava, kao i učešćem u tv i radio emisijama. Snimljene su TV emisije o Području svjetske baštine.</w:t>
      </w:r>
    </w:p>
    <w:p w:rsidR="007A577A" w:rsidRPr="00DB115E" w:rsidRDefault="007A577A" w:rsidP="007A577A">
      <w:pPr>
        <w:ind w:left="405"/>
        <w:jc w:val="both"/>
      </w:pPr>
    </w:p>
    <w:p w:rsidR="007A577A" w:rsidRPr="00DB115E" w:rsidRDefault="007A577A" w:rsidP="007A577A">
      <w:pPr>
        <w:pStyle w:val="ListParagraph"/>
        <w:numPr>
          <w:ilvl w:val="0"/>
          <w:numId w:val="5"/>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Saradnja Zavoda sa organima, ustanovama, organizacijama, i institucijama u sistemu zaštite</w:t>
      </w:r>
    </w:p>
    <w:p w:rsidR="007A577A" w:rsidRPr="00DB115E" w:rsidRDefault="007A577A" w:rsidP="007A577A">
      <w:pPr>
        <w:pStyle w:val="ListParagraph"/>
        <w:numPr>
          <w:ilvl w:val="0"/>
          <w:numId w:val="92"/>
        </w:numPr>
        <w:spacing w:after="0" w:line="240" w:lineRule="auto"/>
        <w:contextualSpacing w:val="0"/>
        <w:jc w:val="both"/>
        <w:rPr>
          <w:rFonts w:ascii="Times New Roman" w:hAnsi="Times New Roman"/>
          <w:b/>
          <w:sz w:val="24"/>
          <w:szCs w:val="24"/>
        </w:rPr>
      </w:pPr>
      <w:r w:rsidRPr="00DB115E">
        <w:rPr>
          <w:rFonts w:ascii="Times New Roman" w:hAnsi="Times New Roman"/>
          <w:sz w:val="24"/>
          <w:szCs w:val="24"/>
        </w:rPr>
        <w:t>Na nacionalnom nivou Zavod je tokom</w:t>
      </w:r>
      <w:r w:rsidRPr="00DB115E">
        <w:rPr>
          <w:rFonts w:ascii="Times New Roman" w:hAnsi="Times New Roman"/>
          <w:b/>
          <w:sz w:val="24"/>
          <w:szCs w:val="24"/>
        </w:rPr>
        <w:t xml:space="preserve"> </w:t>
      </w:r>
      <w:r w:rsidRPr="00DB115E">
        <w:rPr>
          <w:rFonts w:ascii="Times New Roman" w:hAnsi="Times New Roman"/>
          <w:sz w:val="24"/>
          <w:szCs w:val="24"/>
        </w:rPr>
        <w:t>ove godine, ostvario saradnju sa opštinama, Morskim dobrom, Minstarstvom održivog razvoja i turizma, ispekcijskim službama, kao i sa NVO u oblasti zaštite kulturne baštine, građanima drugim.</w:t>
      </w:r>
      <w:r w:rsidRPr="00DB115E">
        <w:rPr>
          <w:rFonts w:ascii="Times New Roman" w:hAnsi="Times New Roman"/>
          <w:b/>
          <w:sz w:val="24"/>
          <w:szCs w:val="24"/>
        </w:rPr>
        <w:t xml:space="preserve"> </w:t>
      </w:r>
    </w:p>
    <w:p w:rsidR="007A577A" w:rsidRPr="00DB115E" w:rsidRDefault="007A577A" w:rsidP="007A577A">
      <w:pPr>
        <w:numPr>
          <w:ilvl w:val="0"/>
          <w:numId w:val="92"/>
        </w:numPr>
        <w:spacing w:after="0" w:line="240" w:lineRule="auto"/>
        <w:contextualSpacing/>
        <w:jc w:val="both"/>
        <w:rPr>
          <w:b/>
        </w:rPr>
      </w:pPr>
      <w:r w:rsidRPr="00DB115E">
        <w:t>Na međunarodnom nivou Zavod je uzeo učešće u projektu INTERREG- EXPO- S.U.A.II. (ADRIATIC UNESCO SITE ) IPA – Adriatic CBC programme - prekogranična saradnja na području Jadrana i ostvario saradnju sa Arhitektonskim fakultetom iz Pensilvanije USA i Upsale, Švedska, tokom rada ljetnje škole arhitekture, održane u Kotoru, juna 2010.</w:t>
      </w:r>
    </w:p>
    <w:p w:rsidR="007A577A" w:rsidRPr="00DB115E" w:rsidRDefault="007A577A" w:rsidP="007A577A">
      <w:pPr>
        <w:ind w:left="765" w:firstLine="120"/>
        <w:contextualSpacing/>
        <w:jc w:val="both"/>
        <w:rPr>
          <w:b/>
        </w:rPr>
      </w:pPr>
    </w:p>
    <w:p w:rsidR="007A577A" w:rsidRPr="00DB115E" w:rsidRDefault="007A577A" w:rsidP="007A577A">
      <w:pPr>
        <w:pStyle w:val="ListParagraph"/>
        <w:numPr>
          <w:ilvl w:val="0"/>
          <w:numId w:val="5"/>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Uslovi  rada, kadrovski potencijal i problem u radu  </w:t>
      </w:r>
    </w:p>
    <w:p w:rsidR="007A577A" w:rsidRPr="00DB115E" w:rsidRDefault="007A577A" w:rsidP="007A577A">
      <w:pPr>
        <w:pStyle w:val="ListParagraph"/>
        <w:numPr>
          <w:ilvl w:val="0"/>
          <w:numId w:val="47"/>
        </w:numPr>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Izvještajni period u Zavodu obilježile su mjere štednje, utvrđene od strane Vlade Crne Gore, koje su podrazumijevale smanjenje sredstava za programske aktivnosti, a posebno materijalne troškove poslovanja.</w:t>
      </w:r>
    </w:p>
    <w:p w:rsidR="007A577A" w:rsidRPr="00DB115E" w:rsidRDefault="007A577A" w:rsidP="007A577A">
      <w:pPr>
        <w:pStyle w:val="ListParagraph"/>
        <w:numPr>
          <w:ilvl w:val="0"/>
          <w:numId w:val="47"/>
        </w:numPr>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Poslove iz nadležnosti Zavoda, u izvještajnom periodu, obavljalo je 20 izvršioca.</w:t>
      </w:r>
    </w:p>
    <w:p w:rsidR="007A577A" w:rsidRPr="00DB115E" w:rsidRDefault="007A577A" w:rsidP="007A577A">
      <w:pPr>
        <w:pStyle w:val="ListParagraph"/>
        <w:numPr>
          <w:ilvl w:val="0"/>
          <w:numId w:val="47"/>
        </w:numPr>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Nedovoljan broj izvršilaca stručnog profila predstavlja veliki i za Zavod nerješiv problem, jer se poslovi ne mogu blagovremeno obavljati, te su ove godine, kao i ranijih, angažovani spoljni saradnici, što je povećalo troškove poslovanja.</w:t>
      </w:r>
    </w:p>
    <w:p w:rsidR="007A577A" w:rsidRPr="00DB115E" w:rsidRDefault="007A577A" w:rsidP="007A577A">
      <w:pPr>
        <w:pStyle w:val="ListParagraph"/>
        <w:ind w:left="1125"/>
        <w:jc w:val="both"/>
        <w:rPr>
          <w:rFonts w:ascii="Times New Roman" w:hAnsi="Times New Roman"/>
          <w:sz w:val="24"/>
          <w:szCs w:val="24"/>
        </w:rPr>
      </w:pPr>
    </w:p>
    <w:p w:rsidR="007A577A" w:rsidRPr="00DB115E" w:rsidRDefault="007A577A" w:rsidP="007A577A">
      <w:pPr>
        <w:pStyle w:val="ListParagraph"/>
        <w:numPr>
          <w:ilvl w:val="1"/>
          <w:numId w:val="79"/>
        </w:numPr>
        <w:spacing w:after="0" w:line="240" w:lineRule="auto"/>
        <w:ind w:left="0" w:firstLine="720"/>
        <w:contextualSpacing w:val="0"/>
        <w:jc w:val="both"/>
        <w:outlineLvl w:val="2"/>
        <w:rPr>
          <w:rFonts w:ascii="Times New Roman" w:hAnsi="Times New Roman"/>
          <w:sz w:val="24"/>
          <w:szCs w:val="24"/>
        </w:rPr>
      </w:pPr>
      <w:r w:rsidRPr="00DB115E">
        <w:rPr>
          <w:rFonts w:ascii="Times New Roman" w:hAnsi="Times New Roman"/>
          <w:b/>
          <w:sz w:val="24"/>
          <w:szCs w:val="24"/>
        </w:rPr>
        <w:lastRenderedPageBreak/>
        <w:t>Centar za arheološka istraživanja Crne Gore</w:t>
      </w:r>
      <w:r w:rsidRPr="00DB115E">
        <w:rPr>
          <w:rFonts w:ascii="Times New Roman" w:hAnsi="Times New Roman"/>
          <w:sz w:val="24"/>
          <w:szCs w:val="24"/>
        </w:rPr>
        <w:t xml:space="preserve"> u 2010. godini je ostvario planirana arheološka istraživanja i to na sljedećim lokalitetima: </w:t>
      </w:r>
      <w:r w:rsidRPr="00DB115E">
        <w:rPr>
          <w:rFonts w:ascii="Times New Roman" w:hAnsi="Times New Roman"/>
          <w:b/>
          <w:sz w:val="24"/>
          <w:szCs w:val="24"/>
        </w:rPr>
        <w:t>Crvena Stijena, Mirište - Petrovac, Bioče, Trlica</w:t>
      </w:r>
      <w:r w:rsidRPr="00DB115E">
        <w:rPr>
          <w:rFonts w:ascii="Times New Roman" w:hAnsi="Times New Roman"/>
          <w:sz w:val="24"/>
          <w:szCs w:val="24"/>
        </w:rPr>
        <w:t xml:space="preserve">. Obavljena su i </w:t>
      </w:r>
      <w:r w:rsidRPr="00DB115E">
        <w:rPr>
          <w:rFonts w:ascii="Times New Roman" w:hAnsi="Times New Roman"/>
          <w:b/>
          <w:sz w:val="24"/>
          <w:szCs w:val="24"/>
        </w:rPr>
        <w:t xml:space="preserve">rekognosciranja </w:t>
      </w:r>
      <w:r w:rsidRPr="00DB115E">
        <w:rPr>
          <w:rFonts w:ascii="Times New Roman" w:hAnsi="Times New Roman"/>
          <w:sz w:val="24"/>
          <w:szCs w:val="24"/>
        </w:rPr>
        <w:t xml:space="preserve">planiranih teritorija opština: </w:t>
      </w:r>
      <w:r w:rsidRPr="00DB115E">
        <w:rPr>
          <w:rFonts w:ascii="Times New Roman" w:hAnsi="Times New Roman"/>
          <w:b/>
          <w:sz w:val="24"/>
          <w:szCs w:val="24"/>
        </w:rPr>
        <w:t>Budva, Nikšić, Plužine, Šavnik i Pljevlja</w:t>
      </w:r>
      <w:r w:rsidRPr="00DB115E">
        <w:rPr>
          <w:rFonts w:ascii="Times New Roman" w:hAnsi="Times New Roman"/>
          <w:sz w:val="24"/>
          <w:szCs w:val="24"/>
        </w:rPr>
        <w:t>. Zbog loših vremenskih uslova i velikih poplava nije realizovano rekognosciranje planirane trase auto puta Bar - Boljari.</w:t>
      </w:r>
    </w:p>
    <w:p w:rsidR="007A577A" w:rsidRPr="00DB115E" w:rsidRDefault="007A577A" w:rsidP="007A577A">
      <w:pPr>
        <w:pStyle w:val="ListParagraph"/>
        <w:tabs>
          <w:tab w:val="num" w:pos="360"/>
        </w:tabs>
        <w:ind w:left="360" w:hanging="360"/>
        <w:jc w:val="both"/>
        <w:rPr>
          <w:rFonts w:ascii="Times New Roman" w:hAnsi="Times New Roman"/>
          <w:sz w:val="24"/>
          <w:szCs w:val="24"/>
        </w:rPr>
      </w:pPr>
    </w:p>
    <w:p w:rsidR="007A577A" w:rsidRPr="00DB115E" w:rsidRDefault="007A577A" w:rsidP="007A577A">
      <w:pPr>
        <w:pStyle w:val="ListParagraph"/>
        <w:numPr>
          <w:ilvl w:val="0"/>
          <w:numId w:val="69"/>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Arheološka istraživanja</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 xml:space="preserve">Lokalitet Crvena stijena </w:t>
      </w:r>
    </w:p>
    <w:p w:rsidR="007A577A" w:rsidRPr="00DB115E" w:rsidRDefault="007A577A" w:rsidP="007A577A">
      <w:pPr>
        <w:pStyle w:val="ListParagraph"/>
        <w:tabs>
          <w:tab w:val="num" w:pos="360"/>
        </w:tabs>
        <w:ind w:left="360" w:hanging="360"/>
        <w:jc w:val="both"/>
        <w:rPr>
          <w:rFonts w:ascii="Times New Roman" w:hAnsi="Times New Roman"/>
          <w:sz w:val="24"/>
          <w:szCs w:val="24"/>
        </w:rPr>
      </w:pPr>
      <w:r w:rsidRPr="00DB115E">
        <w:rPr>
          <w:rFonts w:ascii="Times New Roman" w:hAnsi="Times New Roman"/>
          <w:sz w:val="24"/>
          <w:szCs w:val="24"/>
        </w:rPr>
        <w:tab/>
        <w:t xml:space="preserve">Arheološka istraživanja na lokalitetu Crvena Stijena obavljena su u period od jula do sredine avgusta. Ovogodišnja kampanja je najvećim dijelom bila usmjerena na iskopavanje prolaza u širini od 3 m ka jugozapadu. Slojevi u istraživanim kvadratima su prosijavani. Pronađen je veliki broj fragmenata keramike, kremenih odbitaka i životinjskih kostiju. Radovi u gornjim zonama, obavljani  su u prisustvu  Norberta Mersiea, stručnjaka za proučavanje termoluminiscencije, i povađeni prethodno postavljeni dozimetri. Geolog dr. Majk Morli je u ovoj kampanji nastavio radove na svojim proučavanjima sedimenata. Rađeno je na sređivanju profila sloja XXIV. U sloju je pronađeno nekoliko kremenih odbitaka i artefakata, na osnovu kojih se može obaviti analiza termoluminiscencije. Uzorci su poslati na analizu u Oxford laboratorije, a uzorci kremena za termoluminiscenciju su poslati u Francusku. </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 xml:space="preserve">Lokalitet Trlica </w:t>
      </w:r>
    </w:p>
    <w:p w:rsidR="007A577A" w:rsidRPr="00DB115E" w:rsidRDefault="007A577A" w:rsidP="007A577A">
      <w:pPr>
        <w:pStyle w:val="ListParagraph"/>
        <w:tabs>
          <w:tab w:val="num" w:pos="360"/>
        </w:tabs>
        <w:ind w:left="360" w:hanging="360"/>
        <w:jc w:val="both"/>
        <w:rPr>
          <w:rFonts w:ascii="Times New Roman" w:hAnsi="Times New Roman"/>
          <w:sz w:val="24"/>
          <w:szCs w:val="24"/>
        </w:rPr>
      </w:pPr>
      <w:r w:rsidRPr="00DB115E">
        <w:rPr>
          <w:rFonts w:ascii="Times New Roman" w:hAnsi="Times New Roman"/>
          <w:sz w:val="24"/>
          <w:szCs w:val="24"/>
        </w:rPr>
        <w:tab/>
        <w:t xml:space="preserve">Pleistocenski  lokalitet “Pećina” istraživan je 1988, 1990, i 2001. godine. Ovaj lokalitet je dosta uništen prilikom probijanja današnje trase puta Pljevlja – Prijepolje. U  istraživanjima u ovoj godini,  otvorena je  probna sonda dužine 4 m i šorine 1m – kvadrati  B/1-4  u  kvadratnoj  mreži  pećine. Dobijen je profil 2,8 m u kome je izdvojeno 11 stratigrafskih  cjelina. Slojevi imaju različitu genezu, karakteriše ih postojanje dužih prekida sedimenta i priliv materijala iz raznih izvora. Konstatovan je da je dio slojeva donijet u pećinu sa spolja, a količina sedimenta pećinskog porijekl, takozvane pećinske terra rosa, je relativno mala. Gornji sloj 1-4 nakupljali su se pretežno u subaeralnim uslovima, slabe ili umjerene vlažnosti. Tokom iskopavanja u pećini je pronađeno više od 2000 kostiju krupnih životinja: Hyaenidae, Felidae, Canidae, Mustelidae, Ursidae, Proboscidae, Equus, Cervidiae, Bovidae i 122 fragmenta kostiju sitnih sisara: Glis sp., Lagurus, Dolomys sp.Terricola gregaloides Hinton, Microtini sp., Cricetus sp., Histryx sp. Dobijeni materijal omogućava određivanje geološke starosti pleistocenskih sedimenata pećine. Ustanovljeno je da se slojevi koji leže iznad travertina sloja 7 odnose na početak srednjeg pleistocena i najvjerovatnije odgovaraju intervalu 800- 500 hiljada godina. Debljina sedimenata ispod travertine ( slojevi 8 – 11) odgovara  vjerovatno kraju paleomegnetne epohe Matujama, tj. drugoj polovin i  ranog  pleistocena. </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b/>
          <w:sz w:val="24"/>
          <w:szCs w:val="24"/>
        </w:rPr>
      </w:pPr>
      <w:r w:rsidRPr="00DB115E">
        <w:rPr>
          <w:rFonts w:ascii="Times New Roman" w:hAnsi="Times New Roman"/>
          <w:sz w:val="24"/>
          <w:szCs w:val="24"/>
        </w:rPr>
        <w:t>L</w:t>
      </w:r>
      <w:r w:rsidRPr="00DB115E">
        <w:rPr>
          <w:rFonts w:ascii="Times New Roman" w:hAnsi="Times New Roman"/>
          <w:b/>
          <w:sz w:val="24"/>
          <w:szCs w:val="24"/>
        </w:rPr>
        <w:t>okalitet Bioče</w:t>
      </w:r>
    </w:p>
    <w:p w:rsidR="007A577A" w:rsidRPr="00DB115E" w:rsidRDefault="007A577A" w:rsidP="007A577A">
      <w:pPr>
        <w:pStyle w:val="ListParagraph"/>
        <w:tabs>
          <w:tab w:val="num" w:pos="360"/>
        </w:tabs>
        <w:ind w:left="360" w:hanging="360"/>
        <w:jc w:val="both"/>
        <w:rPr>
          <w:rFonts w:ascii="Times New Roman" w:hAnsi="Times New Roman"/>
          <w:sz w:val="24"/>
          <w:szCs w:val="24"/>
        </w:rPr>
      </w:pPr>
      <w:r w:rsidRPr="00DB115E">
        <w:rPr>
          <w:rFonts w:ascii="Times New Roman" w:hAnsi="Times New Roman"/>
          <w:sz w:val="24"/>
          <w:szCs w:val="24"/>
        </w:rPr>
        <w:tab/>
        <w:t xml:space="preserve">Arheološki radovi u 2010. godini sprovode se na površini 3,5 m2, koja je povezana sa istraživanjima iz prethodnih godina.  Istraživanjima je (zaštićen stari profil) do debljine 2,5 m, i na njemu se uočava šest stratigrafskih podslojeva. Gornja zona slojeva je (1-3) je u značajnom stepenu devastirana antropogenim narušavanjem, vezanim za bojeva dejstva u </w:t>
      </w:r>
      <w:r w:rsidRPr="00DB115E">
        <w:rPr>
          <w:rFonts w:ascii="Times New Roman" w:hAnsi="Times New Roman"/>
          <w:sz w:val="24"/>
          <w:szCs w:val="24"/>
        </w:rPr>
        <w:lastRenderedPageBreak/>
        <w:t>toku II  Sjetskog  rata. U toku iskopavanja dobijeno je 16 000 paleolitskih kremenih odbitaka i više od 3700 fragmenata kostiju krupnih sisara. Najveći dio nalaza potiče iz litoloških slojeva 1-4.</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Mirište- Petrovac</w:t>
      </w:r>
    </w:p>
    <w:p w:rsidR="007A577A" w:rsidRPr="00DB115E" w:rsidRDefault="007A577A" w:rsidP="007A577A">
      <w:pPr>
        <w:pStyle w:val="ListParagraph"/>
        <w:tabs>
          <w:tab w:val="num" w:pos="360"/>
        </w:tabs>
        <w:ind w:left="360" w:hanging="360"/>
        <w:jc w:val="both"/>
        <w:rPr>
          <w:rFonts w:ascii="Times New Roman" w:hAnsi="Times New Roman"/>
          <w:sz w:val="24"/>
          <w:szCs w:val="24"/>
        </w:rPr>
      </w:pPr>
      <w:r w:rsidRPr="00DB115E">
        <w:rPr>
          <w:rFonts w:ascii="Times New Roman" w:hAnsi="Times New Roman"/>
          <w:sz w:val="24"/>
          <w:szCs w:val="24"/>
        </w:rPr>
        <w:tab/>
        <w:t>Na lokalitetu Mirište u ovoj godini su nastavljena arheološka istraživanja.                                 Koncentrisana su bila na definisanje stratigrafije na istočnoj strani nalazišta, kako bi se došlo do zdravice i nalazište pripremilo za konzervatorske radove i prezentaciju. Pored toga je izvršena i djelimična rekonstrukcija starog objekta koji štiti prostoriju sa još prezentovanim mozaicima ranije otkrivenim u prošlom vijeku.</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b/>
          <w:sz w:val="24"/>
          <w:szCs w:val="24"/>
        </w:rPr>
      </w:pPr>
      <w:r w:rsidRPr="00DB115E">
        <w:rPr>
          <w:rFonts w:ascii="Times New Roman" w:hAnsi="Times New Roman"/>
          <w:b/>
          <w:sz w:val="24"/>
          <w:szCs w:val="24"/>
        </w:rPr>
        <w:t xml:space="preserve">Arheološka karta Crne Gore - Rekognosciranje  </w:t>
      </w:r>
    </w:p>
    <w:p w:rsidR="007A577A" w:rsidRPr="00DB115E" w:rsidRDefault="007A577A" w:rsidP="007A577A">
      <w:pPr>
        <w:pStyle w:val="ListParagraph"/>
        <w:tabs>
          <w:tab w:val="num" w:pos="360"/>
        </w:tabs>
        <w:ind w:left="360" w:hanging="360"/>
        <w:jc w:val="both"/>
        <w:rPr>
          <w:rFonts w:ascii="Times New Roman" w:hAnsi="Times New Roman"/>
          <w:sz w:val="24"/>
          <w:szCs w:val="24"/>
        </w:rPr>
      </w:pPr>
      <w:r w:rsidRPr="00DB115E">
        <w:rPr>
          <w:rFonts w:ascii="Times New Roman" w:hAnsi="Times New Roman"/>
          <w:sz w:val="24"/>
          <w:szCs w:val="24"/>
        </w:rPr>
        <w:tab/>
        <w:t>U toku ove godine realizovana su rekognosciranja sljedećih opština: Budva,  Nikšić, Šavnik, Plužine, Pljevlja. Planirana rekognosciranja trase puta  Bar – Boljari  i Opštine Podgorica nisu realizovana zbog  neadekvatnih vremenskih prilika.</w:t>
      </w:r>
    </w:p>
    <w:p w:rsidR="007A577A" w:rsidRPr="00DB115E" w:rsidRDefault="007A577A" w:rsidP="007A577A">
      <w:pPr>
        <w:tabs>
          <w:tab w:val="num" w:pos="360"/>
        </w:tabs>
        <w:ind w:left="360" w:hanging="360"/>
        <w:jc w:val="both"/>
      </w:pPr>
    </w:p>
    <w:p w:rsidR="007A577A" w:rsidRPr="00DB115E" w:rsidRDefault="007A577A" w:rsidP="007A577A">
      <w:pPr>
        <w:pStyle w:val="ListParagraph"/>
        <w:numPr>
          <w:ilvl w:val="0"/>
          <w:numId w:val="69"/>
        </w:numPr>
        <w:spacing w:after="0" w:line="240" w:lineRule="auto"/>
        <w:contextualSpacing w:val="0"/>
        <w:jc w:val="both"/>
        <w:rPr>
          <w:rFonts w:ascii="Times New Roman" w:hAnsi="Times New Roman"/>
          <w:b/>
          <w:sz w:val="24"/>
          <w:szCs w:val="24"/>
        </w:rPr>
      </w:pPr>
      <w:r w:rsidRPr="00DB115E">
        <w:rPr>
          <w:rFonts w:ascii="Times New Roman" w:hAnsi="Times New Roman"/>
          <w:b/>
          <w:sz w:val="24"/>
          <w:szCs w:val="24"/>
        </w:rPr>
        <w:t xml:space="preserve">  Konzervacija  i  restauracija </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Konzervatorsko- restauratorsko odjeljenje Centra, bilo je usmjereno na obradu nalaza sa arheološkog lokaliteta Mirište u Petrovcu kao i gruda Boljevića.</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Pored toga obavljena je preventivna konzervacija zidova iz rimskog perioda na nalazištu Mirište.</w:t>
      </w:r>
    </w:p>
    <w:p w:rsidR="007A577A" w:rsidRPr="00DB115E" w:rsidRDefault="007A577A" w:rsidP="007A577A">
      <w:pPr>
        <w:tabs>
          <w:tab w:val="num" w:pos="360"/>
        </w:tabs>
        <w:ind w:left="360" w:hanging="360"/>
        <w:jc w:val="both"/>
      </w:pPr>
    </w:p>
    <w:p w:rsidR="007A577A" w:rsidRPr="00DB115E" w:rsidRDefault="007A577A" w:rsidP="007A577A">
      <w:pPr>
        <w:pStyle w:val="ListParagraph"/>
        <w:numPr>
          <w:ilvl w:val="0"/>
          <w:numId w:val="69"/>
        </w:numPr>
        <w:spacing w:after="0" w:line="240" w:lineRule="auto"/>
        <w:ind w:left="360" w:firstLine="0"/>
        <w:contextualSpacing w:val="0"/>
        <w:jc w:val="both"/>
        <w:rPr>
          <w:rFonts w:ascii="Times New Roman" w:hAnsi="Times New Roman"/>
          <w:b/>
          <w:sz w:val="24"/>
          <w:szCs w:val="24"/>
        </w:rPr>
      </w:pPr>
      <w:r w:rsidRPr="00DB115E">
        <w:rPr>
          <w:rFonts w:ascii="Times New Roman" w:hAnsi="Times New Roman"/>
          <w:b/>
          <w:sz w:val="24"/>
          <w:szCs w:val="24"/>
        </w:rPr>
        <w:t>Učešće arheologa Centra u arheološkim istraživanjima u organizaciji drugih institucija</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Arheolog Mile Baković i arhitektonski tehničar Tanja Mijović učestvovali su u realizaciji arheoloških istraživanja antičke Duklje.</w:t>
      </w:r>
    </w:p>
    <w:p w:rsidR="007A577A" w:rsidRPr="00DB115E" w:rsidRDefault="007A577A" w:rsidP="007A577A">
      <w:pPr>
        <w:pStyle w:val="ListParagraph"/>
        <w:numPr>
          <w:ilvl w:val="0"/>
          <w:numId w:val="48"/>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 xml:space="preserve">Arheolog Ivana Medenica je radila sa međunarodnm ekipom koja je realizovala podvodna arheološka  istraživanja  na lokalitetu  Maljevik - Sutomore  u  realizaciji  Muzeja -  Bar. </w:t>
      </w:r>
    </w:p>
    <w:p w:rsidR="007A577A" w:rsidRPr="00DB115E" w:rsidRDefault="007A577A" w:rsidP="007A577A">
      <w:pPr>
        <w:pStyle w:val="ListParagraph"/>
        <w:tabs>
          <w:tab w:val="num" w:pos="360"/>
        </w:tabs>
        <w:ind w:left="360" w:hanging="360"/>
        <w:jc w:val="both"/>
        <w:rPr>
          <w:rFonts w:ascii="Times New Roman" w:hAnsi="Times New Roman"/>
          <w:sz w:val="24"/>
          <w:szCs w:val="24"/>
        </w:rPr>
      </w:pPr>
    </w:p>
    <w:p w:rsidR="007A577A" w:rsidRPr="00DB115E" w:rsidRDefault="007A577A" w:rsidP="007A577A">
      <w:pPr>
        <w:pStyle w:val="ListParagraph"/>
        <w:numPr>
          <w:ilvl w:val="1"/>
          <w:numId w:val="79"/>
        </w:numPr>
        <w:spacing w:after="0" w:line="240" w:lineRule="auto"/>
        <w:ind w:left="0" w:firstLine="720"/>
        <w:contextualSpacing w:val="0"/>
        <w:jc w:val="both"/>
        <w:outlineLvl w:val="2"/>
        <w:rPr>
          <w:rFonts w:ascii="Times New Roman" w:hAnsi="Times New Roman"/>
          <w:sz w:val="24"/>
          <w:szCs w:val="24"/>
          <w:u w:val="single"/>
        </w:rPr>
      </w:pPr>
      <w:r w:rsidRPr="00DB115E">
        <w:rPr>
          <w:rFonts w:ascii="Times New Roman" w:hAnsi="Times New Roman"/>
          <w:b/>
          <w:sz w:val="24"/>
          <w:szCs w:val="24"/>
        </w:rPr>
        <w:t xml:space="preserve">Crnogorska kinoteka </w:t>
      </w:r>
      <w:r w:rsidRPr="00DB115E">
        <w:rPr>
          <w:rFonts w:ascii="Times New Roman" w:hAnsi="Times New Roman"/>
          <w:sz w:val="24"/>
          <w:szCs w:val="24"/>
        </w:rPr>
        <w:t>u 2010. godini je realizovala sljedeće aktivnosti:</w:t>
      </w:r>
      <w:r w:rsidRPr="00DB115E">
        <w:rPr>
          <w:rFonts w:ascii="Times New Roman" w:hAnsi="Times New Roman"/>
          <w:sz w:val="24"/>
          <w:szCs w:val="24"/>
          <w:u w:val="single"/>
        </w:rPr>
        <w:t xml:space="preserve"> </w:t>
      </w:r>
    </w:p>
    <w:p w:rsidR="007A577A" w:rsidRPr="00DB115E" w:rsidRDefault="007A577A" w:rsidP="007A577A">
      <w:pPr>
        <w:pStyle w:val="ListParagraph"/>
        <w:numPr>
          <w:ilvl w:val="0"/>
          <w:numId w:val="43"/>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Redovne poslove: pregled, evidentiranje, zaštita i prikupljanje filmskog materijala, izrada kopija dokumentarnih filmova, prikazivanje filmova Crnogorske kinoteke u gradovima Crne Gore  i međunarodnu saradnju.</w:t>
      </w:r>
    </w:p>
    <w:p w:rsidR="007A577A" w:rsidRPr="00DB115E" w:rsidRDefault="007A577A" w:rsidP="007A577A">
      <w:pPr>
        <w:pStyle w:val="ListParagraph"/>
        <w:numPr>
          <w:ilvl w:val="0"/>
          <w:numId w:val="43"/>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 xml:space="preserve">Ministarstvo odbrane Crne Gore je, u 2010.godini,  Crnogorskoj kinoteci ustupilo 1.000 dokumentarnih filmova, čime se dokumentarni  fond Kinoteke značajno uvećao. </w:t>
      </w:r>
    </w:p>
    <w:p w:rsidR="007A577A" w:rsidRPr="00DB115E" w:rsidRDefault="007A577A" w:rsidP="007A577A">
      <w:pPr>
        <w:pStyle w:val="ListParagraph"/>
        <w:numPr>
          <w:ilvl w:val="0"/>
          <w:numId w:val="43"/>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Planom rada za 2010.godinu predviđeno štampanje filmografije crnogorskih filmskih autora nije realizovano.</w:t>
      </w:r>
    </w:p>
    <w:p w:rsidR="007A577A" w:rsidRPr="00DB115E" w:rsidRDefault="007A577A" w:rsidP="007A577A">
      <w:pPr>
        <w:tabs>
          <w:tab w:val="num" w:pos="360"/>
        </w:tabs>
        <w:ind w:left="360" w:hanging="360"/>
        <w:jc w:val="both"/>
      </w:pPr>
    </w:p>
    <w:p w:rsidR="007A577A" w:rsidRPr="00DB115E" w:rsidRDefault="007A577A" w:rsidP="007A577A">
      <w:pPr>
        <w:tabs>
          <w:tab w:val="num" w:pos="360"/>
        </w:tabs>
        <w:ind w:left="360" w:hanging="360"/>
        <w:jc w:val="both"/>
      </w:pPr>
    </w:p>
    <w:p w:rsidR="007A577A" w:rsidRPr="00DB115E" w:rsidRDefault="007A577A" w:rsidP="007A577A">
      <w:pPr>
        <w:pStyle w:val="ListParagraph"/>
        <w:numPr>
          <w:ilvl w:val="1"/>
          <w:numId w:val="79"/>
        </w:numPr>
        <w:spacing w:after="0" w:line="240" w:lineRule="auto"/>
        <w:ind w:left="0" w:firstLine="720"/>
        <w:contextualSpacing w:val="0"/>
        <w:jc w:val="both"/>
        <w:outlineLvl w:val="2"/>
        <w:rPr>
          <w:rFonts w:ascii="Times New Roman" w:hAnsi="Times New Roman"/>
          <w:sz w:val="24"/>
          <w:szCs w:val="24"/>
        </w:rPr>
      </w:pPr>
      <w:r w:rsidRPr="00DB115E">
        <w:rPr>
          <w:rFonts w:ascii="Times New Roman" w:hAnsi="Times New Roman"/>
          <w:b/>
          <w:sz w:val="24"/>
          <w:szCs w:val="24"/>
        </w:rPr>
        <w:t>Biblioteka za slijepe Crne Gore</w:t>
      </w:r>
      <w:r w:rsidRPr="00DB115E">
        <w:rPr>
          <w:rFonts w:ascii="Times New Roman" w:hAnsi="Times New Roman"/>
          <w:sz w:val="24"/>
          <w:szCs w:val="24"/>
        </w:rPr>
        <w:t xml:space="preserve"> u 2010. godini je:</w:t>
      </w:r>
    </w:p>
    <w:p w:rsidR="007A577A" w:rsidRPr="00DB115E" w:rsidRDefault="007A577A" w:rsidP="007A577A">
      <w:pPr>
        <w:pStyle w:val="ListParagraph"/>
        <w:spacing w:after="0" w:line="240" w:lineRule="auto"/>
        <w:ind w:left="480"/>
        <w:contextualSpacing w:val="0"/>
        <w:jc w:val="both"/>
        <w:rPr>
          <w:rFonts w:ascii="Times New Roman" w:hAnsi="Times New Roman"/>
          <w:sz w:val="24"/>
          <w:szCs w:val="24"/>
        </w:rPr>
      </w:pPr>
    </w:p>
    <w:p w:rsidR="007A577A" w:rsidRPr="00DB115E" w:rsidRDefault="007A577A" w:rsidP="007A577A">
      <w:pPr>
        <w:numPr>
          <w:ilvl w:val="0"/>
          <w:numId w:val="6"/>
        </w:numPr>
        <w:spacing w:after="0" w:line="240" w:lineRule="auto"/>
        <w:jc w:val="both"/>
        <w:rPr>
          <w:lang w:val="sr-Latn-CS"/>
        </w:rPr>
      </w:pPr>
      <w:r w:rsidRPr="00DB115E">
        <w:rPr>
          <w:lang w:val="sr-Latn-CS"/>
        </w:rPr>
        <w:lastRenderedPageBreak/>
        <w:t>Vršila nabavku i izdavanje  knjiga u formatima koji su dostupni čitaocima bez vida,</w:t>
      </w:r>
    </w:p>
    <w:p w:rsidR="007A577A" w:rsidRPr="00DB115E" w:rsidRDefault="007A577A" w:rsidP="007A577A">
      <w:pPr>
        <w:numPr>
          <w:ilvl w:val="0"/>
          <w:numId w:val="6"/>
        </w:numPr>
        <w:spacing w:after="0" w:line="240" w:lineRule="auto"/>
        <w:jc w:val="both"/>
        <w:rPr>
          <w:lang w:val="sr-Latn-CS"/>
        </w:rPr>
      </w:pPr>
      <w:r w:rsidRPr="00DB115E">
        <w:rPr>
          <w:lang w:val="sr-Latn-CS"/>
        </w:rPr>
        <w:t xml:space="preserve">Obavljala izdavačku djelatnost na Brajevom pismu, </w:t>
      </w:r>
    </w:p>
    <w:p w:rsidR="007A577A" w:rsidRPr="00DB115E" w:rsidRDefault="007A577A" w:rsidP="007A577A">
      <w:pPr>
        <w:numPr>
          <w:ilvl w:val="0"/>
          <w:numId w:val="6"/>
        </w:numPr>
        <w:spacing w:after="0" w:line="240" w:lineRule="auto"/>
        <w:jc w:val="both"/>
        <w:rPr>
          <w:lang w:val="sr-Latn-CS"/>
        </w:rPr>
      </w:pPr>
      <w:r w:rsidRPr="00DB115E">
        <w:rPr>
          <w:lang w:val="sr-Latn-CS"/>
        </w:rPr>
        <w:t>Organizovala više  umjetničkih programa namijenjenih licima oštećenog vida, kao i saradnju sa medijima,</w:t>
      </w:r>
    </w:p>
    <w:p w:rsidR="007A577A" w:rsidRPr="00DB115E" w:rsidRDefault="007A577A" w:rsidP="007A577A">
      <w:pPr>
        <w:numPr>
          <w:ilvl w:val="0"/>
          <w:numId w:val="6"/>
        </w:numPr>
        <w:spacing w:after="0" w:line="240" w:lineRule="auto"/>
        <w:jc w:val="both"/>
        <w:rPr>
          <w:lang w:val="sr-Latn-CS"/>
        </w:rPr>
      </w:pPr>
      <w:r w:rsidRPr="00DB115E">
        <w:rPr>
          <w:lang w:val="sr-Latn-CS"/>
        </w:rPr>
        <w:t>Idala je na čitanje 3.367 naslova.</w:t>
      </w:r>
    </w:p>
    <w:p w:rsidR="007A577A" w:rsidRPr="00DB115E" w:rsidRDefault="007A577A" w:rsidP="007A577A">
      <w:pPr>
        <w:numPr>
          <w:ilvl w:val="0"/>
          <w:numId w:val="6"/>
        </w:numPr>
        <w:spacing w:after="0" w:line="240" w:lineRule="auto"/>
        <w:jc w:val="both"/>
        <w:rPr>
          <w:lang w:val="sr-Latn-CS"/>
        </w:rPr>
      </w:pPr>
      <w:r w:rsidRPr="00DB115E">
        <w:rPr>
          <w:lang w:val="sr-Latn-CS"/>
        </w:rPr>
        <w:t>U tonskom studiju Biblioteke za slijepe snimljeno je 70 novih naslova.</w:t>
      </w:r>
    </w:p>
    <w:p w:rsidR="007A577A" w:rsidRPr="00DB115E" w:rsidRDefault="007A577A" w:rsidP="007A577A">
      <w:pPr>
        <w:jc w:val="both"/>
        <w:rPr>
          <w:lang w:val="sr-Latn-CS"/>
        </w:rPr>
      </w:pPr>
      <w:r w:rsidRPr="00DB115E">
        <w:rPr>
          <w:lang w:val="sr-Latn-CS"/>
        </w:rPr>
        <w:t xml:space="preserve">    </w:t>
      </w:r>
    </w:p>
    <w:p w:rsidR="007A577A" w:rsidRPr="00DB115E" w:rsidRDefault="007A577A" w:rsidP="007A577A">
      <w:pPr>
        <w:pStyle w:val="ListParagraph"/>
        <w:spacing w:after="0" w:line="240" w:lineRule="auto"/>
        <w:ind w:left="480"/>
        <w:contextualSpacing w:val="0"/>
        <w:jc w:val="both"/>
        <w:rPr>
          <w:rFonts w:ascii="Times New Roman" w:hAnsi="Times New Roman"/>
          <w:sz w:val="24"/>
          <w:szCs w:val="24"/>
        </w:rPr>
      </w:pPr>
    </w:p>
    <w:p w:rsidR="007A577A" w:rsidRPr="00DB115E" w:rsidRDefault="007A577A" w:rsidP="007A577A">
      <w:pPr>
        <w:pStyle w:val="ListParagraph"/>
        <w:spacing w:after="0" w:line="240" w:lineRule="auto"/>
        <w:ind w:left="480"/>
        <w:contextualSpacing w:val="0"/>
        <w:jc w:val="both"/>
        <w:rPr>
          <w:rFonts w:ascii="Times New Roman" w:hAnsi="Times New Roman"/>
          <w:sz w:val="24"/>
          <w:szCs w:val="24"/>
        </w:rPr>
      </w:pPr>
    </w:p>
    <w:p w:rsidR="007A577A" w:rsidRPr="00DB115E" w:rsidRDefault="007A577A" w:rsidP="007A577A">
      <w:pPr>
        <w:tabs>
          <w:tab w:val="num" w:pos="360"/>
        </w:tabs>
        <w:ind w:left="360" w:hanging="360"/>
        <w:jc w:val="both"/>
      </w:pPr>
    </w:p>
    <w:p w:rsidR="007A577A" w:rsidRPr="00DB115E" w:rsidRDefault="007A577A" w:rsidP="007A577A">
      <w:pPr>
        <w:pStyle w:val="ListParagraph"/>
        <w:numPr>
          <w:ilvl w:val="1"/>
          <w:numId w:val="79"/>
        </w:numPr>
        <w:spacing w:after="0" w:line="240" w:lineRule="auto"/>
        <w:ind w:left="0" w:firstLine="720"/>
        <w:contextualSpacing w:val="0"/>
        <w:jc w:val="both"/>
        <w:outlineLvl w:val="2"/>
        <w:rPr>
          <w:rFonts w:ascii="Times New Roman" w:hAnsi="Times New Roman"/>
          <w:sz w:val="24"/>
          <w:szCs w:val="24"/>
          <w:u w:val="single"/>
        </w:rPr>
      </w:pPr>
      <w:r w:rsidRPr="00DB115E">
        <w:rPr>
          <w:rFonts w:ascii="Times New Roman" w:hAnsi="Times New Roman"/>
          <w:b/>
          <w:sz w:val="24"/>
          <w:szCs w:val="24"/>
        </w:rPr>
        <w:t>Prirodnjački muzej Crne Gore</w:t>
      </w:r>
      <w:r w:rsidRPr="00DB115E">
        <w:rPr>
          <w:rFonts w:ascii="Times New Roman" w:hAnsi="Times New Roman"/>
          <w:sz w:val="24"/>
          <w:szCs w:val="24"/>
        </w:rPr>
        <w:t xml:space="preserve"> u 2010. godini realizovao je sljedeće aktivnosti:</w:t>
      </w:r>
      <w:r w:rsidRPr="00DB115E">
        <w:rPr>
          <w:rFonts w:ascii="Times New Roman" w:hAnsi="Times New Roman"/>
          <w:sz w:val="24"/>
          <w:szCs w:val="24"/>
          <w:u w:val="single"/>
        </w:rPr>
        <w:t xml:space="preserve"> </w:t>
      </w:r>
    </w:p>
    <w:p w:rsidR="007A577A" w:rsidRPr="00DB115E" w:rsidRDefault="007A577A" w:rsidP="007A577A">
      <w:pPr>
        <w:numPr>
          <w:ilvl w:val="0"/>
          <w:numId w:val="70"/>
        </w:numPr>
        <w:spacing w:after="0" w:line="240" w:lineRule="auto"/>
        <w:jc w:val="both"/>
        <w:rPr>
          <w:b/>
        </w:rPr>
      </w:pPr>
      <w:r w:rsidRPr="00DB115E">
        <w:rPr>
          <w:b/>
        </w:rPr>
        <w:t>Muzejska djelatnost</w:t>
      </w:r>
    </w:p>
    <w:p w:rsidR="007A577A" w:rsidRPr="00DB115E" w:rsidRDefault="007A577A" w:rsidP="007A577A">
      <w:pPr>
        <w:numPr>
          <w:ilvl w:val="0"/>
          <w:numId w:val="71"/>
        </w:numPr>
        <w:spacing w:after="0" w:line="240" w:lineRule="auto"/>
        <w:jc w:val="both"/>
        <w:rPr>
          <w:b/>
        </w:rPr>
      </w:pPr>
      <w:r w:rsidRPr="00DB115E">
        <w:rPr>
          <w:b/>
        </w:rPr>
        <w:t>Popunjavanje muzejskih zbirki</w:t>
      </w:r>
    </w:p>
    <w:p w:rsidR="007A577A" w:rsidRPr="00DB115E" w:rsidRDefault="007A577A" w:rsidP="007A577A">
      <w:pPr>
        <w:pStyle w:val="ListParagraph"/>
        <w:spacing w:after="0" w:line="240" w:lineRule="auto"/>
        <w:ind w:left="0" w:firstLine="360"/>
        <w:contextualSpacing w:val="0"/>
        <w:jc w:val="both"/>
        <w:rPr>
          <w:rFonts w:ascii="Times New Roman" w:hAnsi="Times New Roman"/>
          <w:sz w:val="24"/>
          <w:szCs w:val="24"/>
        </w:rPr>
      </w:pPr>
      <w:r w:rsidRPr="00DB115E">
        <w:rPr>
          <w:rFonts w:ascii="Times New Roman" w:hAnsi="Times New Roman"/>
          <w:sz w:val="24"/>
          <w:szCs w:val="24"/>
        </w:rPr>
        <w:t>Poslovi na popunjavanju muzejskih zbirki se obavljaju na osnovu terenskog istraživanja. Stepen realizacije broja terenskih dana, u odnosu na planirano, bio je 60%. Prikupljeno je na hiljade primjeraka sa pratećom dokumentacijom i obrađeno do konačnog izlučivanja suvišnih primjeraka.</w:t>
      </w:r>
    </w:p>
    <w:p w:rsidR="007A577A" w:rsidRPr="00DB115E" w:rsidRDefault="007A577A" w:rsidP="007A577A">
      <w:pPr>
        <w:tabs>
          <w:tab w:val="num" w:pos="360"/>
        </w:tabs>
        <w:ind w:left="360" w:hanging="360"/>
        <w:jc w:val="both"/>
      </w:pPr>
    </w:p>
    <w:p w:rsidR="007A577A" w:rsidRPr="00DB115E" w:rsidRDefault="007A577A" w:rsidP="007A577A">
      <w:pPr>
        <w:numPr>
          <w:ilvl w:val="0"/>
          <w:numId w:val="71"/>
        </w:numPr>
        <w:spacing w:after="0" w:line="240" w:lineRule="auto"/>
        <w:jc w:val="both"/>
        <w:rPr>
          <w:b/>
        </w:rPr>
      </w:pPr>
      <w:r w:rsidRPr="00DB115E">
        <w:rPr>
          <w:b/>
        </w:rPr>
        <w:t>Muzejska dokumentacija</w:t>
      </w:r>
    </w:p>
    <w:p w:rsidR="007A577A" w:rsidRPr="00DB115E" w:rsidRDefault="007A577A" w:rsidP="007A577A">
      <w:pPr>
        <w:pStyle w:val="ListParagraph"/>
        <w:spacing w:after="0" w:line="240" w:lineRule="auto"/>
        <w:ind w:left="0" w:firstLine="360"/>
        <w:contextualSpacing w:val="0"/>
        <w:jc w:val="both"/>
        <w:rPr>
          <w:rFonts w:ascii="Times New Roman" w:hAnsi="Times New Roman"/>
          <w:sz w:val="24"/>
          <w:szCs w:val="24"/>
        </w:rPr>
      </w:pPr>
      <w:r w:rsidRPr="00DB115E">
        <w:rPr>
          <w:rFonts w:ascii="Times New Roman" w:hAnsi="Times New Roman"/>
          <w:sz w:val="24"/>
          <w:szCs w:val="24"/>
        </w:rPr>
        <w:t>U muzejski fond je uključen 631 primjerak, što znači potpuno studijski obrađen i upisan  u Knjigu inventara. Do sada je u Knjigu inventara upisano 2.746  primjeraka.</w:t>
      </w:r>
    </w:p>
    <w:p w:rsidR="007A577A" w:rsidRPr="00DB115E" w:rsidRDefault="007A577A" w:rsidP="007A577A">
      <w:pPr>
        <w:tabs>
          <w:tab w:val="num" w:pos="360"/>
        </w:tabs>
        <w:ind w:left="360" w:hanging="360"/>
        <w:jc w:val="both"/>
      </w:pPr>
    </w:p>
    <w:p w:rsidR="007A577A" w:rsidRPr="00DB115E" w:rsidRDefault="007A577A" w:rsidP="007A577A">
      <w:pPr>
        <w:numPr>
          <w:ilvl w:val="0"/>
          <w:numId w:val="71"/>
        </w:numPr>
        <w:spacing w:after="0" w:line="240" w:lineRule="auto"/>
        <w:jc w:val="both"/>
      </w:pPr>
      <w:r w:rsidRPr="00DB115E">
        <w:rPr>
          <w:b/>
        </w:rPr>
        <w:t>Rad preparatorske radionice</w:t>
      </w:r>
    </w:p>
    <w:p w:rsidR="007A577A" w:rsidRPr="00DB115E" w:rsidRDefault="007A577A" w:rsidP="007A577A">
      <w:pPr>
        <w:pStyle w:val="ListParagraph"/>
        <w:spacing w:after="0" w:line="240" w:lineRule="auto"/>
        <w:ind w:left="0" w:firstLine="360"/>
        <w:contextualSpacing w:val="0"/>
        <w:jc w:val="both"/>
        <w:rPr>
          <w:rFonts w:ascii="Times New Roman" w:hAnsi="Times New Roman"/>
          <w:sz w:val="24"/>
          <w:szCs w:val="24"/>
        </w:rPr>
      </w:pPr>
      <w:r w:rsidRPr="00DB115E">
        <w:rPr>
          <w:rFonts w:ascii="Times New Roman" w:hAnsi="Times New Roman"/>
          <w:sz w:val="24"/>
          <w:szCs w:val="24"/>
        </w:rPr>
        <w:t>Izrađena su tri suva preparata zmija bjelouški, preparat pelikana, suvi preparat vodene kornjače, preparati dvije sove i jastreba kokošara.</w:t>
      </w:r>
    </w:p>
    <w:p w:rsidR="007A577A" w:rsidRPr="00DB115E" w:rsidRDefault="007A577A" w:rsidP="007A577A">
      <w:pPr>
        <w:tabs>
          <w:tab w:val="num" w:pos="360"/>
        </w:tabs>
        <w:ind w:left="360" w:hanging="360"/>
        <w:jc w:val="both"/>
      </w:pPr>
    </w:p>
    <w:p w:rsidR="007A577A" w:rsidRPr="00DB115E" w:rsidRDefault="007A577A" w:rsidP="007A577A">
      <w:pPr>
        <w:numPr>
          <w:ilvl w:val="0"/>
          <w:numId w:val="71"/>
        </w:numPr>
        <w:spacing w:after="0" w:line="240" w:lineRule="auto"/>
        <w:jc w:val="both"/>
        <w:rPr>
          <w:b/>
        </w:rPr>
      </w:pPr>
      <w:r w:rsidRPr="00DB115E">
        <w:rPr>
          <w:b/>
        </w:rPr>
        <w:t>Izložbena djelatnost</w:t>
      </w:r>
    </w:p>
    <w:p w:rsidR="007A577A" w:rsidRPr="00DB115E" w:rsidRDefault="007A577A" w:rsidP="007A577A">
      <w:pPr>
        <w:numPr>
          <w:ilvl w:val="0"/>
          <w:numId w:val="39"/>
        </w:numPr>
        <w:tabs>
          <w:tab w:val="num" w:pos="360"/>
        </w:tabs>
        <w:spacing w:after="0" w:line="240" w:lineRule="auto"/>
        <w:ind w:left="360"/>
        <w:jc w:val="both"/>
      </w:pPr>
      <w:r w:rsidRPr="00DB115E">
        <w:t xml:space="preserve">Izložba fotografija iz prirode na posterima; </w:t>
      </w:r>
    </w:p>
    <w:p w:rsidR="007A577A" w:rsidRPr="00DB115E" w:rsidRDefault="007A577A" w:rsidP="007A577A">
      <w:pPr>
        <w:numPr>
          <w:ilvl w:val="0"/>
          <w:numId w:val="39"/>
        </w:numPr>
        <w:tabs>
          <w:tab w:val="num" w:pos="360"/>
        </w:tabs>
        <w:spacing w:after="0" w:line="240" w:lineRule="auto"/>
        <w:ind w:left="360"/>
        <w:jc w:val="both"/>
      </w:pPr>
      <w:r w:rsidRPr="00DB115E">
        <w:t>Ućešće na XVI Sajmu ekologije.</w:t>
      </w:r>
    </w:p>
    <w:p w:rsidR="007A577A" w:rsidRPr="00DB115E" w:rsidRDefault="007A577A" w:rsidP="007A577A">
      <w:pPr>
        <w:tabs>
          <w:tab w:val="num" w:pos="360"/>
        </w:tabs>
        <w:ind w:left="360" w:hanging="360"/>
        <w:jc w:val="both"/>
      </w:pPr>
      <w:r w:rsidRPr="00DB115E">
        <w:tab/>
      </w:r>
    </w:p>
    <w:p w:rsidR="007A577A" w:rsidRPr="00DB115E" w:rsidRDefault="007A577A" w:rsidP="007A577A">
      <w:pPr>
        <w:numPr>
          <w:ilvl w:val="0"/>
          <w:numId w:val="71"/>
        </w:numPr>
        <w:spacing w:after="0" w:line="240" w:lineRule="auto"/>
        <w:jc w:val="both"/>
      </w:pPr>
      <w:r w:rsidRPr="00DB115E">
        <w:rPr>
          <w:b/>
        </w:rPr>
        <w:t>Izdavačka djelatnost</w:t>
      </w:r>
    </w:p>
    <w:p w:rsidR="007A577A" w:rsidRPr="00DB115E" w:rsidRDefault="007A577A" w:rsidP="007A577A">
      <w:pPr>
        <w:numPr>
          <w:ilvl w:val="0"/>
          <w:numId w:val="40"/>
        </w:numPr>
        <w:tabs>
          <w:tab w:val="num" w:pos="360"/>
        </w:tabs>
        <w:spacing w:after="0" w:line="240" w:lineRule="auto"/>
        <w:ind w:left="360"/>
        <w:jc w:val="both"/>
      </w:pPr>
      <w:r w:rsidRPr="00DB115E">
        <w:t>Elektronska publikacija „Natura Montenegrina“ No 9/2010;</w:t>
      </w:r>
    </w:p>
    <w:p w:rsidR="007A577A" w:rsidRPr="00DB115E" w:rsidRDefault="007A577A" w:rsidP="007A577A">
      <w:pPr>
        <w:numPr>
          <w:ilvl w:val="0"/>
          <w:numId w:val="40"/>
        </w:numPr>
        <w:tabs>
          <w:tab w:val="num" w:pos="360"/>
        </w:tabs>
        <w:spacing w:after="0" w:line="240" w:lineRule="auto"/>
        <w:ind w:left="360"/>
        <w:jc w:val="both"/>
      </w:pPr>
      <w:r w:rsidRPr="00DB115E">
        <w:t>Bibliografija o ribarskim-ihtiološkim istraživanjima u slatkim vodama Crne Gore, autora Draga Marića;</w:t>
      </w:r>
    </w:p>
    <w:p w:rsidR="007A577A" w:rsidRPr="00DB115E" w:rsidRDefault="007A577A" w:rsidP="007A577A">
      <w:pPr>
        <w:numPr>
          <w:ilvl w:val="0"/>
          <w:numId w:val="40"/>
        </w:numPr>
        <w:tabs>
          <w:tab w:val="num" w:pos="360"/>
        </w:tabs>
        <w:spacing w:after="0" w:line="240" w:lineRule="auto"/>
        <w:ind w:left="360"/>
        <w:jc w:val="both"/>
      </w:pPr>
      <w:r w:rsidRPr="00DB115E">
        <w:t>Muzej je u saradnji sa RTCG, nastavio rad na snimanju materijala za dva dokumentarna filma, završetak posla se planira za sljedeću godinu.</w:t>
      </w:r>
    </w:p>
    <w:p w:rsidR="007A577A" w:rsidRPr="00DB115E" w:rsidRDefault="007A577A" w:rsidP="007A577A">
      <w:pPr>
        <w:tabs>
          <w:tab w:val="num" w:pos="360"/>
        </w:tabs>
        <w:ind w:left="360" w:hanging="360"/>
        <w:jc w:val="both"/>
      </w:pPr>
    </w:p>
    <w:p w:rsidR="007A577A" w:rsidRPr="00DB115E" w:rsidRDefault="007A577A" w:rsidP="007A577A">
      <w:pPr>
        <w:numPr>
          <w:ilvl w:val="0"/>
          <w:numId w:val="70"/>
        </w:numPr>
        <w:spacing w:after="0" w:line="240" w:lineRule="auto"/>
        <w:jc w:val="both"/>
        <w:rPr>
          <w:b/>
        </w:rPr>
      </w:pPr>
      <w:r w:rsidRPr="00DB115E">
        <w:rPr>
          <w:b/>
        </w:rPr>
        <w:t>Ostale aktivnosti</w:t>
      </w:r>
    </w:p>
    <w:p w:rsidR="007A577A" w:rsidRPr="00DB115E" w:rsidRDefault="007A577A" w:rsidP="007A577A">
      <w:pPr>
        <w:numPr>
          <w:ilvl w:val="0"/>
          <w:numId w:val="41"/>
        </w:numPr>
        <w:tabs>
          <w:tab w:val="num" w:pos="360"/>
        </w:tabs>
        <w:spacing w:after="0" w:line="240" w:lineRule="auto"/>
        <w:ind w:left="360"/>
        <w:jc w:val="both"/>
      </w:pPr>
      <w:r w:rsidRPr="00DB115E">
        <w:t>Festival nauke – Noć istraživača u saradnji sa „Prona“ i Ministarstvom prosvjete i nauke;</w:t>
      </w:r>
    </w:p>
    <w:p w:rsidR="007A577A" w:rsidRPr="00DB115E" w:rsidRDefault="007A577A" w:rsidP="007A577A">
      <w:pPr>
        <w:numPr>
          <w:ilvl w:val="0"/>
          <w:numId w:val="41"/>
        </w:numPr>
        <w:tabs>
          <w:tab w:val="num" w:pos="360"/>
        </w:tabs>
        <w:spacing w:after="0" w:line="240" w:lineRule="auto"/>
        <w:ind w:left="360"/>
        <w:jc w:val="both"/>
      </w:pPr>
      <w:r w:rsidRPr="00DB115E">
        <w:t>Monitoring program za dvije vrste sisara u NP „Durmitor“;</w:t>
      </w:r>
    </w:p>
    <w:p w:rsidR="007A577A" w:rsidRPr="00DB115E" w:rsidRDefault="007A577A" w:rsidP="007A577A">
      <w:pPr>
        <w:numPr>
          <w:ilvl w:val="0"/>
          <w:numId w:val="41"/>
        </w:numPr>
        <w:tabs>
          <w:tab w:val="num" w:pos="360"/>
        </w:tabs>
        <w:spacing w:after="0" w:line="240" w:lineRule="auto"/>
        <w:ind w:left="360"/>
        <w:jc w:val="both"/>
      </w:pPr>
      <w:r w:rsidRPr="00DB115E">
        <w:lastRenderedPageBreak/>
        <w:t>„EU Project Management“;</w:t>
      </w:r>
    </w:p>
    <w:p w:rsidR="007A577A" w:rsidRPr="00DB115E" w:rsidRDefault="007A577A" w:rsidP="007A577A">
      <w:pPr>
        <w:numPr>
          <w:ilvl w:val="0"/>
          <w:numId w:val="41"/>
        </w:numPr>
        <w:tabs>
          <w:tab w:val="num" w:pos="360"/>
        </w:tabs>
        <w:spacing w:after="0" w:line="240" w:lineRule="auto"/>
        <w:ind w:left="360"/>
        <w:jc w:val="both"/>
      </w:pPr>
      <w:r w:rsidRPr="00DB115E">
        <w:t>„Natura 2000“;</w:t>
      </w:r>
    </w:p>
    <w:p w:rsidR="007A577A" w:rsidRPr="00DB115E" w:rsidRDefault="007A577A" w:rsidP="007A577A">
      <w:pPr>
        <w:numPr>
          <w:ilvl w:val="0"/>
          <w:numId w:val="41"/>
        </w:numPr>
        <w:tabs>
          <w:tab w:val="num" w:pos="360"/>
        </w:tabs>
        <w:spacing w:after="0" w:line="240" w:lineRule="auto"/>
        <w:ind w:left="360"/>
        <w:jc w:val="both"/>
      </w:pPr>
      <w:r w:rsidRPr="00DB115E">
        <w:t>Kviz za školsku djecu „Pokaži znanje zaštiti prirodu“, u saradnji sa TVCG;</w:t>
      </w:r>
    </w:p>
    <w:p w:rsidR="007A577A" w:rsidRPr="00DB115E" w:rsidRDefault="007A577A" w:rsidP="007A577A">
      <w:pPr>
        <w:numPr>
          <w:ilvl w:val="0"/>
          <w:numId w:val="41"/>
        </w:numPr>
        <w:tabs>
          <w:tab w:val="num" w:pos="360"/>
        </w:tabs>
        <w:spacing w:after="0" w:line="240" w:lineRule="auto"/>
        <w:ind w:left="360"/>
        <w:jc w:val="both"/>
      </w:pPr>
      <w:r w:rsidRPr="00DB115E">
        <w:t>Evropska kultrurna baština, Njeguši 2010.;</w:t>
      </w:r>
    </w:p>
    <w:p w:rsidR="007A577A" w:rsidRPr="00DB115E" w:rsidRDefault="007A577A" w:rsidP="007A577A">
      <w:pPr>
        <w:numPr>
          <w:ilvl w:val="0"/>
          <w:numId w:val="41"/>
        </w:numPr>
        <w:tabs>
          <w:tab w:val="num" w:pos="360"/>
        </w:tabs>
        <w:spacing w:after="0" w:line="240" w:lineRule="auto"/>
        <w:ind w:left="360"/>
        <w:jc w:val="both"/>
      </w:pPr>
      <w:r w:rsidRPr="00DB115E">
        <w:t>Zimsko brojanje ptica na Skadarskom jezeru;</w:t>
      </w:r>
    </w:p>
    <w:p w:rsidR="007A577A" w:rsidRPr="00DB115E" w:rsidRDefault="007A577A" w:rsidP="007A577A">
      <w:pPr>
        <w:numPr>
          <w:ilvl w:val="0"/>
          <w:numId w:val="41"/>
        </w:numPr>
        <w:tabs>
          <w:tab w:val="num" w:pos="360"/>
        </w:tabs>
        <w:spacing w:after="0" w:line="240" w:lineRule="auto"/>
        <w:ind w:left="360"/>
        <w:jc w:val="both"/>
      </w:pPr>
      <w:r w:rsidRPr="00DB115E">
        <w:t>Kartiranje kolonije bjelobrke čige, donacija Telenor;</w:t>
      </w:r>
    </w:p>
    <w:p w:rsidR="007A577A" w:rsidRPr="00DB115E" w:rsidRDefault="007A577A" w:rsidP="007A577A">
      <w:pPr>
        <w:numPr>
          <w:ilvl w:val="0"/>
          <w:numId w:val="41"/>
        </w:numPr>
        <w:tabs>
          <w:tab w:val="num" w:pos="360"/>
        </w:tabs>
        <w:spacing w:after="0" w:line="240" w:lineRule="auto"/>
        <w:ind w:left="360"/>
        <w:jc w:val="both"/>
      </w:pPr>
      <w:r w:rsidRPr="00DB115E">
        <w:t>Program prstenovanja ptica u Crnoj Gori, donacija Telenor;</w:t>
      </w:r>
    </w:p>
    <w:p w:rsidR="007A577A" w:rsidRPr="00DB115E" w:rsidRDefault="007A577A" w:rsidP="007A577A">
      <w:pPr>
        <w:numPr>
          <w:ilvl w:val="0"/>
          <w:numId w:val="41"/>
        </w:numPr>
        <w:tabs>
          <w:tab w:val="num" w:pos="360"/>
        </w:tabs>
        <w:spacing w:after="0" w:line="240" w:lineRule="auto"/>
        <w:ind w:left="360"/>
        <w:jc w:val="both"/>
      </w:pPr>
      <w:r w:rsidRPr="00DB115E">
        <w:t>Razvoj alata za monitoring ptica na Skadarskom jezeru, saradnja sa Slovenijom.</w:t>
      </w:r>
    </w:p>
    <w:p w:rsidR="007A577A" w:rsidRPr="00DB115E" w:rsidRDefault="007A577A" w:rsidP="007A577A">
      <w:pPr>
        <w:tabs>
          <w:tab w:val="num" w:pos="360"/>
        </w:tabs>
        <w:ind w:left="360" w:hanging="360"/>
        <w:jc w:val="both"/>
      </w:pPr>
      <w:r w:rsidRPr="00DB115E">
        <w:t xml:space="preserve">  </w:t>
      </w:r>
    </w:p>
    <w:p w:rsidR="007A577A" w:rsidRPr="00DB115E" w:rsidRDefault="007A577A" w:rsidP="007A577A">
      <w:pPr>
        <w:tabs>
          <w:tab w:val="num" w:pos="360"/>
        </w:tabs>
        <w:ind w:left="360" w:hanging="360"/>
        <w:jc w:val="both"/>
      </w:pPr>
    </w:p>
    <w:p w:rsidR="007A577A" w:rsidRPr="00DB115E" w:rsidRDefault="007A577A" w:rsidP="007A577A">
      <w:pPr>
        <w:pStyle w:val="ListParagraph"/>
        <w:numPr>
          <w:ilvl w:val="1"/>
          <w:numId w:val="79"/>
        </w:numPr>
        <w:spacing w:after="0" w:line="240" w:lineRule="auto"/>
        <w:ind w:left="0" w:firstLine="720"/>
        <w:contextualSpacing w:val="0"/>
        <w:jc w:val="both"/>
        <w:outlineLvl w:val="2"/>
        <w:rPr>
          <w:rFonts w:ascii="Times New Roman" w:hAnsi="Times New Roman"/>
          <w:sz w:val="24"/>
          <w:szCs w:val="24"/>
          <w:u w:val="single"/>
        </w:rPr>
      </w:pPr>
      <w:r w:rsidRPr="00DB115E">
        <w:rPr>
          <w:rFonts w:ascii="Times New Roman" w:hAnsi="Times New Roman"/>
          <w:b/>
          <w:sz w:val="24"/>
          <w:szCs w:val="24"/>
        </w:rPr>
        <w:t xml:space="preserve">Pomorski muzej </w:t>
      </w:r>
      <w:r w:rsidRPr="00DB115E">
        <w:rPr>
          <w:rFonts w:ascii="Times New Roman" w:hAnsi="Times New Roman"/>
          <w:sz w:val="24"/>
          <w:szCs w:val="24"/>
        </w:rPr>
        <w:t>u 2010. godini realizovao je sljedeće aktivnosti:</w:t>
      </w:r>
      <w:r w:rsidRPr="00DB115E">
        <w:rPr>
          <w:rFonts w:ascii="Times New Roman" w:hAnsi="Times New Roman"/>
          <w:sz w:val="24"/>
          <w:szCs w:val="24"/>
          <w:u w:val="single"/>
        </w:rPr>
        <w:t xml:space="preserve"> </w:t>
      </w:r>
    </w:p>
    <w:p w:rsidR="007A577A" w:rsidRPr="00DB115E" w:rsidRDefault="007A577A" w:rsidP="007A577A">
      <w:pPr>
        <w:numPr>
          <w:ilvl w:val="0"/>
          <w:numId w:val="72"/>
        </w:numPr>
        <w:spacing w:after="0" w:line="240" w:lineRule="auto"/>
        <w:jc w:val="both"/>
        <w:rPr>
          <w:b/>
        </w:rPr>
      </w:pPr>
      <w:r w:rsidRPr="00DB115E">
        <w:rPr>
          <w:b/>
        </w:rPr>
        <w:t>Muzejska djelatnost</w:t>
      </w:r>
    </w:p>
    <w:p w:rsidR="007A577A" w:rsidRPr="00DB115E" w:rsidRDefault="007A577A" w:rsidP="007A577A">
      <w:pPr>
        <w:numPr>
          <w:ilvl w:val="0"/>
          <w:numId w:val="73"/>
        </w:numPr>
        <w:spacing w:after="0" w:line="240" w:lineRule="auto"/>
        <w:jc w:val="both"/>
        <w:rPr>
          <w:b/>
        </w:rPr>
      </w:pPr>
      <w:r w:rsidRPr="00DB115E">
        <w:rPr>
          <w:b/>
        </w:rPr>
        <w:t>Popunjavanje muzejskih zbirki</w:t>
      </w:r>
    </w:p>
    <w:p w:rsidR="007A577A" w:rsidRPr="00DB115E" w:rsidRDefault="007A577A" w:rsidP="007A577A">
      <w:pPr>
        <w:pStyle w:val="ListParagraph"/>
        <w:numPr>
          <w:ilvl w:val="0"/>
          <w:numId w:val="49"/>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 xml:space="preserve">Otkupljeno je: nekoliko predmeta (jatagan, kremenjača, pištolj, broš-pontapet, rog-megafon, dva modela broda </w:t>
      </w:r>
      <w:r w:rsidRPr="00DB115E">
        <w:rPr>
          <w:rFonts w:ascii="Times New Roman" w:hAnsi="Times New Roman"/>
          <w:i/>
          <w:sz w:val="24"/>
          <w:szCs w:val="24"/>
        </w:rPr>
        <w:t>Rumija</w:t>
      </w:r>
      <w:r w:rsidRPr="00DB115E">
        <w:rPr>
          <w:rFonts w:ascii="Times New Roman" w:hAnsi="Times New Roman"/>
          <w:sz w:val="24"/>
          <w:szCs w:val="24"/>
        </w:rPr>
        <w:t xml:space="preserve"> i</w:t>
      </w:r>
      <w:r w:rsidRPr="00DB115E">
        <w:rPr>
          <w:rFonts w:ascii="Times New Roman" w:hAnsi="Times New Roman"/>
          <w:i/>
          <w:sz w:val="24"/>
          <w:szCs w:val="24"/>
        </w:rPr>
        <w:t xml:space="preserve"> Brindizi</w:t>
      </w:r>
      <w:r w:rsidRPr="00DB115E">
        <w:rPr>
          <w:rFonts w:ascii="Times New Roman" w:hAnsi="Times New Roman"/>
          <w:sz w:val="24"/>
          <w:szCs w:val="24"/>
        </w:rPr>
        <w:t xml:space="preserve"> i posuda za barut), dokumenta iz istorije pomorskih naselja Boke iz 18. Vijeka.  </w:t>
      </w:r>
    </w:p>
    <w:p w:rsidR="007A577A" w:rsidRPr="00DB115E" w:rsidRDefault="007A577A" w:rsidP="007A577A">
      <w:pPr>
        <w:tabs>
          <w:tab w:val="num" w:pos="360"/>
        </w:tabs>
        <w:ind w:left="360" w:hanging="360"/>
        <w:jc w:val="both"/>
      </w:pPr>
    </w:p>
    <w:p w:rsidR="007A577A" w:rsidRPr="00DB115E" w:rsidRDefault="007A577A" w:rsidP="007A577A">
      <w:pPr>
        <w:numPr>
          <w:ilvl w:val="0"/>
          <w:numId w:val="73"/>
        </w:numPr>
        <w:spacing w:after="0" w:line="240" w:lineRule="auto"/>
        <w:jc w:val="both"/>
        <w:rPr>
          <w:b/>
        </w:rPr>
      </w:pPr>
      <w:r w:rsidRPr="00DB115E">
        <w:rPr>
          <w:b/>
        </w:rPr>
        <w:t>Muzejska dokumentacija</w:t>
      </w:r>
    </w:p>
    <w:p w:rsidR="007A577A" w:rsidRPr="00DB115E" w:rsidRDefault="007A577A" w:rsidP="007A577A">
      <w:pPr>
        <w:tabs>
          <w:tab w:val="num" w:pos="360"/>
        </w:tabs>
        <w:ind w:left="360" w:hanging="360"/>
        <w:jc w:val="both"/>
      </w:pPr>
      <w:r w:rsidRPr="00DB115E">
        <w:rPr>
          <w:b/>
        </w:rPr>
        <w:tab/>
      </w:r>
    </w:p>
    <w:p w:rsidR="007A577A" w:rsidRPr="00DB115E" w:rsidRDefault="007A577A" w:rsidP="007A577A">
      <w:pPr>
        <w:numPr>
          <w:ilvl w:val="0"/>
          <w:numId w:val="73"/>
        </w:numPr>
        <w:spacing w:after="0" w:line="240" w:lineRule="auto"/>
        <w:jc w:val="both"/>
      </w:pPr>
      <w:r w:rsidRPr="00DB115E">
        <w:rPr>
          <w:b/>
        </w:rPr>
        <w:t>Konzervatorsko-restauratorski poslovi</w:t>
      </w:r>
    </w:p>
    <w:p w:rsidR="007A577A" w:rsidRPr="00DB115E" w:rsidRDefault="007A577A" w:rsidP="007A577A">
      <w:pPr>
        <w:pStyle w:val="ListParagraph"/>
        <w:numPr>
          <w:ilvl w:val="0"/>
          <w:numId w:val="49"/>
        </w:numPr>
        <w:tabs>
          <w:tab w:val="num" w:pos="360"/>
        </w:tabs>
        <w:spacing w:after="0" w:line="240" w:lineRule="auto"/>
        <w:ind w:left="360"/>
        <w:contextualSpacing w:val="0"/>
        <w:jc w:val="both"/>
        <w:rPr>
          <w:rFonts w:ascii="Times New Roman" w:hAnsi="Times New Roman"/>
          <w:sz w:val="24"/>
          <w:szCs w:val="24"/>
        </w:rPr>
      </w:pPr>
      <w:r w:rsidRPr="00DB115E">
        <w:rPr>
          <w:rFonts w:ascii="Times New Roman" w:hAnsi="Times New Roman"/>
          <w:sz w:val="24"/>
          <w:szCs w:val="24"/>
        </w:rPr>
        <w:t>Restauracija slike „Mali Franc laforest uz majčin skut“ iz 1860.g., saloni porodice Vizin-Florio i Ivelić, uniforme Bokeljske mornarice i kubure iz zbirke oružja iz depoa.</w:t>
      </w:r>
    </w:p>
    <w:p w:rsidR="007A577A" w:rsidRPr="00DB115E" w:rsidRDefault="007A577A" w:rsidP="007A577A">
      <w:pPr>
        <w:tabs>
          <w:tab w:val="num" w:pos="360"/>
        </w:tabs>
        <w:ind w:left="360" w:hanging="360"/>
        <w:jc w:val="both"/>
      </w:pPr>
    </w:p>
    <w:p w:rsidR="007A577A" w:rsidRPr="00DB115E" w:rsidRDefault="007A577A" w:rsidP="007A577A">
      <w:pPr>
        <w:numPr>
          <w:ilvl w:val="0"/>
          <w:numId w:val="74"/>
        </w:numPr>
        <w:spacing w:after="0" w:line="240" w:lineRule="auto"/>
        <w:jc w:val="both"/>
        <w:rPr>
          <w:b/>
        </w:rPr>
      </w:pPr>
      <w:r w:rsidRPr="00DB115E">
        <w:rPr>
          <w:b/>
        </w:rPr>
        <w:t>Izložbena djelatnost</w:t>
      </w:r>
    </w:p>
    <w:p w:rsidR="007A577A" w:rsidRPr="00DB115E" w:rsidRDefault="007A577A" w:rsidP="007A577A">
      <w:pPr>
        <w:tabs>
          <w:tab w:val="num" w:pos="360"/>
        </w:tabs>
        <w:ind w:left="360" w:hanging="360"/>
        <w:jc w:val="both"/>
      </w:pPr>
      <w:r w:rsidRPr="00DB115E">
        <w:rPr>
          <w:b/>
        </w:rPr>
        <w:tab/>
      </w:r>
      <w:r w:rsidRPr="00DB115E">
        <w:t>Realizovani su sljedeći projekti:</w:t>
      </w:r>
    </w:p>
    <w:p w:rsidR="007A577A" w:rsidRPr="00DB115E" w:rsidRDefault="007A577A" w:rsidP="007A577A">
      <w:pPr>
        <w:numPr>
          <w:ilvl w:val="0"/>
          <w:numId w:val="36"/>
        </w:numPr>
        <w:tabs>
          <w:tab w:val="clear" w:pos="720"/>
          <w:tab w:val="num" w:pos="360"/>
        </w:tabs>
        <w:spacing w:after="0" w:line="240" w:lineRule="auto"/>
        <w:ind w:left="360"/>
        <w:jc w:val="both"/>
      </w:pPr>
      <w:r w:rsidRPr="00DB115E">
        <w:t>„Blago Kotorske biskupije”, Nacionalna biblioteka Marciana, Venecija;</w:t>
      </w:r>
    </w:p>
    <w:p w:rsidR="007A577A" w:rsidRPr="00DB115E" w:rsidRDefault="007A577A" w:rsidP="007A577A">
      <w:pPr>
        <w:numPr>
          <w:ilvl w:val="0"/>
          <w:numId w:val="36"/>
        </w:numPr>
        <w:tabs>
          <w:tab w:val="clear" w:pos="720"/>
          <w:tab w:val="num" w:pos="360"/>
        </w:tabs>
        <w:spacing w:after="0" w:line="240" w:lineRule="auto"/>
        <w:ind w:left="360"/>
        <w:jc w:val="both"/>
      </w:pPr>
      <w:r w:rsidRPr="00DB115E">
        <w:t xml:space="preserve">Medjunarodna izložba “Po svjetskim morima", u saradnji sa Pomorskim povijesnim muzejom hrvatskog primorja iz Rijeke; </w:t>
      </w:r>
    </w:p>
    <w:p w:rsidR="007A577A" w:rsidRPr="00DB115E" w:rsidRDefault="007A577A" w:rsidP="007A577A">
      <w:pPr>
        <w:numPr>
          <w:ilvl w:val="0"/>
          <w:numId w:val="36"/>
        </w:numPr>
        <w:tabs>
          <w:tab w:val="clear" w:pos="720"/>
          <w:tab w:val="num" w:pos="360"/>
        </w:tabs>
        <w:spacing w:after="0" w:line="240" w:lineRule="auto"/>
        <w:ind w:left="360"/>
        <w:jc w:val="both"/>
      </w:pPr>
      <w:r w:rsidRPr="00DB115E">
        <w:t>" Voštani brodovi grada Dubrovnika", autora Tonćija Jonjića;</w:t>
      </w:r>
    </w:p>
    <w:p w:rsidR="007A577A" w:rsidRPr="00DB115E" w:rsidRDefault="007A577A" w:rsidP="007A577A">
      <w:pPr>
        <w:numPr>
          <w:ilvl w:val="0"/>
          <w:numId w:val="36"/>
        </w:numPr>
        <w:tabs>
          <w:tab w:val="clear" w:pos="720"/>
          <w:tab w:val="num" w:pos="360"/>
        </w:tabs>
        <w:spacing w:after="0" w:line="240" w:lineRule="auto"/>
        <w:ind w:left="360"/>
        <w:jc w:val="both"/>
      </w:pPr>
      <w:r w:rsidRPr="00DB115E">
        <w:t>“Rađanje”, izložba slika Milivoja Đurovića iz Beograda;</w:t>
      </w:r>
    </w:p>
    <w:p w:rsidR="007A577A" w:rsidRPr="00DB115E" w:rsidRDefault="007A577A" w:rsidP="007A577A">
      <w:pPr>
        <w:numPr>
          <w:ilvl w:val="0"/>
          <w:numId w:val="36"/>
        </w:numPr>
        <w:tabs>
          <w:tab w:val="clear" w:pos="720"/>
          <w:tab w:val="num" w:pos="360"/>
        </w:tabs>
        <w:spacing w:after="0" w:line="240" w:lineRule="auto"/>
        <w:ind w:left="360"/>
        <w:jc w:val="both"/>
      </w:pPr>
      <w:r w:rsidRPr="00DB115E">
        <w:t>“Moć prirode”, izložba slikarke Čedomile Ivanović;</w:t>
      </w:r>
    </w:p>
    <w:p w:rsidR="007A577A" w:rsidRPr="00DB115E" w:rsidRDefault="007A577A" w:rsidP="007A577A">
      <w:pPr>
        <w:numPr>
          <w:ilvl w:val="0"/>
          <w:numId w:val="36"/>
        </w:numPr>
        <w:tabs>
          <w:tab w:val="clear" w:pos="720"/>
          <w:tab w:val="num" w:pos="360"/>
        </w:tabs>
        <w:spacing w:after="0" w:line="240" w:lineRule="auto"/>
        <w:ind w:left="360"/>
        <w:jc w:val="both"/>
      </w:pPr>
      <w:r w:rsidRPr="00DB115E">
        <w:t>“Tamburaški orkestri u Crnoj Gori 1890-2010”, autora Jusufa Marića;</w:t>
      </w:r>
    </w:p>
    <w:p w:rsidR="007A577A" w:rsidRPr="00DB115E" w:rsidRDefault="007A577A" w:rsidP="007A577A">
      <w:pPr>
        <w:numPr>
          <w:ilvl w:val="0"/>
          <w:numId w:val="36"/>
        </w:numPr>
        <w:tabs>
          <w:tab w:val="clear" w:pos="720"/>
          <w:tab w:val="num" w:pos="360"/>
        </w:tabs>
        <w:spacing w:after="0" w:line="240" w:lineRule="auto"/>
        <w:ind w:left="360"/>
        <w:jc w:val="both"/>
      </w:pPr>
      <w:r w:rsidRPr="00DB115E">
        <w:t>“Zagrljaj mora”, izložba slika autora Smiljke Strunjaš.</w:t>
      </w:r>
    </w:p>
    <w:p w:rsidR="007A577A" w:rsidRPr="00DB115E" w:rsidRDefault="007A577A" w:rsidP="007A577A">
      <w:pPr>
        <w:tabs>
          <w:tab w:val="num" w:pos="360"/>
        </w:tabs>
        <w:ind w:left="360" w:hanging="360"/>
        <w:jc w:val="both"/>
      </w:pPr>
    </w:p>
    <w:p w:rsidR="007A577A" w:rsidRPr="00DB115E" w:rsidRDefault="007A577A" w:rsidP="007A577A">
      <w:pPr>
        <w:numPr>
          <w:ilvl w:val="0"/>
          <w:numId w:val="74"/>
        </w:numPr>
        <w:spacing w:after="0" w:line="240" w:lineRule="auto"/>
        <w:jc w:val="both"/>
        <w:rPr>
          <w:b/>
        </w:rPr>
      </w:pPr>
      <w:r w:rsidRPr="00DB115E">
        <w:rPr>
          <w:b/>
        </w:rPr>
        <w:t>Izdavačka djelatnost</w:t>
      </w:r>
    </w:p>
    <w:p w:rsidR="007A577A" w:rsidRPr="00DB115E" w:rsidRDefault="007A577A" w:rsidP="007A577A">
      <w:pPr>
        <w:numPr>
          <w:ilvl w:val="0"/>
          <w:numId w:val="37"/>
        </w:numPr>
        <w:tabs>
          <w:tab w:val="num" w:pos="360"/>
        </w:tabs>
        <w:spacing w:after="0" w:line="240" w:lineRule="auto"/>
        <w:ind w:left="360"/>
        <w:jc w:val="both"/>
      </w:pPr>
      <w:r w:rsidRPr="00DB115E">
        <w:t>Godišnjak Pomorskog muzeja LVII-LVIII;</w:t>
      </w:r>
    </w:p>
    <w:p w:rsidR="007A577A" w:rsidRPr="00DB115E" w:rsidRDefault="007A577A" w:rsidP="007A577A">
      <w:pPr>
        <w:numPr>
          <w:ilvl w:val="0"/>
          <w:numId w:val="37"/>
        </w:numPr>
        <w:tabs>
          <w:tab w:val="num" w:pos="360"/>
        </w:tabs>
        <w:spacing w:after="0" w:line="240" w:lineRule="auto"/>
        <w:ind w:left="360"/>
        <w:jc w:val="both"/>
      </w:pPr>
      <w:r w:rsidRPr="00DB115E">
        <w:t>Monografija „Prčanj“;</w:t>
      </w:r>
    </w:p>
    <w:p w:rsidR="007A577A" w:rsidRPr="00DB115E" w:rsidRDefault="007A577A" w:rsidP="007A577A">
      <w:pPr>
        <w:numPr>
          <w:ilvl w:val="0"/>
          <w:numId w:val="37"/>
        </w:numPr>
        <w:tabs>
          <w:tab w:val="num" w:pos="360"/>
        </w:tabs>
        <w:spacing w:after="0" w:line="240" w:lineRule="auto"/>
        <w:ind w:left="360"/>
        <w:jc w:val="both"/>
      </w:pPr>
      <w:r w:rsidRPr="00DB115E">
        <w:t>Jednogodišnji bilten „Jedra Boke“.</w:t>
      </w:r>
    </w:p>
    <w:p w:rsidR="007A577A" w:rsidRPr="00DB115E" w:rsidRDefault="007A577A" w:rsidP="007A577A">
      <w:pPr>
        <w:tabs>
          <w:tab w:val="num" w:pos="360"/>
        </w:tabs>
        <w:ind w:left="360" w:hanging="360"/>
        <w:jc w:val="both"/>
      </w:pPr>
    </w:p>
    <w:p w:rsidR="007A577A" w:rsidRPr="00DB115E" w:rsidRDefault="007A577A" w:rsidP="007A577A">
      <w:pPr>
        <w:numPr>
          <w:ilvl w:val="0"/>
          <w:numId w:val="72"/>
        </w:numPr>
        <w:spacing w:after="0" w:line="240" w:lineRule="auto"/>
        <w:jc w:val="both"/>
        <w:rPr>
          <w:b/>
        </w:rPr>
      </w:pPr>
      <w:r w:rsidRPr="00DB115E">
        <w:rPr>
          <w:b/>
        </w:rPr>
        <w:t>Opremanje muzeja</w:t>
      </w:r>
    </w:p>
    <w:p w:rsidR="007A577A" w:rsidRPr="00DB115E" w:rsidRDefault="007A577A" w:rsidP="007A577A">
      <w:pPr>
        <w:numPr>
          <w:ilvl w:val="0"/>
          <w:numId w:val="38"/>
        </w:numPr>
        <w:tabs>
          <w:tab w:val="num" w:pos="360"/>
        </w:tabs>
        <w:spacing w:after="0" w:line="240" w:lineRule="auto"/>
        <w:ind w:left="360"/>
        <w:jc w:val="both"/>
      </w:pPr>
      <w:r w:rsidRPr="00DB115E">
        <w:lastRenderedPageBreak/>
        <w:t>Edukativna radionica;</w:t>
      </w:r>
    </w:p>
    <w:p w:rsidR="007A577A" w:rsidRPr="00DB115E" w:rsidRDefault="007A577A" w:rsidP="007A577A">
      <w:pPr>
        <w:numPr>
          <w:ilvl w:val="0"/>
          <w:numId w:val="38"/>
        </w:numPr>
        <w:tabs>
          <w:tab w:val="num" w:pos="360"/>
        </w:tabs>
        <w:spacing w:after="0" w:line="240" w:lineRule="auto"/>
        <w:ind w:left="360"/>
        <w:jc w:val="both"/>
      </w:pPr>
      <w:r w:rsidRPr="00DB115E">
        <w:t>Kompjuterska oprema za zaposlene;</w:t>
      </w:r>
    </w:p>
    <w:p w:rsidR="007A577A" w:rsidRPr="00DB115E" w:rsidRDefault="007A577A" w:rsidP="007A577A">
      <w:pPr>
        <w:numPr>
          <w:ilvl w:val="0"/>
          <w:numId w:val="38"/>
        </w:numPr>
        <w:tabs>
          <w:tab w:val="num" w:pos="360"/>
        </w:tabs>
        <w:spacing w:after="0" w:line="240" w:lineRule="auto"/>
        <w:ind w:left="360"/>
        <w:jc w:val="both"/>
      </w:pPr>
      <w:r w:rsidRPr="00DB115E">
        <w:t>Ormari i police za depo muzejskog materijala.</w:t>
      </w:r>
    </w:p>
    <w:p w:rsidR="007A577A" w:rsidRPr="00DB115E" w:rsidRDefault="007A577A" w:rsidP="007A577A">
      <w:pPr>
        <w:jc w:val="both"/>
      </w:pPr>
    </w:p>
    <w:p w:rsidR="007A577A" w:rsidRPr="00DB115E" w:rsidRDefault="007A577A" w:rsidP="007A577A">
      <w:pPr>
        <w:pStyle w:val="Heading3"/>
        <w:rPr>
          <w:rFonts w:ascii="Times New Roman" w:hAnsi="Times New Roman"/>
          <w:sz w:val="24"/>
          <w:szCs w:val="24"/>
          <w:lang w:val="sl-SI"/>
        </w:rPr>
      </w:pPr>
      <w:r w:rsidRPr="00DB115E">
        <w:rPr>
          <w:rFonts w:ascii="Times New Roman" w:hAnsi="Times New Roman"/>
          <w:sz w:val="24"/>
          <w:szCs w:val="24"/>
          <w:lang w:val="sl-SI"/>
        </w:rPr>
        <w:t>3.10 Državni  arhiv</w:t>
      </w:r>
    </w:p>
    <w:p w:rsidR="007A577A" w:rsidRPr="00DB115E" w:rsidRDefault="007A577A" w:rsidP="007A577A">
      <w:pPr>
        <w:jc w:val="both"/>
        <w:rPr>
          <w:lang w:val="sl-SI"/>
        </w:rPr>
      </w:pPr>
    </w:p>
    <w:p w:rsidR="007A577A" w:rsidRPr="00DB115E" w:rsidRDefault="007A577A" w:rsidP="007A577A">
      <w:pPr>
        <w:ind w:firstLine="720"/>
        <w:jc w:val="both"/>
        <w:rPr>
          <w:lang w:val="sl-SI"/>
        </w:rPr>
      </w:pPr>
      <w:r w:rsidRPr="00DB115E">
        <w:rPr>
          <w:lang w:val="sl-SI"/>
        </w:rPr>
        <w:t>Državni arhiv je</w:t>
      </w:r>
      <w:r w:rsidRPr="00DB115E">
        <w:rPr>
          <w:lang w:val="hr-HR"/>
        </w:rPr>
        <w:t xml:space="preserve"> organ uprave koji je</w:t>
      </w:r>
      <w:r w:rsidRPr="00DB115E">
        <w:rPr>
          <w:lang w:val="sl-SI"/>
        </w:rPr>
        <w:t xml:space="preserve"> organizovan za vršenje arhivske djelatnosti na području Crne Gore. Zadaci Državnog arhiva proizilaze iz odredbi Zakona o arhivskoj djelatnosti, podzakonskih akata donešenih na osnovu ovog zakona, zahtjeva državnih organa i korisnika arhivske građe, sporazuma i protokola o saradnji zaključenih sa pojedinim arhivima, akata Međunarodnog arhivskog savjeta, i dr. Zadaci Državnog arhiva definisani su dugoročnim programskim opredjeljenjima i godišnjim programima rada.</w:t>
      </w:r>
    </w:p>
    <w:p w:rsidR="007A577A" w:rsidRPr="00DB115E" w:rsidRDefault="007A577A" w:rsidP="007A577A">
      <w:pPr>
        <w:jc w:val="both"/>
        <w:rPr>
          <w:lang w:val="sl-SI"/>
        </w:rPr>
      </w:pPr>
      <w:r w:rsidRPr="00DB115E">
        <w:rPr>
          <w:lang w:val="sl-SI"/>
        </w:rPr>
        <w:tab/>
        <w:t>Aktivnosti Državnog arhiva usmjerene su u nekoliko osnovnih pravaca djelovanja i to: poboljšanje uslova i kvaliteta rada, realizacija redovnih zadataka i obaveza iz arhivske djelatnosti, izdavačka djelatnost, saradnja sa državnim organima i drugim subjektima, saradnja sa Međunarodnim arhivskim savjetom i pojedinim državnim arhivima, izmjenu postojećih ili pripremu novih normativnih.</w:t>
      </w:r>
    </w:p>
    <w:p w:rsidR="007A577A" w:rsidRPr="00DB115E" w:rsidRDefault="007A577A" w:rsidP="007A577A">
      <w:pPr>
        <w:numPr>
          <w:ilvl w:val="1"/>
          <w:numId w:val="36"/>
        </w:numPr>
        <w:spacing w:after="0" w:line="240" w:lineRule="auto"/>
        <w:jc w:val="both"/>
        <w:rPr>
          <w:b/>
          <w:lang w:val="sl-SI"/>
        </w:rPr>
      </w:pPr>
      <w:r w:rsidRPr="00DB115E">
        <w:rPr>
          <w:b/>
          <w:lang w:val="sl-SI"/>
        </w:rPr>
        <w:t>Uslovi za rad</w:t>
      </w:r>
    </w:p>
    <w:p w:rsidR="007A577A" w:rsidRPr="00DB115E" w:rsidRDefault="007A577A" w:rsidP="007A577A">
      <w:pPr>
        <w:ind w:firstLine="720"/>
        <w:jc w:val="both"/>
        <w:rPr>
          <w:lang w:val="sl-SI"/>
        </w:rPr>
      </w:pPr>
      <w:r w:rsidRPr="00DB115E">
        <w:rPr>
          <w:lang w:val="sl-SI"/>
        </w:rPr>
        <w:t>Obzirom da vrši djelatnost na teritoriji čitave Crne Gore, Državni arhiv ima svoje organizacione jedinice  u gotovo svim opštinama i na početku 2010.godine, koristio je ukupno 5.995m</w:t>
      </w:r>
      <w:r w:rsidRPr="00DB115E">
        <w:rPr>
          <w:vertAlign w:val="superscript"/>
          <w:lang w:val="sl-SI"/>
        </w:rPr>
        <w:t>2</w:t>
      </w:r>
      <w:r w:rsidRPr="00DB115E">
        <w:rPr>
          <w:lang w:val="sl-SI"/>
        </w:rPr>
        <w:t xml:space="preserve"> prostora. Od raspoloživog prostora  3.649m</w:t>
      </w:r>
      <w:r w:rsidRPr="00DB115E">
        <w:rPr>
          <w:vertAlign w:val="superscript"/>
          <w:lang w:val="sl-SI"/>
        </w:rPr>
        <w:t>2</w:t>
      </w:r>
      <w:r w:rsidRPr="00DB115E">
        <w:rPr>
          <w:lang w:val="sl-SI"/>
        </w:rPr>
        <w:t xml:space="preserve">  je za smještaj arhivske građe, 1.407m</w:t>
      </w:r>
      <w:r w:rsidRPr="00DB115E">
        <w:rPr>
          <w:vertAlign w:val="superscript"/>
          <w:lang w:val="sl-SI"/>
        </w:rPr>
        <w:t>2</w:t>
      </w:r>
      <w:r w:rsidRPr="00DB115E">
        <w:rPr>
          <w:lang w:val="sl-SI"/>
        </w:rPr>
        <w:t xml:space="preserve"> kancelarijski prostor, a preostalih 939m</w:t>
      </w:r>
      <w:r w:rsidRPr="00DB115E">
        <w:rPr>
          <w:vertAlign w:val="superscript"/>
          <w:lang w:val="sl-SI"/>
        </w:rPr>
        <w:t>2</w:t>
      </w:r>
      <w:r w:rsidRPr="00DB115E">
        <w:rPr>
          <w:lang w:val="sl-SI"/>
        </w:rPr>
        <w:t xml:space="preserve"> se odnosi na konzervatorsku radionicu, čitaonice, izložbeni prostor i ostalo. U vlasništvu Arhiva tj. države je 3.806m</w:t>
      </w:r>
      <w:r w:rsidRPr="00DB115E">
        <w:rPr>
          <w:vertAlign w:val="superscript"/>
          <w:lang w:val="sl-SI"/>
        </w:rPr>
        <w:t>2</w:t>
      </w:r>
      <w:r w:rsidRPr="00DB115E">
        <w:rPr>
          <w:lang w:val="sl-SI"/>
        </w:rPr>
        <w:t xml:space="preserve"> ili 63%. U većini slučajeva veličina i kvalitet prostora koji se koristi ne zadovoljavaju potrebe arhiva. Problem je utoliko složeniji i urgentniji što postoji potreba za stalnim preuzimanjem arhivske građe od niza stvaralaca koja je već prispjela i pripremljena, a za njen smještaj je preostalo još vrlo malo mogućnosti. </w:t>
      </w:r>
    </w:p>
    <w:p w:rsidR="007A577A" w:rsidRPr="00DB115E" w:rsidRDefault="007A577A" w:rsidP="007A577A">
      <w:pPr>
        <w:ind w:firstLine="720"/>
        <w:jc w:val="both"/>
        <w:rPr>
          <w:lang w:val="sl-SI"/>
        </w:rPr>
      </w:pPr>
      <w:r w:rsidRPr="00DB115E">
        <w:rPr>
          <w:lang w:val="sl-SI"/>
        </w:rPr>
        <w:t>Problem nedostatka prostora najizraženiji je na Cetinju, gdje se čuva najznačajnija arhivska građa. U postojećem objektu je preostalo još vrlo malo mogućnosti za preuzimanje i smještaj građe, jer je nepopunjeno još  svega oko 200 dužnih metara arhivskih polica. Planirana je dogradnja kojom će se obezbijediti blizu 1000m</w:t>
      </w:r>
      <w:r w:rsidRPr="00DB115E">
        <w:rPr>
          <w:vertAlign w:val="superscript"/>
          <w:lang w:val="sl-SI"/>
        </w:rPr>
        <w:t>2</w:t>
      </w:r>
      <w:r w:rsidRPr="00DB115E">
        <w:rPr>
          <w:lang w:val="sl-SI"/>
        </w:rPr>
        <w:t xml:space="preserve"> smještajnog i radnog prostora, i time zadovoljiti potrebe za dogledno vrijeme. Za tu namjenu je prije dvije godine kupljen susjedni objekat i odgovarajući dio dvorišnog prostora, gdje je planirana dogradnja postoje</w:t>
      </w:r>
      <w:r w:rsidRPr="00DB115E">
        <w:rPr>
          <w:lang w:val="hr-HR"/>
        </w:rPr>
        <w:t>ć</w:t>
      </w:r>
      <w:r w:rsidRPr="00DB115E">
        <w:rPr>
          <w:lang w:val="sl-SI"/>
        </w:rPr>
        <w:t xml:space="preserve">eg objekta. U ovoj godini je bilo planirano pribavljanje potrebnih urbanističkih uslova i izrada projektne dokumentacije. Ovo nije bilo moguće realizovati obzirom da još nije izvršena ranije plavirana izmjena planske dokumentacije Starog jezgro grada, a to će biti učinjeno u 2011. godini. Obzirom da bi planirana dogradnja trebalo da se izvrši i iznad prolaza koji je u vlasništvu Mitropolije crnogorsko-primorske, to su, po preporuci Sekretarijata za urbanizam Prijestonice, obavljeni razgovori u Mitropiliji i upućen zahtjev kojim se traži njihova saglasnost, a što bi znatno pojednostavilo izdavanje potrebnih urbanističkih uslova i dozvola za dogradnju. Na postojećem objektu, u ovoj godini je izvršena zamjena dotrajale stolarije na jednom spratu – ukupno petnaest prozora, kao i uklanjanje grafita i drugih oštećenja sa cjelokupne fasade.    </w:t>
      </w:r>
    </w:p>
    <w:p w:rsidR="007A577A" w:rsidRPr="00DB115E" w:rsidRDefault="007A577A" w:rsidP="007A577A">
      <w:pPr>
        <w:ind w:firstLine="720"/>
        <w:jc w:val="both"/>
        <w:rPr>
          <w:lang w:val="sl-SI"/>
        </w:rPr>
      </w:pPr>
      <w:r w:rsidRPr="00DB115E">
        <w:rPr>
          <w:lang w:val="sl-SI"/>
        </w:rPr>
        <w:lastRenderedPageBreak/>
        <w:t>Nedostatak prostora je izražen i u ostalim gradovima pa je u cilju rješavanja, ili makar ublažavanja problema, i u ovoj godini preduzet niz konkretnih aktivnosti. Izvršene su opravke na prostorima u Podgorici, dijelom u organizaciji Istorijskog instituta kao i jednim dijelom  sopstvenim sredstvima. Postignut je dogovor sa Opštinom Kolašin, koja je vlasnik prostora u kojemu se nalazi Arhivski odsjek, da se isti proširi za još dvije prostorije - oko 40m</w:t>
      </w:r>
      <w:r w:rsidRPr="00DB115E">
        <w:rPr>
          <w:vertAlign w:val="superscript"/>
          <w:lang w:val="sl-SI"/>
        </w:rPr>
        <w:t>2</w:t>
      </w:r>
      <w:r w:rsidRPr="00DB115E">
        <w:rPr>
          <w:lang w:val="sl-SI"/>
        </w:rPr>
        <w:t>, čime će se dobiti ukupni prostor od nešto preko 100m</w:t>
      </w:r>
      <w:r w:rsidRPr="00DB115E">
        <w:rPr>
          <w:vertAlign w:val="superscript"/>
          <w:lang w:val="sl-SI"/>
        </w:rPr>
        <w:t>2</w:t>
      </w:r>
      <w:r w:rsidRPr="00DB115E">
        <w:rPr>
          <w:lang w:val="sl-SI"/>
        </w:rPr>
        <w:t>. Time će se zadovoljiti sadašnje potrebe odsjeka. Tako</w:t>
      </w:r>
      <w:r w:rsidRPr="00DB115E">
        <w:rPr>
          <w:lang w:val="hr-HR"/>
        </w:rPr>
        <w:t>đ</w:t>
      </w:r>
      <w:r w:rsidRPr="00DB115E">
        <w:rPr>
          <w:lang w:val="sl-SI"/>
        </w:rPr>
        <w:t>e je postignut dogovor da se predloži Vladi zamjena cjelokupnog prostora koji koristi ovaj odsjek za prostor koji je Vlada ustupila Opštini na korišćenje, ali to za sada nije bilo moguće obzirom da je trenutno taj prostor pod hipotekom. U Mojkovcu je od Vlade dobijen na korišćenje prostor od oko 35m</w:t>
      </w:r>
      <w:r w:rsidRPr="00DB115E">
        <w:rPr>
          <w:vertAlign w:val="superscript"/>
          <w:lang w:val="sl-SI"/>
        </w:rPr>
        <w:t>2</w:t>
      </w:r>
      <w:r w:rsidRPr="00DB115E">
        <w:rPr>
          <w:lang w:val="sl-SI"/>
        </w:rPr>
        <w:t xml:space="preserve">, što nije trajno rješenje problema, ali jeste značajno poboljšanje u odnosu na dosadašnje stanje.  Prostor u Bijelom Polju, koji je u vlasništvu  Arhiva, je renoviran (zamjena elektro instalacija, pregradnog zida i podne podloge, kao i krečenje i preslaganje polica i arhivske građe). Time je stanje znatno poboljšano ali i dalje ostaje problem nedovoljne veličine prostora. Na objektu u Herceg Novom je izvršena kompletna opravka krovnog pokrivača i oluka kao i dogovorena opravka fasade u saradnji sa Opštinom. Izvršene su manje intervencije i opravke i na još nekim poslovnim prostorima. U ovoj godini su nastavljeni ranije započeti razgovori u Pljevljima, Nikšiću i Budvi, u cilju iznalaženja mogućnosti za proširivanje postojećih ili obezbjeđivanje novih poslovnih prostora. </w:t>
      </w:r>
    </w:p>
    <w:p w:rsidR="007A577A" w:rsidRPr="00DB115E" w:rsidRDefault="007A577A" w:rsidP="007A577A">
      <w:pPr>
        <w:ind w:firstLine="720"/>
        <w:jc w:val="both"/>
        <w:rPr>
          <w:lang w:val="sl-SI"/>
        </w:rPr>
      </w:pPr>
      <w:r w:rsidRPr="00DB115E">
        <w:rPr>
          <w:lang w:val="sl-SI"/>
        </w:rPr>
        <w:t xml:space="preserve">U svim prostorima je po dva puta izvršena dezinfekcija, dezinsekcija i deratizacija a na Cetinju i u Podgorici, zbog ukazane potrebe, i dodatni tretman. Time je obezbijeđena adekvatna zaštita arhivske građe kao i lica koja sa njom dolaze u kontakt.  </w:t>
      </w:r>
    </w:p>
    <w:p w:rsidR="007A577A" w:rsidRPr="00DB115E" w:rsidRDefault="007A577A" w:rsidP="007A577A">
      <w:pPr>
        <w:ind w:firstLine="720"/>
        <w:jc w:val="both"/>
        <w:rPr>
          <w:lang w:val="sl-SI"/>
        </w:rPr>
      </w:pPr>
      <w:r w:rsidRPr="00DB115E">
        <w:rPr>
          <w:lang w:val="sl-SI"/>
        </w:rPr>
        <w:t xml:space="preserve">Nedostatak odgovarajuće opreme za rad je problem koji nameće potrebu stalnog angažovanja na njegovom rješavanju. U ovoj godini je izvršena nabavka određenog broja računara, skenera i štampača. Sa Telekomom je zaključen ugovor o uvođenju max telefonije, čime će se obezbijediti znatno kvalitetnija i jeftinija telefonska veza, a nakon toga i uvođenje interneta, za sve organizacione djelove Arhiva. Ugovorena je i plaćena potrebna količina arhivskih polica za opremanje prostora u Kolašinu i Mojkovcu, a isporuka i montaža će biti izvršena nakon završetka neophodnih opravki prostora u Kolašinu. Ugovoreno je i plaćeno dva specijalna pulta za restauraciju arhivske građe. Izvršena je nabavka određene količine panoa i vitrina za izlaganja dokumentara. Izvršena je zamjena veće količine kancelarijskog namještaja (stolova, stolica, ormana i dr.) </w:t>
      </w:r>
    </w:p>
    <w:p w:rsidR="007A577A" w:rsidRPr="00DB115E" w:rsidRDefault="007A577A" w:rsidP="007A577A">
      <w:pPr>
        <w:ind w:firstLine="720"/>
        <w:jc w:val="both"/>
        <w:rPr>
          <w:lang w:val="sl-SI"/>
        </w:rPr>
      </w:pPr>
      <w:r w:rsidRPr="00DB115E">
        <w:rPr>
          <w:lang w:val="sl-SI"/>
        </w:rPr>
        <w:t xml:space="preserve">Znatan dio arhivske građe koja se nalazi u Arhivu, nije tehnički opremljena na odgovarajući način koji obezbjeđuje njeno adekvatno čuvanje i zaštitu. S toga je i u ovoj godini izvršen uvoz izvjesne količine arhivskih kutija </w:t>
      </w:r>
      <w:r w:rsidRPr="00DB115E">
        <w:rPr>
          <w:lang w:val="sr-Latn-CS"/>
        </w:rPr>
        <w:t xml:space="preserve">od nekisjelog materijala koje obezbjeđuju najkvalitetnije uslove za čuvanje građe, a kakve se ne proizvode u Crnoj Gori. </w:t>
      </w:r>
      <w:r w:rsidRPr="00DB115E">
        <w:rPr>
          <w:lang w:val="sl-SI"/>
        </w:rPr>
        <w:t xml:space="preserve">Uz to je striktno poštovano utvrđeno pravilo da se ne preuzima arhivska građa od imalaca prije predviđenih rokova i u nesređenom stanju kao i neadekvatno tehnički  opremljena. Izvršena je nabavka specijalnih japanskih papira i hemikalija potrebnih za konzervaciju i restauraciju na nivou godišnje potrebe. </w:t>
      </w:r>
    </w:p>
    <w:p w:rsidR="007A577A" w:rsidRPr="00DB115E" w:rsidRDefault="007A577A" w:rsidP="007A577A">
      <w:pPr>
        <w:jc w:val="both"/>
        <w:rPr>
          <w:lang w:val="sr-Latn-CS"/>
        </w:rPr>
      </w:pPr>
      <w:r w:rsidRPr="00DB115E">
        <w:rPr>
          <w:lang w:val="sr-Latn-CS"/>
        </w:rPr>
        <w:tab/>
        <w:t xml:space="preserve">Postojanje odgovarujućeg kadrovskog potencijala je neophodan preduslov za uspješno organizovanje arhivske djelatnosti i brige o arhivskoj građi, u najširem smislu. S toga se ovom pitanju mora poklonjati značajna pažnja. Obzirom na odliv zaposlenih po raznim osnovima, i nemogućnost </w:t>
      </w:r>
      <w:r w:rsidRPr="00DB115E">
        <w:rPr>
          <w:lang w:val="sr-Latn-CS"/>
        </w:rPr>
        <w:lastRenderedPageBreak/>
        <w:t xml:space="preserve">zapošljavanja novih,  Arhiv je imao 158 zaposlenih što je čak 20 manje u odnosu na broj predviđen Pravilnikom o unutrašnoj organizaciji i sistematizaciji. Zbog specifičnosti poslova, odgovarajući kadar je, gotovo jedino moguće obezbijediti prijemom pripravnika i njihovom višegodišnjom obukom i usavršavanjem. U tom smislu, u više navrata je tražena saglasnost za prijem bar dva pripravnika, koja nažalost nije dobijena. Obzirom da je onemogućeno novo zapošljavanje, a nepopunjena su radna mjesta za koja je, u najvećem broju slučajeva, uslov visoka školska sprema, to je postojeće stanje kadrova u Arhivu dosta nepovoljno i male su mogućnosti da će se uskoro poboljšati. To će imati negativne posljedice na arhivsku djelatnost i njen razvoj.      </w:t>
      </w:r>
    </w:p>
    <w:p w:rsidR="007A577A" w:rsidRPr="00DB115E" w:rsidRDefault="007A577A" w:rsidP="007A577A">
      <w:pPr>
        <w:ind w:firstLine="720"/>
        <w:jc w:val="both"/>
        <w:rPr>
          <w:lang w:val="sl-SI"/>
        </w:rPr>
      </w:pPr>
      <w:r w:rsidRPr="00DB115E">
        <w:rPr>
          <w:lang w:val="sr-Latn-CS"/>
        </w:rPr>
        <w:t>U cilju ispravnog postupanja sa arhivskom građom počev od momenta nastajanja, organizuje se osposobljavanje i stručno usavršavanje za zaposlene u arhivu i kod stvaralaca. Organizovano je stručno savjetovanje i više sastanaka za službenike arhiva. U saradnji sa Upravom za kadrove organizovana su savjetovanja na temu ,,Kancelarijsko poslovanje” za državne službenike. Takva savjetovanja Arhiv je organizovao i za zaposlene kod stvaralaca arhivske građe na lokalnom nivou, u Budvi, Baru i Bijelom Polju, kao i u samom Arhivu.</w:t>
      </w:r>
      <w:r w:rsidRPr="00DB115E">
        <w:rPr>
          <w:lang w:val="sl-SI"/>
        </w:rPr>
        <w:t xml:space="preserve"> Obavljen je veći broj posjeta pojedinim odsjecima i organizovani sastanci na pojedina stručna pitanja. Korišćena je i mogućnost formiranja projektnog tima za obavljanje pojedinih stručnih poslova (pripremanje izložbi i zbornika dokumenata, uvođenje i ažuriranje evidencija o zaposlenima, sprovođenje postupka javne nabavke i dr.) </w:t>
      </w:r>
    </w:p>
    <w:p w:rsidR="007A577A" w:rsidRPr="00DB115E" w:rsidRDefault="007A577A" w:rsidP="007A577A">
      <w:pPr>
        <w:ind w:firstLine="720"/>
        <w:jc w:val="both"/>
        <w:rPr>
          <w:lang w:val="sr-Latn-CS"/>
        </w:rPr>
      </w:pPr>
      <w:r w:rsidRPr="00DB115E">
        <w:rPr>
          <w:lang w:val="sr-Latn-CS"/>
        </w:rPr>
        <w:t xml:space="preserve">Nastavljena je aktivnost na striktnoj primjeni međunarodnih standarda i normi za opis stvaralaca arhivske građe i arhivskih fondova, što je stupanjem na snagu novog Zakona o arhivkoj djelatnosti, propisano i kao zakonska obaveza. Na tom planu je ostvareno poboljšanje u odnosu na prethodnu godinu, mada je evidentno da u jednom broju organizacionih jedinica stanje još uvijek nije na zadovoljavajućem nivou. </w:t>
      </w:r>
    </w:p>
    <w:p w:rsidR="007A577A" w:rsidRPr="00DB115E" w:rsidRDefault="007A577A" w:rsidP="007A577A">
      <w:pPr>
        <w:ind w:firstLine="720"/>
        <w:jc w:val="both"/>
        <w:rPr>
          <w:lang w:val="sr-Latn-CS"/>
        </w:rPr>
      </w:pPr>
      <w:r w:rsidRPr="00DB115E">
        <w:rPr>
          <w:lang w:val="sr-Latn-CS"/>
        </w:rPr>
        <w:t xml:space="preserve">Ranije započete aktivnosti na uvođenju novog informacionog sistema ARHINET, obzirom na nedostatak sredstava ali na određene organizacione probleme, nijesu  nastavljene planiranom dinamikom, tako da njegovo uvođenje i puštanje u rad nije okončano i ako je bilo planirano. </w:t>
      </w:r>
    </w:p>
    <w:p w:rsidR="007A577A" w:rsidRPr="00DB115E" w:rsidRDefault="007A577A" w:rsidP="007A577A">
      <w:pPr>
        <w:ind w:firstLine="720"/>
        <w:jc w:val="both"/>
        <w:rPr>
          <w:lang w:val="sr-Latn-CS"/>
        </w:rPr>
      </w:pPr>
    </w:p>
    <w:p w:rsidR="007A577A" w:rsidRPr="00DB115E" w:rsidRDefault="007A577A" w:rsidP="007A577A">
      <w:pPr>
        <w:numPr>
          <w:ilvl w:val="1"/>
          <w:numId w:val="36"/>
        </w:numPr>
        <w:spacing w:after="0" w:line="240" w:lineRule="auto"/>
        <w:jc w:val="both"/>
        <w:rPr>
          <w:b/>
          <w:lang w:val="sr-Latn-CS"/>
        </w:rPr>
      </w:pPr>
      <w:r w:rsidRPr="00DB115E">
        <w:rPr>
          <w:b/>
          <w:lang w:val="sr-Latn-CS"/>
        </w:rPr>
        <w:t xml:space="preserve">Arhivski fondovi  </w:t>
      </w:r>
    </w:p>
    <w:p w:rsidR="007A577A" w:rsidRPr="00DB115E" w:rsidRDefault="007A577A" w:rsidP="007A577A">
      <w:pPr>
        <w:ind w:firstLine="720"/>
        <w:jc w:val="both"/>
        <w:rPr>
          <w:lang w:val="sr-Latn-CS"/>
        </w:rPr>
      </w:pPr>
      <w:r w:rsidRPr="00DB115E">
        <w:rPr>
          <w:lang w:val="sr-Latn-CS"/>
        </w:rPr>
        <w:t>Državni arhiv Crne Gore posjeduje 1275 arhivskih fondova što čini ukupno približno 10 000 metara dužnih arhivske građe.</w:t>
      </w:r>
    </w:p>
    <w:p w:rsidR="007A577A" w:rsidRPr="00DB115E" w:rsidRDefault="007A577A" w:rsidP="007A577A">
      <w:pPr>
        <w:ind w:firstLine="720"/>
        <w:jc w:val="both"/>
        <w:rPr>
          <w:lang w:val="sr-Latn-CS"/>
        </w:rPr>
      </w:pPr>
      <w:r w:rsidRPr="00DB115E">
        <w:rPr>
          <w:lang w:val="sr-Latn-CS"/>
        </w:rPr>
        <w:t>Struktura ove arhivske građe je slijedeća: 545 fonda ili nešto preko 4100 metara građe se odnosi na državne organe i organizacije, a 730 fondova ili blizu 6000 metara građe se odnosi na lokalne organe i organizacije.</w:t>
      </w:r>
    </w:p>
    <w:p w:rsidR="007A577A" w:rsidRPr="00DB115E" w:rsidRDefault="007A577A" w:rsidP="007A577A">
      <w:pPr>
        <w:jc w:val="both"/>
        <w:rPr>
          <w:lang w:val="sr-Latn-CS"/>
        </w:rPr>
      </w:pPr>
      <w:r w:rsidRPr="00DB115E">
        <w:rPr>
          <w:lang w:val="sr-Latn-CS"/>
        </w:rPr>
        <w:tab/>
        <w:t xml:space="preserve">Do sada je za 171 arhivski fond utvrđeno svojstvo pokretnog spomenika kulture, obzirom da su za to ispunjeni stvarni i formalni uslovi. Sasvim je izvjesno da će broj arhivskih fondova za koje će se utvrditi svojstvo spomenika kulture, biti znatno veći. </w:t>
      </w:r>
    </w:p>
    <w:p w:rsidR="007A577A" w:rsidRPr="00DB115E" w:rsidRDefault="007A577A" w:rsidP="007A577A">
      <w:pPr>
        <w:jc w:val="both"/>
        <w:rPr>
          <w:lang w:val="sr-Latn-CS"/>
        </w:rPr>
      </w:pPr>
      <w:r w:rsidRPr="00DB115E">
        <w:rPr>
          <w:lang w:val="sr-Latn-CS"/>
        </w:rPr>
        <w:tab/>
        <w:t>Pored toga Arhiv posjeduje još i 117 ličnih ili porodičnih fondova sa oko 50 metara građe, kao i 140 zbirki sa oko 220 metara građe.</w:t>
      </w:r>
    </w:p>
    <w:p w:rsidR="007A577A" w:rsidRPr="00DB115E" w:rsidRDefault="007A577A" w:rsidP="007A577A">
      <w:pPr>
        <w:jc w:val="both"/>
        <w:rPr>
          <w:lang w:val="sr-Latn-CS"/>
        </w:rPr>
      </w:pPr>
      <w:r w:rsidRPr="00DB115E">
        <w:rPr>
          <w:lang w:val="sr-Latn-CS"/>
        </w:rPr>
        <w:lastRenderedPageBreak/>
        <w:tab/>
        <w:t>U bibliotekama Državnog arhiva se nalazi preko 50 000 bibliografskif jedinica.</w:t>
      </w:r>
    </w:p>
    <w:p w:rsidR="007A577A" w:rsidRPr="00DB115E" w:rsidRDefault="007A577A" w:rsidP="007A577A">
      <w:pPr>
        <w:jc w:val="both"/>
      </w:pPr>
      <w:r w:rsidRPr="00DB115E">
        <w:rPr>
          <w:lang w:val="sr-Latn-CS"/>
        </w:rPr>
        <w:tab/>
      </w:r>
      <w:r w:rsidRPr="00DB115E">
        <w:t>Arhivska građa i literature koja se čuva u Arhivu, bili su dostupni i koristio ih je veliki broj korisnika. Najveći broj korisnika tražio je i koristio arhivsku građu u dokazne svrhe, radi ostvarivanja određenih imovinskih i drugih prava, a naročito po osnovu povraćaja odu</w:t>
      </w:r>
      <w:r w:rsidRPr="00DB115E">
        <w:rPr>
          <w:lang w:val="hr-HR"/>
        </w:rPr>
        <w:t>zetih imovinskih prava</w:t>
      </w:r>
      <w:r w:rsidRPr="00DB115E">
        <w:t xml:space="preserve"> i obeštećenja. U čitaonici Arhiva tokom godine, evidentirano je 196  korisnika arhivske građe koji su napravili 664 posjeta Arhivu radi korišćenja građe. Za potrebe korisnika izdato je: 1417 arhivskih kutija, 1126 knjige, 23 omota.</w:t>
      </w:r>
    </w:p>
    <w:p w:rsidR="007A577A" w:rsidRPr="00DB115E" w:rsidRDefault="007A577A" w:rsidP="007A577A">
      <w:pPr>
        <w:numPr>
          <w:ilvl w:val="1"/>
          <w:numId w:val="36"/>
        </w:numPr>
        <w:spacing w:after="0" w:line="240" w:lineRule="auto"/>
        <w:jc w:val="both"/>
        <w:rPr>
          <w:b/>
        </w:rPr>
      </w:pPr>
      <w:r w:rsidRPr="00DB115E">
        <w:rPr>
          <w:b/>
        </w:rPr>
        <w:t>Izdavačka djelatnost</w:t>
      </w:r>
    </w:p>
    <w:p w:rsidR="007A577A" w:rsidRPr="00DB115E" w:rsidRDefault="007A577A" w:rsidP="007A577A">
      <w:pPr>
        <w:jc w:val="both"/>
      </w:pPr>
      <w:r w:rsidRPr="00DB115E">
        <w:tab/>
        <w:t>Arhiv je izdao jedan broj časopisa ,,Arhivski zapisi”, kao i pripremio i predao u štampu drugi broj, čime je održana redovnost u njegovom izlaženju. Uz to, evidentan je veći broj objavljenih priloga čiji su autori zapošljeni u Arhivu. Imenovana je nova redakcija u čiji sastav su, pored članova iz Crne Gore, ušli i istaknuti arhivski radnici iz inostranstva, direktori Hrvatskog državnog arhiva, Arhiva Jugoslavije i Kantonalnog arhiva Tuzle.</w:t>
      </w:r>
    </w:p>
    <w:p w:rsidR="007A577A" w:rsidRPr="00DB115E" w:rsidRDefault="007A577A" w:rsidP="007A577A">
      <w:pPr>
        <w:ind w:firstLine="720"/>
        <w:jc w:val="both"/>
        <w:rPr>
          <w:lang w:val="sr-Latn-CS"/>
        </w:rPr>
      </w:pPr>
      <w:r w:rsidRPr="00DB115E">
        <w:rPr>
          <w:lang w:val="sr-Latn-CS"/>
        </w:rPr>
        <w:t xml:space="preserve">U izdavačkoj djelatnosti realizovano je više izuzetno značajnih i vrijednih projekata, od kojih su neki bili započeti u prethodnim godinama. Izašli su iz štampe: </w:t>
      </w:r>
      <w:r w:rsidRPr="00DB115E">
        <w:rPr>
          <w:i/>
          <w:lang w:val="sr-Latn-CS"/>
        </w:rPr>
        <w:t>Popis stanovništva Crne Gore – 1879</w:t>
      </w:r>
      <w:r w:rsidRPr="00DB115E">
        <w:rPr>
          <w:lang w:val="hr-HR"/>
        </w:rPr>
        <w:t xml:space="preserve">, dvije knjige;  </w:t>
      </w:r>
      <w:r w:rsidRPr="00DB115E">
        <w:rPr>
          <w:i/>
          <w:lang w:val="sr-Latn-CS"/>
        </w:rPr>
        <w:t xml:space="preserve">Crnogorska vojna muzika – </w:t>
      </w:r>
      <w:r w:rsidRPr="00DB115E">
        <w:rPr>
          <w:lang w:val="sr-Latn-CS"/>
        </w:rPr>
        <w:t>zbornik dokumenata;</w:t>
      </w:r>
      <w:r w:rsidRPr="00DB115E">
        <w:rPr>
          <w:lang w:val="hr-HR"/>
        </w:rPr>
        <w:t xml:space="preserve"> </w:t>
      </w:r>
      <w:r w:rsidRPr="00DB115E">
        <w:rPr>
          <w:i/>
          <w:lang w:val="sr-Latn-CS"/>
        </w:rPr>
        <w:t xml:space="preserve">Obnova crnogorskog kraljevstva i jubilarne svečanosti 1910 – </w:t>
      </w:r>
      <w:r w:rsidRPr="00DB115E">
        <w:rPr>
          <w:lang w:val="sr-Latn-CS"/>
        </w:rPr>
        <w:t xml:space="preserve">zbornik dokumenata, </w:t>
      </w:r>
      <w:r w:rsidRPr="00DB115E">
        <w:rPr>
          <w:i/>
          <w:lang w:val="sr-Latn-CS"/>
        </w:rPr>
        <w:t xml:space="preserve">Obnova crnogorskog kraljevstva i jubilarne svečanosti 1910 </w:t>
      </w:r>
      <w:r w:rsidRPr="00DB115E">
        <w:rPr>
          <w:lang w:val="sr-Latn-CS"/>
        </w:rPr>
        <w:t xml:space="preserve">– monografija, </w:t>
      </w:r>
      <w:r w:rsidRPr="00DB115E">
        <w:rPr>
          <w:i/>
          <w:lang w:val="sr-Latn-CS"/>
        </w:rPr>
        <w:t>Razvoj arhivske službe u Crnoj Gori</w:t>
      </w:r>
      <w:r w:rsidRPr="00DB115E">
        <w:rPr>
          <w:lang w:val="sr-Latn-CS"/>
        </w:rPr>
        <w:t xml:space="preserve">. Pripremljeno je i pojaviće se u prvoj polovini naredne godine nekoliko izuzetno vrijednih publikacija: </w:t>
      </w:r>
      <w:r w:rsidRPr="00DB115E">
        <w:rPr>
          <w:i/>
          <w:lang w:val="sr-Latn-CS"/>
        </w:rPr>
        <w:t>Statut grada Kotora</w:t>
      </w:r>
      <w:r w:rsidRPr="00DB115E">
        <w:rPr>
          <w:lang w:val="sr-Latn-CS"/>
        </w:rPr>
        <w:t xml:space="preserve"> – dvije knjige i CD (predat u štampu), </w:t>
      </w:r>
      <w:r w:rsidRPr="00DB115E">
        <w:rPr>
          <w:i/>
          <w:lang w:val="sr-Latn-CS"/>
        </w:rPr>
        <w:t>Monografija Državnog arhiva</w:t>
      </w:r>
      <w:r w:rsidRPr="00DB115E">
        <w:rPr>
          <w:lang w:val="sr-Latn-CS"/>
        </w:rPr>
        <w:t xml:space="preserve"> i </w:t>
      </w:r>
      <w:r w:rsidRPr="00DB115E">
        <w:rPr>
          <w:i/>
          <w:lang w:val="sr-Latn-CS"/>
        </w:rPr>
        <w:t>Bibliografija radova nastalih na osnovu arhivske građe Državnog arhiva.</w:t>
      </w:r>
      <w:r w:rsidRPr="00DB115E">
        <w:rPr>
          <w:lang w:val="hr-HR"/>
        </w:rPr>
        <w:t xml:space="preserve"> </w:t>
      </w:r>
      <w:r w:rsidRPr="00DB115E">
        <w:t xml:space="preserve">U realizaciji dva od navedenih projekata ostvarena je saradnja sa drugim državnim organima i to sa Zavodom za statistiku i Ministarstvom odbrane. Povodom objavljivanja publikacije </w:t>
      </w:r>
      <w:r w:rsidRPr="00DB115E">
        <w:rPr>
          <w:i/>
          <w:lang w:val="sr-Latn-CS"/>
        </w:rPr>
        <w:t>Popis stanovništva Crne Gore – 1879</w:t>
      </w:r>
      <w:r w:rsidRPr="00DB115E">
        <w:rPr>
          <w:lang w:val="sr-Latn-CS"/>
        </w:rPr>
        <w:t xml:space="preserve"> organizovane su veoma uspješne i dobro posjećene konferencije za štampu u Podgorici i promocija na Cetinju.</w:t>
      </w:r>
    </w:p>
    <w:p w:rsidR="007A577A" w:rsidRPr="00DB115E" w:rsidRDefault="007A577A" w:rsidP="007A577A">
      <w:pPr>
        <w:ind w:firstLine="720"/>
        <w:jc w:val="both"/>
        <w:rPr>
          <w:lang w:val="sr-Latn-CS"/>
        </w:rPr>
      </w:pPr>
    </w:p>
    <w:p w:rsidR="007A577A" w:rsidRPr="00DB115E" w:rsidRDefault="007A577A" w:rsidP="007A577A">
      <w:pPr>
        <w:numPr>
          <w:ilvl w:val="1"/>
          <w:numId w:val="36"/>
        </w:numPr>
        <w:spacing w:after="0" w:line="240" w:lineRule="auto"/>
        <w:jc w:val="both"/>
        <w:rPr>
          <w:b/>
          <w:lang w:val="hr-HR"/>
        </w:rPr>
      </w:pPr>
      <w:r w:rsidRPr="00DB115E">
        <w:rPr>
          <w:b/>
          <w:lang w:val="sr-Latn-CS"/>
        </w:rPr>
        <w:t>Prezentacija arhivske građe</w:t>
      </w:r>
    </w:p>
    <w:p w:rsidR="007A577A" w:rsidRPr="00DB115E" w:rsidRDefault="007A577A" w:rsidP="007A577A">
      <w:pPr>
        <w:jc w:val="both"/>
      </w:pPr>
      <w:r w:rsidRPr="00DB115E">
        <w:tab/>
        <w:t xml:space="preserve">U ovoj godini je realizovano više veoma zapaženih izložbi koje je imao priliku da vidi veliki broj posjetilaca. Priređena je izložba </w:t>
      </w:r>
      <w:r w:rsidRPr="00DB115E">
        <w:rPr>
          <w:i/>
        </w:rPr>
        <w:t>Cetinje grad heroj</w:t>
      </w:r>
      <w:r w:rsidRPr="00DB115E">
        <w:t xml:space="preserve">, koja je otvorena povodom Dana pobjede nad fašiznom, u Rusiji  u Kostromi – gradu pobratimu Cetinja. Ova izložba, kao sasvim nova i značajno dopunjena, je predstavljena na Cetinju povodom 35. godišnjice od dodjele Ordena narodnog heroja Cetinju. Priređena je izložba </w:t>
      </w:r>
      <w:r w:rsidRPr="00DB115E">
        <w:rPr>
          <w:i/>
        </w:rPr>
        <w:t>Budva na starim razglednicama</w:t>
      </w:r>
      <w:r w:rsidRPr="00DB115E">
        <w:t xml:space="preserve">, koja je predstavljena u Budvi u okviru redovne manifestacije Nedjelja arhiva. U okviru proslave jubileja 100 godina od obnove crnogorskog kraljevstva, krajem avgusta, priređena je izložba </w:t>
      </w:r>
      <w:r w:rsidRPr="00DB115E">
        <w:rPr>
          <w:i/>
          <w:lang w:val="sr-Latn-CS"/>
        </w:rPr>
        <w:t xml:space="preserve">Obnova crnogorskog kraljevstva i jubilarne svečanosti 1910, </w:t>
      </w:r>
      <w:r w:rsidRPr="00DB115E">
        <w:rPr>
          <w:lang w:val="sr-Latn-CS"/>
        </w:rPr>
        <w:t>koja je bila otvorena za posjetioce do kraja godine.</w:t>
      </w:r>
    </w:p>
    <w:p w:rsidR="007A577A" w:rsidRPr="00DB115E" w:rsidRDefault="007A577A" w:rsidP="007A577A">
      <w:pPr>
        <w:ind w:firstLine="720"/>
        <w:jc w:val="both"/>
      </w:pPr>
      <w:r w:rsidRPr="00DB115E">
        <w:t xml:space="preserve">Uspješno je osmišljena i organizovana značajna manifestacija ,,Nedjelja arhiva” u okviru koje je realizovano na području Crne Gore, preko pedeset veoma uspjelih programa, izložbi, predavanja, posjeta učenika i studenata, posjeta predstavnika lokalnih samouprava, gostovanja na radiju i televiziji i dr. Manifestacija se i ove godine odvijala pod zajedničkim motom ,,Čuvajmo arhive”, a ima za cilj </w:t>
      </w:r>
      <w:r w:rsidRPr="00DB115E">
        <w:lastRenderedPageBreak/>
        <w:t xml:space="preserve">popularizaciju arhivske djelatnosti i afirmaciju njenog značaja. To se temelji na dugoročnim planskim opredjeljenjima Državnog arhiva i preporukama Međunarodnog arhivskog savjeta. Uz ostale programe, u sklopu manifestacije je upriličena i studijska posjeta arhivista iz Bosne i Hercegovine, kojom prilikom je potpisan Sporazum o saradnji. </w:t>
      </w:r>
    </w:p>
    <w:p w:rsidR="007A577A" w:rsidRPr="00DB115E" w:rsidRDefault="007A577A" w:rsidP="007A577A">
      <w:pPr>
        <w:ind w:firstLine="720"/>
        <w:jc w:val="both"/>
        <w:rPr>
          <w:lang w:val="sl-SI"/>
        </w:rPr>
      </w:pPr>
      <w:r w:rsidRPr="00DB115E">
        <w:rPr>
          <w:lang w:val="sl-SI"/>
        </w:rPr>
        <w:t xml:space="preserve">Arhiv je sarađivao sa drugim državnim organima na planu obavljanja arhivske djelatnosti i postupanja po zahtjevima tih organa. Ostvarena je saradnja sa većim brojem jedinica lokalne samouprave. Isto tako Arhiv je sarađivao sa naučnim, kulturnim, obrazovnim i drugim institucijama. Saradnja sa medijima, uspješno je ostvarena kroz gostovanja u emisijama, učešće u programima koji su direktno prenošeni, u intervjuima, objavljivanje informacija o aktivnostima Arhiva i dr. </w:t>
      </w:r>
    </w:p>
    <w:p w:rsidR="007A577A" w:rsidRPr="00DB115E" w:rsidRDefault="007A577A" w:rsidP="007A577A">
      <w:pPr>
        <w:ind w:firstLine="720"/>
        <w:jc w:val="both"/>
        <w:rPr>
          <w:lang w:val="sl-SI"/>
        </w:rPr>
      </w:pPr>
      <w:r w:rsidRPr="00DB115E">
        <w:rPr>
          <w:lang w:val="sl-SI"/>
        </w:rPr>
        <w:t xml:space="preserve">Državni arhiv je punopravni član Međunarodnog Arhivskog Savjeta (ICA), pa po tom osnovu učestvuje u radu organa i tijela te asocijacije kao i na skupovima koje organizuje. U ovoj godini, u organizaciji Međunarodnoga arhivskoga savjeta i Državnog arhiva Norveške, održana je u septembru u Oslu, Konferencija Međunarodnog arhivskog savjeta. Na Konferenciji je učestvovala i delegacija Državnog arhiva. To je ujedno bila i prilika da se obavi niz veoma korisnih kontakata sa predstavnicima arhiva sa kojima se ima, ili želi uspostaviti saradnja. </w:t>
      </w:r>
    </w:p>
    <w:p w:rsidR="007A577A" w:rsidRPr="00DB115E" w:rsidRDefault="007A577A" w:rsidP="007A577A">
      <w:pPr>
        <w:ind w:firstLine="720"/>
        <w:jc w:val="both"/>
        <w:rPr>
          <w:lang w:val="sl-SI"/>
        </w:rPr>
      </w:pPr>
      <w:r w:rsidRPr="00DB115E">
        <w:rPr>
          <w:lang w:val="sl-SI"/>
        </w:rPr>
        <w:t xml:space="preserve">U ovoj godini je dogovorena i ostvarena saradnja sa većim brojem arhiva iz drugih država. </w:t>
      </w:r>
    </w:p>
    <w:p w:rsidR="007A577A" w:rsidRPr="00DB115E" w:rsidRDefault="007A577A" w:rsidP="007A577A">
      <w:pPr>
        <w:ind w:firstLine="720"/>
        <w:jc w:val="both"/>
        <w:rPr>
          <w:lang w:val="sl-SI"/>
        </w:rPr>
      </w:pPr>
      <w:r w:rsidRPr="00DB115E">
        <w:rPr>
          <w:lang w:val="sl-SI"/>
        </w:rPr>
        <w:t>Potpisan je Sporazum o saradnji sa Državnim arhivom Bosne i Hercegovine.</w:t>
      </w:r>
    </w:p>
    <w:p w:rsidR="007A577A" w:rsidRPr="00DB115E" w:rsidRDefault="007A577A" w:rsidP="007A577A">
      <w:pPr>
        <w:ind w:firstLine="720"/>
        <w:jc w:val="both"/>
        <w:rPr>
          <w:lang w:val="sl-SI"/>
        </w:rPr>
      </w:pPr>
      <w:r w:rsidRPr="00DB115E">
        <w:rPr>
          <w:lang w:val="sl-SI"/>
        </w:rPr>
        <w:t>Pokrenuta je inicijativa i postignut dogovor za uspostavljanje saradnje sa Arhivom Rusije. Usaglašen je tekst memoranduma o saradnji koji bi trebalo da bude potpisan u prvoj polovini 2011. godine.</w:t>
      </w:r>
    </w:p>
    <w:p w:rsidR="007A577A" w:rsidRPr="00DB115E" w:rsidRDefault="007A577A" w:rsidP="007A577A">
      <w:pPr>
        <w:ind w:firstLine="720"/>
        <w:jc w:val="both"/>
        <w:rPr>
          <w:lang w:val="sl-SI"/>
        </w:rPr>
      </w:pPr>
      <w:r w:rsidRPr="00DB115E">
        <w:rPr>
          <w:lang w:val="sl-SI"/>
        </w:rPr>
        <w:t>Nastavljeni su ranije započeti pregovori o uspostavljanju saradnje sa Arhivom Turske i u tom smislu postignut dogovor i usaglašen tekst sporazuma koji bi trebalo da bude potpisan u prvoj polovini 2011. Godine.</w:t>
      </w:r>
    </w:p>
    <w:p w:rsidR="007A577A" w:rsidRPr="00DB115E" w:rsidRDefault="007A577A" w:rsidP="007A577A">
      <w:pPr>
        <w:ind w:firstLine="720"/>
        <w:jc w:val="both"/>
        <w:rPr>
          <w:lang w:val="sl-SI"/>
        </w:rPr>
      </w:pPr>
      <w:r w:rsidRPr="00DB115E">
        <w:rPr>
          <w:lang w:val="sl-SI"/>
        </w:rPr>
        <w:t xml:space="preserve">Sa Arhivom Bugarske je razgovarano o nastavku saradnje, prezentiranjem zajedničke izložbe </w:t>
      </w:r>
      <w:r w:rsidRPr="00DB115E">
        <w:rPr>
          <w:i/>
          <w:lang w:val="sl-SI"/>
        </w:rPr>
        <w:t>Crna Gora i Bugarska na karti Evrope</w:t>
      </w:r>
      <w:r w:rsidRPr="00DB115E">
        <w:rPr>
          <w:lang w:val="sl-SI"/>
        </w:rPr>
        <w:t xml:space="preserve"> u Sofiji, kao i dogovorom o narednim projektima. </w:t>
      </w:r>
    </w:p>
    <w:p w:rsidR="007A577A" w:rsidRPr="00DB115E" w:rsidRDefault="007A577A" w:rsidP="007A577A">
      <w:pPr>
        <w:ind w:firstLine="720"/>
        <w:jc w:val="both"/>
        <w:rPr>
          <w:lang w:val="sl-SI"/>
        </w:rPr>
      </w:pPr>
      <w:r w:rsidRPr="00DB115E">
        <w:rPr>
          <w:lang w:val="sl-SI"/>
        </w:rPr>
        <w:t>Realizovane su posjete zvanične delegacije Arhiva Albanije, kao i deset arhivista iz toga arhiva u cilju razmjene iskustava.</w:t>
      </w:r>
    </w:p>
    <w:p w:rsidR="007A577A" w:rsidRPr="00DB115E" w:rsidRDefault="007A577A" w:rsidP="007A577A">
      <w:pPr>
        <w:ind w:firstLine="720"/>
        <w:jc w:val="both"/>
        <w:rPr>
          <w:lang w:val="sl-SI"/>
        </w:rPr>
      </w:pPr>
      <w:r w:rsidRPr="00DB115E">
        <w:rPr>
          <w:lang w:val="sl-SI"/>
        </w:rPr>
        <w:t>Pored ovih, Državni arhiv ima dobru saradnju sa Državnim arhivom Hrvatske, Državnim arhivom Makedonije, Državnim arhivom Češke, Kantonalnim arhivom Tuzle, kao i dobre odnose sa arhivima Slovenije,  Srbije, Jugoslavije, Kosova, Vojvodine, Rijeke, Dubrovnika i dr. Državni arhiv dobija pozive i njegovi predstavnici učestvuju na savjetovanjima koja organizuju arhivi iz okruženja. U ovoj godini smo učestvovali sa saopštenjima na savjetovanju u Radencima, Konferenciji arhiva slovenskih država u Lipici i Konferenciji i školi za arhiviste u Trstu.</w:t>
      </w:r>
    </w:p>
    <w:p w:rsidR="007A577A" w:rsidRPr="00DB115E" w:rsidRDefault="007A577A" w:rsidP="007A577A">
      <w:pPr>
        <w:ind w:firstLine="720"/>
        <w:jc w:val="both"/>
        <w:rPr>
          <w:lang w:val="sl-SI"/>
        </w:rPr>
      </w:pPr>
      <w:r w:rsidRPr="00DB115E">
        <w:rPr>
          <w:lang w:val="sl-SI"/>
        </w:rPr>
        <w:t xml:space="preserve">Ministarstvo inostranih poslova Francuske je odlučilo da preda Državnom arhivu značajnu količinu originalne arhivske građe koja je nastala radom crnogorske Vlade u izgnanstvu, čime će se </w:t>
      </w:r>
      <w:r w:rsidRPr="00DB115E">
        <w:rPr>
          <w:lang w:val="sl-SI"/>
        </w:rPr>
        <w:lastRenderedPageBreak/>
        <w:t xml:space="preserve">značajno upotpuniti već postojeći arhivski fond. Od Ambasade su preuzeti mikrofilmovi ove građe, dok je građa trebalo da bude predata na prigodnoj svečanosti. Ovaj dio dogovora još nije realizovan. </w:t>
      </w:r>
    </w:p>
    <w:p w:rsidR="007A577A" w:rsidRPr="00DB115E" w:rsidRDefault="007A577A" w:rsidP="007A577A">
      <w:pPr>
        <w:numPr>
          <w:ilvl w:val="1"/>
          <w:numId w:val="36"/>
        </w:numPr>
        <w:spacing w:after="0" w:line="240" w:lineRule="auto"/>
        <w:jc w:val="both"/>
        <w:rPr>
          <w:b/>
          <w:lang w:val="sl-SI"/>
        </w:rPr>
      </w:pPr>
      <w:r w:rsidRPr="00DB115E">
        <w:rPr>
          <w:b/>
          <w:lang w:val="sl-SI"/>
        </w:rPr>
        <w:t>Izrada podzakonskih akata</w:t>
      </w:r>
    </w:p>
    <w:p w:rsidR="007A577A" w:rsidRPr="00DB115E" w:rsidRDefault="007A577A" w:rsidP="007A577A">
      <w:pPr>
        <w:ind w:firstLine="720"/>
        <w:jc w:val="both"/>
        <w:rPr>
          <w:lang w:val="sl-SI"/>
        </w:rPr>
      </w:pPr>
      <w:r w:rsidRPr="00DB115E">
        <w:rPr>
          <w:lang w:val="sl-SI"/>
        </w:rPr>
        <w:t xml:space="preserve">Nakon usvajanja Zakona o arhivskoj djelatnosti, u čijoj pripremi je Arhiv preko svojih predstavnika aktivno učestvovao, predstoji donošenje više podzakonskih akata. Radne verzije ovih akata su pripremile radne grupe koje je imenovao Ministar kulture a čine ih, u najvećem broju, predstavnici Državnog arhiva. Arhiv je takođe aktivno učestvovao, preko svog predstavnika i u pripremi Nacionalnog programa razvoja kulture 2011- 2015. godine. </w:t>
      </w:r>
    </w:p>
    <w:p w:rsidR="007A577A" w:rsidRPr="00DB115E" w:rsidRDefault="007A577A" w:rsidP="007A577A">
      <w:pPr>
        <w:ind w:firstLine="720"/>
        <w:jc w:val="both"/>
        <w:rPr>
          <w:lang w:val="sl-SI"/>
        </w:rPr>
      </w:pPr>
      <w:r w:rsidRPr="00DB115E">
        <w:rPr>
          <w:lang w:val="sl-SI"/>
        </w:rPr>
        <w:t xml:space="preserve">Predstavnici Državnog arhiva su učestvovali na forumima za traženje partnera za zajedničko  konkurisanje za sredstva iz IPA fondova. </w:t>
      </w:r>
    </w:p>
    <w:p w:rsidR="007A577A" w:rsidRPr="00DB115E" w:rsidRDefault="007A577A" w:rsidP="007A577A">
      <w:pPr>
        <w:numPr>
          <w:ilvl w:val="1"/>
          <w:numId w:val="36"/>
        </w:numPr>
        <w:spacing w:after="0" w:line="240" w:lineRule="auto"/>
        <w:jc w:val="both"/>
        <w:rPr>
          <w:b/>
          <w:lang w:val="sl-SI"/>
        </w:rPr>
      </w:pPr>
      <w:r w:rsidRPr="00DB115E">
        <w:rPr>
          <w:b/>
          <w:lang w:val="sl-SI"/>
        </w:rPr>
        <w:t xml:space="preserve">Redovni arhivski poslovi </w:t>
      </w:r>
      <w:r w:rsidRPr="00DB115E">
        <w:rPr>
          <w:b/>
          <w:lang w:val="sl-SI"/>
        </w:rPr>
        <w:tab/>
      </w:r>
    </w:p>
    <w:p w:rsidR="007A577A" w:rsidRPr="00DB115E" w:rsidRDefault="007A577A" w:rsidP="007A577A">
      <w:pPr>
        <w:ind w:firstLine="720"/>
        <w:jc w:val="both"/>
        <w:rPr>
          <w:lang w:val="sl-SI"/>
        </w:rPr>
      </w:pPr>
      <w:r w:rsidRPr="00DB115E">
        <w:rPr>
          <w:lang w:val="sl-SI"/>
        </w:rPr>
        <w:t>Aktivnosti na realizaciji redovnih obaveza i zadataka iz arhivske djelatnosti koje se odnose na kontrolu, zaštitu, preuzimanje, smještaj, sređivanje, obradu i korišćenje arhivske građe od značaja za državu i jedinice lokalne samouprave, organizovane su i odvijale se u organizacionim jedinicama u okviru dva sektora Državnog arhiva.</w:t>
      </w:r>
    </w:p>
    <w:p w:rsidR="007A577A" w:rsidRPr="00DB115E" w:rsidRDefault="007A577A" w:rsidP="007A577A">
      <w:pPr>
        <w:numPr>
          <w:ilvl w:val="0"/>
          <w:numId w:val="74"/>
        </w:numPr>
        <w:spacing w:after="0" w:line="240" w:lineRule="auto"/>
        <w:ind w:left="0" w:firstLine="360"/>
        <w:jc w:val="both"/>
        <w:rPr>
          <w:lang w:val="hr-HR"/>
        </w:rPr>
      </w:pPr>
      <w:r w:rsidRPr="00DB115E">
        <w:rPr>
          <w:lang w:val="hr-HR"/>
        </w:rPr>
        <w:t>Sektor za kontrolu, zaštitu, preuzimanje, smještaj, sređivanje, obradu i korišćenje arhivske građe od značaja za državu - obavljeni su sljedeći poslovi:</w:t>
      </w:r>
    </w:p>
    <w:p w:rsidR="007A577A" w:rsidRPr="00DB115E" w:rsidRDefault="007A577A" w:rsidP="007A577A">
      <w:pPr>
        <w:ind w:firstLine="720"/>
        <w:jc w:val="both"/>
        <w:rPr>
          <w:lang w:val="hr-HR"/>
        </w:rPr>
      </w:pPr>
      <w:r w:rsidRPr="00DB115E">
        <w:rPr>
          <w:lang w:val="hr-HR"/>
        </w:rPr>
        <w:t>1.</w:t>
      </w:r>
      <w:r w:rsidRPr="00DB115E">
        <w:rPr>
          <w:lang w:val="sr-Latn-CS"/>
        </w:rPr>
        <w:t xml:space="preserve">Odsjek za kontrolu i zaštitu arhivske građe državnih organa i organizacija  </w:t>
      </w:r>
    </w:p>
    <w:p w:rsidR="007A577A" w:rsidRPr="00DB115E" w:rsidRDefault="007A577A" w:rsidP="007A577A">
      <w:pPr>
        <w:ind w:firstLine="720"/>
        <w:jc w:val="both"/>
        <w:rPr>
          <w:lang w:val="sr-Latn-CS"/>
        </w:rPr>
      </w:pPr>
      <w:r w:rsidRPr="00DB115E">
        <w:rPr>
          <w:lang w:val="hr-HR"/>
        </w:rPr>
        <w:t xml:space="preserve">Izvršeno je </w:t>
      </w:r>
      <w:r w:rsidRPr="00DB115E">
        <w:rPr>
          <w:lang w:val="sr-Latn-CS"/>
        </w:rPr>
        <w:t xml:space="preserve"> 245 obilazaka u 84 registrature.</w:t>
      </w:r>
    </w:p>
    <w:p w:rsidR="007A577A" w:rsidRPr="00DB115E" w:rsidRDefault="007A577A" w:rsidP="007A577A">
      <w:pPr>
        <w:ind w:firstLine="720"/>
        <w:jc w:val="both"/>
        <w:rPr>
          <w:lang w:val="sr-Latn-CS"/>
        </w:rPr>
      </w:pPr>
      <w:r w:rsidRPr="00DB115E">
        <w:rPr>
          <w:lang w:val="sr-Latn-CS"/>
        </w:rPr>
        <w:t>Izlučivanje bezvrijednog registraturskog materijala uz saglasnost Državnog arhiva urađeno je kod 26 registratura.</w:t>
      </w:r>
    </w:p>
    <w:p w:rsidR="007A577A" w:rsidRPr="00DB115E" w:rsidRDefault="007A577A" w:rsidP="007A577A">
      <w:pPr>
        <w:ind w:firstLine="720"/>
        <w:jc w:val="both"/>
        <w:rPr>
          <w:lang w:val="sr-Latn-CS"/>
        </w:rPr>
      </w:pPr>
      <w:r w:rsidRPr="00DB115E">
        <w:rPr>
          <w:lang w:val="sr-Latn-CS"/>
        </w:rPr>
        <w:t>Lista kategorija registraturskog materijala urađena je kod 16 registratura.</w:t>
      </w:r>
    </w:p>
    <w:p w:rsidR="007A577A" w:rsidRPr="00DB115E" w:rsidRDefault="007A577A" w:rsidP="007A577A">
      <w:pPr>
        <w:ind w:firstLine="720"/>
        <w:jc w:val="both"/>
        <w:rPr>
          <w:lang w:val="sr-Latn-CS"/>
        </w:rPr>
      </w:pPr>
      <w:r w:rsidRPr="00DB115E">
        <w:rPr>
          <w:lang w:val="sr-Latn-CS"/>
        </w:rPr>
        <w:t>Urađeni arhivistički normirani zapisi za 51 stvaraoca arhivske građe.</w:t>
      </w:r>
    </w:p>
    <w:p w:rsidR="007A577A" w:rsidRPr="00DB115E" w:rsidRDefault="007A577A" w:rsidP="007A577A">
      <w:pPr>
        <w:ind w:firstLine="720"/>
        <w:jc w:val="both"/>
        <w:rPr>
          <w:lang w:val="sr-Latn-CS"/>
        </w:rPr>
      </w:pPr>
      <w:r w:rsidRPr="00DB115E">
        <w:rPr>
          <w:lang w:val="sr-Latn-CS"/>
        </w:rPr>
        <w:t>U izvještajnom periodu rađeno i na ažuriranju obaveznih evidencija.</w:t>
      </w:r>
    </w:p>
    <w:p w:rsidR="007A577A" w:rsidRPr="00DB115E" w:rsidRDefault="007A577A" w:rsidP="007A577A">
      <w:pPr>
        <w:ind w:firstLine="720"/>
        <w:jc w:val="both"/>
        <w:rPr>
          <w:lang w:val="sl-SI"/>
        </w:rPr>
      </w:pPr>
      <w:r w:rsidRPr="00DB115E">
        <w:rPr>
          <w:lang w:val="sl-SI"/>
        </w:rPr>
        <w:t xml:space="preserve">2. Odsjek centralnog depoa </w:t>
      </w:r>
    </w:p>
    <w:p w:rsidR="007A577A" w:rsidRPr="00DB115E" w:rsidRDefault="007A577A" w:rsidP="007A577A">
      <w:pPr>
        <w:ind w:firstLine="720"/>
        <w:jc w:val="both"/>
        <w:rPr>
          <w:lang w:val="sl-SI"/>
        </w:rPr>
      </w:pPr>
      <w:r w:rsidRPr="00DB115E">
        <w:rPr>
          <w:lang w:val="sl-SI"/>
        </w:rPr>
        <w:t>Odgovoreno je na pristiglih  427 zahtjeva stranaka za koje je  pregledano 2202 fascikle arhivske građe.</w:t>
      </w:r>
    </w:p>
    <w:p w:rsidR="007A577A" w:rsidRPr="00DB115E" w:rsidRDefault="007A577A" w:rsidP="007A577A">
      <w:pPr>
        <w:ind w:firstLine="720"/>
        <w:jc w:val="both"/>
        <w:rPr>
          <w:lang w:val="sl-SI"/>
        </w:rPr>
      </w:pPr>
      <w:r w:rsidRPr="00DB115E">
        <w:rPr>
          <w:lang w:val="sl-SI"/>
        </w:rPr>
        <w:t>Na osnovu uredno vođenih reversa izdato je iz depoa:</w:t>
      </w:r>
    </w:p>
    <w:p w:rsidR="007A577A" w:rsidRPr="00DB115E" w:rsidRDefault="007A577A" w:rsidP="007A577A">
      <w:pPr>
        <w:jc w:val="both"/>
        <w:rPr>
          <w:lang w:val="sl-SI"/>
        </w:rPr>
      </w:pPr>
      <w:r w:rsidRPr="00DB115E">
        <w:rPr>
          <w:lang w:val="sl-SI"/>
        </w:rPr>
        <w:t>Odsjeku za SIO - novi period 242 f, 22 djelovodnika, 26 službenih  listova i 1 pomoćna fondovska knjiga; Odsjeku za SIO - stari period 160 f; Centru za naučnu, informativnu i kulturno-prosvjetnu djelatnost 53 f, 17 knjiga i 3 službena lista, Centar za tehničku zaštitu arhivsku građe 41 f i 1 pomoćna fondovska knjiga, Čitaonici za potrebe istraživača  i drugih korisnika arhivske građe 1417 f, 1012 knjiga</w:t>
      </w:r>
      <w:r w:rsidRPr="00DB115E">
        <w:rPr>
          <w:lang w:val="sl-SI"/>
        </w:rPr>
        <w:tab/>
        <w:t xml:space="preserve">                                                                                                                                                                                                                                                                                                                                                                                                                                                                                                                                                                                                         </w:t>
      </w:r>
    </w:p>
    <w:p w:rsidR="007A577A" w:rsidRPr="00DB115E" w:rsidRDefault="007A577A" w:rsidP="007A577A">
      <w:pPr>
        <w:ind w:firstLine="720"/>
        <w:jc w:val="both"/>
        <w:rPr>
          <w:lang w:val="sl-SI"/>
        </w:rPr>
      </w:pPr>
      <w:r w:rsidRPr="00DB115E">
        <w:rPr>
          <w:lang w:val="sl-SI"/>
        </w:rPr>
        <w:lastRenderedPageBreak/>
        <w:t>Smješteno je u depo 5654 snimka, odnosno 12 mikrofilmskih rolni građe koju je  Francuska ambasada u Crnoj Gori predala Državnom arhivu. Primljena građa čini dopunu postojećeg arhivskog fonda Crnogorska emigrantska vlada u Neji.</w:t>
      </w:r>
      <w:r w:rsidRPr="00DB115E">
        <w:rPr>
          <w:lang w:val="sl-SI"/>
        </w:rPr>
        <w:tab/>
        <w:t xml:space="preserve">                                                                                                                                                                 </w:t>
      </w:r>
    </w:p>
    <w:p w:rsidR="007A577A" w:rsidRPr="00DB115E" w:rsidRDefault="007A577A" w:rsidP="007A577A">
      <w:pPr>
        <w:jc w:val="both"/>
        <w:rPr>
          <w:lang w:val="hr-HR"/>
        </w:rPr>
      </w:pPr>
      <w:r w:rsidRPr="00DB115E">
        <w:rPr>
          <w:lang w:val="hr-HR"/>
        </w:rPr>
        <w:t xml:space="preserve">3. Odsjek za sređivanje i obradu arhivske građe starog perioda – Cetinje </w:t>
      </w:r>
    </w:p>
    <w:p w:rsidR="007A577A" w:rsidRPr="00DB115E" w:rsidRDefault="007A577A" w:rsidP="007A577A">
      <w:pPr>
        <w:ind w:firstLine="720"/>
        <w:jc w:val="both"/>
        <w:rPr>
          <w:lang w:val="hr-HR"/>
        </w:rPr>
      </w:pPr>
      <w:r w:rsidRPr="00DB115E">
        <w:rPr>
          <w:lang w:val="hr-HR"/>
        </w:rPr>
        <w:t xml:space="preserve">Arhivski fond Bolnica Danilo I Cetinje –  arhivistički  sređene 4 fascikle i urađene unutrašnje liste arhivskog fonda(1881-1915).  </w:t>
      </w:r>
    </w:p>
    <w:p w:rsidR="007A577A" w:rsidRPr="00DB115E" w:rsidRDefault="007A577A" w:rsidP="007A577A">
      <w:pPr>
        <w:ind w:firstLine="720"/>
        <w:jc w:val="both"/>
        <w:rPr>
          <w:lang w:val="hr-HR"/>
        </w:rPr>
      </w:pPr>
      <w:r w:rsidRPr="00DB115E">
        <w:rPr>
          <w:lang w:val="hr-HR"/>
        </w:rPr>
        <w:t xml:space="preserve">Arhivska građa preuzeta iz Državnog arhiva Makedonije – Sresko muftijstvo Pljevlja, Vakufska uprava Pljevlja, Sresko vakufsko mearifsko povjerenstvo Pljevlja, Okolsko vakufsko mearifsko povjerenstvo Pljevlja, Vakufska uprava Stari Bar, Sresko vakufsko mearifsko povjerenstvo Stari Bar, Vakufska uprava Podgorica.  Urađen sumarni inventar za 15 fascikli arhivske građe (1920 – 1941). </w:t>
      </w:r>
    </w:p>
    <w:p w:rsidR="007A577A" w:rsidRPr="00DB115E" w:rsidRDefault="007A577A" w:rsidP="007A577A">
      <w:pPr>
        <w:ind w:firstLine="720"/>
        <w:jc w:val="both"/>
        <w:rPr>
          <w:lang w:val="hr-HR"/>
        </w:rPr>
      </w:pPr>
      <w:r w:rsidRPr="00DB115E">
        <w:rPr>
          <w:lang w:val="hr-HR"/>
        </w:rPr>
        <w:t xml:space="preserve">Fond Glavno školsko nadzorništvo –   sređeno 11 fascikli  i urađen sumarni inventar  (1884-1886). </w:t>
      </w:r>
    </w:p>
    <w:p w:rsidR="007A577A" w:rsidRPr="00DB115E" w:rsidRDefault="007A577A" w:rsidP="007A577A">
      <w:pPr>
        <w:ind w:firstLine="720"/>
        <w:jc w:val="both"/>
        <w:rPr>
          <w:lang w:val="hr-HR"/>
        </w:rPr>
      </w:pPr>
      <w:r w:rsidRPr="00DB115E">
        <w:rPr>
          <w:lang w:val="hr-HR"/>
        </w:rPr>
        <w:t>Fond Opština varoši Cetinje- sređeno 6 fascikli i urađen sumarni inventar (1897-1898).</w:t>
      </w:r>
    </w:p>
    <w:p w:rsidR="007A577A" w:rsidRPr="00DB115E" w:rsidRDefault="007A577A" w:rsidP="007A577A">
      <w:pPr>
        <w:ind w:firstLine="720"/>
        <w:jc w:val="both"/>
        <w:rPr>
          <w:lang w:val="hr-HR"/>
        </w:rPr>
      </w:pPr>
      <w:r w:rsidRPr="00DB115E">
        <w:rPr>
          <w:lang w:val="hr-HR"/>
        </w:rPr>
        <w:t>Fond Prosvjetni savjet – sređeno 2 fascikle i urađene unutrašnje liste, (Gimnazija Cetinje 1886-1910; Gimnazija Podgorica 1910 – 1914; Bogoslovsko učiteljska škola 1871- 1914; Pitomački zavod 1893-1897).</w:t>
      </w:r>
    </w:p>
    <w:p w:rsidR="007A577A" w:rsidRPr="00DB115E" w:rsidRDefault="007A577A" w:rsidP="007A577A">
      <w:pPr>
        <w:ind w:firstLine="720"/>
        <w:jc w:val="both"/>
        <w:rPr>
          <w:lang w:val="hr-HR"/>
        </w:rPr>
      </w:pPr>
      <w:r w:rsidRPr="00DB115E">
        <w:rPr>
          <w:lang w:val="hr-HR"/>
        </w:rPr>
        <w:t xml:space="preserve">Fond Uprava dvora – Molbenice – sređeno 7 fascikli i urađen imenski registar (1912-1913). </w:t>
      </w:r>
    </w:p>
    <w:p w:rsidR="007A577A" w:rsidRPr="00DB115E" w:rsidRDefault="007A577A" w:rsidP="007A577A">
      <w:pPr>
        <w:ind w:firstLine="720"/>
        <w:jc w:val="both"/>
        <w:rPr>
          <w:lang w:val="hr-HR"/>
        </w:rPr>
      </w:pPr>
      <w:r w:rsidRPr="00DB115E">
        <w:rPr>
          <w:lang w:val="hr-HR"/>
        </w:rPr>
        <w:t>Fond Osnovna škola Cetinje – sređeno 8 fascikli i urađen imenski registar  (1932-1934).</w:t>
      </w:r>
    </w:p>
    <w:p w:rsidR="007A577A" w:rsidRPr="00DB115E" w:rsidRDefault="007A577A" w:rsidP="007A577A">
      <w:pPr>
        <w:ind w:firstLine="720"/>
        <w:jc w:val="both"/>
        <w:rPr>
          <w:lang w:val="hr-HR"/>
        </w:rPr>
      </w:pPr>
      <w:r w:rsidRPr="00DB115E">
        <w:rPr>
          <w:lang w:val="hr-HR"/>
        </w:rPr>
        <w:t>Fond Crnogorska Narodna Skupština – urađena signatura i unutrašnje liste za 13 fascikli (1906).</w:t>
      </w:r>
    </w:p>
    <w:p w:rsidR="007A577A" w:rsidRPr="00DB115E" w:rsidRDefault="007A577A" w:rsidP="007A577A">
      <w:pPr>
        <w:ind w:firstLine="720"/>
        <w:jc w:val="both"/>
        <w:rPr>
          <w:lang w:val="hr-HR"/>
        </w:rPr>
      </w:pPr>
      <w:r w:rsidRPr="00DB115E">
        <w:rPr>
          <w:lang w:val="hr-HR"/>
        </w:rPr>
        <w:t>Urađeni arhivistički normirani zapisi  ISAAR za  6 stvaraoca arhivskih fondova.</w:t>
      </w:r>
    </w:p>
    <w:p w:rsidR="007A577A" w:rsidRPr="00DB115E" w:rsidRDefault="007A577A" w:rsidP="007A577A">
      <w:pPr>
        <w:ind w:firstLine="720"/>
        <w:jc w:val="both"/>
        <w:rPr>
          <w:lang w:val="hr-HR"/>
        </w:rPr>
      </w:pPr>
      <w:r w:rsidRPr="00DB115E">
        <w:rPr>
          <w:lang w:val="hr-HR"/>
        </w:rPr>
        <w:t>Nastavljen je rad na vraćanju starih brojeva na dokumentima fonda Ministarstvo inostranih poslova, 6 fascilki 1909. godina.</w:t>
      </w:r>
    </w:p>
    <w:p w:rsidR="007A577A" w:rsidRPr="00DB115E" w:rsidRDefault="007A577A" w:rsidP="007A577A">
      <w:pPr>
        <w:ind w:firstLine="720"/>
        <w:jc w:val="both"/>
        <w:rPr>
          <w:lang w:val="hr-HR"/>
        </w:rPr>
      </w:pPr>
      <w:r w:rsidRPr="00DB115E">
        <w:rPr>
          <w:lang w:val="hr-HR"/>
        </w:rPr>
        <w:t xml:space="preserve">Prekucan je Imenski registar Odlikovanja, fond MID, 8 svesaka (1901-1913). </w:t>
      </w:r>
    </w:p>
    <w:p w:rsidR="007A577A" w:rsidRPr="00DB115E" w:rsidRDefault="007A577A" w:rsidP="007A577A">
      <w:pPr>
        <w:ind w:firstLine="720"/>
        <w:jc w:val="both"/>
        <w:rPr>
          <w:lang w:val="hr-HR"/>
        </w:rPr>
      </w:pPr>
      <w:r w:rsidRPr="00DB115E">
        <w:rPr>
          <w:bCs/>
          <w:lang w:val="hr-HR"/>
        </w:rPr>
        <w:t xml:space="preserve">4. Odsjek Istorijski arhiv Kotor </w:t>
      </w:r>
    </w:p>
    <w:p w:rsidR="007A577A" w:rsidRPr="00DB115E" w:rsidRDefault="007A577A" w:rsidP="007A577A">
      <w:pPr>
        <w:autoSpaceDE w:val="0"/>
        <w:autoSpaceDN w:val="0"/>
        <w:adjustRightInd w:val="0"/>
        <w:ind w:firstLine="720"/>
        <w:jc w:val="both"/>
        <w:rPr>
          <w:bCs/>
          <w:lang w:val="hr-HR"/>
        </w:rPr>
      </w:pPr>
      <w:r w:rsidRPr="00DB115E">
        <w:rPr>
          <w:lang w:val="sr-Latn-CS"/>
        </w:rPr>
        <w:t xml:space="preserve">Katastraska uprava Kotor (KUK) 1838-1996: izvršeno je </w:t>
      </w:r>
      <w:r w:rsidRPr="00DB115E">
        <w:rPr>
          <w:bCs/>
          <w:lang w:val="hr-HR"/>
        </w:rPr>
        <w:t>snimanje digitalnom kamerom 5000 stranica austrougarskih zemljišnih knjiga.</w:t>
      </w:r>
    </w:p>
    <w:p w:rsidR="007A577A" w:rsidRPr="00DB115E" w:rsidRDefault="007A577A" w:rsidP="007A577A">
      <w:pPr>
        <w:autoSpaceDE w:val="0"/>
        <w:autoSpaceDN w:val="0"/>
        <w:adjustRightInd w:val="0"/>
        <w:ind w:firstLine="720"/>
        <w:jc w:val="both"/>
        <w:rPr>
          <w:bCs/>
          <w:lang w:val="sl-SI"/>
        </w:rPr>
      </w:pPr>
      <w:r w:rsidRPr="00DB115E">
        <w:rPr>
          <w:lang w:val="sl-SI"/>
        </w:rPr>
        <w:t>Od</w:t>
      </w:r>
      <w:r w:rsidRPr="00DB115E">
        <w:rPr>
          <w:lang w:val="hr-HR"/>
        </w:rPr>
        <w:t xml:space="preserve"> </w:t>
      </w:r>
      <w:r w:rsidRPr="00DB115E">
        <w:rPr>
          <w:lang w:val="sl-SI"/>
        </w:rPr>
        <w:t>privatnog</w:t>
      </w:r>
      <w:r w:rsidRPr="00DB115E">
        <w:rPr>
          <w:lang w:val="hr-HR"/>
        </w:rPr>
        <w:t xml:space="preserve"> </w:t>
      </w:r>
      <w:r w:rsidRPr="00DB115E">
        <w:rPr>
          <w:lang w:val="sl-SI"/>
        </w:rPr>
        <w:t>imaoca</w:t>
      </w:r>
      <w:r w:rsidRPr="00DB115E">
        <w:rPr>
          <w:lang w:val="hr-HR"/>
        </w:rPr>
        <w:t xml:space="preserve"> preuzeto je 38 kartonskih kutija arhivske građe iz ostavštine istoričara dr Dušana Živkovića (20. vijek).  </w:t>
      </w:r>
    </w:p>
    <w:p w:rsidR="007A577A" w:rsidRPr="00DB115E" w:rsidRDefault="007A577A" w:rsidP="007A577A">
      <w:pPr>
        <w:ind w:firstLine="720"/>
        <w:jc w:val="both"/>
        <w:rPr>
          <w:lang w:val="hr-HR"/>
        </w:rPr>
      </w:pPr>
      <w:r w:rsidRPr="00DB115E">
        <w:rPr>
          <w:lang w:val="sr-Latn-CS"/>
        </w:rPr>
        <w:t>Evidntirano je 1295</w:t>
      </w:r>
      <w:r w:rsidRPr="00DB115E">
        <w:rPr>
          <w:bCs/>
          <w:lang w:val="hr-HR"/>
        </w:rPr>
        <w:t xml:space="preserve"> </w:t>
      </w:r>
      <w:r w:rsidRPr="00DB115E">
        <w:rPr>
          <w:bCs/>
          <w:lang w:val="sr-Latn-CS"/>
        </w:rPr>
        <w:t>korisnika</w:t>
      </w:r>
      <w:r w:rsidRPr="00DB115E">
        <w:rPr>
          <w:bCs/>
          <w:lang w:val="hr-HR"/>
        </w:rPr>
        <w:t xml:space="preserve"> </w:t>
      </w:r>
      <w:r w:rsidRPr="00DB115E">
        <w:rPr>
          <w:bCs/>
          <w:lang w:val="sr-Latn-CS"/>
        </w:rPr>
        <w:t>arhivske gra</w:t>
      </w:r>
      <w:r w:rsidRPr="00DB115E">
        <w:rPr>
          <w:bCs/>
          <w:lang w:val="hr-HR"/>
        </w:rPr>
        <w:t>đ</w:t>
      </w:r>
      <w:r w:rsidRPr="00DB115E">
        <w:rPr>
          <w:bCs/>
          <w:lang w:val="sr-Latn-CS"/>
        </w:rPr>
        <w:t>e</w:t>
      </w:r>
      <w:r w:rsidRPr="00DB115E">
        <w:rPr>
          <w:bCs/>
          <w:lang w:val="hr-HR"/>
        </w:rPr>
        <w:t xml:space="preserve"> </w:t>
      </w:r>
      <w:r w:rsidRPr="00DB115E">
        <w:rPr>
          <w:bCs/>
          <w:lang w:val="sr-Latn-CS"/>
        </w:rPr>
        <w:t>i</w:t>
      </w:r>
      <w:r w:rsidRPr="00DB115E">
        <w:rPr>
          <w:bCs/>
          <w:lang w:val="hr-HR"/>
        </w:rPr>
        <w:t xml:space="preserve"> </w:t>
      </w:r>
      <w:r w:rsidRPr="00DB115E">
        <w:rPr>
          <w:bCs/>
          <w:lang w:val="sr-Latn-CS"/>
        </w:rPr>
        <w:t>bibliote</w:t>
      </w:r>
      <w:r w:rsidRPr="00DB115E">
        <w:rPr>
          <w:bCs/>
          <w:lang w:val="hr-HR"/>
        </w:rPr>
        <w:t>č</w:t>
      </w:r>
      <w:r w:rsidRPr="00DB115E">
        <w:rPr>
          <w:bCs/>
          <w:lang w:val="sr-Latn-CS"/>
        </w:rPr>
        <w:t>kog</w:t>
      </w:r>
      <w:r w:rsidRPr="00DB115E">
        <w:rPr>
          <w:bCs/>
          <w:lang w:val="hr-HR"/>
        </w:rPr>
        <w:t xml:space="preserve"> </w:t>
      </w:r>
      <w:r w:rsidRPr="00DB115E">
        <w:rPr>
          <w:bCs/>
          <w:lang w:val="sr-Latn-CS"/>
        </w:rPr>
        <w:t>materijala</w:t>
      </w:r>
      <w:r w:rsidRPr="00DB115E">
        <w:rPr>
          <w:bCs/>
          <w:lang w:val="hr-HR"/>
        </w:rPr>
        <w:t xml:space="preserve"> </w:t>
      </w:r>
      <w:r w:rsidRPr="00DB115E">
        <w:rPr>
          <w:bCs/>
          <w:lang w:val="sr-Latn-CS"/>
        </w:rPr>
        <w:t xml:space="preserve">sa </w:t>
      </w:r>
      <w:r w:rsidRPr="00DB115E">
        <w:rPr>
          <w:bCs/>
          <w:lang w:val="hr-HR"/>
        </w:rPr>
        <w:t xml:space="preserve">1400 </w:t>
      </w:r>
      <w:r w:rsidRPr="00DB115E">
        <w:rPr>
          <w:bCs/>
          <w:lang w:val="sr-Latn-CS"/>
        </w:rPr>
        <w:t xml:space="preserve">posjeta. </w:t>
      </w:r>
      <w:r w:rsidRPr="00DB115E">
        <w:rPr>
          <w:bCs/>
          <w:lang w:val="hr-HR"/>
        </w:rPr>
        <w:t xml:space="preserve"> </w:t>
      </w:r>
    </w:p>
    <w:p w:rsidR="007A577A" w:rsidRPr="00DB115E" w:rsidRDefault="007A577A" w:rsidP="007A577A">
      <w:pPr>
        <w:tabs>
          <w:tab w:val="left" w:pos="709"/>
        </w:tabs>
        <w:jc w:val="both"/>
        <w:rPr>
          <w:lang w:val="sl-SI"/>
        </w:rPr>
      </w:pPr>
      <w:r w:rsidRPr="00DB115E">
        <w:rPr>
          <w:lang w:val="sl-SI"/>
        </w:rPr>
        <w:tab/>
        <w:t xml:space="preserve">5. Odsjek za sređivanje i obradu arhivske građe novog perioda – Cetinje </w:t>
      </w:r>
    </w:p>
    <w:p w:rsidR="007A577A" w:rsidRPr="00DB115E" w:rsidRDefault="007A577A" w:rsidP="007A577A">
      <w:pPr>
        <w:ind w:firstLine="720"/>
        <w:jc w:val="both"/>
        <w:rPr>
          <w:lang w:val="sl-SI"/>
        </w:rPr>
      </w:pPr>
      <w:r w:rsidRPr="00DB115E">
        <w:rPr>
          <w:lang w:val="sl-SI"/>
        </w:rPr>
        <w:lastRenderedPageBreak/>
        <w:t>Izvršena je  klasifikacija za 76 fascikli arhivske građe fonda Državni arhiv Crne Gore 1952-1990; 13 fascikli fonda Komitet za zakonodavstvo i izgradnju narodne vlasti Vlade NRCG 1949-1950; 12 fascikli fonda  Izvršno vijeće SRCG 1953-1989; 14 fascikli fonda Savjet za zakonodavstvo i izgradnju narodne vlasti Vlade NRCG 1950 - 1953</w:t>
      </w:r>
    </w:p>
    <w:p w:rsidR="007A577A" w:rsidRPr="00DB115E" w:rsidRDefault="007A577A" w:rsidP="007A577A">
      <w:pPr>
        <w:ind w:firstLine="720"/>
        <w:jc w:val="both"/>
        <w:rPr>
          <w:lang w:val="sl-SI"/>
        </w:rPr>
      </w:pPr>
      <w:r w:rsidRPr="00DB115E">
        <w:rPr>
          <w:lang w:val="sl-SI"/>
        </w:rPr>
        <w:t>Arhivistički su sređeni  fondovi:</w:t>
      </w:r>
    </w:p>
    <w:p w:rsidR="007A577A" w:rsidRPr="00DB115E" w:rsidRDefault="007A577A" w:rsidP="007A577A">
      <w:pPr>
        <w:jc w:val="both"/>
        <w:rPr>
          <w:lang w:val="sl-SI"/>
        </w:rPr>
      </w:pPr>
      <w:r w:rsidRPr="00DB115E">
        <w:rPr>
          <w:lang w:val="sl-SI"/>
        </w:rPr>
        <w:t>Skupština SRCG 1945 – 1973, 46 facikli; Komitet za zakonodavstvo i izgradnju narodne vlasti Vlade NRCG 1949-1950,  13 f ascikli; Savjet za zakonodavsvo i izgradnju narodne vlasti Vlade NRCG 1950 – 1953, 16 fascikli;  Zemaljski agrarni sud NRCG 1946 – 1948, 7 fascikli.</w:t>
      </w:r>
    </w:p>
    <w:p w:rsidR="007A577A" w:rsidRPr="00DB115E" w:rsidRDefault="007A577A" w:rsidP="007A577A">
      <w:pPr>
        <w:ind w:firstLine="720"/>
        <w:jc w:val="both"/>
        <w:rPr>
          <w:lang w:val="sl-SI"/>
        </w:rPr>
      </w:pPr>
      <w:r w:rsidRPr="00DB115E">
        <w:rPr>
          <w:lang w:val="sl-SI"/>
        </w:rPr>
        <w:t>Sumarni inventari urađeni su za 4 arhivska fonda: Komitet za zakonodavstvo i izgradnju narodne vlasti Vlade NRCG 1949-1950; Savjet za zakonodavsvo i izgradnju narodne vlasti Vlade NRCG 1950 – 1953; Zemaljski agrarni sud NRCG 1946-1948; Republička samoupravno interesna zajednica kulture 1975 – 1990.</w:t>
      </w:r>
    </w:p>
    <w:p w:rsidR="007A577A" w:rsidRPr="00DB115E" w:rsidRDefault="007A577A" w:rsidP="007A577A">
      <w:pPr>
        <w:ind w:firstLine="720"/>
        <w:jc w:val="both"/>
        <w:rPr>
          <w:lang w:val="sl-SI"/>
        </w:rPr>
      </w:pPr>
      <w:r w:rsidRPr="00DB115E">
        <w:rPr>
          <w:lang w:val="sl-SI"/>
        </w:rPr>
        <w:t>Arhivistički normirani zapisi u skladu s normom ISAAR(CPF) urađeni su za 11 stvaralaca.</w:t>
      </w:r>
    </w:p>
    <w:p w:rsidR="007A577A" w:rsidRPr="00DB115E" w:rsidRDefault="007A577A" w:rsidP="007A577A">
      <w:pPr>
        <w:ind w:left="-360" w:firstLine="1080"/>
        <w:rPr>
          <w:lang w:val="sr-Latn-CS"/>
        </w:rPr>
      </w:pPr>
      <w:r w:rsidRPr="00DB115E">
        <w:rPr>
          <w:lang w:val="sr-Latn-CS"/>
        </w:rPr>
        <w:t xml:space="preserve">6. Odsjek za sređivanje i obradu arhivske građe novog perioda – Podgorica </w:t>
      </w:r>
    </w:p>
    <w:p w:rsidR="007A577A" w:rsidRPr="00DB115E" w:rsidRDefault="007A577A" w:rsidP="007A577A">
      <w:pPr>
        <w:ind w:firstLine="720"/>
        <w:rPr>
          <w:lang w:val="sr-Latn-CS"/>
        </w:rPr>
      </w:pPr>
      <w:r w:rsidRPr="00DB115E">
        <w:rPr>
          <w:lang w:val="sr-Latn-CS"/>
        </w:rPr>
        <w:t>Primjenom međunarodnog standarda ISAAR (CPF) urađen je normirani zapis za 136 stvaralaca arhivskih fondova.</w:t>
      </w:r>
    </w:p>
    <w:p w:rsidR="007A577A" w:rsidRPr="00DB115E" w:rsidRDefault="007A577A" w:rsidP="007A577A">
      <w:pPr>
        <w:ind w:firstLine="720"/>
        <w:rPr>
          <w:lang w:val="sr-Latn-CS"/>
        </w:rPr>
      </w:pPr>
      <w:r w:rsidRPr="00DB115E">
        <w:rPr>
          <w:lang w:val="sr-Latn-CS"/>
        </w:rPr>
        <w:t>Fond OK SK Titograd 1957-1989– registraturski  je sređeno 10 kutija arhivske građe, putem Liste kategorija predloženo i popisano za izlučivanje 188 dokumenata</w:t>
      </w:r>
    </w:p>
    <w:p w:rsidR="007A577A" w:rsidRPr="00DB115E" w:rsidRDefault="007A577A" w:rsidP="007A577A">
      <w:pPr>
        <w:ind w:firstLine="720"/>
        <w:rPr>
          <w:lang w:val="sr-Latn-CS"/>
        </w:rPr>
      </w:pPr>
      <w:r w:rsidRPr="00DB115E">
        <w:rPr>
          <w:lang w:val="sr-Latn-CS"/>
        </w:rPr>
        <w:t>Fonda Ratni vojni invalidi (RVI) – registraturski sređeno 13 kutija</w:t>
      </w:r>
    </w:p>
    <w:p w:rsidR="007A577A" w:rsidRPr="00DB115E" w:rsidRDefault="007A577A" w:rsidP="007A577A">
      <w:pPr>
        <w:ind w:firstLine="720"/>
        <w:rPr>
          <w:lang w:val="sr-Latn-CS"/>
        </w:rPr>
      </w:pPr>
      <w:r w:rsidRPr="00DB115E">
        <w:rPr>
          <w:lang w:val="sr-Latn-CS"/>
        </w:rPr>
        <w:t>Usluženo je  35 korisnika i istraživača arhivske građe.</w:t>
      </w:r>
    </w:p>
    <w:p w:rsidR="007A577A" w:rsidRPr="00DB115E" w:rsidRDefault="007A577A" w:rsidP="007A577A">
      <w:pPr>
        <w:ind w:firstLine="720"/>
        <w:rPr>
          <w:lang w:val="sr-Latn-CS"/>
        </w:rPr>
      </w:pPr>
    </w:p>
    <w:p w:rsidR="007A577A" w:rsidRPr="00DB115E" w:rsidRDefault="007A577A" w:rsidP="007A577A">
      <w:pPr>
        <w:numPr>
          <w:ilvl w:val="0"/>
          <w:numId w:val="74"/>
        </w:numPr>
        <w:spacing w:after="0" w:line="240" w:lineRule="auto"/>
        <w:ind w:left="0" w:firstLine="360"/>
        <w:jc w:val="both"/>
        <w:rPr>
          <w:lang w:val="sr-Latn-CS"/>
        </w:rPr>
      </w:pPr>
      <w:r w:rsidRPr="00DB115E">
        <w:rPr>
          <w:lang w:val="sr-Latn-CS"/>
        </w:rPr>
        <w:t>Sektor za kontrolu, zaštitu, preuzimanje, smještaj, sređivanje, obradu i korišćenje arhivske građe od značaja za jedinice lokalne samouprave - obavljanji su slijedeći poslovi</w:t>
      </w:r>
    </w:p>
    <w:p w:rsidR="007A577A" w:rsidRPr="00DB115E" w:rsidRDefault="007A577A" w:rsidP="007A577A">
      <w:pPr>
        <w:ind w:left="720"/>
        <w:jc w:val="both"/>
        <w:rPr>
          <w:lang w:val="sr-Latn-CS"/>
        </w:rPr>
      </w:pPr>
      <w:r w:rsidRPr="00DB115E">
        <w:rPr>
          <w:lang w:val="sr-Latn-CS"/>
        </w:rPr>
        <w:t>Zaštita arhivske građe i registraturskog materijala van arhiva</w:t>
      </w:r>
    </w:p>
    <w:p w:rsidR="007A577A" w:rsidRPr="00DB115E" w:rsidRDefault="007A577A" w:rsidP="007A577A">
      <w:pPr>
        <w:pStyle w:val="BodyTextIndent"/>
        <w:ind w:firstLine="0"/>
        <w:rPr>
          <w:szCs w:val="24"/>
        </w:rPr>
      </w:pPr>
      <w:r w:rsidRPr="00DB115E">
        <w:rPr>
          <w:szCs w:val="24"/>
        </w:rPr>
        <w:t>1. Kompletan pregled stanja arhivske građe i registraturskog materijala izvršen je kod 195 registratura.</w:t>
      </w:r>
    </w:p>
    <w:p w:rsidR="007A577A" w:rsidRPr="00DB115E" w:rsidRDefault="007A577A" w:rsidP="007A577A">
      <w:pPr>
        <w:pStyle w:val="BodyTextIndent"/>
        <w:ind w:firstLine="0"/>
        <w:rPr>
          <w:szCs w:val="24"/>
        </w:rPr>
      </w:pPr>
      <w:r w:rsidRPr="00DB115E">
        <w:rPr>
          <w:szCs w:val="24"/>
        </w:rPr>
        <w:t xml:space="preserve">2. Sačinjeno je 462 zapisnika </w:t>
      </w:r>
    </w:p>
    <w:p w:rsidR="007A577A" w:rsidRPr="00DB115E" w:rsidRDefault="007A577A" w:rsidP="007A577A">
      <w:pPr>
        <w:pStyle w:val="BodyTextIndent"/>
        <w:ind w:firstLine="0"/>
        <w:rPr>
          <w:szCs w:val="24"/>
        </w:rPr>
      </w:pPr>
      <w:r w:rsidRPr="00DB115E">
        <w:rPr>
          <w:szCs w:val="24"/>
        </w:rPr>
        <w:t>3. Izvršeno je 286 obilazka registratura vezano za kontrolu izdatih naloga.</w:t>
      </w:r>
    </w:p>
    <w:p w:rsidR="007A577A" w:rsidRPr="00DB115E" w:rsidRDefault="007A577A" w:rsidP="007A577A">
      <w:pPr>
        <w:pStyle w:val="BodyTextIndent"/>
        <w:ind w:firstLine="0"/>
        <w:rPr>
          <w:szCs w:val="24"/>
        </w:rPr>
      </w:pPr>
      <w:r w:rsidRPr="00DB115E">
        <w:rPr>
          <w:szCs w:val="24"/>
        </w:rPr>
        <w:t>4. Na zahtjev-poziv deset registratura pružena je stručna pomoć.</w:t>
      </w:r>
    </w:p>
    <w:p w:rsidR="007A577A" w:rsidRPr="00DB115E" w:rsidRDefault="007A577A" w:rsidP="007A577A">
      <w:pPr>
        <w:jc w:val="both"/>
        <w:rPr>
          <w:lang w:val="sr-Latn-CS"/>
        </w:rPr>
      </w:pPr>
      <w:r w:rsidRPr="00DB115E">
        <w:rPr>
          <w:lang w:val="sr-Latn-CS"/>
        </w:rPr>
        <w:t>5. Data je saglasnost na 7 lista kategorija arhivske građe i registraturskog materijala sa rokovima čuvanja.</w:t>
      </w:r>
    </w:p>
    <w:p w:rsidR="007A577A" w:rsidRPr="00DB115E" w:rsidRDefault="007A577A" w:rsidP="007A577A">
      <w:pPr>
        <w:pStyle w:val="BodyTextIndent"/>
        <w:ind w:firstLine="0"/>
        <w:rPr>
          <w:szCs w:val="24"/>
        </w:rPr>
      </w:pPr>
      <w:r w:rsidRPr="00DB115E">
        <w:rPr>
          <w:szCs w:val="24"/>
        </w:rPr>
        <w:t>6. Izlučivanje bezvrijednog registraturskog materijala izvršeno je kod 53 registrature u ukupnoj količini od 1.793.84 d/m.</w:t>
      </w:r>
    </w:p>
    <w:p w:rsidR="007A577A" w:rsidRPr="00DB115E" w:rsidRDefault="007A577A" w:rsidP="007A577A">
      <w:pPr>
        <w:pStyle w:val="BodyTextIndent"/>
        <w:ind w:firstLine="0"/>
        <w:rPr>
          <w:szCs w:val="24"/>
        </w:rPr>
      </w:pPr>
      <w:r w:rsidRPr="00DB115E">
        <w:rPr>
          <w:szCs w:val="24"/>
        </w:rPr>
        <w:t xml:space="preserve">7. Preuzimanje   arhivske građe izvršeno je od 10 registratura u ukupnoj količini od 50  </w:t>
      </w:r>
    </w:p>
    <w:p w:rsidR="007A577A" w:rsidRPr="00DB115E" w:rsidRDefault="007A577A" w:rsidP="007A577A">
      <w:pPr>
        <w:pStyle w:val="BodyTextIndent"/>
        <w:ind w:firstLine="0"/>
        <w:rPr>
          <w:szCs w:val="24"/>
        </w:rPr>
      </w:pPr>
      <w:r w:rsidRPr="00DB115E">
        <w:rPr>
          <w:szCs w:val="24"/>
        </w:rPr>
        <w:t xml:space="preserve">d/m.  </w:t>
      </w:r>
    </w:p>
    <w:p w:rsidR="007A577A" w:rsidRPr="00DB115E" w:rsidRDefault="007A577A" w:rsidP="007A577A">
      <w:pPr>
        <w:pStyle w:val="BodyTextIndent"/>
        <w:ind w:firstLine="0"/>
        <w:rPr>
          <w:szCs w:val="24"/>
        </w:rPr>
      </w:pPr>
      <w:r w:rsidRPr="00DB115E">
        <w:rPr>
          <w:szCs w:val="24"/>
        </w:rPr>
        <w:lastRenderedPageBreak/>
        <w:t>8. Dio a</w:t>
      </w:r>
      <w:r w:rsidRPr="00DB115E">
        <w:rPr>
          <w:szCs w:val="24"/>
          <w:lang w:val="hr-HR"/>
        </w:rPr>
        <w:t>rhivske građe koja ima značaj za istoriju, nauku i kulturu, te stoga treba da je preuzme Državni arhiv, nalazi se još uvijek u registraturama čijim radom je nastala – po opštinama, a njena ukupna količina je 7.105 d/m.</w:t>
      </w:r>
    </w:p>
    <w:p w:rsidR="007A577A" w:rsidRPr="00DB115E" w:rsidRDefault="007A577A" w:rsidP="007A577A">
      <w:pPr>
        <w:pStyle w:val="BodyTextIndent"/>
        <w:ind w:firstLine="0"/>
        <w:rPr>
          <w:szCs w:val="24"/>
        </w:rPr>
      </w:pPr>
    </w:p>
    <w:p w:rsidR="007A577A" w:rsidRPr="00DB115E" w:rsidRDefault="007A577A" w:rsidP="007A577A">
      <w:pPr>
        <w:pStyle w:val="BodyTextIndent"/>
        <w:ind w:firstLine="0"/>
        <w:rPr>
          <w:szCs w:val="24"/>
        </w:rPr>
      </w:pPr>
      <w:r w:rsidRPr="00DB115E">
        <w:rPr>
          <w:szCs w:val="24"/>
        </w:rPr>
        <w:t xml:space="preserve">  </w:t>
      </w:r>
    </w:p>
    <w:p w:rsidR="007A577A" w:rsidRPr="00DB115E" w:rsidRDefault="007A577A" w:rsidP="007A577A">
      <w:pPr>
        <w:pStyle w:val="BodyTextIndent"/>
        <w:ind w:firstLine="0"/>
        <w:rPr>
          <w:szCs w:val="24"/>
        </w:rPr>
      </w:pPr>
      <w:r w:rsidRPr="00DB115E">
        <w:rPr>
          <w:szCs w:val="24"/>
        </w:rPr>
        <w:t>Pregled stanja - kontrole arhivske građe van arhiva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350"/>
        <w:gridCol w:w="1433"/>
        <w:gridCol w:w="1276"/>
        <w:gridCol w:w="1418"/>
        <w:gridCol w:w="1559"/>
        <w:gridCol w:w="1337"/>
      </w:tblGrid>
      <w:tr w:rsidR="007A577A" w:rsidRPr="00DB115E" w:rsidTr="006C57EC">
        <w:trPr>
          <w:trHeight w:val="1554"/>
        </w:trPr>
        <w:tc>
          <w:tcPr>
            <w:tcW w:w="1800" w:type="dxa"/>
          </w:tcPr>
          <w:p w:rsidR="007A577A" w:rsidRPr="00DB115E" w:rsidRDefault="007A577A" w:rsidP="006C57EC">
            <w:pPr>
              <w:jc w:val="both"/>
              <w:rPr>
                <w:lang w:val="sr-Latn-CS"/>
              </w:rPr>
            </w:pPr>
          </w:p>
          <w:p w:rsidR="007A577A" w:rsidRPr="00DB115E" w:rsidRDefault="007A577A" w:rsidP="006C57EC">
            <w:pPr>
              <w:jc w:val="both"/>
              <w:rPr>
                <w:lang w:val="sr-Latn-CS"/>
              </w:rPr>
            </w:pPr>
          </w:p>
          <w:p w:rsidR="007A577A" w:rsidRPr="00DB115E" w:rsidRDefault="007A577A" w:rsidP="006C57EC">
            <w:pPr>
              <w:ind w:right="-56"/>
              <w:jc w:val="both"/>
              <w:rPr>
                <w:lang w:val="sr-Latn-CS"/>
              </w:rPr>
            </w:pPr>
            <w:r w:rsidRPr="00DB115E">
              <w:rPr>
                <w:lang w:val="sr-Latn-CS"/>
              </w:rPr>
              <w:t>ODSJEK</w:t>
            </w:r>
          </w:p>
        </w:tc>
        <w:tc>
          <w:tcPr>
            <w:tcW w:w="1350" w:type="dxa"/>
          </w:tcPr>
          <w:p w:rsidR="007A577A" w:rsidRPr="00DB115E" w:rsidRDefault="007A577A" w:rsidP="006C57EC">
            <w:pPr>
              <w:rPr>
                <w:lang w:val="sr-Latn-CS"/>
              </w:rPr>
            </w:pPr>
            <w:r w:rsidRPr="00DB115E">
              <w:rPr>
                <w:lang w:val="sr-Latn-CS"/>
              </w:rPr>
              <w:t>Kompletna kontrola registratura</w:t>
            </w:r>
          </w:p>
        </w:tc>
        <w:tc>
          <w:tcPr>
            <w:tcW w:w="1433" w:type="dxa"/>
          </w:tcPr>
          <w:p w:rsidR="007A577A" w:rsidRPr="00DB115E" w:rsidRDefault="007A577A" w:rsidP="006C57EC">
            <w:pPr>
              <w:rPr>
                <w:lang w:val="sr-Latn-CS"/>
              </w:rPr>
            </w:pPr>
            <w:r w:rsidRPr="00DB115E">
              <w:rPr>
                <w:lang w:val="sr-Latn-CS"/>
              </w:rPr>
              <w:t xml:space="preserve">Broj sačinjenih zapisnika sa nalozima </w:t>
            </w:r>
          </w:p>
          <w:p w:rsidR="007A577A" w:rsidRPr="00DB115E" w:rsidRDefault="007A577A" w:rsidP="006C57EC">
            <w:pPr>
              <w:rPr>
                <w:lang w:val="sr-Latn-CS"/>
              </w:rPr>
            </w:pPr>
          </w:p>
        </w:tc>
        <w:tc>
          <w:tcPr>
            <w:tcW w:w="1276" w:type="dxa"/>
          </w:tcPr>
          <w:p w:rsidR="007A577A" w:rsidRPr="00DB115E" w:rsidRDefault="007A577A" w:rsidP="006C57EC">
            <w:pPr>
              <w:rPr>
                <w:lang w:val="sr-Latn-CS"/>
              </w:rPr>
            </w:pPr>
            <w:r w:rsidRPr="00DB115E">
              <w:rPr>
                <w:lang w:val="sr-Latn-CS"/>
              </w:rPr>
              <w:t xml:space="preserve">Količina </w:t>
            </w:r>
          </w:p>
          <w:p w:rsidR="007A577A" w:rsidRPr="00DB115E" w:rsidRDefault="007A577A" w:rsidP="006C57EC">
            <w:pPr>
              <w:rPr>
                <w:lang w:val="sr-Latn-CS"/>
              </w:rPr>
            </w:pPr>
            <w:r w:rsidRPr="00DB115E">
              <w:rPr>
                <w:lang w:val="sr-Latn-CS"/>
              </w:rPr>
              <w:t>Izlučenog</w:t>
            </w:r>
          </w:p>
          <w:p w:rsidR="007A577A" w:rsidRPr="00DB115E" w:rsidRDefault="007A577A" w:rsidP="006C57EC">
            <w:pPr>
              <w:rPr>
                <w:lang w:val="sr-Latn-CS"/>
              </w:rPr>
            </w:pPr>
            <w:r w:rsidRPr="00DB115E">
              <w:rPr>
                <w:lang w:val="sr-Latn-CS"/>
              </w:rPr>
              <w:t>b.r.m.</w:t>
            </w:r>
          </w:p>
          <w:p w:rsidR="007A577A" w:rsidRPr="00DB115E" w:rsidRDefault="007A577A" w:rsidP="006C57EC">
            <w:pPr>
              <w:rPr>
                <w:lang w:val="sr-Latn-CS"/>
              </w:rPr>
            </w:pPr>
            <w:r w:rsidRPr="00DB115E">
              <w:rPr>
                <w:lang w:val="sr-Latn-CS"/>
              </w:rPr>
              <w:t xml:space="preserve">u registr. </w:t>
            </w:r>
          </w:p>
          <w:p w:rsidR="007A577A" w:rsidRPr="00DB115E" w:rsidRDefault="007A577A" w:rsidP="006C57EC">
            <w:pPr>
              <w:rPr>
                <w:lang w:val="sr-Latn-CS"/>
              </w:rPr>
            </w:pPr>
            <w:r w:rsidRPr="00DB115E">
              <w:rPr>
                <w:lang w:val="sr-Latn-CS"/>
              </w:rPr>
              <w:t xml:space="preserve"> d/m </w:t>
            </w:r>
          </w:p>
        </w:tc>
        <w:tc>
          <w:tcPr>
            <w:tcW w:w="1418" w:type="dxa"/>
          </w:tcPr>
          <w:p w:rsidR="007A577A" w:rsidRPr="00DB115E" w:rsidRDefault="007A577A" w:rsidP="006C57EC">
            <w:pPr>
              <w:rPr>
                <w:lang w:val="sr-Latn-CS"/>
              </w:rPr>
            </w:pPr>
            <w:r w:rsidRPr="00DB115E">
              <w:rPr>
                <w:lang w:val="sr-Latn-CS"/>
              </w:rPr>
              <w:t xml:space="preserve">Količina </w:t>
            </w:r>
          </w:p>
          <w:p w:rsidR="007A577A" w:rsidRPr="00DB115E" w:rsidRDefault="007A577A" w:rsidP="006C57EC">
            <w:pPr>
              <w:rPr>
                <w:lang w:val="sr-Latn-CS"/>
              </w:rPr>
            </w:pPr>
            <w:r w:rsidRPr="00DB115E">
              <w:rPr>
                <w:lang w:val="sr-Latn-CS"/>
              </w:rPr>
              <w:t xml:space="preserve">arhiv. građe </w:t>
            </w:r>
          </w:p>
          <w:p w:rsidR="007A577A" w:rsidRPr="00DB115E" w:rsidRDefault="007A577A" w:rsidP="006C57EC">
            <w:pPr>
              <w:rPr>
                <w:lang w:val="sr-Latn-CS"/>
              </w:rPr>
            </w:pPr>
            <w:r w:rsidRPr="00DB115E">
              <w:rPr>
                <w:lang w:val="sr-Latn-CS"/>
              </w:rPr>
              <w:t xml:space="preserve">preuzete </w:t>
            </w:r>
          </w:p>
          <w:p w:rsidR="007A577A" w:rsidRPr="00DB115E" w:rsidRDefault="007A577A" w:rsidP="006C57EC">
            <w:pPr>
              <w:rPr>
                <w:lang w:val="sr-Latn-CS"/>
              </w:rPr>
            </w:pPr>
            <w:r w:rsidRPr="00DB115E">
              <w:rPr>
                <w:lang w:val="sr-Latn-CS"/>
              </w:rPr>
              <w:t>u odsjek</w:t>
            </w:r>
          </w:p>
          <w:p w:rsidR="007A577A" w:rsidRPr="00DB115E" w:rsidRDefault="007A577A" w:rsidP="006C57EC">
            <w:pPr>
              <w:rPr>
                <w:lang w:val="sr-Latn-CS"/>
              </w:rPr>
            </w:pPr>
            <w:r w:rsidRPr="00DB115E">
              <w:rPr>
                <w:lang w:val="sr-Latn-CS"/>
              </w:rPr>
              <w:t>d/m</w:t>
            </w:r>
          </w:p>
        </w:tc>
        <w:tc>
          <w:tcPr>
            <w:tcW w:w="1559" w:type="dxa"/>
          </w:tcPr>
          <w:p w:rsidR="007A577A" w:rsidRPr="00DB115E" w:rsidRDefault="007A577A" w:rsidP="006C57EC">
            <w:pPr>
              <w:rPr>
                <w:lang w:val="hr-HR"/>
              </w:rPr>
            </w:pPr>
            <w:r w:rsidRPr="00DB115E">
              <w:rPr>
                <w:lang w:val="sr-Latn-CS"/>
              </w:rPr>
              <w:t>Koli</w:t>
            </w:r>
            <w:r w:rsidRPr="00DB115E">
              <w:rPr>
                <w:lang w:val="hr-HR"/>
              </w:rPr>
              <w:t>čina</w:t>
            </w:r>
          </w:p>
          <w:p w:rsidR="007A577A" w:rsidRPr="00DB115E" w:rsidRDefault="007A577A" w:rsidP="006C57EC">
            <w:pPr>
              <w:rPr>
                <w:lang w:val="hr-HR"/>
              </w:rPr>
            </w:pPr>
            <w:r w:rsidRPr="00DB115E">
              <w:rPr>
                <w:lang w:val="hr-HR"/>
              </w:rPr>
              <w:t xml:space="preserve">arh.građe </w:t>
            </w:r>
          </w:p>
          <w:p w:rsidR="007A577A" w:rsidRPr="00DB115E" w:rsidRDefault="007A577A" w:rsidP="006C57EC">
            <w:pPr>
              <w:rPr>
                <w:lang w:val="sr-Latn-CS"/>
              </w:rPr>
            </w:pPr>
            <w:r w:rsidRPr="00DB115E">
              <w:rPr>
                <w:lang w:val="sr-Latn-CS"/>
              </w:rPr>
              <w:t xml:space="preserve">u rigistratu-rama </w:t>
            </w:r>
          </w:p>
          <w:p w:rsidR="007A577A" w:rsidRPr="00DB115E" w:rsidRDefault="007A577A" w:rsidP="006C57EC">
            <w:pPr>
              <w:rPr>
                <w:lang w:val="sr-Latn-CS"/>
              </w:rPr>
            </w:pPr>
            <w:r w:rsidRPr="00DB115E">
              <w:rPr>
                <w:lang w:val="sr-Latn-CS"/>
              </w:rPr>
              <w:t>d/m</w:t>
            </w:r>
          </w:p>
        </w:tc>
        <w:tc>
          <w:tcPr>
            <w:tcW w:w="1337" w:type="dxa"/>
          </w:tcPr>
          <w:p w:rsidR="007A577A" w:rsidRPr="00DB115E" w:rsidRDefault="007A577A" w:rsidP="006C57EC">
            <w:pPr>
              <w:rPr>
                <w:lang w:val="sr-Latn-CS"/>
              </w:rPr>
            </w:pPr>
            <w:r w:rsidRPr="00DB115E">
              <w:rPr>
                <w:lang w:val="sr-Latn-CS"/>
              </w:rPr>
              <w:t xml:space="preserve">Broj registra. </w:t>
            </w:r>
          </w:p>
          <w:p w:rsidR="007A577A" w:rsidRPr="00DB115E" w:rsidRDefault="007A577A" w:rsidP="006C57EC">
            <w:pPr>
              <w:rPr>
                <w:lang w:val="sr-Latn-CS"/>
              </w:rPr>
            </w:pPr>
            <w:r w:rsidRPr="00DB115E">
              <w:rPr>
                <w:lang w:val="sr-Latn-CS"/>
              </w:rPr>
              <w:t xml:space="preserve">kod kojih </w:t>
            </w:r>
          </w:p>
          <w:p w:rsidR="007A577A" w:rsidRPr="00DB115E" w:rsidRDefault="007A577A" w:rsidP="006C57EC">
            <w:pPr>
              <w:rPr>
                <w:lang w:val="sr-Latn-CS"/>
              </w:rPr>
            </w:pPr>
            <w:r w:rsidRPr="00DB115E">
              <w:rPr>
                <w:lang w:val="sr-Latn-CS"/>
              </w:rPr>
              <w:t>je izvršeno izlučivanje</w:t>
            </w:r>
          </w:p>
        </w:tc>
      </w:tr>
      <w:tr w:rsidR="007A577A" w:rsidRPr="00DB115E" w:rsidTr="006C57EC">
        <w:trPr>
          <w:trHeight w:val="261"/>
        </w:trPr>
        <w:tc>
          <w:tcPr>
            <w:tcW w:w="1800" w:type="dxa"/>
          </w:tcPr>
          <w:p w:rsidR="007A577A" w:rsidRPr="00DB115E" w:rsidRDefault="007A577A" w:rsidP="006C57EC">
            <w:pPr>
              <w:jc w:val="both"/>
              <w:rPr>
                <w:lang w:val="sr-Latn-CS"/>
              </w:rPr>
            </w:pPr>
            <w:r w:rsidRPr="00DB115E">
              <w:rPr>
                <w:lang w:val="sr-Latn-CS"/>
              </w:rPr>
              <w:t>1.Andrijevica</w:t>
            </w:r>
          </w:p>
        </w:tc>
        <w:tc>
          <w:tcPr>
            <w:tcW w:w="1350" w:type="dxa"/>
          </w:tcPr>
          <w:p w:rsidR="007A577A" w:rsidRPr="00DB115E" w:rsidRDefault="007A577A" w:rsidP="006C57EC">
            <w:pPr>
              <w:jc w:val="center"/>
              <w:rPr>
                <w:lang w:val="sl-SI"/>
              </w:rPr>
            </w:pPr>
            <w:r w:rsidRPr="00DB115E">
              <w:rPr>
                <w:lang w:val="sl-SI"/>
              </w:rPr>
              <w:t>6</w:t>
            </w:r>
          </w:p>
        </w:tc>
        <w:tc>
          <w:tcPr>
            <w:tcW w:w="1433" w:type="dxa"/>
          </w:tcPr>
          <w:p w:rsidR="007A577A" w:rsidRPr="00DB115E" w:rsidRDefault="007A577A" w:rsidP="006C57EC">
            <w:pPr>
              <w:jc w:val="center"/>
              <w:rPr>
                <w:lang w:val="sl-SI"/>
              </w:rPr>
            </w:pPr>
            <w:r w:rsidRPr="00DB115E">
              <w:rPr>
                <w:lang w:val="sl-SI"/>
              </w:rPr>
              <w:t>17</w:t>
            </w:r>
          </w:p>
        </w:tc>
        <w:tc>
          <w:tcPr>
            <w:tcW w:w="1276" w:type="dxa"/>
          </w:tcPr>
          <w:p w:rsidR="007A577A" w:rsidRPr="00DB115E" w:rsidRDefault="007A577A" w:rsidP="006C57EC">
            <w:pPr>
              <w:jc w:val="center"/>
              <w:rPr>
                <w:lang w:val="sr-Latn-CS"/>
              </w:rPr>
            </w:pPr>
            <w:r w:rsidRPr="00DB115E">
              <w:rPr>
                <w:lang w:val="sr-Latn-CS"/>
              </w:rPr>
              <w:t>0.80</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800</w:t>
            </w:r>
          </w:p>
        </w:tc>
        <w:tc>
          <w:tcPr>
            <w:tcW w:w="1337" w:type="dxa"/>
          </w:tcPr>
          <w:p w:rsidR="007A577A" w:rsidRPr="00DB115E" w:rsidRDefault="007A577A" w:rsidP="006C57EC">
            <w:pPr>
              <w:jc w:val="center"/>
              <w:rPr>
                <w:lang w:val="sl-SI"/>
              </w:rPr>
            </w:pPr>
            <w:r w:rsidRPr="00DB115E">
              <w:rPr>
                <w:lang w:val="sl-SI"/>
              </w:rPr>
              <w:t>1</w:t>
            </w:r>
          </w:p>
        </w:tc>
      </w:tr>
      <w:tr w:rsidR="007A577A" w:rsidRPr="00DB115E" w:rsidTr="006C57EC">
        <w:trPr>
          <w:trHeight w:val="261"/>
        </w:trPr>
        <w:tc>
          <w:tcPr>
            <w:tcW w:w="1800" w:type="dxa"/>
          </w:tcPr>
          <w:p w:rsidR="007A577A" w:rsidRPr="00DB115E" w:rsidRDefault="007A577A" w:rsidP="006C57EC">
            <w:pPr>
              <w:jc w:val="both"/>
              <w:rPr>
                <w:lang w:val="sr-Latn-CS"/>
              </w:rPr>
            </w:pPr>
            <w:r w:rsidRPr="00DB115E">
              <w:rPr>
                <w:lang w:val="sr-Latn-CS"/>
              </w:rPr>
              <w:t>2.Bar</w:t>
            </w:r>
          </w:p>
        </w:tc>
        <w:tc>
          <w:tcPr>
            <w:tcW w:w="1350" w:type="dxa"/>
          </w:tcPr>
          <w:p w:rsidR="007A577A" w:rsidRPr="00DB115E" w:rsidRDefault="007A577A" w:rsidP="006C57EC">
            <w:pPr>
              <w:jc w:val="center"/>
              <w:rPr>
                <w:lang w:val="sl-SI"/>
              </w:rPr>
            </w:pPr>
            <w:r w:rsidRPr="00DB115E">
              <w:rPr>
                <w:lang w:val="sl-SI"/>
              </w:rPr>
              <w:t>18</w:t>
            </w:r>
          </w:p>
        </w:tc>
        <w:tc>
          <w:tcPr>
            <w:tcW w:w="1433" w:type="dxa"/>
          </w:tcPr>
          <w:p w:rsidR="007A577A" w:rsidRPr="00DB115E" w:rsidRDefault="007A577A" w:rsidP="006C57EC">
            <w:pPr>
              <w:jc w:val="center"/>
              <w:rPr>
                <w:lang w:val="sl-SI"/>
              </w:rPr>
            </w:pPr>
            <w:r w:rsidRPr="00DB115E">
              <w:rPr>
                <w:lang w:val="sl-SI"/>
              </w:rPr>
              <w:t>32</w:t>
            </w:r>
          </w:p>
        </w:tc>
        <w:tc>
          <w:tcPr>
            <w:tcW w:w="1276" w:type="dxa"/>
          </w:tcPr>
          <w:p w:rsidR="007A577A" w:rsidRPr="00DB115E" w:rsidRDefault="007A577A" w:rsidP="006C57EC">
            <w:pPr>
              <w:jc w:val="center"/>
              <w:rPr>
                <w:lang w:val="sr-Latn-CS"/>
              </w:rPr>
            </w:pPr>
            <w:r w:rsidRPr="00DB115E">
              <w:rPr>
                <w:lang w:val="sr-Latn-CS"/>
              </w:rPr>
              <w:t>281.50</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800</w:t>
            </w:r>
          </w:p>
        </w:tc>
        <w:tc>
          <w:tcPr>
            <w:tcW w:w="1337" w:type="dxa"/>
          </w:tcPr>
          <w:p w:rsidR="007A577A" w:rsidRPr="00DB115E" w:rsidRDefault="007A577A" w:rsidP="006C57EC">
            <w:pPr>
              <w:jc w:val="center"/>
              <w:rPr>
                <w:lang w:val="sl-SI"/>
              </w:rPr>
            </w:pPr>
            <w:r w:rsidRPr="00DB115E">
              <w:rPr>
                <w:lang w:val="sl-SI"/>
              </w:rPr>
              <w:t>7</w:t>
            </w:r>
          </w:p>
        </w:tc>
      </w:tr>
      <w:tr w:rsidR="007A577A" w:rsidRPr="00DB115E" w:rsidTr="006C57EC">
        <w:trPr>
          <w:trHeight w:val="261"/>
        </w:trPr>
        <w:tc>
          <w:tcPr>
            <w:tcW w:w="1800" w:type="dxa"/>
          </w:tcPr>
          <w:p w:rsidR="007A577A" w:rsidRPr="00DB115E" w:rsidRDefault="007A577A" w:rsidP="006C57EC">
            <w:pPr>
              <w:jc w:val="both"/>
              <w:rPr>
                <w:lang w:val="sr-Latn-CS"/>
              </w:rPr>
            </w:pPr>
            <w:r w:rsidRPr="00DB115E">
              <w:rPr>
                <w:lang w:val="sr-Latn-CS"/>
              </w:rPr>
              <w:t>3.Berane</w:t>
            </w:r>
          </w:p>
        </w:tc>
        <w:tc>
          <w:tcPr>
            <w:tcW w:w="1350" w:type="dxa"/>
          </w:tcPr>
          <w:p w:rsidR="007A577A" w:rsidRPr="00DB115E" w:rsidRDefault="007A577A" w:rsidP="006C57EC">
            <w:pPr>
              <w:jc w:val="center"/>
              <w:rPr>
                <w:lang w:val="sl-SI"/>
              </w:rPr>
            </w:pPr>
            <w:r w:rsidRPr="00DB115E">
              <w:rPr>
                <w:lang w:val="sl-SI"/>
              </w:rPr>
              <w:t>17</w:t>
            </w:r>
          </w:p>
        </w:tc>
        <w:tc>
          <w:tcPr>
            <w:tcW w:w="1433" w:type="dxa"/>
          </w:tcPr>
          <w:p w:rsidR="007A577A" w:rsidRPr="00DB115E" w:rsidRDefault="007A577A" w:rsidP="006C57EC">
            <w:pPr>
              <w:jc w:val="center"/>
              <w:rPr>
                <w:lang w:val="sl-SI"/>
              </w:rPr>
            </w:pPr>
            <w:r w:rsidRPr="00DB115E">
              <w:rPr>
                <w:lang w:val="sl-SI"/>
              </w:rPr>
              <w:t>42</w:t>
            </w:r>
          </w:p>
        </w:tc>
        <w:tc>
          <w:tcPr>
            <w:tcW w:w="1276" w:type="dxa"/>
          </w:tcPr>
          <w:p w:rsidR="007A577A" w:rsidRPr="00DB115E" w:rsidRDefault="007A577A" w:rsidP="006C57EC">
            <w:pPr>
              <w:jc w:val="center"/>
              <w:rPr>
                <w:lang w:val="sr-Latn-CS"/>
              </w:rPr>
            </w:pPr>
            <w:r w:rsidRPr="00DB115E">
              <w:rPr>
                <w:lang w:val="sr-Latn-CS"/>
              </w:rPr>
              <w:t>16.25</w:t>
            </w:r>
          </w:p>
        </w:tc>
        <w:tc>
          <w:tcPr>
            <w:tcW w:w="1418" w:type="dxa"/>
          </w:tcPr>
          <w:p w:rsidR="007A577A" w:rsidRPr="00DB115E" w:rsidRDefault="007A577A" w:rsidP="006C57EC">
            <w:pPr>
              <w:jc w:val="center"/>
              <w:rPr>
                <w:lang w:val="sl-SI"/>
              </w:rPr>
            </w:pPr>
            <w:r w:rsidRPr="00DB115E">
              <w:rPr>
                <w:lang w:val="sl-SI"/>
              </w:rPr>
              <w:t>12.10</w:t>
            </w:r>
          </w:p>
        </w:tc>
        <w:tc>
          <w:tcPr>
            <w:tcW w:w="1559" w:type="dxa"/>
          </w:tcPr>
          <w:p w:rsidR="007A577A" w:rsidRPr="00DB115E" w:rsidRDefault="007A577A" w:rsidP="006C57EC">
            <w:pPr>
              <w:jc w:val="center"/>
              <w:rPr>
                <w:lang w:val="sl-SI"/>
              </w:rPr>
            </w:pPr>
            <w:r w:rsidRPr="00DB115E">
              <w:rPr>
                <w:lang w:val="sl-SI"/>
              </w:rPr>
              <w:t>630</w:t>
            </w:r>
          </w:p>
        </w:tc>
        <w:tc>
          <w:tcPr>
            <w:tcW w:w="1337" w:type="dxa"/>
          </w:tcPr>
          <w:p w:rsidR="007A577A" w:rsidRPr="00DB115E" w:rsidRDefault="007A577A" w:rsidP="006C57EC">
            <w:pPr>
              <w:jc w:val="center"/>
              <w:rPr>
                <w:lang w:val="sl-SI"/>
              </w:rPr>
            </w:pPr>
            <w:r w:rsidRPr="00DB115E">
              <w:rPr>
                <w:lang w:val="sl-SI"/>
              </w:rPr>
              <w:t>1</w:t>
            </w:r>
          </w:p>
        </w:tc>
      </w:tr>
      <w:tr w:rsidR="007A577A" w:rsidRPr="00DB115E" w:rsidTr="006C57EC">
        <w:trPr>
          <w:trHeight w:val="261"/>
        </w:trPr>
        <w:tc>
          <w:tcPr>
            <w:tcW w:w="1800" w:type="dxa"/>
          </w:tcPr>
          <w:p w:rsidR="007A577A" w:rsidRPr="00DB115E" w:rsidRDefault="007A577A" w:rsidP="006C57EC">
            <w:pPr>
              <w:jc w:val="both"/>
              <w:rPr>
                <w:lang w:val="sr-Latn-CS"/>
              </w:rPr>
            </w:pPr>
            <w:r w:rsidRPr="00DB115E">
              <w:rPr>
                <w:lang w:val="sr-Latn-CS"/>
              </w:rPr>
              <w:t>4.Bijelo Polje</w:t>
            </w:r>
          </w:p>
        </w:tc>
        <w:tc>
          <w:tcPr>
            <w:tcW w:w="1350" w:type="dxa"/>
          </w:tcPr>
          <w:p w:rsidR="007A577A" w:rsidRPr="00DB115E" w:rsidRDefault="007A577A" w:rsidP="006C57EC">
            <w:pPr>
              <w:jc w:val="center"/>
              <w:rPr>
                <w:lang w:val="sl-SI"/>
              </w:rPr>
            </w:pPr>
            <w:r w:rsidRPr="00DB115E">
              <w:rPr>
                <w:lang w:val="sl-SI"/>
              </w:rPr>
              <w:t>5</w:t>
            </w:r>
          </w:p>
        </w:tc>
        <w:tc>
          <w:tcPr>
            <w:tcW w:w="1433" w:type="dxa"/>
          </w:tcPr>
          <w:p w:rsidR="007A577A" w:rsidRPr="00DB115E" w:rsidRDefault="007A577A" w:rsidP="006C57EC">
            <w:pPr>
              <w:jc w:val="center"/>
              <w:rPr>
                <w:lang w:val="sl-SI"/>
              </w:rPr>
            </w:pPr>
            <w:r w:rsidRPr="00DB115E">
              <w:rPr>
                <w:lang w:val="sl-SI"/>
              </w:rPr>
              <w:t>28</w:t>
            </w:r>
          </w:p>
        </w:tc>
        <w:tc>
          <w:tcPr>
            <w:tcW w:w="1276" w:type="dxa"/>
          </w:tcPr>
          <w:p w:rsidR="007A577A" w:rsidRPr="00DB115E" w:rsidRDefault="007A577A" w:rsidP="006C57EC">
            <w:pPr>
              <w:jc w:val="center"/>
              <w:rPr>
                <w:lang w:val="sr-Latn-CS"/>
              </w:rPr>
            </w:pPr>
            <w:r w:rsidRPr="00DB115E">
              <w:rPr>
                <w:lang w:val="sr-Latn-CS"/>
              </w:rPr>
              <w:t>38.25</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400</w:t>
            </w:r>
          </w:p>
        </w:tc>
        <w:tc>
          <w:tcPr>
            <w:tcW w:w="1337" w:type="dxa"/>
          </w:tcPr>
          <w:p w:rsidR="007A577A" w:rsidRPr="00DB115E" w:rsidRDefault="007A577A" w:rsidP="006C57EC">
            <w:pPr>
              <w:jc w:val="center"/>
              <w:rPr>
                <w:lang w:val="sl-SI"/>
              </w:rPr>
            </w:pPr>
            <w:r w:rsidRPr="00DB115E">
              <w:rPr>
                <w:lang w:val="sl-SI"/>
              </w:rPr>
              <w:t>3</w:t>
            </w:r>
          </w:p>
        </w:tc>
      </w:tr>
      <w:tr w:rsidR="007A577A" w:rsidRPr="00DB115E" w:rsidTr="006C57EC">
        <w:trPr>
          <w:trHeight w:val="275"/>
        </w:trPr>
        <w:tc>
          <w:tcPr>
            <w:tcW w:w="1800" w:type="dxa"/>
          </w:tcPr>
          <w:p w:rsidR="007A577A" w:rsidRPr="00DB115E" w:rsidRDefault="007A577A" w:rsidP="006C57EC">
            <w:pPr>
              <w:jc w:val="both"/>
              <w:rPr>
                <w:lang w:val="sr-Latn-CS"/>
              </w:rPr>
            </w:pPr>
            <w:r w:rsidRPr="00DB115E">
              <w:rPr>
                <w:lang w:val="sr-Latn-CS"/>
              </w:rPr>
              <w:t>5.Budva</w:t>
            </w:r>
          </w:p>
        </w:tc>
        <w:tc>
          <w:tcPr>
            <w:tcW w:w="1350" w:type="dxa"/>
          </w:tcPr>
          <w:p w:rsidR="007A577A" w:rsidRPr="00DB115E" w:rsidRDefault="007A577A" w:rsidP="006C57EC">
            <w:pPr>
              <w:jc w:val="center"/>
              <w:rPr>
                <w:lang w:val="sl-SI"/>
              </w:rPr>
            </w:pPr>
            <w:r w:rsidRPr="00DB115E">
              <w:rPr>
                <w:lang w:val="sl-SI"/>
              </w:rPr>
              <w:t>6</w:t>
            </w:r>
          </w:p>
        </w:tc>
        <w:tc>
          <w:tcPr>
            <w:tcW w:w="1433" w:type="dxa"/>
          </w:tcPr>
          <w:p w:rsidR="007A577A" w:rsidRPr="00DB115E" w:rsidRDefault="007A577A" w:rsidP="006C57EC">
            <w:pPr>
              <w:jc w:val="center"/>
              <w:rPr>
                <w:lang w:val="sl-SI"/>
              </w:rPr>
            </w:pPr>
            <w:r w:rsidRPr="00DB115E">
              <w:rPr>
                <w:lang w:val="sl-SI"/>
              </w:rPr>
              <w:t>14</w:t>
            </w:r>
          </w:p>
        </w:tc>
        <w:tc>
          <w:tcPr>
            <w:tcW w:w="1276" w:type="dxa"/>
          </w:tcPr>
          <w:p w:rsidR="007A577A" w:rsidRPr="00DB115E" w:rsidRDefault="007A577A" w:rsidP="006C57EC">
            <w:pPr>
              <w:jc w:val="center"/>
              <w:rPr>
                <w:lang w:val="sr-Latn-CS"/>
              </w:rPr>
            </w:pPr>
            <w:r w:rsidRPr="00DB115E">
              <w:rPr>
                <w:lang w:val="sr-Latn-CS"/>
              </w:rPr>
              <w:t>68.13</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312</w:t>
            </w:r>
          </w:p>
        </w:tc>
        <w:tc>
          <w:tcPr>
            <w:tcW w:w="1337" w:type="dxa"/>
          </w:tcPr>
          <w:p w:rsidR="007A577A" w:rsidRPr="00DB115E" w:rsidRDefault="007A577A" w:rsidP="006C57EC">
            <w:pPr>
              <w:jc w:val="center"/>
              <w:rPr>
                <w:lang w:val="sl-SI"/>
              </w:rPr>
            </w:pPr>
            <w:r w:rsidRPr="00DB115E">
              <w:rPr>
                <w:lang w:val="sl-SI"/>
              </w:rPr>
              <w:t>5</w:t>
            </w:r>
          </w:p>
        </w:tc>
      </w:tr>
      <w:tr w:rsidR="007A577A" w:rsidRPr="00DB115E" w:rsidTr="006C57EC">
        <w:trPr>
          <w:trHeight w:val="261"/>
        </w:trPr>
        <w:tc>
          <w:tcPr>
            <w:tcW w:w="1800" w:type="dxa"/>
          </w:tcPr>
          <w:p w:rsidR="007A577A" w:rsidRPr="00DB115E" w:rsidRDefault="007A577A" w:rsidP="006C57EC">
            <w:pPr>
              <w:jc w:val="both"/>
              <w:rPr>
                <w:lang w:val="sr-Latn-CS"/>
              </w:rPr>
            </w:pPr>
            <w:r w:rsidRPr="00DB115E">
              <w:rPr>
                <w:lang w:val="sr-Latn-CS"/>
              </w:rPr>
              <w:t>6.Danilovgrad</w:t>
            </w:r>
          </w:p>
        </w:tc>
        <w:tc>
          <w:tcPr>
            <w:tcW w:w="1350" w:type="dxa"/>
          </w:tcPr>
          <w:p w:rsidR="007A577A" w:rsidRPr="00DB115E" w:rsidRDefault="007A577A" w:rsidP="006C57EC">
            <w:pPr>
              <w:jc w:val="center"/>
              <w:rPr>
                <w:lang w:val="sl-SI"/>
              </w:rPr>
            </w:pPr>
            <w:r w:rsidRPr="00DB115E">
              <w:rPr>
                <w:lang w:val="sl-SI"/>
              </w:rPr>
              <w:t>25</w:t>
            </w:r>
          </w:p>
        </w:tc>
        <w:tc>
          <w:tcPr>
            <w:tcW w:w="1433" w:type="dxa"/>
          </w:tcPr>
          <w:p w:rsidR="007A577A" w:rsidRPr="00DB115E" w:rsidRDefault="007A577A" w:rsidP="006C57EC">
            <w:pPr>
              <w:jc w:val="center"/>
              <w:rPr>
                <w:lang w:val="sl-SI"/>
              </w:rPr>
            </w:pPr>
            <w:r w:rsidRPr="00DB115E">
              <w:rPr>
                <w:lang w:val="sl-SI"/>
              </w:rPr>
              <w:t>25</w:t>
            </w:r>
          </w:p>
        </w:tc>
        <w:tc>
          <w:tcPr>
            <w:tcW w:w="1276" w:type="dxa"/>
          </w:tcPr>
          <w:p w:rsidR="007A577A" w:rsidRPr="00DB115E" w:rsidRDefault="007A577A" w:rsidP="006C57EC">
            <w:pPr>
              <w:jc w:val="center"/>
              <w:rPr>
                <w:lang w:val="sr-Latn-CS"/>
              </w:rPr>
            </w:pPr>
            <w:r w:rsidRPr="00DB115E">
              <w:rPr>
                <w:lang w:val="sr-Latn-CS"/>
              </w:rPr>
              <w:t>118.16</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120</w:t>
            </w:r>
          </w:p>
        </w:tc>
        <w:tc>
          <w:tcPr>
            <w:tcW w:w="1337" w:type="dxa"/>
          </w:tcPr>
          <w:p w:rsidR="007A577A" w:rsidRPr="00DB115E" w:rsidRDefault="007A577A" w:rsidP="006C57EC">
            <w:pPr>
              <w:jc w:val="center"/>
              <w:rPr>
                <w:lang w:val="sl-SI"/>
              </w:rPr>
            </w:pPr>
            <w:r w:rsidRPr="00DB115E">
              <w:rPr>
                <w:lang w:val="sl-SI"/>
              </w:rPr>
              <w:t>5</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7. Kolašin</w:t>
            </w:r>
          </w:p>
        </w:tc>
        <w:tc>
          <w:tcPr>
            <w:tcW w:w="1350" w:type="dxa"/>
          </w:tcPr>
          <w:p w:rsidR="007A577A" w:rsidRPr="00DB115E" w:rsidRDefault="007A577A" w:rsidP="006C57EC">
            <w:pPr>
              <w:jc w:val="center"/>
              <w:rPr>
                <w:lang w:val="sl-SI"/>
              </w:rPr>
            </w:pPr>
            <w:r w:rsidRPr="00DB115E">
              <w:rPr>
                <w:lang w:val="sl-SI"/>
              </w:rPr>
              <w:t>11</w:t>
            </w:r>
          </w:p>
        </w:tc>
        <w:tc>
          <w:tcPr>
            <w:tcW w:w="1433" w:type="dxa"/>
          </w:tcPr>
          <w:p w:rsidR="007A577A" w:rsidRPr="00DB115E" w:rsidRDefault="007A577A" w:rsidP="006C57EC">
            <w:pPr>
              <w:jc w:val="center"/>
              <w:rPr>
                <w:lang w:val="sl-SI"/>
              </w:rPr>
            </w:pPr>
            <w:r w:rsidRPr="00DB115E">
              <w:rPr>
                <w:lang w:val="sl-SI"/>
              </w:rPr>
              <w:t>22</w:t>
            </w:r>
          </w:p>
        </w:tc>
        <w:tc>
          <w:tcPr>
            <w:tcW w:w="1276" w:type="dxa"/>
          </w:tcPr>
          <w:p w:rsidR="007A577A" w:rsidRPr="00DB115E" w:rsidRDefault="007A577A" w:rsidP="006C57EC">
            <w:pPr>
              <w:jc w:val="center"/>
              <w:rPr>
                <w:lang w:val="sr-Latn-CS"/>
              </w:rPr>
            </w:pPr>
            <w:r w:rsidRPr="00DB115E">
              <w:rPr>
                <w:lang w:val="sr-Latn-CS"/>
              </w:rPr>
              <w:t>-</w:t>
            </w:r>
          </w:p>
        </w:tc>
        <w:tc>
          <w:tcPr>
            <w:tcW w:w="1418" w:type="dxa"/>
          </w:tcPr>
          <w:p w:rsidR="007A577A" w:rsidRPr="00DB115E" w:rsidRDefault="007A577A" w:rsidP="006C57EC">
            <w:pPr>
              <w:jc w:val="center"/>
              <w:rPr>
                <w:lang w:val="sl-SI"/>
              </w:rPr>
            </w:pPr>
            <w:r w:rsidRPr="00DB115E">
              <w:rPr>
                <w:lang w:val="sl-SI"/>
              </w:rPr>
              <w:t>2.40</w:t>
            </w:r>
          </w:p>
        </w:tc>
        <w:tc>
          <w:tcPr>
            <w:tcW w:w="1559" w:type="dxa"/>
          </w:tcPr>
          <w:p w:rsidR="007A577A" w:rsidRPr="00DB115E" w:rsidRDefault="007A577A" w:rsidP="006C57EC">
            <w:pPr>
              <w:jc w:val="center"/>
              <w:rPr>
                <w:lang w:val="sl-SI"/>
              </w:rPr>
            </w:pPr>
            <w:r w:rsidRPr="00DB115E">
              <w:rPr>
                <w:lang w:val="sl-SI"/>
              </w:rPr>
              <w:t>165</w:t>
            </w:r>
          </w:p>
        </w:tc>
        <w:tc>
          <w:tcPr>
            <w:tcW w:w="1337" w:type="dxa"/>
          </w:tcPr>
          <w:p w:rsidR="007A577A" w:rsidRPr="00DB115E" w:rsidRDefault="007A577A" w:rsidP="006C57EC">
            <w:pPr>
              <w:jc w:val="center"/>
              <w:rPr>
                <w:lang w:val="sl-SI"/>
              </w:rPr>
            </w:pPr>
            <w:r w:rsidRPr="00DB115E">
              <w:rPr>
                <w:lang w:val="sl-SI"/>
              </w:rPr>
              <w:t>-</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8. Kotor</w:t>
            </w:r>
          </w:p>
        </w:tc>
        <w:tc>
          <w:tcPr>
            <w:tcW w:w="1350" w:type="dxa"/>
          </w:tcPr>
          <w:p w:rsidR="007A577A" w:rsidRPr="00DB115E" w:rsidRDefault="007A577A" w:rsidP="006C57EC">
            <w:pPr>
              <w:jc w:val="center"/>
              <w:rPr>
                <w:lang w:val="sl-SI"/>
              </w:rPr>
            </w:pPr>
            <w:r w:rsidRPr="00DB115E">
              <w:rPr>
                <w:lang w:val="sl-SI"/>
              </w:rPr>
              <w:t>9</w:t>
            </w:r>
          </w:p>
        </w:tc>
        <w:tc>
          <w:tcPr>
            <w:tcW w:w="1433" w:type="dxa"/>
          </w:tcPr>
          <w:p w:rsidR="007A577A" w:rsidRPr="00DB115E" w:rsidRDefault="007A577A" w:rsidP="006C57EC">
            <w:pPr>
              <w:jc w:val="center"/>
              <w:rPr>
                <w:lang w:val="sl-SI"/>
              </w:rPr>
            </w:pPr>
            <w:r w:rsidRPr="00DB115E">
              <w:rPr>
                <w:lang w:val="sl-SI"/>
              </w:rPr>
              <w:t>19</w:t>
            </w:r>
          </w:p>
        </w:tc>
        <w:tc>
          <w:tcPr>
            <w:tcW w:w="1276" w:type="dxa"/>
          </w:tcPr>
          <w:p w:rsidR="007A577A" w:rsidRPr="00DB115E" w:rsidRDefault="007A577A" w:rsidP="006C57EC">
            <w:pPr>
              <w:jc w:val="center"/>
              <w:rPr>
                <w:lang w:val="sr-Latn-CS"/>
              </w:rPr>
            </w:pPr>
            <w:r w:rsidRPr="00DB115E">
              <w:rPr>
                <w:lang w:val="sr-Latn-CS"/>
              </w:rPr>
              <w:t>46.50</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150</w:t>
            </w:r>
          </w:p>
        </w:tc>
        <w:tc>
          <w:tcPr>
            <w:tcW w:w="1337" w:type="dxa"/>
          </w:tcPr>
          <w:p w:rsidR="007A577A" w:rsidRPr="00DB115E" w:rsidRDefault="007A577A" w:rsidP="006C57EC">
            <w:pPr>
              <w:jc w:val="center"/>
              <w:rPr>
                <w:lang w:val="sl-SI"/>
              </w:rPr>
            </w:pPr>
            <w:r w:rsidRPr="00DB115E">
              <w:rPr>
                <w:lang w:val="sl-SI"/>
              </w:rPr>
              <w:t>5</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9. Nikšić</w:t>
            </w:r>
          </w:p>
        </w:tc>
        <w:tc>
          <w:tcPr>
            <w:tcW w:w="1350" w:type="dxa"/>
          </w:tcPr>
          <w:p w:rsidR="007A577A" w:rsidRPr="00DB115E" w:rsidRDefault="007A577A" w:rsidP="006C57EC">
            <w:pPr>
              <w:jc w:val="center"/>
              <w:rPr>
                <w:lang w:val="sl-SI"/>
              </w:rPr>
            </w:pPr>
            <w:r w:rsidRPr="00DB115E">
              <w:rPr>
                <w:lang w:val="sl-SI"/>
              </w:rPr>
              <w:t>21</w:t>
            </w:r>
          </w:p>
        </w:tc>
        <w:tc>
          <w:tcPr>
            <w:tcW w:w="1433" w:type="dxa"/>
          </w:tcPr>
          <w:p w:rsidR="007A577A" w:rsidRPr="00DB115E" w:rsidRDefault="007A577A" w:rsidP="006C57EC">
            <w:pPr>
              <w:jc w:val="center"/>
              <w:rPr>
                <w:lang w:val="sl-SI"/>
              </w:rPr>
            </w:pPr>
            <w:r w:rsidRPr="00DB115E">
              <w:rPr>
                <w:lang w:val="sl-SI"/>
              </w:rPr>
              <w:t>41</w:t>
            </w:r>
          </w:p>
        </w:tc>
        <w:tc>
          <w:tcPr>
            <w:tcW w:w="1276" w:type="dxa"/>
          </w:tcPr>
          <w:p w:rsidR="007A577A" w:rsidRPr="00DB115E" w:rsidRDefault="007A577A" w:rsidP="006C57EC">
            <w:pPr>
              <w:jc w:val="center"/>
              <w:rPr>
                <w:lang w:val="sr-Latn-CS"/>
              </w:rPr>
            </w:pPr>
            <w:r w:rsidRPr="00DB115E">
              <w:rPr>
                <w:lang w:val="sr-Latn-CS"/>
              </w:rPr>
              <w:t>150.50</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978</w:t>
            </w:r>
          </w:p>
        </w:tc>
        <w:tc>
          <w:tcPr>
            <w:tcW w:w="1337" w:type="dxa"/>
          </w:tcPr>
          <w:p w:rsidR="007A577A" w:rsidRPr="00DB115E" w:rsidRDefault="007A577A" w:rsidP="006C57EC">
            <w:pPr>
              <w:jc w:val="center"/>
              <w:rPr>
                <w:lang w:val="sl-SI"/>
              </w:rPr>
            </w:pPr>
            <w:r w:rsidRPr="00DB115E">
              <w:rPr>
                <w:lang w:val="sl-SI"/>
              </w:rPr>
              <w:t>7</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10.Pljevlja</w:t>
            </w:r>
          </w:p>
        </w:tc>
        <w:tc>
          <w:tcPr>
            <w:tcW w:w="1350" w:type="dxa"/>
          </w:tcPr>
          <w:p w:rsidR="007A577A" w:rsidRPr="00DB115E" w:rsidRDefault="007A577A" w:rsidP="006C57EC">
            <w:pPr>
              <w:jc w:val="center"/>
              <w:rPr>
                <w:lang w:val="sl-SI"/>
              </w:rPr>
            </w:pPr>
            <w:r w:rsidRPr="00DB115E">
              <w:rPr>
                <w:lang w:val="sl-SI"/>
              </w:rPr>
              <w:t>20</w:t>
            </w:r>
          </w:p>
        </w:tc>
        <w:tc>
          <w:tcPr>
            <w:tcW w:w="1433" w:type="dxa"/>
          </w:tcPr>
          <w:p w:rsidR="007A577A" w:rsidRPr="00DB115E" w:rsidRDefault="007A577A" w:rsidP="006C57EC">
            <w:pPr>
              <w:jc w:val="center"/>
              <w:rPr>
                <w:lang w:val="sl-SI"/>
              </w:rPr>
            </w:pPr>
            <w:r w:rsidRPr="00DB115E">
              <w:rPr>
                <w:lang w:val="sl-SI"/>
              </w:rPr>
              <w:t>32</w:t>
            </w:r>
          </w:p>
        </w:tc>
        <w:tc>
          <w:tcPr>
            <w:tcW w:w="1276" w:type="dxa"/>
          </w:tcPr>
          <w:p w:rsidR="007A577A" w:rsidRPr="00DB115E" w:rsidRDefault="007A577A" w:rsidP="006C57EC">
            <w:pPr>
              <w:jc w:val="center"/>
              <w:rPr>
                <w:lang w:val="sr-Latn-CS"/>
              </w:rPr>
            </w:pPr>
            <w:r w:rsidRPr="00DB115E">
              <w:rPr>
                <w:lang w:val="sr-Latn-CS"/>
              </w:rPr>
              <w:t>318.50</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400</w:t>
            </w:r>
          </w:p>
        </w:tc>
        <w:tc>
          <w:tcPr>
            <w:tcW w:w="1337" w:type="dxa"/>
          </w:tcPr>
          <w:p w:rsidR="007A577A" w:rsidRPr="00DB115E" w:rsidRDefault="007A577A" w:rsidP="006C57EC">
            <w:pPr>
              <w:jc w:val="center"/>
              <w:rPr>
                <w:lang w:val="sl-SI"/>
              </w:rPr>
            </w:pPr>
            <w:r w:rsidRPr="00DB115E">
              <w:rPr>
                <w:lang w:val="sl-SI"/>
              </w:rPr>
              <w:t>2</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 xml:space="preserve">11.Podgorica </w:t>
            </w:r>
          </w:p>
        </w:tc>
        <w:tc>
          <w:tcPr>
            <w:tcW w:w="1350" w:type="dxa"/>
          </w:tcPr>
          <w:p w:rsidR="007A577A" w:rsidRPr="00DB115E" w:rsidRDefault="007A577A" w:rsidP="006C57EC">
            <w:pPr>
              <w:jc w:val="center"/>
              <w:rPr>
                <w:lang w:val="sl-SI"/>
              </w:rPr>
            </w:pPr>
            <w:r w:rsidRPr="00DB115E">
              <w:rPr>
                <w:lang w:val="sl-SI"/>
              </w:rPr>
              <w:t>30</w:t>
            </w:r>
          </w:p>
        </w:tc>
        <w:tc>
          <w:tcPr>
            <w:tcW w:w="1433" w:type="dxa"/>
          </w:tcPr>
          <w:p w:rsidR="007A577A" w:rsidRPr="00DB115E" w:rsidRDefault="007A577A" w:rsidP="006C57EC">
            <w:pPr>
              <w:jc w:val="center"/>
              <w:rPr>
                <w:lang w:val="sl-SI"/>
              </w:rPr>
            </w:pPr>
            <w:r w:rsidRPr="00DB115E">
              <w:rPr>
                <w:lang w:val="sl-SI"/>
              </w:rPr>
              <w:t>144</w:t>
            </w:r>
          </w:p>
        </w:tc>
        <w:tc>
          <w:tcPr>
            <w:tcW w:w="1276" w:type="dxa"/>
          </w:tcPr>
          <w:p w:rsidR="007A577A" w:rsidRPr="00DB115E" w:rsidRDefault="007A577A" w:rsidP="006C57EC">
            <w:pPr>
              <w:jc w:val="center"/>
              <w:rPr>
                <w:lang w:val="sr-Latn-CS"/>
              </w:rPr>
            </w:pPr>
            <w:r w:rsidRPr="00DB115E">
              <w:rPr>
                <w:lang w:val="sr-Latn-CS"/>
              </w:rPr>
              <w:t>692.25</w:t>
            </w:r>
          </w:p>
        </w:tc>
        <w:tc>
          <w:tcPr>
            <w:tcW w:w="1418" w:type="dxa"/>
          </w:tcPr>
          <w:p w:rsidR="007A577A" w:rsidRPr="00DB115E" w:rsidRDefault="007A577A" w:rsidP="006C57EC">
            <w:pPr>
              <w:jc w:val="center"/>
              <w:rPr>
                <w:lang w:val="sl-SI"/>
              </w:rPr>
            </w:pPr>
            <w:r w:rsidRPr="00DB115E">
              <w:rPr>
                <w:lang w:val="sl-SI"/>
              </w:rPr>
              <w:t>8.60</w:t>
            </w:r>
          </w:p>
        </w:tc>
        <w:tc>
          <w:tcPr>
            <w:tcW w:w="1559" w:type="dxa"/>
          </w:tcPr>
          <w:p w:rsidR="007A577A" w:rsidRPr="00DB115E" w:rsidRDefault="007A577A" w:rsidP="006C57EC">
            <w:pPr>
              <w:jc w:val="center"/>
              <w:rPr>
                <w:lang w:val="sl-SI"/>
              </w:rPr>
            </w:pPr>
            <w:r w:rsidRPr="00DB115E">
              <w:rPr>
                <w:lang w:val="sl-SI"/>
              </w:rPr>
              <w:t>500</w:t>
            </w:r>
          </w:p>
        </w:tc>
        <w:tc>
          <w:tcPr>
            <w:tcW w:w="1337" w:type="dxa"/>
          </w:tcPr>
          <w:p w:rsidR="007A577A" w:rsidRPr="00DB115E" w:rsidRDefault="007A577A" w:rsidP="006C57EC">
            <w:pPr>
              <w:jc w:val="center"/>
              <w:rPr>
                <w:lang w:val="sl-SI"/>
              </w:rPr>
            </w:pPr>
            <w:r w:rsidRPr="00DB115E">
              <w:rPr>
                <w:lang w:val="sl-SI"/>
              </w:rPr>
              <w:t>11</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12.Ulcinj</w:t>
            </w:r>
          </w:p>
        </w:tc>
        <w:tc>
          <w:tcPr>
            <w:tcW w:w="1350" w:type="dxa"/>
          </w:tcPr>
          <w:p w:rsidR="007A577A" w:rsidRPr="00DB115E" w:rsidRDefault="007A577A" w:rsidP="006C57EC">
            <w:pPr>
              <w:jc w:val="center"/>
              <w:rPr>
                <w:lang w:val="sl-SI"/>
              </w:rPr>
            </w:pPr>
            <w:r w:rsidRPr="00DB115E">
              <w:rPr>
                <w:lang w:val="sl-SI"/>
              </w:rPr>
              <w:t>9</w:t>
            </w:r>
          </w:p>
        </w:tc>
        <w:tc>
          <w:tcPr>
            <w:tcW w:w="1433" w:type="dxa"/>
          </w:tcPr>
          <w:p w:rsidR="007A577A" w:rsidRPr="00DB115E" w:rsidRDefault="007A577A" w:rsidP="006C57EC">
            <w:pPr>
              <w:jc w:val="center"/>
              <w:rPr>
                <w:lang w:val="sl-SI"/>
              </w:rPr>
            </w:pPr>
            <w:r w:rsidRPr="00DB115E">
              <w:rPr>
                <w:lang w:val="sl-SI"/>
              </w:rPr>
              <w:t>15</w:t>
            </w:r>
          </w:p>
        </w:tc>
        <w:tc>
          <w:tcPr>
            <w:tcW w:w="1276" w:type="dxa"/>
          </w:tcPr>
          <w:p w:rsidR="007A577A" w:rsidRPr="00DB115E" w:rsidRDefault="007A577A" w:rsidP="006C57EC">
            <w:pPr>
              <w:jc w:val="center"/>
              <w:rPr>
                <w:lang w:val="sr-Latn-CS"/>
              </w:rPr>
            </w:pPr>
            <w:r w:rsidRPr="00DB115E">
              <w:rPr>
                <w:lang w:val="sr-Latn-CS"/>
              </w:rPr>
              <w:t>33.50</w:t>
            </w:r>
          </w:p>
        </w:tc>
        <w:tc>
          <w:tcPr>
            <w:tcW w:w="1418" w:type="dxa"/>
          </w:tcPr>
          <w:p w:rsidR="007A577A" w:rsidRPr="00DB115E" w:rsidRDefault="007A577A" w:rsidP="006C57EC">
            <w:pPr>
              <w:jc w:val="center"/>
              <w:rPr>
                <w:lang w:val="sl-SI"/>
              </w:rPr>
            </w:pPr>
            <w:r w:rsidRPr="00DB115E">
              <w:rPr>
                <w:lang w:val="sl-SI"/>
              </w:rPr>
              <w:t>-</w:t>
            </w:r>
          </w:p>
        </w:tc>
        <w:tc>
          <w:tcPr>
            <w:tcW w:w="1559" w:type="dxa"/>
          </w:tcPr>
          <w:p w:rsidR="007A577A" w:rsidRPr="00DB115E" w:rsidRDefault="007A577A" w:rsidP="006C57EC">
            <w:pPr>
              <w:jc w:val="center"/>
              <w:rPr>
                <w:lang w:val="sl-SI"/>
              </w:rPr>
            </w:pPr>
            <w:r w:rsidRPr="00DB115E">
              <w:rPr>
                <w:lang w:val="sl-SI"/>
              </w:rPr>
              <w:t>500</w:t>
            </w:r>
          </w:p>
        </w:tc>
        <w:tc>
          <w:tcPr>
            <w:tcW w:w="1337" w:type="dxa"/>
          </w:tcPr>
          <w:p w:rsidR="007A577A" w:rsidRPr="00DB115E" w:rsidRDefault="007A577A" w:rsidP="006C57EC">
            <w:pPr>
              <w:jc w:val="center"/>
              <w:rPr>
                <w:lang w:val="sl-SI"/>
              </w:rPr>
            </w:pPr>
            <w:r w:rsidRPr="00DB115E">
              <w:rPr>
                <w:lang w:val="sl-SI"/>
              </w:rPr>
              <w:t>4</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13.H-Novi</w:t>
            </w:r>
          </w:p>
        </w:tc>
        <w:tc>
          <w:tcPr>
            <w:tcW w:w="1350" w:type="dxa"/>
          </w:tcPr>
          <w:p w:rsidR="007A577A" w:rsidRPr="00DB115E" w:rsidRDefault="007A577A" w:rsidP="006C57EC">
            <w:pPr>
              <w:jc w:val="center"/>
              <w:rPr>
                <w:lang w:val="sl-SI"/>
              </w:rPr>
            </w:pPr>
            <w:r w:rsidRPr="00DB115E">
              <w:rPr>
                <w:lang w:val="sl-SI"/>
              </w:rPr>
              <w:t>5</w:t>
            </w:r>
          </w:p>
        </w:tc>
        <w:tc>
          <w:tcPr>
            <w:tcW w:w="1433" w:type="dxa"/>
          </w:tcPr>
          <w:p w:rsidR="007A577A" w:rsidRPr="00DB115E" w:rsidRDefault="007A577A" w:rsidP="006C57EC">
            <w:pPr>
              <w:jc w:val="center"/>
              <w:rPr>
                <w:lang w:val="sl-SI"/>
              </w:rPr>
            </w:pPr>
            <w:r w:rsidRPr="00DB115E">
              <w:rPr>
                <w:lang w:val="sl-SI"/>
              </w:rPr>
              <w:t>16</w:t>
            </w:r>
          </w:p>
        </w:tc>
        <w:tc>
          <w:tcPr>
            <w:tcW w:w="1276" w:type="dxa"/>
          </w:tcPr>
          <w:p w:rsidR="007A577A" w:rsidRPr="00DB115E" w:rsidRDefault="007A577A" w:rsidP="006C57EC">
            <w:pPr>
              <w:jc w:val="center"/>
              <w:rPr>
                <w:lang w:val="sr-Latn-CS"/>
              </w:rPr>
            </w:pPr>
            <w:r w:rsidRPr="00DB115E">
              <w:rPr>
                <w:lang w:val="sr-Latn-CS"/>
              </w:rPr>
              <w:t>29.50</w:t>
            </w:r>
          </w:p>
        </w:tc>
        <w:tc>
          <w:tcPr>
            <w:tcW w:w="1418" w:type="dxa"/>
          </w:tcPr>
          <w:p w:rsidR="007A577A" w:rsidRPr="00DB115E" w:rsidRDefault="007A577A" w:rsidP="006C57EC">
            <w:pPr>
              <w:jc w:val="center"/>
              <w:rPr>
                <w:lang w:val="sl-SI"/>
              </w:rPr>
            </w:pPr>
            <w:r w:rsidRPr="00DB115E">
              <w:rPr>
                <w:lang w:val="sl-SI"/>
              </w:rPr>
              <w:t>21.20</w:t>
            </w:r>
          </w:p>
        </w:tc>
        <w:tc>
          <w:tcPr>
            <w:tcW w:w="1559" w:type="dxa"/>
          </w:tcPr>
          <w:p w:rsidR="007A577A" w:rsidRPr="00DB115E" w:rsidRDefault="007A577A" w:rsidP="006C57EC">
            <w:pPr>
              <w:jc w:val="center"/>
              <w:rPr>
                <w:lang w:val="sl-SI"/>
              </w:rPr>
            </w:pPr>
            <w:r w:rsidRPr="00DB115E">
              <w:rPr>
                <w:lang w:val="sl-SI"/>
              </w:rPr>
              <w:t>1100</w:t>
            </w:r>
          </w:p>
        </w:tc>
        <w:tc>
          <w:tcPr>
            <w:tcW w:w="1337" w:type="dxa"/>
          </w:tcPr>
          <w:p w:rsidR="007A577A" w:rsidRPr="00DB115E" w:rsidRDefault="007A577A" w:rsidP="006C57EC">
            <w:pPr>
              <w:jc w:val="center"/>
              <w:rPr>
                <w:lang w:val="sl-SI"/>
              </w:rPr>
            </w:pPr>
            <w:r w:rsidRPr="00DB115E">
              <w:rPr>
                <w:lang w:val="sl-SI"/>
              </w:rPr>
              <w:t>2</w:t>
            </w:r>
          </w:p>
        </w:tc>
      </w:tr>
      <w:tr w:rsidR="007A577A" w:rsidRPr="00DB115E" w:rsidTr="006C57EC">
        <w:trPr>
          <w:trHeight w:val="261"/>
        </w:trPr>
        <w:tc>
          <w:tcPr>
            <w:tcW w:w="1800" w:type="dxa"/>
          </w:tcPr>
          <w:p w:rsidR="007A577A" w:rsidRPr="00DB115E" w:rsidRDefault="007A577A" w:rsidP="006C57EC">
            <w:pPr>
              <w:rPr>
                <w:lang w:val="sl-SI"/>
              </w:rPr>
            </w:pPr>
            <w:r w:rsidRPr="00DB115E">
              <w:rPr>
                <w:lang w:val="sl-SI"/>
              </w:rPr>
              <w:t xml:space="preserve">14.Cetinje </w:t>
            </w:r>
          </w:p>
        </w:tc>
        <w:tc>
          <w:tcPr>
            <w:tcW w:w="1350" w:type="dxa"/>
          </w:tcPr>
          <w:p w:rsidR="007A577A" w:rsidRPr="00DB115E" w:rsidRDefault="007A577A" w:rsidP="006C57EC">
            <w:pPr>
              <w:jc w:val="center"/>
              <w:rPr>
                <w:lang w:val="sl-SI"/>
              </w:rPr>
            </w:pPr>
            <w:r w:rsidRPr="00DB115E">
              <w:rPr>
                <w:lang w:val="sl-SI"/>
              </w:rPr>
              <w:t>13</w:t>
            </w:r>
          </w:p>
        </w:tc>
        <w:tc>
          <w:tcPr>
            <w:tcW w:w="1433" w:type="dxa"/>
          </w:tcPr>
          <w:p w:rsidR="007A577A" w:rsidRPr="00DB115E" w:rsidRDefault="007A577A" w:rsidP="006C57EC">
            <w:pPr>
              <w:jc w:val="center"/>
              <w:rPr>
                <w:lang w:val="sl-SI"/>
              </w:rPr>
            </w:pPr>
            <w:r w:rsidRPr="00DB115E">
              <w:rPr>
                <w:lang w:val="sl-SI"/>
              </w:rPr>
              <w:t>15</w:t>
            </w:r>
          </w:p>
        </w:tc>
        <w:tc>
          <w:tcPr>
            <w:tcW w:w="1276" w:type="dxa"/>
          </w:tcPr>
          <w:p w:rsidR="007A577A" w:rsidRPr="00DB115E" w:rsidRDefault="007A577A" w:rsidP="006C57EC">
            <w:pPr>
              <w:jc w:val="center"/>
              <w:rPr>
                <w:lang w:val="sr-Latn-CS"/>
              </w:rPr>
            </w:pPr>
            <w:r w:rsidRPr="00DB115E">
              <w:rPr>
                <w:lang w:val="sr-Latn-CS"/>
              </w:rPr>
              <w:t>-</w:t>
            </w:r>
          </w:p>
        </w:tc>
        <w:tc>
          <w:tcPr>
            <w:tcW w:w="1418" w:type="dxa"/>
          </w:tcPr>
          <w:p w:rsidR="007A577A" w:rsidRPr="00DB115E" w:rsidRDefault="007A577A" w:rsidP="006C57EC">
            <w:pPr>
              <w:jc w:val="center"/>
              <w:rPr>
                <w:lang w:val="sl-SI"/>
              </w:rPr>
            </w:pPr>
            <w:r w:rsidRPr="00DB115E">
              <w:rPr>
                <w:lang w:val="sl-SI"/>
              </w:rPr>
              <w:t>5.70</w:t>
            </w:r>
          </w:p>
        </w:tc>
        <w:tc>
          <w:tcPr>
            <w:tcW w:w="1559" w:type="dxa"/>
          </w:tcPr>
          <w:p w:rsidR="007A577A" w:rsidRPr="00DB115E" w:rsidRDefault="007A577A" w:rsidP="006C57EC">
            <w:pPr>
              <w:jc w:val="center"/>
              <w:rPr>
                <w:lang w:val="sl-SI"/>
              </w:rPr>
            </w:pPr>
            <w:r w:rsidRPr="00DB115E">
              <w:rPr>
                <w:lang w:val="sl-SI"/>
              </w:rPr>
              <w:t>250</w:t>
            </w:r>
          </w:p>
        </w:tc>
        <w:tc>
          <w:tcPr>
            <w:tcW w:w="1337" w:type="dxa"/>
          </w:tcPr>
          <w:p w:rsidR="007A577A" w:rsidRPr="00DB115E" w:rsidRDefault="007A577A" w:rsidP="006C57EC">
            <w:pPr>
              <w:jc w:val="center"/>
              <w:rPr>
                <w:lang w:val="sl-SI"/>
              </w:rPr>
            </w:pPr>
            <w:r w:rsidRPr="00DB115E">
              <w:rPr>
                <w:lang w:val="sl-SI"/>
              </w:rPr>
              <w:t>-</w:t>
            </w:r>
          </w:p>
        </w:tc>
      </w:tr>
      <w:tr w:rsidR="007A577A" w:rsidRPr="00DB115E" w:rsidTr="006C57EC">
        <w:trPr>
          <w:trHeight w:val="261"/>
        </w:trPr>
        <w:tc>
          <w:tcPr>
            <w:tcW w:w="1800" w:type="dxa"/>
          </w:tcPr>
          <w:p w:rsidR="007A577A" w:rsidRPr="00DB115E" w:rsidRDefault="007A577A" w:rsidP="006C57EC">
            <w:pPr>
              <w:jc w:val="both"/>
              <w:rPr>
                <w:lang w:val="sr-Latn-CS"/>
              </w:rPr>
            </w:pPr>
          </w:p>
        </w:tc>
        <w:tc>
          <w:tcPr>
            <w:tcW w:w="1350" w:type="dxa"/>
          </w:tcPr>
          <w:p w:rsidR="007A577A" w:rsidRPr="00DB115E" w:rsidRDefault="007A577A" w:rsidP="006C57EC">
            <w:pPr>
              <w:jc w:val="center"/>
              <w:rPr>
                <w:b/>
                <w:lang w:val="sl-SI"/>
              </w:rPr>
            </w:pPr>
          </w:p>
        </w:tc>
        <w:tc>
          <w:tcPr>
            <w:tcW w:w="1433" w:type="dxa"/>
          </w:tcPr>
          <w:p w:rsidR="007A577A" w:rsidRPr="00DB115E" w:rsidRDefault="007A577A" w:rsidP="006C57EC">
            <w:pPr>
              <w:jc w:val="center"/>
              <w:rPr>
                <w:lang w:val="sr-Latn-CS"/>
              </w:rPr>
            </w:pPr>
          </w:p>
        </w:tc>
        <w:tc>
          <w:tcPr>
            <w:tcW w:w="1276" w:type="dxa"/>
          </w:tcPr>
          <w:p w:rsidR="007A577A" w:rsidRPr="00DB115E" w:rsidRDefault="007A577A" w:rsidP="006C57EC">
            <w:pPr>
              <w:jc w:val="center"/>
              <w:rPr>
                <w:lang w:val="sr-Latn-CS"/>
              </w:rPr>
            </w:pPr>
          </w:p>
        </w:tc>
        <w:tc>
          <w:tcPr>
            <w:tcW w:w="1418" w:type="dxa"/>
          </w:tcPr>
          <w:p w:rsidR="007A577A" w:rsidRPr="00DB115E" w:rsidRDefault="007A577A" w:rsidP="006C57EC">
            <w:pPr>
              <w:jc w:val="center"/>
              <w:rPr>
                <w:lang w:val="sr-Latn-CS"/>
              </w:rPr>
            </w:pPr>
          </w:p>
        </w:tc>
        <w:tc>
          <w:tcPr>
            <w:tcW w:w="1559" w:type="dxa"/>
          </w:tcPr>
          <w:p w:rsidR="007A577A" w:rsidRPr="00DB115E" w:rsidRDefault="007A577A" w:rsidP="006C57EC">
            <w:pPr>
              <w:jc w:val="center"/>
              <w:rPr>
                <w:lang w:val="sr-Latn-CS"/>
              </w:rPr>
            </w:pPr>
          </w:p>
        </w:tc>
        <w:tc>
          <w:tcPr>
            <w:tcW w:w="1337" w:type="dxa"/>
          </w:tcPr>
          <w:p w:rsidR="007A577A" w:rsidRPr="00DB115E" w:rsidRDefault="007A577A" w:rsidP="006C57EC">
            <w:pPr>
              <w:jc w:val="center"/>
              <w:rPr>
                <w:lang w:val="sr-Latn-CS"/>
              </w:rPr>
            </w:pPr>
          </w:p>
        </w:tc>
      </w:tr>
      <w:tr w:rsidR="007A577A" w:rsidRPr="00DB115E" w:rsidTr="006C57EC">
        <w:trPr>
          <w:trHeight w:val="424"/>
        </w:trPr>
        <w:tc>
          <w:tcPr>
            <w:tcW w:w="1800" w:type="dxa"/>
          </w:tcPr>
          <w:p w:rsidR="007A577A" w:rsidRPr="00DB115E" w:rsidRDefault="007A577A" w:rsidP="006C57EC">
            <w:pPr>
              <w:pStyle w:val="Heading4"/>
              <w:rPr>
                <w:rFonts w:ascii="Times New Roman" w:hAnsi="Times New Roman"/>
                <w:b w:val="0"/>
                <w:sz w:val="24"/>
                <w:szCs w:val="24"/>
              </w:rPr>
            </w:pPr>
            <w:r w:rsidRPr="00DB115E">
              <w:rPr>
                <w:rFonts w:ascii="Times New Roman" w:hAnsi="Times New Roman"/>
                <w:b w:val="0"/>
                <w:sz w:val="24"/>
                <w:szCs w:val="24"/>
              </w:rPr>
              <w:t>Ukupno:</w:t>
            </w:r>
          </w:p>
        </w:tc>
        <w:tc>
          <w:tcPr>
            <w:tcW w:w="1350" w:type="dxa"/>
          </w:tcPr>
          <w:p w:rsidR="007A577A" w:rsidRPr="00DB115E" w:rsidRDefault="007A577A" w:rsidP="006C57EC">
            <w:pPr>
              <w:jc w:val="center"/>
              <w:rPr>
                <w:b/>
                <w:lang w:val="sl-SI"/>
              </w:rPr>
            </w:pPr>
            <w:r w:rsidRPr="00DB115E">
              <w:rPr>
                <w:b/>
                <w:lang w:val="sl-SI"/>
              </w:rPr>
              <w:t>195</w:t>
            </w:r>
          </w:p>
        </w:tc>
        <w:tc>
          <w:tcPr>
            <w:tcW w:w="1433" w:type="dxa"/>
          </w:tcPr>
          <w:p w:rsidR="007A577A" w:rsidRPr="00DB115E" w:rsidRDefault="007A577A" w:rsidP="006C57EC">
            <w:pPr>
              <w:jc w:val="center"/>
              <w:rPr>
                <w:b/>
                <w:lang w:val="sr-Latn-CS"/>
              </w:rPr>
            </w:pPr>
            <w:r w:rsidRPr="00DB115E">
              <w:rPr>
                <w:b/>
                <w:lang w:val="sr-Latn-CS"/>
              </w:rPr>
              <w:t>462</w:t>
            </w:r>
          </w:p>
        </w:tc>
        <w:tc>
          <w:tcPr>
            <w:tcW w:w="1276" w:type="dxa"/>
          </w:tcPr>
          <w:p w:rsidR="007A577A" w:rsidRPr="00DB115E" w:rsidRDefault="007A577A" w:rsidP="006C57EC">
            <w:pPr>
              <w:jc w:val="center"/>
              <w:rPr>
                <w:b/>
                <w:lang w:val="sr-Latn-CS"/>
              </w:rPr>
            </w:pPr>
            <w:r w:rsidRPr="00DB115E">
              <w:rPr>
                <w:b/>
                <w:lang w:val="sr-Latn-CS"/>
              </w:rPr>
              <w:t>1.793,84</w:t>
            </w:r>
          </w:p>
        </w:tc>
        <w:tc>
          <w:tcPr>
            <w:tcW w:w="1418" w:type="dxa"/>
          </w:tcPr>
          <w:p w:rsidR="007A577A" w:rsidRPr="00DB115E" w:rsidRDefault="007A577A" w:rsidP="006C57EC">
            <w:pPr>
              <w:jc w:val="center"/>
              <w:rPr>
                <w:b/>
                <w:lang w:val="sr-Latn-CS"/>
              </w:rPr>
            </w:pPr>
            <w:r w:rsidRPr="00DB115E">
              <w:rPr>
                <w:b/>
                <w:lang w:val="sr-Latn-CS"/>
              </w:rPr>
              <w:t>50 d/m</w:t>
            </w:r>
          </w:p>
        </w:tc>
        <w:tc>
          <w:tcPr>
            <w:tcW w:w="1559" w:type="dxa"/>
          </w:tcPr>
          <w:p w:rsidR="007A577A" w:rsidRPr="00DB115E" w:rsidRDefault="007A577A" w:rsidP="006C57EC">
            <w:pPr>
              <w:jc w:val="center"/>
              <w:rPr>
                <w:b/>
                <w:lang w:val="sr-Latn-CS"/>
              </w:rPr>
            </w:pPr>
            <w:r w:rsidRPr="00DB115E">
              <w:rPr>
                <w:b/>
                <w:lang w:val="sr-Latn-CS"/>
              </w:rPr>
              <w:t>7.105</w:t>
            </w:r>
          </w:p>
        </w:tc>
        <w:tc>
          <w:tcPr>
            <w:tcW w:w="1337" w:type="dxa"/>
          </w:tcPr>
          <w:p w:rsidR="007A577A" w:rsidRPr="00DB115E" w:rsidRDefault="007A577A" w:rsidP="006C57EC">
            <w:pPr>
              <w:jc w:val="center"/>
              <w:rPr>
                <w:b/>
                <w:lang w:val="sr-Latn-CS"/>
              </w:rPr>
            </w:pPr>
            <w:r w:rsidRPr="00DB115E">
              <w:rPr>
                <w:b/>
                <w:lang w:val="sr-Latn-CS"/>
              </w:rPr>
              <w:t>53</w:t>
            </w:r>
          </w:p>
        </w:tc>
      </w:tr>
    </w:tbl>
    <w:p w:rsidR="007A577A" w:rsidRPr="00DB115E" w:rsidRDefault="007A577A" w:rsidP="007A577A">
      <w:pPr>
        <w:pStyle w:val="BodyTextIndent"/>
        <w:ind w:firstLine="0"/>
        <w:rPr>
          <w:szCs w:val="24"/>
        </w:rPr>
      </w:pPr>
    </w:p>
    <w:p w:rsidR="007A577A" w:rsidRPr="00DB115E" w:rsidRDefault="007A577A" w:rsidP="007A577A">
      <w:pPr>
        <w:jc w:val="both"/>
        <w:rPr>
          <w:b/>
          <w:lang w:val="sr-Latn-CS"/>
        </w:rPr>
      </w:pPr>
    </w:p>
    <w:p w:rsidR="007A577A" w:rsidRPr="00DB115E" w:rsidRDefault="007A577A" w:rsidP="007A577A">
      <w:pPr>
        <w:numPr>
          <w:ilvl w:val="0"/>
          <w:numId w:val="74"/>
        </w:numPr>
        <w:spacing w:after="0" w:line="240" w:lineRule="auto"/>
        <w:jc w:val="both"/>
        <w:rPr>
          <w:lang w:val="sr-Latn-CS"/>
        </w:rPr>
      </w:pPr>
      <w:r w:rsidRPr="00DB115E">
        <w:rPr>
          <w:lang w:val="sr-Latn-CS"/>
        </w:rPr>
        <w:t xml:space="preserve">Poslovi u depou </w:t>
      </w:r>
    </w:p>
    <w:p w:rsidR="007A577A" w:rsidRPr="00DB115E" w:rsidRDefault="007A577A" w:rsidP="007A577A">
      <w:pPr>
        <w:jc w:val="both"/>
        <w:rPr>
          <w:b/>
          <w:lang w:val="sr-Latn-CS"/>
        </w:rPr>
      </w:pPr>
      <w:r w:rsidRPr="00DB115E">
        <w:rPr>
          <w:lang w:val="sr-Latn-CS"/>
        </w:rPr>
        <w:t>Prijem arhivske građe:</w:t>
      </w:r>
    </w:p>
    <w:p w:rsidR="007A577A" w:rsidRPr="00DB115E" w:rsidRDefault="007A577A" w:rsidP="007A577A">
      <w:pPr>
        <w:jc w:val="both"/>
        <w:rPr>
          <w:lang w:val="sr-Latn-CS"/>
        </w:rPr>
      </w:pPr>
      <w:r w:rsidRPr="00DB115E">
        <w:rPr>
          <w:lang w:val="sr-Latn-CS"/>
        </w:rPr>
        <w:t>1. Preuzeto je i smješteno u police 495 kutija arhivske građe i 22 pomoćne fondovske knjige.</w:t>
      </w:r>
    </w:p>
    <w:p w:rsidR="007A577A" w:rsidRPr="00DB115E" w:rsidRDefault="007A577A" w:rsidP="007A577A">
      <w:pPr>
        <w:jc w:val="both"/>
        <w:rPr>
          <w:lang w:val="sr-Latn-CS"/>
        </w:rPr>
      </w:pPr>
      <w:r w:rsidRPr="00DB115E">
        <w:rPr>
          <w:lang w:val="sr-Latn-CS"/>
        </w:rPr>
        <w:t>2. Na 80 kutija  su ispisane i nalijepljene spoljne etikete, a pečatiranje dokumenata unutar 29 kutija .</w:t>
      </w:r>
    </w:p>
    <w:p w:rsidR="007A577A" w:rsidRPr="00DB115E" w:rsidRDefault="007A577A" w:rsidP="007A577A">
      <w:pPr>
        <w:jc w:val="both"/>
        <w:rPr>
          <w:lang w:val="sr-Latn-CS"/>
        </w:rPr>
      </w:pPr>
      <w:r w:rsidRPr="00DB115E">
        <w:rPr>
          <w:lang w:val="sr-Latn-CS"/>
        </w:rPr>
        <w:t>Izdavanje arhivske građe na sređivanje i obradu:</w:t>
      </w:r>
    </w:p>
    <w:p w:rsidR="007A577A" w:rsidRPr="00DB115E" w:rsidRDefault="007A577A" w:rsidP="007A577A">
      <w:pPr>
        <w:jc w:val="both"/>
        <w:rPr>
          <w:lang w:val="sr-Latn-CS"/>
        </w:rPr>
      </w:pPr>
      <w:r w:rsidRPr="00DB115E">
        <w:rPr>
          <w:lang w:val="sr-Latn-CS"/>
        </w:rPr>
        <w:t>1. Za potrebe sređivanja na osnovu reversa izdato je i vraćeno 1.552 kutije i 407 pomoćnih fondovskih knjiga različite provenijencije.</w:t>
      </w:r>
    </w:p>
    <w:p w:rsidR="007A577A" w:rsidRPr="00DB115E" w:rsidRDefault="007A577A" w:rsidP="007A577A">
      <w:pPr>
        <w:jc w:val="both"/>
        <w:rPr>
          <w:lang w:val="sr-Latn-CS"/>
        </w:rPr>
      </w:pPr>
      <w:r w:rsidRPr="00DB115E">
        <w:rPr>
          <w:lang w:val="sr-Latn-CS"/>
        </w:rPr>
        <w:t>2. Za potrebe korisnika-stranaka izdato je i vraćeno na osnovu reversa 6.912 arhivskih jedinica.</w:t>
      </w:r>
    </w:p>
    <w:p w:rsidR="007A577A" w:rsidRPr="00DB115E" w:rsidRDefault="007A577A" w:rsidP="007A577A">
      <w:pPr>
        <w:jc w:val="both"/>
        <w:rPr>
          <w:lang w:val="sr-Latn-CS"/>
        </w:rPr>
      </w:pPr>
    </w:p>
    <w:p w:rsidR="007A577A" w:rsidRPr="00DB115E" w:rsidRDefault="007A577A" w:rsidP="007A577A">
      <w:pPr>
        <w:numPr>
          <w:ilvl w:val="0"/>
          <w:numId w:val="74"/>
        </w:numPr>
        <w:spacing w:after="0" w:line="240" w:lineRule="auto"/>
        <w:jc w:val="both"/>
        <w:rPr>
          <w:lang w:val="sr-Latn-CS"/>
        </w:rPr>
      </w:pPr>
      <w:r w:rsidRPr="00DB115E">
        <w:rPr>
          <w:lang w:val="sr-Latn-CS"/>
        </w:rPr>
        <w:t>Sređivanje i obrada arhivske građe</w:t>
      </w:r>
    </w:p>
    <w:p w:rsidR="007A577A" w:rsidRPr="00DB115E" w:rsidRDefault="007A577A" w:rsidP="007A577A">
      <w:pPr>
        <w:pStyle w:val="BodyTextIndent"/>
        <w:ind w:firstLine="0"/>
        <w:rPr>
          <w:szCs w:val="24"/>
        </w:rPr>
      </w:pPr>
      <w:r w:rsidRPr="00DB115E">
        <w:rPr>
          <w:szCs w:val="24"/>
        </w:rPr>
        <w:t>Klasifikacija i sistematizacija arhivske građe urađena je na ukupno 56 fondova:</w:t>
      </w:r>
    </w:p>
    <w:p w:rsidR="007A577A" w:rsidRPr="00DB115E" w:rsidRDefault="007A577A" w:rsidP="007A577A">
      <w:pPr>
        <w:jc w:val="both"/>
        <w:rPr>
          <w:lang w:val="sr-Latn-CS"/>
        </w:rPr>
      </w:pPr>
      <w:r w:rsidRPr="00DB115E">
        <w:rPr>
          <w:lang w:val="sr-Latn-CS"/>
        </w:rPr>
        <w:t>1. Sređeno je i obrađeno 407 pomoćnih fondovskih knjiga i 1.065 kutija.</w:t>
      </w:r>
    </w:p>
    <w:p w:rsidR="007A577A" w:rsidRPr="00DB115E" w:rsidRDefault="007A577A" w:rsidP="007A577A">
      <w:pPr>
        <w:jc w:val="both"/>
        <w:rPr>
          <w:lang w:val="sr-Latn-CS"/>
        </w:rPr>
      </w:pPr>
      <w:r w:rsidRPr="00DB115E">
        <w:rPr>
          <w:lang w:val="sr-Latn-CS"/>
        </w:rPr>
        <w:t>2. Sačinjena su naučno-obavještajna sredstva: analitički inventar za 9 kutija i 100 predmeta; imenski registar za 46 kutija; sumarni inventar za 49 pomoćnih fondovskih knjiga i 69 kutija  i unutrašnje liste za 66 kutija..</w:t>
      </w:r>
    </w:p>
    <w:p w:rsidR="007A577A" w:rsidRPr="00DB115E" w:rsidRDefault="007A577A" w:rsidP="007A577A">
      <w:pPr>
        <w:jc w:val="both"/>
        <w:rPr>
          <w:lang w:val="sr-Latn-CS"/>
        </w:rPr>
      </w:pPr>
      <w:r w:rsidRPr="00DB115E">
        <w:rPr>
          <w:lang w:val="sr-Latn-CS"/>
        </w:rPr>
        <w:t xml:space="preserve">3. U odsjecima je tokom sređivanja izlučen i popisan bezvrijedni registraturski materijal iz 6 fondova u količini od 7,26 d/m. </w:t>
      </w:r>
    </w:p>
    <w:p w:rsidR="007A577A" w:rsidRPr="00DB115E" w:rsidRDefault="007A577A" w:rsidP="007A577A">
      <w:pPr>
        <w:jc w:val="both"/>
        <w:rPr>
          <w:lang w:val="sr-Latn-CS"/>
        </w:rPr>
      </w:pPr>
      <w:r w:rsidRPr="00DB115E">
        <w:rPr>
          <w:lang w:val="sr-Latn-CS"/>
        </w:rPr>
        <w:t>4. Skenirano je (1579-1949) 144 predmeta, 264 lista, 380 strana i 165 dokumenata.</w:t>
      </w:r>
    </w:p>
    <w:p w:rsidR="007A577A" w:rsidRPr="00DB115E" w:rsidRDefault="007A577A" w:rsidP="007A577A">
      <w:pPr>
        <w:jc w:val="both"/>
        <w:rPr>
          <w:lang w:val="sr-Latn-CS"/>
        </w:rPr>
      </w:pPr>
      <w:r w:rsidRPr="00DB115E">
        <w:rPr>
          <w:lang w:val="sr-Latn-CS"/>
        </w:rPr>
        <w:t>5. Fotografisano je 4.178 stranica A3 formata  zemljišnih uložaka i unešeno u računar.</w:t>
      </w:r>
    </w:p>
    <w:p w:rsidR="007A577A" w:rsidRPr="00DB115E" w:rsidRDefault="007A577A" w:rsidP="007A577A">
      <w:pPr>
        <w:jc w:val="both"/>
        <w:rPr>
          <w:b/>
          <w:lang w:val="sr-Latn-CS"/>
        </w:rPr>
      </w:pPr>
    </w:p>
    <w:p w:rsidR="007A577A" w:rsidRPr="00DB115E" w:rsidRDefault="007A577A" w:rsidP="007A577A">
      <w:pPr>
        <w:numPr>
          <w:ilvl w:val="0"/>
          <w:numId w:val="74"/>
        </w:numPr>
        <w:spacing w:after="0" w:line="240" w:lineRule="auto"/>
        <w:jc w:val="both"/>
        <w:rPr>
          <w:lang w:val="sr-Latn-CS"/>
        </w:rPr>
      </w:pPr>
      <w:r w:rsidRPr="00DB115E">
        <w:rPr>
          <w:lang w:val="sr-Latn-CS"/>
        </w:rPr>
        <w:t>Korišćenje arhivske građe i bibliotečkog materijala</w:t>
      </w:r>
    </w:p>
    <w:p w:rsidR="007A577A" w:rsidRPr="00DB115E" w:rsidRDefault="007A577A" w:rsidP="007A577A">
      <w:pPr>
        <w:jc w:val="both"/>
        <w:rPr>
          <w:lang w:val="sr-Latn-CS"/>
        </w:rPr>
      </w:pPr>
      <w:r w:rsidRPr="00DB115E">
        <w:rPr>
          <w:lang w:val="sr-Latn-CS"/>
        </w:rPr>
        <w:t>Korišćenje arhivske građe preko čitaonice:</w:t>
      </w:r>
    </w:p>
    <w:p w:rsidR="007A577A" w:rsidRPr="00DB115E" w:rsidRDefault="007A577A" w:rsidP="007A577A">
      <w:pPr>
        <w:jc w:val="both"/>
        <w:rPr>
          <w:lang w:val="sr-Latn-CS"/>
        </w:rPr>
      </w:pPr>
      <w:r w:rsidRPr="00DB115E">
        <w:rPr>
          <w:lang w:val="sr-Latn-CS"/>
        </w:rPr>
        <w:t>1. Arhivsku građu je koristilo 69 istraživača.</w:t>
      </w:r>
    </w:p>
    <w:p w:rsidR="007A577A" w:rsidRPr="00DB115E" w:rsidRDefault="007A577A" w:rsidP="007A577A">
      <w:pPr>
        <w:jc w:val="both"/>
        <w:rPr>
          <w:lang w:val="sr-Latn-CS"/>
        </w:rPr>
      </w:pPr>
      <w:r w:rsidRPr="00DB115E">
        <w:rPr>
          <w:lang w:val="sr-Latn-CS"/>
        </w:rPr>
        <w:t>Korišćenje arhivske građe u javne i privatno-pravne svrhe:</w:t>
      </w:r>
    </w:p>
    <w:p w:rsidR="007A577A" w:rsidRPr="00DB115E" w:rsidRDefault="007A577A" w:rsidP="007A577A">
      <w:pPr>
        <w:jc w:val="both"/>
        <w:rPr>
          <w:lang w:val="sr-Latn-CS"/>
        </w:rPr>
      </w:pPr>
      <w:r w:rsidRPr="00DB115E">
        <w:rPr>
          <w:lang w:val="sr-Latn-CS"/>
        </w:rPr>
        <w:t>1. Obrađeno je 5.083 pristigla zahtjeva.</w:t>
      </w:r>
    </w:p>
    <w:p w:rsidR="007A577A" w:rsidRPr="00DB115E" w:rsidRDefault="007A577A" w:rsidP="007A577A">
      <w:pPr>
        <w:jc w:val="both"/>
        <w:rPr>
          <w:lang w:val="sr-Latn-CS"/>
        </w:rPr>
      </w:pPr>
      <w:r w:rsidRPr="00DB115E">
        <w:rPr>
          <w:lang w:val="sr-Latn-CS"/>
        </w:rPr>
        <w:t>2..Pozitivno je odgovoreno na 3.798 zahtjeva.</w:t>
      </w:r>
    </w:p>
    <w:p w:rsidR="007A577A" w:rsidRPr="00DB115E" w:rsidRDefault="007A577A" w:rsidP="007A577A">
      <w:pPr>
        <w:jc w:val="both"/>
        <w:rPr>
          <w:lang w:val="sr-Latn-CS"/>
        </w:rPr>
      </w:pPr>
      <w:r w:rsidRPr="00DB115E">
        <w:rPr>
          <w:lang w:val="sr-Latn-CS"/>
        </w:rPr>
        <w:t>3. Negativno na 1285 zahtjeva.</w:t>
      </w:r>
    </w:p>
    <w:p w:rsidR="007A577A" w:rsidRPr="00DB115E" w:rsidRDefault="007A577A" w:rsidP="007A577A">
      <w:pPr>
        <w:jc w:val="both"/>
        <w:rPr>
          <w:lang w:val="sr-Latn-CS"/>
        </w:rPr>
      </w:pPr>
      <w:r w:rsidRPr="00DB115E">
        <w:rPr>
          <w:lang w:val="sr-Latn-CS"/>
        </w:rPr>
        <w:t>4. Sačinjeno je 507 uvjerenja.</w:t>
      </w:r>
    </w:p>
    <w:p w:rsidR="007A577A" w:rsidRPr="00DB115E" w:rsidRDefault="007A577A" w:rsidP="007A577A">
      <w:pPr>
        <w:jc w:val="both"/>
        <w:rPr>
          <w:lang w:val="sr-Latn-CS"/>
        </w:rPr>
      </w:pPr>
      <w:r w:rsidRPr="00DB115E">
        <w:rPr>
          <w:lang w:val="sr-Latn-CS"/>
        </w:rPr>
        <w:lastRenderedPageBreak/>
        <w:t>5.Urađeno je 13.960 fotokopija.</w:t>
      </w:r>
    </w:p>
    <w:p w:rsidR="007A577A" w:rsidRPr="00DB115E" w:rsidRDefault="007A577A" w:rsidP="007A577A">
      <w:pPr>
        <w:jc w:val="both"/>
        <w:rPr>
          <w:lang w:val="sr-Latn-CS"/>
        </w:rPr>
      </w:pPr>
      <w:r w:rsidRPr="00DB115E">
        <w:rPr>
          <w:lang w:val="sr-Latn-CS"/>
        </w:rPr>
        <w:t>6. Na osnovu 228 zahtjeva za fotografisanje štampano je 3.722 lista.</w:t>
      </w:r>
    </w:p>
    <w:p w:rsidR="007A577A" w:rsidRPr="00DB115E" w:rsidRDefault="007A577A" w:rsidP="007A577A">
      <w:pPr>
        <w:jc w:val="both"/>
        <w:rPr>
          <w:lang w:val="sr-Latn-CS"/>
        </w:rPr>
      </w:pPr>
    </w:p>
    <w:p w:rsidR="007A577A" w:rsidRPr="00DB115E" w:rsidRDefault="007A577A" w:rsidP="007A577A">
      <w:pPr>
        <w:numPr>
          <w:ilvl w:val="0"/>
          <w:numId w:val="74"/>
        </w:numPr>
        <w:spacing w:after="0" w:line="240" w:lineRule="auto"/>
        <w:jc w:val="both"/>
        <w:rPr>
          <w:lang w:val="sr-Latn-CS"/>
        </w:rPr>
      </w:pPr>
      <w:r w:rsidRPr="00DB115E">
        <w:rPr>
          <w:lang w:val="sr-Latn-CS"/>
        </w:rPr>
        <w:t>Poslovi arhivske biblioteke</w:t>
      </w:r>
    </w:p>
    <w:p w:rsidR="007A577A" w:rsidRPr="00DB115E" w:rsidRDefault="007A577A" w:rsidP="007A577A">
      <w:pPr>
        <w:jc w:val="both"/>
        <w:rPr>
          <w:lang w:val="sr-Latn-CS"/>
        </w:rPr>
      </w:pPr>
      <w:r w:rsidRPr="00DB115E">
        <w:rPr>
          <w:lang w:val="sr-Latn-CS"/>
        </w:rPr>
        <w:t>Rad sa korisnicima:</w:t>
      </w:r>
    </w:p>
    <w:p w:rsidR="007A577A" w:rsidRPr="00DB115E" w:rsidRDefault="007A577A" w:rsidP="007A577A">
      <w:pPr>
        <w:tabs>
          <w:tab w:val="num" w:pos="1785"/>
        </w:tabs>
        <w:jc w:val="both"/>
        <w:rPr>
          <w:lang w:val="sr-Latn-CS"/>
        </w:rPr>
      </w:pPr>
      <w:r w:rsidRPr="00DB115E">
        <w:rPr>
          <w:lang w:val="sr-Latn-CS"/>
        </w:rPr>
        <w:t xml:space="preserve">1. Bibliotečko odjeljenje je uslužilo 142 korisnika koji su za svoje potrebe koristili </w:t>
      </w:r>
    </w:p>
    <w:p w:rsidR="007A577A" w:rsidRPr="00DB115E" w:rsidRDefault="007A577A" w:rsidP="007A577A">
      <w:pPr>
        <w:tabs>
          <w:tab w:val="num" w:pos="1785"/>
        </w:tabs>
        <w:jc w:val="both"/>
        <w:rPr>
          <w:lang w:val="sr-Latn-CS"/>
        </w:rPr>
      </w:pPr>
      <w:r w:rsidRPr="00DB115E">
        <w:rPr>
          <w:lang w:val="sr-Latn-CS"/>
        </w:rPr>
        <w:t>990 publikacija.</w:t>
      </w:r>
    </w:p>
    <w:p w:rsidR="007A577A" w:rsidRPr="00DB115E" w:rsidRDefault="007A577A" w:rsidP="007A577A">
      <w:pPr>
        <w:jc w:val="both"/>
        <w:rPr>
          <w:lang w:val="sr-Latn-CS"/>
        </w:rPr>
      </w:pPr>
      <w:r w:rsidRPr="00DB115E">
        <w:rPr>
          <w:lang w:val="sr-Latn-CS"/>
        </w:rPr>
        <w:t>Ostručavanje publikacija;</w:t>
      </w:r>
    </w:p>
    <w:p w:rsidR="007A577A" w:rsidRPr="00DB115E" w:rsidRDefault="007A577A" w:rsidP="007A577A">
      <w:pPr>
        <w:jc w:val="both"/>
        <w:rPr>
          <w:lang w:val="sr-Latn-CS"/>
        </w:rPr>
      </w:pPr>
      <w:r w:rsidRPr="00DB115E">
        <w:rPr>
          <w:lang w:val="sr-Latn-CS"/>
        </w:rPr>
        <w:t>1. Ostručeno je 59 novih publikacija i sačinjeno 118 kataloških listića.</w:t>
      </w:r>
    </w:p>
    <w:p w:rsidR="007A577A" w:rsidRPr="00DB115E" w:rsidRDefault="007A577A" w:rsidP="007A577A">
      <w:pPr>
        <w:jc w:val="both"/>
        <w:rPr>
          <w:lang w:val="sr-Latn-CS"/>
        </w:rPr>
      </w:pPr>
      <w:r w:rsidRPr="00DB115E">
        <w:rPr>
          <w:lang w:val="sr-Latn-CS"/>
        </w:rPr>
        <w:t>2. Pripremljeno je 80 kataloških listića za ulaganje u abecedni katalog</w:t>
      </w:r>
    </w:p>
    <w:p w:rsidR="007A577A" w:rsidRPr="00DB115E" w:rsidRDefault="007A577A" w:rsidP="007A577A">
      <w:pPr>
        <w:jc w:val="both"/>
        <w:rPr>
          <w:lang w:val="sr-Latn-CS"/>
        </w:rPr>
      </w:pPr>
      <w:r w:rsidRPr="00DB115E">
        <w:rPr>
          <w:lang w:val="sr-Latn-CS"/>
        </w:rPr>
        <w:t>Izrada baze podataka:</w:t>
      </w:r>
    </w:p>
    <w:p w:rsidR="007A577A" w:rsidRPr="00DB115E" w:rsidRDefault="007A577A" w:rsidP="007A577A">
      <w:pPr>
        <w:jc w:val="both"/>
        <w:rPr>
          <w:lang w:val="sr-Latn-CS"/>
        </w:rPr>
      </w:pPr>
      <w:r w:rsidRPr="00DB115E">
        <w:rPr>
          <w:lang w:val="sr-Latn-CS"/>
        </w:rPr>
        <w:t>1. Izrada elektronskog inventara. Digitalno je fotografisano 200 publikacija.</w:t>
      </w:r>
    </w:p>
    <w:p w:rsidR="007A577A" w:rsidRPr="00DB115E" w:rsidRDefault="007A577A" w:rsidP="007A577A">
      <w:pPr>
        <w:jc w:val="both"/>
        <w:rPr>
          <w:lang w:val="sr-Latn-CS"/>
        </w:rPr>
      </w:pPr>
      <w:r w:rsidRPr="00DB115E">
        <w:rPr>
          <w:lang w:val="sr-Latn-CS"/>
        </w:rPr>
        <w:t>2. Formatirani, pripremljeni i unešeni podaci za 475 bibliotečkih jedinica.</w:t>
      </w:r>
    </w:p>
    <w:p w:rsidR="007A577A" w:rsidRPr="00DB115E" w:rsidRDefault="007A577A" w:rsidP="007A577A">
      <w:pPr>
        <w:jc w:val="both"/>
        <w:rPr>
          <w:lang w:val="sr-Latn-CS"/>
        </w:rPr>
      </w:pPr>
    </w:p>
    <w:p w:rsidR="007A577A" w:rsidRPr="00DB115E" w:rsidRDefault="007A577A" w:rsidP="007A577A">
      <w:pPr>
        <w:numPr>
          <w:ilvl w:val="0"/>
          <w:numId w:val="74"/>
        </w:numPr>
        <w:spacing w:after="0" w:line="240" w:lineRule="auto"/>
        <w:jc w:val="both"/>
        <w:rPr>
          <w:lang w:val="sr-Latn-CS"/>
        </w:rPr>
      </w:pPr>
      <w:r w:rsidRPr="00DB115E">
        <w:rPr>
          <w:lang w:val="sr-Latn-CS"/>
        </w:rPr>
        <w:t xml:space="preserve">Izrada međunarodnih normi arhivističkog  normiranog zapisa za pravna i fizička lica i porodice-ISAAR (cpf) </w:t>
      </w:r>
    </w:p>
    <w:p w:rsidR="007A577A" w:rsidRPr="00DB115E" w:rsidRDefault="007A577A" w:rsidP="007A577A">
      <w:pPr>
        <w:jc w:val="both"/>
        <w:rPr>
          <w:lang w:val="sr-Latn-CS"/>
        </w:rPr>
      </w:pPr>
      <w:r w:rsidRPr="00DB115E">
        <w:rPr>
          <w:lang w:val="sr-Latn-CS"/>
        </w:rPr>
        <w:t xml:space="preserve">1. Sačinjene su i dostavljene međunarodne arhivističke norme za  59 stvaraoca. </w:t>
      </w:r>
    </w:p>
    <w:p w:rsidR="007A577A" w:rsidRPr="00DB115E" w:rsidRDefault="007A577A" w:rsidP="007A577A">
      <w:pPr>
        <w:jc w:val="both"/>
        <w:rPr>
          <w:lang w:val="sr-Latn-CS"/>
        </w:rPr>
      </w:pPr>
      <w:r w:rsidRPr="00DB115E">
        <w:rPr>
          <w:lang w:val="sr-Latn-CS"/>
        </w:rPr>
        <w:t xml:space="preserve">2.U toku je rad na izradi  preliminarnih normi za 19 stvaraoca. </w:t>
      </w:r>
    </w:p>
    <w:p w:rsidR="007A577A" w:rsidRPr="00DB115E" w:rsidRDefault="007A577A" w:rsidP="007A577A">
      <w:pPr>
        <w:jc w:val="both"/>
        <w:rPr>
          <w:lang w:val="sr-Latn-CS"/>
        </w:rPr>
      </w:pPr>
    </w:p>
    <w:p w:rsidR="007A577A" w:rsidRPr="00DB115E" w:rsidRDefault="007A577A" w:rsidP="007A577A">
      <w:pPr>
        <w:numPr>
          <w:ilvl w:val="0"/>
          <w:numId w:val="74"/>
        </w:numPr>
        <w:spacing w:after="0" w:line="240" w:lineRule="auto"/>
        <w:rPr>
          <w:lang w:val="sr-Latn-CS"/>
        </w:rPr>
      </w:pPr>
      <w:r w:rsidRPr="00DB115E">
        <w:rPr>
          <w:lang w:val="sr-Latn-CS"/>
        </w:rPr>
        <w:t>U Odjeljenju za tehničku zaštitu arhivske građe obavljani su sljedeći poslovi:</w:t>
      </w:r>
    </w:p>
    <w:p w:rsidR="007A577A" w:rsidRPr="00DB115E" w:rsidRDefault="007A577A" w:rsidP="007A577A">
      <w:pPr>
        <w:ind w:firstLine="720"/>
        <w:rPr>
          <w:lang w:val="sr-Latn-CS"/>
        </w:rPr>
      </w:pPr>
    </w:p>
    <w:p w:rsidR="007A577A" w:rsidRPr="00DB115E" w:rsidRDefault="007A577A" w:rsidP="007A577A">
      <w:pPr>
        <w:tabs>
          <w:tab w:val="left" w:pos="709"/>
        </w:tabs>
        <w:jc w:val="both"/>
        <w:rPr>
          <w:lang w:val="sr-Latn-CS"/>
        </w:rPr>
      </w:pPr>
      <w:r w:rsidRPr="00DB115E">
        <w:rPr>
          <w:b/>
          <w:lang w:val="sr-Latn-CS"/>
        </w:rPr>
        <w:tab/>
      </w:r>
      <w:r w:rsidRPr="00DB115E">
        <w:rPr>
          <w:lang w:val="sr-Latn-CS"/>
        </w:rPr>
        <w:t>1. Konzervacija – restauracija oštećene arhivske građe</w:t>
      </w:r>
      <w:r w:rsidRPr="00DB115E">
        <w:rPr>
          <w:lang w:val="sr-Latn-CS"/>
        </w:rPr>
        <w:tab/>
      </w:r>
    </w:p>
    <w:p w:rsidR="007A577A" w:rsidRPr="00DB115E" w:rsidRDefault="007A577A" w:rsidP="007A577A">
      <w:pPr>
        <w:tabs>
          <w:tab w:val="left" w:pos="709"/>
        </w:tabs>
        <w:jc w:val="both"/>
        <w:rPr>
          <w:lang w:val="sr-Latn-CS"/>
        </w:rPr>
      </w:pPr>
      <w:r w:rsidRPr="00DB115E">
        <w:rPr>
          <w:lang w:val="sr-Latn-CS"/>
        </w:rPr>
        <w:tab/>
        <w:t>Vršen je odabir oštećenih dokumenata, mehaničko čišćenje, provjera otpornosti mastila na vodu, dezinfekcija, pranje, ispiranje, neutralizacija, kaširanje, dopuna djelova koji nedostaju, presovanje i ponovno vraćanje konzerviranih i restauriranih dokumenata u arhivske kutije. Na ovaj način tretirana su dokumenta iz slijedećih fondova: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Ministarstvo pravde, 1912. i 1915. godine,  278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Kapetanija Donjo Kučka – Sveštenički prirezi za 1906. godinu, 12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Ceklinska i druge Kapetanije (svežanj), 42 lista;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Kapetanija Gornjo Kučka – Sveštenički prirezi za 1910. godinu, 34 lista;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lastRenderedPageBreak/>
        <w:t>Savjet za prosvetu, 1957. godina, 304 lista;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Ministarstvo odbrane – Katunska Brigada, 1884. – 1912. godine, 391 list;</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Ministarstvo odbrane – II Divizija Zetska Brigada, 1881. – 1915. godine, 445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Ministarstvo prosvete, 1916. – 1922. godine, 552 lista;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Ministarstvo unutrašnjih poslova – Neji, 1917. godina, 2085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Emigraciona Vlada (Crnogorski Odbor za narodno ujedinjenje), 1917. i 1918. godine, 1448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Glavno Školsko nadzorništvo, 1893. godina, 2 lista;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Uprava Dvora, 1896. godina, 156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Društvo Crvenog Krsta – akta (razne godine), 320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Zetska Banovina – Uprava (razne godine), 300 listova;</w:t>
      </w:r>
    </w:p>
    <w:p w:rsidR="007A577A" w:rsidRPr="00DB115E" w:rsidRDefault="007A577A" w:rsidP="007A577A">
      <w:pPr>
        <w:numPr>
          <w:ilvl w:val="0"/>
          <w:numId w:val="75"/>
        </w:numPr>
        <w:tabs>
          <w:tab w:val="left" w:pos="5670"/>
        </w:tabs>
        <w:spacing w:after="0" w:line="240" w:lineRule="auto"/>
        <w:jc w:val="both"/>
        <w:rPr>
          <w:lang w:val="sr-Latn-CS"/>
        </w:rPr>
      </w:pPr>
      <w:r w:rsidRPr="00DB115E">
        <w:rPr>
          <w:lang w:val="sr-Latn-CS"/>
        </w:rPr>
        <w:t>Tri katastarske mape: KO Glavatičići, KO Stoliv i KO Kostajnica.</w:t>
      </w:r>
    </w:p>
    <w:p w:rsidR="007A577A" w:rsidRPr="00DB115E" w:rsidRDefault="007A577A" w:rsidP="007A577A">
      <w:pPr>
        <w:tabs>
          <w:tab w:val="left" w:pos="5670"/>
        </w:tabs>
        <w:jc w:val="both"/>
        <w:rPr>
          <w:lang w:val="sr-Latn-CS"/>
        </w:rPr>
      </w:pPr>
    </w:p>
    <w:p w:rsidR="007A577A" w:rsidRPr="00DB115E" w:rsidRDefault="007A577A" w:rsidP="007A577A">
      <w:pPr>
        <w:tabs>
          <w:tab w:val="left" w:pos="709"/>
        </w:tabs>
        <w:jc w:val="both"/>
        <w:rPr>
          <w:lang w:val="sr-Latn-CS"/>
        </w:rPr>
      </w:pPr>
      <w:r w:rsidRPr="00DB115E">
        <w:rPr>
          <w:b/>
          <w:lang w:val="sr-Latn-CS"/>
        </w:rPr>
        <w:tab/>
      </w:r>
      <w:r w:rsidRPr="00DB115E">
        <w:rPr>
          <w:lang w:val="sr-Latn-CS"/>
        </w:rPr>
        <w:t>2. Mikrofilmovanje arhivske građe</w:t>
      </w:r>
    </w:p>
    <w:p w:rsidR="007A577A" w:rsidRPr="00DB115E" w:rsidRDefault="007A577A" w:rsidP="007A577A">
      <w:pPr>
        <w:tabs>
          <w:tab w:val="left" w:pos="709"/>
        </w:tabs>
        <w:jc w:val="both"/>
        <w:rPr>
          <w:lang w:val="sr-Latn-CS"/>
        </w:rPr>
      </w:pPr>
      <w:r w:rsidRPr="00DB115E">
        <w:rPr>
          <w:lang w:val="sr-Latn-CS"/>
        </w:rPr>
        <w:tab/>
        <w:t>Radilo se na pripremi arhivske građe za mikrofilmovanje:</w:t>
      </w:r>
    </w:p>
    <w:p w:rsidR="007A577A" w:rsidRPr="00DB115E" w:rsidRDefault="007A577A" w:rsidP="007A577A">
      <w:pPr>
        <w:numPr>
          <w:ilvl w:val="0"/>
          <w:numId w:val="76"/>
        </w:numPr>
        <w:tabs>
          <w:tab w:val="left" w:pos="5670"/>
        </w:tabs>
        <w:spacing w:after="0" w:line="240" w:lineRule="auto"/>
        <w:jc w:val="both"/>
        <w:rPr>
          <w:lang w:val="sr-Latn-CS"/>
        </w:rPr>
      </w:pPr>
      <w:r w:rsidRPr="00DB115E">
        <w:rPr>
          <w:lang w:val="sr-Latn-CS"/>
        </w:rPr>
        <w:t>Bolnica „Danilo I“ Cetinje – arhivistički sređeno 5 fascikli, 1881. – 1915. godine;</w:t>
      </w:r>
    </w:p>
    <w:p w:rsidR="007A577A" w:rsidRPr="00DB115E" w:rsidRDefault="007A577A" w:rsidP="007A577A">
      <w:pPr>
        <w:numPr>
          <w:ilvl w:val="0"/>
          <w:numId w:val="76"/>
        </w:numPr>
        <w:tabs>
          <w:tab w:val="left" w:pos="5670"/>
        </w:tabs>
        <w:spacing w:after="0" w:line="240" w:lineRule="auto"/>
        <w:jc w:val="both"/>
        <w:rPr>
          <w:lang w:val="sr-Latn-CS"/>
        </w:rPr>
      </w:pPr>
      <w:r w:rsidRPr="00DB115E">
        <w:rPr>
          <w:lang w:val="sr-Latn-CS"/>
        </w:rPr>
        <w:t>Molbenice, arhivistički sređene i urađen je imenski registar za 7 fascikli, 1912. i 1913. godine;</w:t>
      </w:r>
    </w:p>
    <w:p w:rsidR="007A577A" w:rsidRPr="00DB115E" w:rsidRDefault="007A577A" w:rsidP="007A577A">
      <w:pPr>
        <w:numPr>
          <w:ilvl w:val="0"/>
          <w:numId w:val="76"/>
        </w:numPr>
        <w:tabs>
          <w:tab w:val="left" w:pos="5670"/>
        </w:tabs>
        <w:spacing w:after="0" w:line="240" w:lineRule="auto"/>
        <w:jc w:val="both"/>
        <w:rPr>
          <w:lang w:val="sr-Latn-CS"/>
        </w:rPr>
      </w:pPr>
      <w:r w:rsidRPr="00DB115E">
        <w:rPr>
          <w:lang w:val="sr-Latn-CS"/>
        </w:rPr>
        <w:t>Prosvetni Savjet Gimnazija – Cetinje, 1886. – 1910. godine i Gimnazija -  Podgorica, 1910., 1913. i 1914. godine, arhivitički sređena fascikla;</w:t>
      </w:r>
    </w:p>
    <w:p w:rsidR="007A577A" w:rsidRPr="00DB115E" w:rsidRDefault="007A577A" w:rsidP="007A577A">
      <w:pPr>
        <w:numPr>
          <w:ilvl w:val="0"/>
          <w:numId w:val="76"/>
        </w:numPr>
        <w:tabs>
          <w:tab w:val="left" w:pos="5670"/>
        </w:tabs>
        <w:spacing w:after="0" w:line="240" w:lineRule="auto"/>
        <w:jc w:val="both"/>
        <w:rPr>
          <w:lang w:val="sr-Latn-CS"/>
        </w:rPr>
      </w:pPr>
      <w:r w:rsidRPr="00DB115E">
        <w:rPr>
          <w:lang w:val="sr-Latn-CS"/>
        </w:rPr>
        <w:t>Prosvetni Savjet – Bogoslovsko učiteljska škola – Cetinje, 1871. – 1914.godine, arhivistički sređena fascikla;</w:t>
      </w:r>
    </w:p>
    <w:p w:rsidR="007A577A" w:rsidRPr="00DB115E" w:rsidRDefault="007A577A" w:rsidP="007A577A">
      <w:pPr>
        <w:numPr>
          <w:ilvl w:val="0"/>
          <w:numId w:val="76"/>
        </w:numPr>
        <w:tabs>
          <w:tab w:val="left" w:pos="5670"/>
        </w:tabs>
        <w:spacing w:after="0" w:line="240" w:lineRule="auto"/>
        <w:jc w:val="both"/>
        <w:rPr>
          <w:lang w:val="sr-Latn-CS"/>
        </w:rPr>
      </w:pPr>
      <w:r w:rsidRPr="00DB115E">
        <w:rPr>
          <w:lang w:val="sr-Latn-CS"/>
        </w:rPr>
        <w:t>Opština Varoši Cetinje arhivistički sređeno 6 fascikli, 1897. i 1898. godine.</w:t>
      </w:r>
    </w:p>
    <w:p w:rsidR="007A577A" w:rsidRPr="00DB115E" w:rsidRDefault="007A577A" w:rsidP="007A577A">
      <w:pPr>
        <w:tabs>
          <w:tab w:val="left" w:pos="709"/>
        </w:tabs>
        <w:jc w:val="both"/>
        <w:rPr>
          <w:b/>
          <w:lang w:val="sr-Latn-CS"/>
        </w:rPr>
      </w:pPr>
      <w:r w:rsidRPr="00DB115E">
        <w:rPr>
          <w:lang w:val="sr-Latn-CS"/>
        </w:rPr>
        <w:tab/>
        <w:t>Za potrebe Arhiva, istraživače i druge korisnike arhivske građe urađeno je 22.515 fotokopija dokumenata.</w:t>
      </w:r>
    </w:p>
    <w:p w:rsidR="007A577A" w:rsidRPr="00DB115E" w:rsidRDefault="007A577A" w:rsidP="007A577A">
      <w:pPr>
        <w:rPr>
          <w:lang w:val="sr-Latn-CS"/>
        </w:rPr>
      </w:pPr>
    </w:p>
    <w:p w:rsidR="007A577A" w:rsidRPr="00DB115E" w:rsidRDefault="007A577A" w:rsidP="007A577A">
      <w:pPr>
        <w:numPr>
          <w:ilvl w:val="0"/>
          <w:numId w:val="74"/>
        </w:numPr>
        <w:spacing w:after="0" w:line="240" w:lineRule="auto"/>
        <w:rPr>
          <w:lang w:val="sr-Latn-CS"/>
        </w:rPr>
      </w:pPr>
      <w:r w:rsidRPr="00DB115E">
        <w:rPr>
          <w:lang w:val="sr-Latn-CS"/>
        </w:rPr>
        <w:t>Po pitanju pravnih i ekonomskih poslova rađeno je slijedeće:</w:t>
      </w:r>
    </w:p>
    <w:p w:rsidR="007A577A" w:rsidRPr="00DB115E" w:rsidRDefault="007A577A" w:rsidP="007A577A">
      <w:pPr>
        <w:ind w:left="120"/>
        <w:jc w:val="both"/>
        <w:rPr>
          <w:lang w:val="sr-Latn-CS"/>
        </w:rPr>
      </w:pPr>
      <w:r w:rsidRPr="00DB115E">
        <w:rPr>
          <w:lang w:val="sr-Latn-CS"/>
        </w:rPr>
        <w:t xml:space="preserve">    -  </w:t>
      </w:r>
      <w:r w:rsidRPr="00DB115E">
        <w:rPr>
          <w:lang w:val="sr-Latn-CS"/>
        </w:rPr>
        <w:tab/>
        <w:t xml:space="preserve">Sarađivalo se sa Ministarstvom pravde, Ministarstvom kulture, Ministarstvom finansija - Državnim trezorom, Upravom za kadrove, Komisijom za žalbe Vlade CG, Republičkim fondom PIO, Republičkim zavodom za statistiku, Upravom za  imovinu;          </w:t>
      </w:r>
    </w:p>
    <w:p w:rsidR="007A577A" w:rsidRPr="00DB115E" w:rsidRDefault="007A577A" w:rsidP="007A577A">
      <w:pPr>
        <w:jc w:val="both"/>
        <w:rPr>
          <w:lang w:val="sr-Latn-CS"/>
        </w:rPr>
      </w:pPr>
      <w:r w:rsidRPr="00DB115E">
        <w:rPr>
          <w:lang w:val="sr-Latn-CS"/>
        </w:rPr>
        <w:t xml:space="preserve">      -  Rađeno je na izradi podnesaka, rješenja o rasporedu službenika, rješenja o prestanku radnog odnosa, izradi rješenja o godišnjim odmorima,  potvrda o radnom stažu;    </w:t>
      </w:r>
    </w:p>
    <w:p w:rsidR="007A577A" w:rsidRPr="00DB115E" w:rsidRDefault="007A577A" w:rsidP="007A577A">
      <w:pPr>
        <w:jc w:val="both"/>
        <w:rPr>
          <w:lang w:val="sr-Latn-CS"/>
        </w:rPr>
      </w:pPr>
      <w:r w:rsidRPr="00DB115E">
        <w:rPr>
          <w:lang w:val="sr-Latn-CS"/>
        </w:rPr>
        <w:t xml:space="preserve">        -  Praćeni su i primjenjivani propisi koji se odnose na državne službenike kao i propisi iz finansijsko - materijalnog poslovanja;        </w:t>
      </w:r>
    </w:p>
    <w:p w:rsidR="007A577A" w:rsidRPr="00DB115E" w:rsidRDefault="007A577A" w:rsidP="007A577A">
      <w:pPr>
        <w:jc w:val="both"/>
        <w:rPr>
          <w:lang w:val="sr-Latn-CS"/>
        </w:rPr>
      </w:pPr>
      <w:r w:rsidRPr="00DB115E">
        <w:rPr>
          <w:lang w:val="sr-Latn-CS"/>
        </w:rPr>
        <w:t xml:space="preserve">        - Na osnovu finansijskog plana vršeno je praćenje ostvarenja plana po periodima i usklađivanja sa rebalansom plana;                                         </w:t>
      </w:r>
    </w:p>
    <w:p w:rsidR="007A577A" w:rsidRPr="00DB115E" w:rsidRDefault="007A577A" w:rsidP="007A577A">
      <w:pPr>
        <w:jc w:val="both"/>
        <w:rPr>
          <w:lang w:val="sr-Latn-CS"/>
        </w:rPr>
      </w:pPr>
      <w:r w:rsidRPr="00DB115E">
        <w:rPr>
          <w:lang w:val="sr-Latn-CS"/>
        </w:rPr>
        <w:t xml:space="preserve">        - Vršena je nabavka materijala i opreme neophodne za poboljšavanje uslova rada i poslovanja;          </w:t>
      </w:r>
    </w:p>
    <w:p w:rsidR="007A577A" w:rsidRPr="00DB115E" w:rsidRDefault="007A577A" w:rsidP="007A577A">
      <w:pPr>
        <w:jc w:val="both"/>
        <w:rPr>
          <w:lang w:val="sr-Latn-CS"/>
        </w:rPr>
      </w:pPr>
      <w:r w:rsidRPr="00DB115E">
        <w:rPr>
          <w:lang w:val="sr-Latn-CS"/>
        </w:rPr>
        <w:t xml:space="preserve">        - Vršeni su poslovi na fizičkom obezbjeđenju zgrade i imovine Državnog arhiva, daktilografski, kurirski i poslovi na održavanju čistoće.                           </w:t>
      </w:r>
    </w:p>
    <w:p w:rsidR="007A577A" w:rsidRPr="00DB115E" w:rsidRDefault="007A577A" w:rsidP="007A577A">
      <w:pPr>
        <w:jc w:val="both"/>
        <w:rPr>
          <w:u w:val="single"/>
          <w:lang w:val="sr-Latn-CS"/>
        </w:rPr>
      </w:pPr>
    </w:p>
    <w:p w:rsidR="007A577A" w:rsidRPr="00DB115E" w:rsidRDefault="007A577A" w:rsidP="007A577A">
      <w:pPr>
        <w:ind w:left="780"/>
        <w:jc w:val="both"/>
        <w:rPr>
          <w:b/>
          <w:lang w:val="sr-Latn-CS"/>
        </w:rPr>
      </w:pPr>
    </w:p>
    <w:p w:rsidR="007A577A" w:rsidRPr="00DB115E" w:rsidRDefault="007A577A" w:rsidP="007A577A">
      <w:pPr>
        <w:pStyle w:val="Heading1"/>
        <w:rPr>
          <w:rFonts w:ascii="Times New Roman" w:hAnsi="Times New Roman" w:cs="Times New Roman"/>
          <w:sz w:val="24"/>
          <w:szCs w:val="24"/>
          <w:lang w:val="sr-Latn-CS"/>
        </w:rPr>
      </w:pPr>
      <w:r w:rsidRPr="00DB115E">
        <w:rPr>
          <w:rFonts w:ascii="Times New Roman" w:hAnsi="Times New Roman" w:cs="Times New Roman"/>
          <w:sz w:val="24"/>
          <w:szCs w:val="24"/>
          <w:lang w:val="sr-Latn-CS"/>
        </w:rPr>
        <w:t>VII OSTVARIVANJE PRAVA NA INFORMISANJA</w:t>
      </w:r>
    </w:p>
    <w:p w:rsidR="007A577A" w:rsidRPr="00DB115E" w:rsidRDefault="007A577A" w:rsidP="007A577A">
      <w:pPr>
        <w:jc w:val="both"/>
        <w:rPr>
          <w:b/>
          <w:lang w:val="sr-Latn-CS"/>
        </w:rPr>
      </w:pPr>
    </w:p>
    <w:p w:rsidR="007A577A" w:rsidRPr="00DB115E" w:rsidRDefault="007A577A" w:rsidP="007A577A">
      <w:pPr>
        <w:jc w:val="both"/>
        <w:rPr>
          <w:b/>
          <w:lang w:val="sl-SI"/>
        </w:rPr>
      </w:pPr>
    </w:p>
    <w:p w:rsidR="007A577A" w:rsidRPr="00DB115E" w:rsidRDefault="007A577A" w:rsidP="007A577A">
      <w:pPr>
        <w:ind w:firstLine="720"/>
        <w:jc w:val="both"/>
        <w:rPr>
          <w:b/>
          <w:lang w:val="sl-SI"/>
        </w:rPr>
      </w:pPr>
    </w:p>
    <w:p w:rsidR="007A577A" w:rsidRPr="00DB115E" w:rsidRDefault="007A577A" w:rsidP="007A577A">
      <w:pPr>
        <w:ind w:firstLine="720"/>
        <w:jc w:val="both"/>
        <w:rPr>
          <w:b/>
          <w:lang w:val="sl-SI"/>
        </w:rPr>
      </w:pPr>
      <w:r w:rsidRPr="00DB115E">
        <w:rPr>
          <w:b/>
          <w:lang w:val="sl-SI"/>
        </w:rPr>
        <w:t xml:space="preserve">1.  Implementacija zakona  </w:t>
      </w:r>
    </w:p>
    <w:p w:rsidR="007A577A" w:rsidRPr="00DB115E" w:rsidRDefault="007A577A" w:rsidP="007A577A">
      <w:pPr>
        <w:jc w:val="both"/>
        <w:rPr>
          <w:lang w:val="sl-SI"/>
        </w:rPr>
      </w:pPr>
    </w:p>
    <w:p w:rsidR="007A577A" w:rsidRPr="00DB115E" w:rsidRDefault="007A577A" w:rsidP="007A577A">
      <w:pPr>
        <w:ind w:firstLine="720"/>
        <w:jc w:val="both"/>
      </w:pPr>
      <w:r w:rsidRPr="00DB115E">
        <w:rPr>
          <w:lang w:val="sr-Latn-CS"/>
        </w:rPr>
        <w:t xml:space="preserve"> U cilju ostvarivanja prava građana na informisanje, po osnovu programskih sadržaja Radija Crne Gore i Televizije Crne Gore, r</w:t>
      </w:r>
      <w:r w:rsidRPr="00DB115E">
        <w:t>ealizovan je ugovor sa RTCG o proizvodnji programskih sadržaja ovog javnog servisa</w:t>
      </w:r>
      <w:r w:rsidRPr="00DB115E">
        <w:rPr>
          <w:b/>
        </w:rPr>
        <w:t xml:space="preserve"> </w:t>
      </w:r>
      <w:r w:rsidRPr="00DB115E">
        <w:t>koji su značajni za razvoj nauke, obrazovanja i kulture, zatim programskih sadržaja na albanskom jeziku i jezicima pripadnika manjinskih naroda i drugih manjinskih nacionalnih zajednica, kao i informisanja lica oštećenog sluha i vida. Po ovom osnovu, Televizija Crne Gore u 2010. godini ukupno je emitovala 50.727 minuta programa, a Radio Crne Gore 40.501 minuta, što je skoro na nivou prethodnog izvještajnog perioda. Učešće sredstava budžeta Crne Gore u ukupnim troškovima realizovanog, zakonom utvrđenog programa RTCG u 2010. godini, iznosi 48,8 odsto ili blizu 10 odsto manje u odnosu na predhodnu godinu.</w:t>
      </w:r>
    </w:p>
    <w:p w:rsidR="007A577A" w:rsidRPr="00DB115E" w:rsidRDefault="007A577A" w:rsidP="007A577A">
      <w:pPr>
        <w:pStyle w:val="Title"/>
        <w:tabs>
          <w:tab w:val="left" w:pos="540"/>
          <w:tab w:val="left" w:pos="720"/>
        </w:tabs>
        <w:jc w:val="both"/>
        <w:rPr>
          <w:b w:val="0"/>
          <w:noProof/>
          <w:szCs w:val="24"/>
        </w:rPr>
      </w:pPr>
      <w:r w:rsidRPr="00DB115E">
        <w:rPr>
          <w:b w:val="0"/>
          <w:noProof/>
          <w:szCs w:val="24"/>
        </w:rPr>
        <w:tab/>
        <w:t xml:space="preserve">Pored proizvodnje programskih sadržaja, u cilju ostvarivanja zajemčenih prava građana na informisanje, obezbjeđen je prenos i emitovanje programa RTCG putem zemaljskih sistema, koje vrši Radio-difuzni centar Podgorica d.o.o, a na osnovu ugovora o korišćenju sredstava obezbijeđenih budžetom Crne Gore. U 2010. godini, zemaljskim sistemima, ostvareno je 35.000 sati prenosa i emitovanja  programa RTCG i to I i II kanala TV CG i I i II kanala Radio CG. </w:t>
      </w:r>
    </w:p>
    <w:p w:rsidR="007A577A" w:rsidRPr="00DB115E" w:rsidRDefault="007A577A" w:rsidP="007A577A"/>
    <w:p w:rsidR="007A577A" w:rsidRPr="00DB115E" w:rsidRDefault="007A577A" w:rsidP="007A577A">
      <w:pPr>
        <w:ind w:firstLine="720"/>
        <w:jc w:val="both"/>
      </w:pPr>
    </w:p>
    <w:p w:rsidR="007A577A" w:rsidRPr="00DB115E" w:rsidRDefault="007A577A" w:rsidP="007A577A">
      <w:pPr>
        <w:ind w:firstLine="720"/>
        <w:jc w:val="both"/>
        <w:rPr>
          <w:b/>
          <w:lang w:val="sr-Latn-CS"/>
        </w:rPr>
      </w:pPr>
      <w:r w:rsidRPr="00DB115E">
        <w:rPr>
          <w:b/>
          <w:lang w:val="sr-Latn-CS"/>
        </w:rPr>
        <w:t>2.  Podrška razvoju medijskog pluralizma i raznovrsnosti medijskih  sadržaja</w:t>
      </w:r>
    </w:p>
    <w:p w:rsidR="007A577A" w:rsidRPr="00DB115E" w:rsidRDefault="007A577A" w:rsidP="007A577A">
      <w:pPr>
        <w:ind w:firstLine="720"/>
        <w:jc w:val="both"/>
        <w:rPr>
          <w:b/>
          <w:lang w:val="sr-Latn-CS"/>
        </w:rPr>
      </w:pPr>
    </w:p>
    <w:p w:rsidR="007A577A" w:rsidRPr="00DB115E" w:rsidRDefault="007A577A" w:rsidP="007A577A">
      <w:pPr>
        <w:pStyle w:val="BodyTextIndent"/>
        <w:rPr>
          <w:b/>
          <w:szCs w:val="24"/>
        </w:rPr>
      </w:pPr>
      <w:r w:rsidRPr="00DB115E">
        <w:rPr>
          <w:szCs w:val="24"/>
          <w:lang w:val="sr-Latn-CS"/>
        </w:rPr>
        <w:t xml:space="preserve"> </w:t>
      </w:r>
      <w:r w:rsidRPr="00DB115E">
        <w:rPr>
          <w:szCs w:val="24"/>
        </w:rPr>
        <w:t>U cilju podrške razvoju medijskog pluralizma i medijske raznolikosti,</w:t>
      </w:r>
      <w:r w:rsidRPr="00DB115E">
        <w:rPr>
          <w:szCs w:val="24"/>
          <w:lang w:val="sr-Latn-CS"/>
        </w:rPr>
        <w:t xml:space="preserve"> zatim raznovrsnosti medijskih  sadržaja, kao </w:t>
      </w:r>
      <w:r w:rsidRPr="00DB115E">
        <w:rPr>
          <w:szCs w:val="24"/>
        </w:rPr>
        <w:t>i promocije medijskih programa koji doprinose razvoju koncepta demokratskog društva u Crnoj Gori,</w:t>
      </w:r>
      <w:r w:rsidRPr="00DB115E">
        <w:rPr>
          <w:szCs w:val="24"/>
          <w:lang w:val="sr-Latn-CS"/>
        </w:rPr>
        <w:t xml:space="preserve"> sufinansirano je, na osnovu konkursa, 19 </w:t>
      </w:r>
      <w:r w:rsidRPr="00DB115E">
        <w:rPr>
          <w:b/>
          <w:szCs w:val="24"/>
          <w:lang w:val="sr-Latn-CS"/>
        </w:rPr>
        <w:t xml:space="preserve">programa/projekata  komercijalnih radio i tv emitera. </w:t>
      </w:r>
    </w:p>
    <w:p w:rsidR="007A577A" w:rsidRPr="00DB115E" w:rsidRDefault="007A577A" w:rsidP="007A577A">
      <w:pPr>
        <w:ind w:firstLine="567"/>
        <w:jc w:val="both"/>
        <w:rPr>
          <w:lang w:val="sr-Latn-CS"/>
        </w:rPr>
      </w:pPr>
      <w:r w:rsidRPr="00DB115E">
        <w:rPr>
          <w:lang w:val="sr-Latn-CS"/>
        </w:rPr>
        <w:t xml:space="preserve">Takođe,  u cilju unapređenja </w:t>
      </w:r>
      <w:r w:rsidRPr="00DB115E">
        <w:t>informisanje lica oštećenog vida</w:t>
      </w:r>
      <w:r w:rsidRPr="00DB115E">
        <w:rPr>
          <w:lang w:val="sr-Latn-CS"/>
        </w:rPr>
        <w:t xml:space="preserve"> i dopune ostvarivanju ovog prava na javnim </w:t>
      </w:r>
      <w:r w:rsidRPr="00DB115E">
        <w:t>radio-difuznim</w:t>
      </w:r>
      <w:r w:rsidRPr="00DB115E">
        <w:rPr>
          <w:lang w:val="sr-Latn-CS"/>
        </w:rPr>
        <w:t xml:space="preserve"> servisima, a zbog značaja </w:t>
      </w:r>
      <w:r w:rsidRPr="00DB115E">
        <w:rPr>
          <w:lang w:val="sl-SI"/>
        </w:rPr>
        <w:t>specijalizovanih medija za adekvatnije informisanje slijepih,  finansijski je podržalo</w:t>
      </w:r>
      <w:r w:rsidRPr="00DB115E">
        <w:rPr>
          <w:lang w:val="sr-Latn-CS"/>
        </w:rPr>
        <w:t xml:space="preserve"> časopis za slijepe „</w:t>
      </w:r>
      <w:r w:rsidRPr="00DB115E">
        <w:rPr>
          <w:lang w:val="sl-SI"/>
        </w:rPr>
        <w:t>Zvučna revija”.</w:t>
      </w:r>
      <w:r w:rsidRPr="00DB115E">
        <w:rPr>
          <w:b/>
          <w:lang w:val="sr-Latn-CS"/>
        </w:rPr>
        <w:t xml:space="preserve"> </w:t>
      </w:r>
      <w:r w:rsidRPr="00DB115E">
        <w:rPr>
          <w:lang w:val="sr-Latn-CS"/>
        </w:rPr>
        <w:t xml:space="preserve">Časopis izlazi u zvučnoj tehnici, pristupačnoj ovim osobama, što je međunarodni standard u informisanju ovih osoba. </w:t>
      </w:r>
      <w:r w:rsidRPr="00DB115E">
        <w:rPr>
          <w:lang w:val="sl-SI"/>
        </w:rPr>
        <w:t xml:space="preserve"> Slično tome, sufinansirani su  i neki informativni programi komercijalnih televizija, odnosno njihova interpretacija na </w:t>
      </w:r>
      <w:r w:rsidRPr="00DB115E">
        <w:rPr>
          <w:lang w:val="sl-SI"/>
        </w:rPr>
        <w:lastRenderedPageBreak/>
        <w:t>znakovnom jeziku, pristupačnom gluvim osobama. Takođe, u 2010. godini, Ministarstvo kulture sufinansiralo je izdavanje Zakona o medijima i Zakona o slobodnom pristupu informacijama na znakovnom jeziku, što je prvi put u Crnoj Gori, pa i širem okruženju.</w:t>
      </w:r>
    </w:p>
    <w:p w:rsidR="007A577A" w:rsidRPr="00DB115E" w:rsidRDefault="007A577A" w:rsidP="007A577A">
      <w:pPr>
        <w:jc w:val="both"/>
        <w:rPr>
          <w:lang w:val="sr-Latn-CS"/>
        </w:rPr>
      </w:pPr>
    </w:p>
    <w:p w:rsidR="007A577A" w:rsidRPr="00DB115E" w:rsidRDefault="007A577A" w:rsidP="007A577A">
      <w:pPr>
        <w:numPr>
          <w:ilvl w:val="0"/>
          <w:numId w:val="30"/>
        </w:numPr>
        <w:spacing w:after="0" w:line="240" w:lineRule="auto"/>
        <w:ind w:firstLine="270"/>
        <w:jc w:val="both"/>
        <w:rPr>
          <w:b/>
        </w:rPr>
      </w:pPr>
      <w:r w:rsidRPr="00DB115E">
        <w:rPr>
          <w:b/>
          <w:lang w:val="sr-Latn-CS"/>
        </w:rPr>
        <w:t xml:space="preserve"> Medijska prezentacija projekta „Dekada Roma 2005-2015“ </w:t>
      </w:r>
    </w:p>
    <w:p w:rsidR="007A577A" w:rsidRPr="00DB115E" w:rsidRDefault="007A577A" w:rsidP="007A577A">
      <w:pPr>
        <w:jc w:val="both"/>
        <w:rPr>
          <w:b/>
        </w:rPr>
      </w:pPr>
    </w:p>
    <w:p w:rsidR="007A577A" w:rsidRPr="00DB115E" w:rsidRDefault="007A577A" w:rsidP="007A577A">
      <w:pPr>
        <w:ind w:firstLine="720"/>
        <w:jc w:val="both"/>
      </w:pPr>
      <w:r w:rsidRPr="00DB115E">
        <w:t xml:space="preserve"> Ministarstvo kulture, shodno zaključcima Vlade Crne Gore, realizovalo je obaveze koje se odnose na medijsku prezentaciju projekta “Dekada Roma 2005-2015”. S tim u vezi, izabran je, na osnovu redovnog konkursa, najbolji novinarski prilog na temu “Socijalna integracija Roma u Crnoj Gori”. Takođe, obezbijedilo je medijsko-vizuelnu prezentaciju projekta Dekada Roma kroz izradu više TV i radijskih spotova koji su emitovani na nacionalnom i lokalnom javnom servisu, kao i komercijalnim TV emiterima. </w:t>
      </w:r>
    </w:p>
    <w:p w:rsidR="007A577A" w:rsidRPr="00DB115E" w:rsidRDefault="007A577A" w:rsidP="007A577A">
      <w:pPr>
        <w:jc w:val="both"/>
      </w:pPr>
    </w:p>
    <w:p w:rsidR="007A577A" w:rsidRPr="00DB115E" w:rsidRDefault="007A577A" w:rsidP="007A577A">
      <w:pPr>
        <w:ind w:firstLine="720"/>
        <w:jc w:val="both"/>
        <w:rPr>
          <w:b/>
        </w:rPr>
      </w:pPr>
      <w:r w:rsidRPr="00DB115E">
        <w:rPr>
          <w:b/>
        </w:rPr>
        <w:t xml:space="preserve">4. Programi regionalne saradnje </w:t>
      </w:r>
    </w:p>
    <w:p w:rsidR="007A577A" w:rsidRPr="00DB115E" w:rsidRDefault="007A577A" w:rsidP="007A577A">
      <w:pPr>
        <w:ind w:firstLine="720"/>
        <w:jc w:val="both"/>
        <w:rPr>
          <w:b/>
        </w:rPr>
      </w:pPr>
    </w:p>
    <w:p w:rsidR="007A577A" w:rsidRPr="00DB115E" w:rsidRDefault="007A577A" w:rsidP="007A577A">
      <w:pPr>
        <w:ind w:firstLine="720"/>
        <w:jc w:val="both"/>
      </w:pPr>
      <w:r w:rsidRPr="00DB115E">
        <w:rPr>
          <w:lang w:val="sr-Latn-CS"/>
        </w:rPr>
        <w:t xml:space="preserve">Prepoznajući potrebu i značaj razmjene iskustava zemalja Zapadnog Balkana u ostvarivanju medijskih reformi, kao i važnost regionalnog povezivanja, jačanja i unapređenja saradnje medija u kontekstu implementacije evropskih standarda i vrijednosti u ovoj oblasti i demokratizacije ovog dijela Balkana, Ministarstvo kulture je u ovom periodu bilo pokrovitelj </w:t>
      </w:r>
      <w:r w:rsidRPr="00DB115E">
        <w:t xml:space="preserve">međunarodnog naučnog skupa “III crnogorski medijski dijalozi” na temu “Mediji i globalizacija”, u Herceg Novo i </w:t>
      </w:r>
      <w:r w:rsidRPr="00DB115E">
        <w:rPr>
          <w:lang w:val="sr-Latn-CS"/>
        </w:rPr>
        <w:t xml:space="preserve">"I foruma medijskih naučnih časopisa zemalja Zapadnog Balkana“, u Mojkovcu.  </w:t>
      </w:r>
      <w:r w:rsidRPr="00DB115E">
        <w:t xml:space="preserve">Radovi sa hercegnovskog skupa objavljeni su u naučnom časopisu “Medijski dijalozi”, čije izlaženje je sufinansiralo ministarstvo. Kao rezultat mojkovačke sesije, pokrenut je regionalni časopis “Medijska kultura”, čiji je prvi broj izašao  na temu “Jezik mržnje”. </w:t>
      </w:r>
    </w:p>
    <w:p w:rsidR="007A577A" w:rsidRPr="00DB115E" w:rsidRDefault="007A577A" w:rsidP="007A577A">
      <w:pPr>
        <w:jc w:val="both"/>
        <w:rPr>
          <w:b/>
        </w:rPr>
      </w:pPr>
    </w:p>
    <w:p w:rsidR="007A577A" w:rsidRPr="00DB115E" w:rsidRDefault="007A577A" w:rsidP="007A577A">
      <w:pPr>
        <w:ind w:firstLine="720"/>
        <w:jc w:val="both"/>
        <w:rPr>
          <w:b/>
        </w:rPr>
      </w:pPr>
      <w:r w:rsidRPr="00DB115E">
        <w:rPr>
          <w:b/>
        </w:rPr>
        <w:t>5. Ostale aktivnosti</w:t>
      </w:r>
    </w:p>
    <w:p w:rsidR="007A577A" w:rsidRPr="00DB115E" w:rsidRDefault="007A577A" w:rsidP="007A577A">
      <w:pPr>
        <w:ind w:firstLine="720"/>
        <w:jc w:val="both"/>
        <w:rPr>
          <w:b/>
        </w:rPr>
      </w:pPr>
    </w:p>
    <w:p w:rsidR="007A577A" w:rsidRPr="00DB115E" w:rsidRDefault="007A577A" w:rsidP="007A577A">
      <w:pPr>
        <w:ind w:firstLine="720"/>
        <w:jc w:val="both"/>
      </w:pPr>
      <w:r w:rsidRPr="00DB115E">
        <w:t>Ministarstvo kulture je u 2010. godini značajne aktivnosti imalo u pripremi NPI za period 2010-2014. godina, oblast audio-vizuelne politike i prava na slobodu izražavanja. Takođe, Ministarstvo kulture koordiniralo je aktivnosti na izradi Akcionog plana za oblast medija u cilju ispunjavanja Preporuka iz Mišljenja Evropske komisije o zahtjevu Crne Gore za članstvo u Evropskoj uniji.</w:t>
      </w:r>
    </w:p>
    <w:p w:rsidR="007A577A" w:rsidRPr="00DB115E" w:rsidRDefault="007A577A" w:rsidP="007A577A">
      <w:pPr>
        <w:ind w:firstLine="720"/>
        <w:jc w:val="both"/>
      </w:pPr>
      <w:r w:rsidRPr="00DB115E">
        <w:t>Učešćem u međuresorskim radnim grupama, Ministarstvo kulture  realizovalo je obaveze na implementaciji međunarodnih konvencija posebno iz oblasti ostvarivanja ljudskih prava, sa akcentom na slobodi izražavanja i manjinskim pravima u ovoj oblasti.</w:t>
      </w:r>
    </w:p>
    <w:p w:rsidR="007A577A" w:rsidRPr="00DB115E" w:rsidRDefault="007A577A" w:rsidP="007A577A">
      <w:pPr>
        <w:jc w:val="both"/>
        <w:rPr>
          <w:b/>
          <w:lang w:val="sr-Latn-CS"/>
        </w:rPr>
      </w:pPr>
    </w:p>
    <w:p w:rsidR="007A577A" w:rsidRPr="00DB115E" w:rsidRDefault="007A577A" w:rsidP="007A577A">
      <w:pPr>
        <w:jc w:val="both"/>
        <w:rPr>
          <w:b/>
          <w:lang w:val="sr-Latn-CS"/>
        </w:rPr>
      </w:pPr>
    </w:p>
    <w:p w:rsidR="007A577A" w:rsidRPr="00DB115E" w:rsidRDefault="007A577A" w:rsidP="007A577A">
      <w:pPr>
        <w:pStyle w:val="Heading1"/>
        <w:rPr>
          <w:rFonts w:ascii="Times New Roman" w:hAnsi="Times New Roman" w:cs="Times New Roman"/>
          <w:sz w:val="24"/>
          <w:szCs w:val="24"/>
          <w:lang w:val="sr-Latn-CS"/>
        </w:rPr>
      </w:pPr>
      <w:r w:rsidRPr="00DB115E">
        <w:rPr>
          <w:rFonts w:ascii="Times New Roman" w:hAnsi="Times New Roman" w:cs="Times New Roman"/>
          <w:sz w:val="24"/>
          <w:szCs w:val="24"/>
          <w:lang w:val="sr-Latn-CS"/>
        </w:rPr>
        <w:t>VIII OCJENA STANJA</w:t>
      </w:r>
    </w:p>
    <w:p w:rsidR="007A577A" w:rsidRPr="00DB115E" w:rsidRDefault="007A577A" w:rsidP="007A577A">
      <w:pPr>
        <w:jc w:val="both"/>
        <w:rPr>
          <w:b/>
          <w:lang w:val="sr-Latn-CS"/>
        </w:rPr>
      </w:pPr>
    </w:p>
    <w:p w:rsidR="007A577A" w:rsidRPr="00DB115E" w:rsidRDefault="007A577A" w:rsidP="007A577A">
      <w:pPr>
        <w:jc w:val="both"/>
        <w:rPr>
          <w:lang w:val="sr-Latn-CS"/>
        </w:rPr>
      </w:pPr>
      <w:r w:rsidRPr="00DB115E">
        <w:rPr>
          <w:b/>
          <w:lang w:val="sr-Latn-CS"/>
        </w:rPr>
        <w:tab/>
      </w:r>
      <w:r w:rsidRPr="00DB115E">
        <w:rPr>
          <w:lang w:val="sr-Latn-CS"/>
        </w:rPr>
        <w:t>Ministarstvo kulture, ima u djelokrugu rada veliki broj raznovrsnih i raznorodnih upravnih oblasti i poslova za čije vršenje su potrebni službenici različitih i specifičnih obrazovnih profila. Pored toga, Ministarstvo kulture se bavi određenim problematikama koje mu po prirodi stvari ne pripadaju i koje nijesu u skladu sa njegovom društvenom misijom. U tom smislu izdvajanje poslova  sporta iz nadležnosti ovog Ministarstva  je doprinijelo njegovoj znatno većoj posvećenosti pitanjima razvoja kulture i rješavanju nagomilanih problema u ovoj oblasti.</w:t>
      </w:r>
    </w:p>
    <w:p w:rsidR="007A577A" w:rsidRPr="00DB115E" w:rsidRDefault="007A577A" w:rsidP="007A577A">
      <w:pPr>
        <w:ind w:firstLine="708"/>
        <w:jc w:val="both"/>
        <w:rPr>
          <w:lang w:val="sr-Latn-CS"/>
        </w:rPr>
      </w:pPr>
      <w:r w:rsidRPr="00DB115E">
        <w:rPr>
          <w:lang w:val="sr-Latn-CS"/>
        </w:rPr>
        <w:t>Kao i prethodnih godina, Ministarstvo kulture je u 2010. godini radilo u nepotpunom sastavu, odnosno sa svega 36, 84% popunjenih radnih mjesta, što je uslovilo da se određene aktivnosti ne realizuju planiranom dinamikom, odnosno da se pojedini poslovi ne obavljaju organizovano, kontinuirano i kvalitetno. Zbog ovih okolnosti  Ministarstvo je u stalnoj potrebi da za  obavljanje pojedinih poslova angažuje određen broj lica po ugovoru o djelu. Nedostatak zaposlenih  postao je dodatno povećan u uslovima rada Ministarstva na Cetinju, zbog svakodnevne potrebe prevoza zaposlenih, učestvovanja u brojnim međuresornim radnim timovima, održavanja i korišćenja multifunkcionalne opreme, organizovanja bifea i održavanja prostorija i objekta u cjelini.</w:t>
      </w:r>
    </w:p>
    <w:p w:rsidR="007A577A" w:rsidRPr="00DB115E" w:rsidRDefault="007A577A" w:rsidP="007A577A">
      <w:pPr>
        <w:ind w:firstLine="708"/>
        <w:jc w:val="both"/>
        <w:rPr>
          <w:lang w:val="sr-Latn-CS"/>
        </w:rPr>
      </w:pPr>
      <w:r w:rsidRPr="00DB115E">
        <w:rPr>
          <w:lang w:val="sr-Latn-CS"/>
        </w:rPr>
        <w:t xml:space="preserve"> Preseljenjem na Cetinje Ministarstvo kulture je dobilo na korišćenje funkcionalan višenamjenski radni prostor, s tim što je rekonstrukcijom i adaptacijom objekta neophodno obezbijediti dodatni kancelarijski prostor. </w:t>
      </w:r>
    </w:p>
    <w:p w:rsidR="007A577A" w:rsidRPr="00DB115E" w:rsidRDefault="007A577A" w:rsidP="007A577A">
      <w:pPr>
        <w:ind w:firstLine="708"/>
        <w:jc w:val="both"/>
        <w:rPr>
          <w:lang w:val="sr-Latn-CS"/>
        </w:rPr>
      </w:pPr>
      <w:r w:rsidRPr="00DB115E">
        <w:rPr>
          <w:lang w:val="sr-Latn-CS"/>
        </w:rPr>
        <w:t>U 2010. godini Ministarstvo kulture i institucije kulture nad kojim ono vrši nadzor, realizovali su brojne programske aktivnosti i pokrenuli opsežan i složen proces reformi. U tom pogledu poseban značaj ima izrada Nacionalnog programa razvoja kulture, kao prvog strateškog dokumenta u ovoj oblasti, i donošenje zakona iz oblasti kulturne baštine kojima je, u skladu sa međunarodnim standardima, bitno poboljšan sistem zaštite kulturnih dobara i način obavljanja arhivske, bibliotečke, konzervatorske i muzejske djelatnosti. Takođe, donošenjem ovih zakona stvoreni su uslovi za temeljnu reorganizaciju postojećih ustanova kulture i njihovu programsku profilaciju, u skladu sa savremenim potrebama i standardima.</w:t>
      </w:r>
    </w:p>
    <w:p w:rsidR="007A577A" w:rsidRPr="00DB115E" w:rsidRDefault="007A577A" w:rsidP="007A577A">
      <w:pPr>
        <w:ind w:firstLine="708"/>
        <w:jc w:val="both"/>
        <w:rPr>
          <w:lang w:val="sr-Latn-CS"/>
        </w:rPr>
      </w:pPr>
      <w:r w:rsidRPr="00DB115E">
        <w:rPr>
          <w:lang w:val="sr-Latn-CS"/>
        </w:rPr>
        <w:t>Ministarstvo kulture je ostvarilo intenzivnu međunarodnu saradnju, što je doprinijelo: razmjeni iskustava kulturnih poslenika, uključivanju u razne međunarodne projekte, lakšoj prohodnosti kulturnih proizvoda i usluga i prezentaciji crnogorskog kulturnog i umjetničkog stvaralaštva. U ovom segmentu posebno se značajne  i kompleksne bile aktivnosti na organizovanju dvije Ministarske konferencije na Cetinju.</w:t>
      </w:r>
    </w:p>
    <w:p w:rsidR="007A577A" w:rsidRPr="00DB115E" w:rsidRDefault="007A577A" w:rsidP="007A577A">
      <w:pPr>
        <w:ind w:firstLine="708"/>
        <w:jc w:val="both"/>
        <w:rPr>
          <w:lang w:val="sr-Latn-CS"/>
        </w:rPr>
      </w:pPr>
      <w:r w:rsidRPr="00DB115E">
        <w:rPr>
          <w:lang w:val="sr-Latn-CS"/>
        </w:rPr>
        <w:t>Posebnu pažnju u 2010. godini Ministarstvo je posvetilo realizaciji projekata od kapitalnog značaja za razvoj i afirmaciju crnogorske kulture i identiteta, kao što su:</w:t>
      </w:r>
    </w:p>
    <w:p w:rsidR="007A577A" w:rsidRPr="00DB115E" w:rsidRDefault="007A577A" w:rsidP="007A577A">
      <w:pPr>
        <w:numPr>
          <w:ilvl w:val="0"/>
          <w:numId w:val="74"/>
        </w:numPr>
        <w:spacing w:after="0" w:line="240" w:lineRule="auto"/>
        <w:ind w:left="0" w:firstLine="360"/>
        <w:jc w:val="both"/>
        <w:rPr>
          <w:lang w:val="sr-Latn-CS"/>
        </w:rPr>
      </w:pPr>
      <w:r w:rsidRPr="00DB115E">
        <w:rPr>
          <w:lang w:val="sr-Latn-CS"/>
        </w:rPr>
        <w:lastRenderedPageBreak/>
        <w:t>Program „Cetinje-Grad kulture 2010-2013“, koji ima za cilj da oživi i afirmiše ulogu Prijestonice Cetinje na nacionalnom nivou i da je promoviše u međunarodnu kulturnu prijestonicu, a istovremeno doprinese  njenom ekonomskom i ukupnom razvoju.</w:t>
      </w:r>
    </w:p>
    <w:p w:rsidR="007A577A" w:rsidRPr="00DB115E" w:rsidRDefault="007A577A" w:rsidP="007A577A">
      <w:pPr>
        <w:numPr>
          <w:ilvl w:val="0"/>
          <w:numId w:val="74"/>
        </w:numPr>
        <w:spacing w:after="0" w:line="240" w:lineRule="auto"/>
        <w:ind w:left="0" w:firstLine="360"/>
        <w:jc w:val="both"/>
        <w:rPr>
          <w:lang w:val="sr-Latn-CS"/>
        </w:rPr>
      </w:pPr>
      <w:r w:rsidRPr="00DB115E">
        <w:rPr>
          <w:lang w:val="sr-Latn-CS"/>
        </w:rPr>
        <w:t xml:space="preserve"> Razvoj  kulture na sjeveru Crne Gore, koji ima za cilj da obogati kulturni život na tim prostorima, obezbijedi ravnomjerniji kulturni razvoj na čitavoj teritoriji Crne Gore, poboljša zadovoljavanje kulturnih potreba lokalnog stanovništva i približi im temeljne nacionalne vrijednosti, pospiješi angažman lokalnih kapaciteta i integriše ih u jedinstveni kulturni prostor Crne Gore.</w:t>
      </w:r>
    </w:p>
    <w:p w:rsidR="007A577A" w:rsidRPr="00DB115E" w:rsidRDefault="007A577A" w:rsidP="007A577A">
      <w:pPr>
        <w:numPr>
          <w:ilvl w:val="0"/>
          <w:numId w:val="74"/>
        </w:numPr>
        <w:spacing w:after="0" w:line="240" w:lineRule="auto"/>
        <w:ind w:left="0" w:firstLine="360"/>
        <w:jc w:val="both"/>
        <w:rPr>
          <w:lang w:val="sr-Latn-CS"/>
        </w:rPr>
      </w:pPr>
      <w:r w:rsidRPr="00DB115E">
        <w:rPr>
          <w:lang w:val="sr-Latn-CS"/>
        </w:rPr>
        <w:t xml:space="preserve">Organizovanje, na partnerskoj osnovi sa opštinama i institucijama kulture, međunarodnih manifestacija i festivala ( </w:t>
      </w:r>
      <w:r w:rsidRPr="00DB115E">
        <w:rPr>
          <w:i/>
          <w:lang w:val="sr-Latn-CS"/>
        </w:rPr>
        <w:t>Kotor art</w:t>
      </w:r>
      <w:r w:rsidRPr="00DB115E">
        <w:rPr>
          <w:lang w:val="sr-Latn-CS"/>
        </w:rPr>
        <w:t xml:space="preserve"> u Kotoru, </w:t>
      </w:r>
      <w:r w:rsidRPr="00DB115E">
        <w:rPr>
          <w:i/>
          <w:lang w:val="sr-Latn-CS"/>
        </w:rPr>
        <w:t>Montenegrofilm festival</w:t>
      </w:r>
      <w:r w:rsidRPr="00DB115E">
        <w:rPr>
          <w:lang w:val="sr-Latn-CS"/>
        </w:rPr>
        <w:t xml:space="preserve">  u Herceg Novom, </w:t>
      </w:r>
      <w:r w:rsidRPr="00DB115E">
        <w:rPr>
          <w:i/>
          <w:lang w:val="sr-Latn-CS"/>
        </w:rPr>
        <w:t>TV festival</w:t>
      </w:r>
      <w:r w:rsidRPr="00DB115E">
        <w:rPr>
          <w:lang w:val="sr-Latn-CS"/>
        </w:rPr>
        <w:t xml:space="preserve"> u Baru , </w:t>
      </w:r>
      <w:r w:rsidRPr="00DB115E">
        <w:rPr>
          <w:i/>
          <w:lang w:val="sr-Latn-CS"/>
        </w:rPr>
        <w:t>Ratkovićeve večeri poezije</w:t>
      </w:r>
      <w:r w:rsidRPr="00DB115E">
        <w:rPr>
          <w:lang w:val="sr-Latn-CS"/>
        </w:rPr>
        <w:t xml:space="preserve"> u Bijelom Polju, </w:t>
      </w:r>
      <w:r w:rsidRPr="00DB115E">
        <w:rPr>
          <w:i/>
          <w:lang w:val="sr-Latn-CS"/>
        </w:rPr>
        <w:t>A tempo</w:t>
      </w:r>
      <w:r w:rsidRPr="00DB115E">
        <w:rPr>
          <w:lang w:val="sr-Latn-CS"/>
        </w:rPr>
        <w:t xml:space="preserve"> i </w:t>
      </w:r>
      <w:r w:rsidRPr="00DB115E">
        <w:rPr>
          <w:i/>
          <w:lang w:val="sr-Latn-CS"/>
        </w:rPr>
        <w:t>Bijenale crnogorskog teatra</w:t>
      </w:r>
      <w:r w:rsidRPr="00DB115E">
        <w:rPr>
          <w:lang w:val="sr-Latn-CS"/>
        </w:rPr>
        <w:t xml:space="preserve"> u Podgorici).  Značaj ovih manifestacija i festivala ogleda se u tome što domaća publika ima priliku da se neposredno upozna sa novim stvaralačkim dometima u okruženju i šire, a kulturni poslenici i stvaraoci steknu nova saznanja i iskustva u proizvodnji, produkciji i popularizaciji svojih ostvarenja.</w:t>
      </w:r>
    </w:p>
    <w:p w:rsidR="007A577A" w:rsidRPr="00DB115E" w:rsidRDefault="007A577A" w:rsidP="007A577A">
      <w:pPr>
        <w:numPr>
          <w:ilvl w:val="0"/>
          <w:numId w:val="74"/>
        </w:numPr>
        <w:spacing w:after="0" w:line="240" w:lineRule="auto"/>
        <w:ind w:left="0" w:firstLine="360"/>
        <w:jc w:val="both"/>
        <w:rPr>
          <w:lang w:val="sr-Latn-CS"/>
        </w:rPr>
      </w:pPr>
      <w:r w:rsidRPr="00DB115E">
        <w:rPr>
          <w:lang w:val="sr-Latn-CS"/>
        </w:rPr>
        <w:t>Pospješivanje i podrška projektima iz posebno zapuštenih oblasti kulture, kao što su kinematografija, kulturne industrije i tradicionalni zanati i vještine. Kao rezultat takvog odnosa u toku 2010. godine su snimljena četiri nova crnogorska filma koji će biti prikazani u toku 2011. godine.</w:t>
      </w:r>
    </w:p>
    <w:p w:rsidR="007A577A" w:rsidRPr="00DB115E" w:rsidRDefault="007A577A" w:rsidP="007A577A">
      <w:pPr>
        <w:jc w:val="both"/>
        <w:rPr>
          <w:lang w:val="sr-Latn-CS"/>
        </w:rPr>
      </w:pPr>
    </w:p>
    <w:p w:rsidR="007A577A" w:rsidRPr="00DB115E" w:rsidRDefault="007A577A" w:rsidP="007A577A">
      <w:pPr>
        <w:jc w:val="both"/>
        <w:rPr>
          <w:lang w:val="sr-Latn-CS"/>
        </w:rPr>
      </w:pPr>
      <w:r w:rsidRPr="00DB115E">
        <w:rPr>
          <w:lang w:val="sr-Latn-CS"/>
        </w:rPr>
        <w:tab/>
        <w:t xml:space="preserve"> U oblasti kulturno-umjetničkog stvaralaštva je, u okviru raspoloživih sredstava, uspješno realizovano 423 raznovrsna programa nacionalnih ustanova kulture, od čega devet premijerno. Takođe, uspješno su realizovani skoro svi (378) projekti autora, izdavačkih kuća, nevladinih organizacija i opštinskih institucija koje je Ministarstvo kulture podržalo po osnovu javnih konkursa ili posebno opravdanih zahtjeva. Međutim, u ovoj oblasti nijesu realizovane planirane aktivnosti na izradi zakona o izdavačkoj djelatnosti i kinematografske djelatnosti, kojim  treba da se  definišu i urede razvojni uslovi i pretpostavke za prevazilaženje izuzetno nepovoljnog stanja u ovim izuzetno značajnim, zahtjevnim i osjetljivim segmentima kulture. Takođe, nijesu pripremljeni i doneseni određeni podzakonski akti za sprovođenje Zakona o kulturi.</w:t>
      </w:r>
    </w:p>
    <w:p w:rsidR="007A577A" w:rsidRPr="00DB115E" w:rsidRDefault="007A577A" w:rsidP="007A577A">
      <w:pPr>
        <w:jc w:val="both"/>
        <w:rPr>
          <w:lang w:val="sr-Latn-CS"/>
        </w:rPr>
      </w:pPr>
      <w:r w:rsidRPr="00DB115E">
        <w:rPr>
          <w:lang w:val="sr-Latn-CS"/>
        </w:rPr>
        <w:tab/>
        <w:t xml:space="preserve"> </w:t>
      </w:r>
    </w:p>
    <w:p w:rsidR="007A577A" w:rsidRPr="00DB115E" w:rsidRDefault="007A577A" w:rsidP="007A577A">
      <w:pPr>
        <w:spacing w:after="120"/>
        <w:ind w:firstLine="720"/>
        <w:jc w:val="both"/>
        <w:rPr>
          <w:lang w:val="sr-Latn-CS"/>
        </w:rPr>
      </w:pPr>
      <w:r w:rsidRPr="00DB115E">
        <w:rPr>
          <w:lang w:val="sr-Latn-CS"/>
        </w:rPr>
        <w:tab/>
        <w:t>U oblasti zaštite kulturne baštine, Ministarstvo je pripremilo sve potrebne zakone i pristupilo izradi podzakonskih akata za njihovo sprovođenje.  Ministarstvo je bilo intenzivno uključeno u realizaciju aktivnosti iz Programa „Cetinje-Grad kulture 2010-2013“, kao i u obilježavanje jubileja: 100 godina od proglašenja obnove Kraljevine Crne Gore 1910. godine,</w:t>
      </w:r>
      <w:r w:rsidRPr="00DB115E">
        <w:rPr>
          <w:lang w:val="sl-SI"/>
        </w:rPr>
        <w:t xml:space="preserve"> </w:t>
      </w:r>
      <w:r w:rsidRPr="00DB115E">
        <w:rPr>
          <w:lang w:val="sr-Latn-CS"/>
        </w:rPr>
        <w:t>180 godina od smrti Petra I Petrovića, 150 godina od smrti Knjaza Danila Petrovića, 100 godina od osnivanja Kraljevskog pozorišta Zetski dom i 520 godina od smrti Ivana Crnojevića i inhumaciji  njegovih zemnih ostataka u Dvorskoj crkvi na Ćipuru.</w:t>
      </w:r>
    </w:p>
    <w:p w:rsidR="007A577A" w:rsidRPr="00DB115E" w:rsidRDefault="007A577A" w:rsidP="007A577A">
      <w:pPr>
        <w:spacing w:after="120"/>
        <w:ind w:firstLine="720"/>
        <w:jc w:val="both"/>
        <w:rPr>
          <w:lang w:val="sr-Latn-CS"/>
        </w:rPr>
      </w:pPr>
      <w:r w:rsidRPr="00DB115E">
        <w:rPr>
          <w:lang w:val="sr-Latn-CS"/>
        </w:rPr>
        <w:t>Posebnu pažnju u pogledu zaštite kulturne baštine Ministarstvo je iskazalo kroz realizaciju mjera integralne zaštite koja imaju za cilj da kulturnu baštinu uključi kao aktivni činilac društvenog i ekonomskog razvoja. U tom smislu Ministarstvo je pripremilo 99 smjernica i mišljenja za izradu urbanističko planskih dokumenata različitih nivoa  važnosti i razrade.  Takođe, Ministarstvo je otpočelo proces temeljne reorganizacije javnih ustanova iz oblasti zaštite kulturnih dobara koja treba da obezbijedi efikasno sprovođenje  novog Zakona i podzakonskih akata, a time blagovremenu i odgovarajuću zaštitu kulturne baštine na čitavoj teritoriji Crne Gore.</w:t>
      </w:r>
    </w:p>
    <w:p w:rsidR="007A577A" w:rsidRPr="00DB115E" w:rsidRDefault="007A577A" w:rsidP="007A577A">
      <w:pPr>
        <w:spacing w:after="120"/>
        <w:ind w:firstLine="720"/>
        <w:jc w:val="both"/>
        <w:rPr>
          <w:lang w:val="sl-SI"/>
        </w:rPr>
      </w:pPr>
      <w:r w:rsidRPr="00DB115E">
        <w:rPr>
          <w:lang w:val="sr-Latn-CS"/>
        </w:rPr>
        <w:lastRenderedPageBreak/>
        <w:t xml:space="preserve">Bitni pomaci ostvareni su u radu svih ustanova kulture u ovoj oblasti, s tim što su i dalje u zaostatku aktivnosti koje se odnose na  identifikaciju, valorizaciju i dokumentovanje nepokretnih spomenika kulture i izradi programa sanacije i otklanjanja stanja prouzrokovanog nelegalnim i nestručno izvedenim radovima. </w:t>
      </w:r>
    </w:p>
    <w:p w:rsidR="007A577A" w:rsidRPr="00DB115E" w:rsidRDefault="007A577A" w:rsidP="007A577A">
      <w:pPr>
        <w:jc w:val="both"/>
        <w:rPr>
          <w:lang w:val="sr-Latn-CS"/>
        </w:rPr>
      </w:pPr>
      <w:r w:rsidRPr="00DB115E">
        <w:rPr>
          <w:lang w:val="sr-Latn-CS"/>
        </w:rPr>
        <w:tab/>
        <w:t xml:space="preserve">Praktično sve ustanove kulture se suočavaju sa nedostatkom stručnog kadra, kako zbog nedostatka odgovarajućih studijskih programa u Crnoj Gori (arheologija, istorija umjetnosti, etnologija, konzervacija i reastauracija, bibliotekarstvo, arhivistika, muzeologija i dr), tako i zbog odlaska postojećeg kadra a naročito arhitekata. </w:t>
      </w:r>
    </w:p>
    <w:p w:rsidR="007A577A" w:rsidRPr="00DB115E" w:rsidRDefault="007A577A" w:rsidP="007A577A">
      <w:pPr>
        <w:jc w:val="both"/>
        <w:rPr>
          <w:lang w:val="sr-Latn-CS"/>
        </w:rPr>
      </w:pPr>
      <w:r w:rsidRPr="00DB115E">
        <w:rPr>
          <w:lang w:val="sr-Latn-CS"/>
        </w:rPr>
        <w:tab/>
        <w:t xml:space="preserve">Pojedinim ustanovama nije obezbijeđen adekvatan prostor za rad (Prirodnjački muzej, Crnogorska kinoteka, Muzički centar Crne Gore) ili su smještene u iznajmljenim privatnim prostorim (Centar za arheološka istraživanja i Biblioteka za slijepe). </w:t>
      </w:r>
    </w:p>
    <w:p w:rsidR="007A577A" w:rsidRPr="00DB115E" w:rsidRDefault="007A577A" w:rsidP="007A577A">
      <w:pPr>
        <w:jc w:val="both"/>
        <w:rPr>
          <w:lang w:val="sr-Latn-CS"/>
        </w:rPr>
      </w:pPr>
      <w:r w:rsidRPr="00DB115E">
        <w:rPr>
          <w:lang w:val="sr-Latn-CS"/>
        </w:rPr>
        <w:tab/>
        <w:t xml:space="preserve">Izuzetno se kasni sa rekonstrukcijom i adaptacijom bivšeg Doma vojske u Podorici za potrebe Muzičkog centra i Crnogorske kinoteke, što neposredno utiče na rad i razvoj ovih institucija, koje su za samo nekoliko godina rada ostvarile veoma zapažene rezultate. </w:t>
      </w:r>
    </w:p>
    <w:p w:rsidR="007A577A" w:rsidRPr="00DB115E" w:rsidRDefault="007A577A" w:rsidP="007A577A">
      <w:pPr>
        <w:jc w:val="both"/>
        <w:rPr>
          <w:lang w:val="sr-Latn-CS"/>
        </w:rPr>
      </w:pPr>
      <w:r w:rsidRPr="00DB115E">
        <w:rPr>
          <w:lang w:val="sr-Latn-CS"/>
        </w:rPr>
        <w:tab/>
        <w:t xml:space="preserve">Državni arhiv je u 2010. godini ostvario određeni napredak u pogledu obezbjeđivanja prostora i opreme za smještaj arhivske građe, ali je to još daleko od stvarnih potreba koje proističu iz činjenice da svakodnevno veliki broj državnih i opštinskih organa i službi, kao i drugih pravnih lica, stvara arhivsku građu koja se poslije određenog perioda predaje Arhivu na trajno čuvanje. Istovremeno, Državni arhiv je unaprijedio rad u pogledu kontrole stvaralaca i imalaca arhivske građe i registraturskog materijala, izlučivanja bezvrijednog materijala, opremanja preuzete arhivske građe i njenog zbrinjavanja u odgovarajuće kutije, kao i davanja građe na korišćenje istraživačima i građanima za razne dokazne svrhe.   </w:t>
      </w:r>
    </w:p>
    <w:p w:rsidR="007A577A" w:rsidRPr="00DB115E" w:rsidRDefault="007A577A" w:rsidP="007A577A">
      <w:pPr>
        <w:jc w:val="both"/>
        <w:rPr>
          <w:lang w:val="sr-Latn-CS"/>
        </w:rPr>
      </w:pPr>
      <w:r w:rsidRPr="00DB115E">
        <w:rPr>
          <w:lang w:val="sr-Latn-CS"/>
        </w:rPr>
        <w:tab/>
      </w:r>
    </w:p>
    <w:p w:rsidR="007A577A" w:rsidRPr="00DB115E" w:rsidRDefault="007A577A" w:rsidP="007A577A">
      <w:pPr>
        <w:jc w:val="both"/>
        <w:rPr>
          <w:lang w:val="sr-Latn-CS"/>
        </w:rPr>
      </w:pPr>
      <w:r w:rsidRPr="00DB115E">
        <w:rPr>
          <w:lang w:val="sr-Latn-CS"/>
        </w:rPr>
        <w:tab/>
        <w:t>U oblasti medija obezbijeđeno je ostvarivanje prava građana na informisanje po osnovu programskih sadržaja od značaja za razvoj obrazovanja, nauke i kulture, programa za lica oštećenog sluha i vida i programa na albanskom jeziku i jezicima pripadnika drugih manjinskih naroda i manjinskih nacionalnih zajednica.</w:t>
      </w:r>
    </w:p>
    <w:p w:rsidR="007A577A" w:rsidRPr="00DB115E" w:rsidRDefault="007A577A" w:rsidP="007A577A">
      <w:pPr>
        <w:jc w:val="both"/>
        <w:rPr>
          <w:b/>
          <w:lang w:val="sr-Latn-CS"/>
        </w:rPr>
      </w:pPr>
    </w:p>
    <w:p w:rsidR="007A577A" w:rsidRPr="00DB115E" w:rsidRDefault="007A577A" w:rsidP="007A577A"/>
    <w:p w:rsidR="007A577A" w:rsidRPr="00DB115E" w:rsidRDefault="007A577A" w:rsidP="007A577A">
      <w:pPr>
        <w:jc w:val="center"/>
        <w:rPr>
          <w:b/>
          <w:lang w:val="sr-Latn-CS"/>
        </w:rPr>
      </w:pPr>
    </w:p>
    <w:p w:rsidR="007A577A" w:rsidRPr="003C2121" w:rsidRDefault="007A577A" w:rsidP="00043171">
      <w:pPr>
        <w:rPr>
          <w:lang w:val="sl-SI"/>
        </w:rPr>
      </w:pPr>
    </w:p>
    <w:sectPr w:rsidR="007A577A" w:rsidRPr="003C2121" w:rsidSect="00611B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62F"/>
    <w:multiLevelType w:val="hybridMultilevel"/>
    <w:tmpl w:val="952412E2"/>
    <w:lvl w:ilvl="0" w:tplc="E4121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420F8"/>
    <w:multiLevelType w:val="multilevel"/>
    <w:tmpl w:val="1EFABED6"/>
    <w:lvl w:ilvl="0">
      <w:start w:val="3"/>
      <w:numFmt w:val="decimal"/>
      <w:lvlText w:val="%1."/>
      <w:lvlJc w:val="left"/>
      <w:pPr>
        <w:ind w:left="480" w:hanging="480"/>
      </w:pPr>
      <w:rPr>
        <w:rFonts w:hint="default"/>
        <w:b/>
        <w:sz w:val="32"/>
      </w:rPr>
    </w:lvl>
    <w:lvl w:ilvl="1">
      <w:start w:val="5"/>
      <w:numFmt w:val="decimal"/>
      <w:lvlText w:val="%1.%2."/>
      <w:lvlJc w:val="left"/>
      <w:pPr>
        <w:ind w:left="1288" w:hanging="720"/>
      </w:pPr>
      <w:rPr>
        <w:rFonts w:hint="default"/>
        <w:b/>
        <w:sz w:val="32"/>
      </w:rPr>
    </w:lvl>
    <w:lvl w:ilvl="2">
      <w:start w:val="1"/>
      <w:numFmt w:val="decimal"/>
      <w:lvlText w:val="%1.%2.%3."/>
      <w:lvlJc w:val="left"/>
      <w:pPr>
        <w:ind w:left="2160" w:hanging="720"/>
      </w:pPr>
      <w:rPr>
        <w:rFonts w:hint="default"/>
        <w:b/>
        <w:sz w:val="32"/>
      </w:rPr>
    </w:lvl>
    <w:lvl w:ilvl="3">
      <w:start w:val="1"/>
      <w:numFmt w:val="decimal"/>
      <w:lvlText w:val="%1.%2.%3.%4."/>
      <w:lvlJc w:val="left"/>
      <w:pPr>
        <w:ind w:left="3240" w:hanging="1080"/>
      </w:pPr>
      <w:rPr>
        <w:rFonts w:hint="default"/>
        <w:b/>
        <w:sz w:val="32"/>
      </w:rPr>
    </w:lvl>
    <w:lvl w:ilvl="4">
      <w:start w:val="1"/>
      <w:numFmt w:val="decimal"/>
      <w:lvlText w:val="%1.%2.%3.%4.%5."/>
      <w:lvlJc w:val="left"/>
      <w:pPr>
        <w:ind w:left="3960" w:hanging="1080"/>
      </w:pPr>
      <w:rPr>
        <w:rFonts w:hint="default"/>
        <w:b/>
        <w:sz w:val="32"/>
      </w:rPr>
    </w:lvl>
    <w:lvl w:ilvl="5">
      <w:start w:val="1"/>
      <w:numFmt w:val="decimal"/>
      <w:lvlText w:val="%1.%2.%3.%4.%5.%6."/>
      <w:lvlJc w:val="left"/>
      <w:pPr>
        <w:ind w:left="5040" w:hanging="1440"/>
      </w:pPr>
      <w:rPr>
        <w:rFonts w:hint="default"/>
        <w:b/>
        <w:sz w:val="32"/>
      </w:rPr>
    </w:lvl>
    <w:lvl w:ilvl="6">
      <w:start w:val="1"/>
      <w:numFmt w:val="decimal"/>
      <w:lvlText w:val="%1.%2.%3.%4.%5.%6.%7."/>
      <w:lvlJc w:val="left"/>
      <w:pPr>
        <w:ind w:left="6120" w:hanging="1800"/>
      </w:pPr>
      <w:rPr>
        <w:rFonts w:hint="default"/>
        <w:b/>
        <w:sz w:val="32"/>
      </w:rPr>
    </w:lvl>
    <w:lvl w:ilvl="7">
      <w:start w:val="1"/>
      <w:numFmt w:val="decimal"/>
      <w:lvlText w:val="%1.%2.%3.%4.%5.%6.%7.%8."/>
      <w:lvlJc w:val="left"/>
      <w:pPr>
        <w:ind w:left="6840" w:hanging="1800"/>
      </w:pPr>
      <w:rPr>
        <w:rFonts w:hint="default"/>
        <w:b/>
        <w:sz w:val="32"/>
      </w:rPr>
    </w:lvl>
    <w:lvl w:ilvl="8">
      <w:start w:val="1"/>
      <w:numFmt w:val="decimal"/>
      <w:lvlText w:val="%1.%2.%3.%4.%5.%6.%7.%8.%9."/>
      <w:lvlJc w:val="left"/>
      <w:pPr>
        <w:ind w:left="7920" w:hanging="2160"/>
      </w:pPr>
      <w:rPr>
        <w:rFonts w:hint="default"/>
        <w:b/>
        <w:sz w:val="32"/>
      </w:rPr>
    </w:lvl>
  </w:abstractNum>
  <w:abstractNum w:abstractNumId="2">
    <w:nsid w:val="05D4590B"/>
    <w:multiLevelType w:val="hybridMultilevel"/>
    <w:tmpl w:val="860A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FA7ABE"/>
    <w:multiLevelType w:val="hybridMultilevel"/>
    <w:tmpl w:val="471A0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703258"/>
    <w:multiLevelType w:val="hybridMultilevel"/>
    <w:tmpl w:val="AAE235AC"/>
    <w:lvl w:ilvl="0" w:tplc="04090001">
      <w:start w:val="1"/>
      <w:numFmt w:val="bullet"/>
      <w:lvlText w:val=""/>
      <w:lvlJc w:val="left"/>
      <w:pPr>
        <w:tabs>
          <w:tab w:val="num" w:pos="360"/>
        </w:tabs>
        <w:ind w:left="360" w:hanging="360"/>
      </w:pPr>
      <w:rPr>
        <w:rFonts w:ascii="Symbol" w:hAnsi="Symbol" w:hint="default"/>
        <w:b/>
        <w:u w:val="none"/>
      </w:rPr>
    </w:lvl>
    <w:lvl w:ilvl="1" w:tplc="93B633D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A24440B"/>
    <w:multiLevelType w:val="hybridMultilevel"/>
    <w:tmpl w:val="57EEA3B6"/>
    <w:lvl w:ilvl="0" w:tplc="D82C93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3A7B70"/>
    <w:multiLevelType w:val="hybridMultilevel"/>
    <w:tmpl w:val="3EAC9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04455D"/>
    <w:multiLevelType w:val="hybridMultilevel"/>
    <w:tmpl w:val="C1520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8C1E37"/>
    <w:multiLevelType w:val="hybridMultilevel"/>
    <w:tmpl w:val="C576B42A"/>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BEA3F4F"/>
    <w:multiLevelType w:val="hybridMultilevel"/>
    <w:tmpl w:val="98E405BE"/>
    <w:lvl w:ilvl="0" w:tplc="D0E2049C">
      <w:start w:val="30"/>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C3163C8"/>
    <w:multiLevelType w:val="hybridMultilevel"/>
    <w:tmpl w:val="6BF408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0F5735FD"/>
    <w:multiLevelType w:val="hybridMultilevel"/>
    <w:tmpl w:val="138AFB66"/>
    <w:lvl w:ilvl="0" w:tplc="D0E2049C">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8A3FE9"/>
    <w:multiLevelType w:val="hybridMultilevel"/>
    <w:tmpl w:val="8B5843D8"/>
    <w:lvl w:ilvl="0" w:tplc="D0E2049C">
      <w:start w:val="30"/>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nsid w:val="115D4ECF"/>
    <w:multiLevelType w:val="hybridMultilevel"/>
    <w:tmpl w:val="925C48B8"/>
    <w:lvl w:ilvl="0" w:tplc="37CCECF0">
      <w:start w:val="1"/>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1732A6E"/>
    <w:multiLevelType w:val="hybridMultilevel"/>
    <w:tmpl w:val="D0E46498"/>
    <w:lvl w:ilvl="0" w:tplc="A7A63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7D7281"/>
    <w:multiLevelType w:val="hybridMultilevel"/>
    <w:tmpl w:val="29B66F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8B24C3"/>
    <w:multiLevelType w:val="hybridMultilevel"/>
    <w:tmpl w:val="F19CB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4F733D"/>
    <w:multiLevelType w:val="hybridMultilevel"/>
    <w:tmpl w:val="7B48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6822F9"/>
    <w:multiLevelType w:val="hybridMultilevel"/>
    <w:tmpl w:val="97E8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F76A59"/>
    <w:multiLevelType w:val="hybridMultilevel"/>
    <w:tmpl w:val="267CE84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nsid w:val="15AF03E3"/>
    <w:multiLevelType w:val="hybridMultilevel"/>
    <w:tmpl w:val="8C9EF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82576AD"/>
    <w:multiLevelType w:val="hybridMultilevel"/>
    <w:tmpl w:val="4D1819B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nsid w:val="1857040A"/>
    <w:multiLevelType w:val="hybridMultilevel"/>
    <w:tmpl w:val="5AD8A616"/>
    <w:lvl w:ilvl="0" w:tplc="A7A63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796DBF"/>
    <w:multiLevelType w:val="hybridMultilevel"/>
    <w:tmpl w:val="F5B0E79C"/>
    <w:lvl w:ilvl="0" w:tplc="D82C93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97B2CEA"/>
    <w:multiLevelType w:val="multilevel"/>
    <w:tmpl w:val="6EC61630"/>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nsid w:val="199A5BA9"/>
    <w:multiLevelType w:val="hybridMultilevel"/>
    <w:tmpl w:val="8C54E0D2"/>
    <w:lvl w:ilvl="0" w:tplc="04090011">
      <w:start w:val="1"/>
      <w:numFmt w:val="decimal"/>
      <w:lvlText w:val="%1)"/>
      <w:lvlJc w:val="left"/>
      <w:pPr>
        <w:tabs>
          <w:tab w:val="num" w:pos="630"/>
        </w:tabs>
        <w:ind w:left="63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BBB1960"/>
    <w:multiLevelType w:val="hybridMultilevel"/>
    <w:tmpl w:val="2B20A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732C6A"/>
    <w:multiLevelType w:val="multilevel"/>
    <w:tmpl w:val="E7A65042"/>
    <w:lvl w:ilvl="0">
      <w:start w:val="1"/>
      <w:numFmt w:val="decimal"/>
      <w:lvlText w:val="%1."/>
      <w:lvlJc w:val="left"/>
      <w:pPr>
        <w:ind w:left="720" w:hanging="360"/>
      </w:pPr>
      <w:rPr>
        <w:rFonts w:hint="default"/>
        <w:b/>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1CF171BD"/>
    <w:multiLevelType w:val="hybridMultilevel"/>
    <w:tmpl w:val="F6A48000"/>
    <w:lvl w:ilvl="0" w:tplc="E8AC9A0A">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F873542"/>
    <w:multiLevelType w:val="hybridMultilevel"/>
    <w:tmpl w:val="E62E2690"/>
    <w:lvl w:ilvl="0" w:tplc="D0E2049C">
      <w:start w:val="3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00067D7"/>
    <w:multiLevelType w:val="multilevel"/>
    <w:tmpl w:val="0CA683E6"/>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nsid w:val="20FD5533"/>
    <w:multiLevelType w:val="hybridMultilevel"/>
    <w:tmpl w:val="88603DC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2">
    <w:nsid w:val="21934C07"/>
    <w:multiLevelType w:val="hybridMultilevel"/>
    <w:tmpl w:val="CAE6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34428AE"/>
    <w:multiLevelType w:val="hybridMultilevel"/>
    <w:tmpl w:val="B454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3B17D69"/>
    <w:multiLevelType w:val="hybridMultilevel"/>
    <w:tmpl w:val="23C24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3D799A"/>
    <w:multiLevelType w:val="hybridMultilevel"/>
    <w:tmpl w:val="B220037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6">
    <w:nsid w:val="260540C0"/>
    <w:multiLevelType w:val="hybridMultilevel"/>
    <w:tmpl w:val="561837A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27C03314"/>
    <w:multiLevelType w:val="hybridMultilevel"/>
    <w:tmpl w:val="21A4ED5C"/>
    <w:lvl w:ilvl="0" w:tplc="B1C68B00">
      <w:start w:val="1"/>
      <w:numFmt w:val="decimal"/>
      <w:lvlText w:val="%1)"/>
      <w:lvlJc w:val="left"/>
      <w:pPr>
        <w:tabs>
          <w:tab w:val="num" w:pos="1068"/>
        </w:tabs>
        <w:ind w:left="1068" w:hanging="360"/>
      </w:pPr>
      <w:rPr>
        <w:rFonts w:hint="default"/>
      </w:rPr>
    </w:lvl>
    <w:lvl w:ilvl="1" w:tplc="081A0019" w:tentative="1">
      <w:start w:val="1"/>
      <w:numFmt w:val="lowerLetter"/>
      <w:lvlText w:val="%2."/>
      <w:lvlJc w:val="left"/>
      <w:pPr>
        <w:tabs>
          <w:tab w:val="num" w:pos="1788"/>
        </w:tabs>
        <w:ind w:left="1788" w:hanging="360"/>
      </w:pPr>
    </w:lvl>
    <w:lvl w:ilvl="2" w:tplc="081A001B" w:tentative="1">
      <w:start w:val="1"/>
      <w:numFmt w:val="lowerRoman"/>
      <w:lvlText w:val="%3."/>
      <w:lvlJc w:val="right"/>
      <w:pPr>
        <w:tabs>
          <w:tab w:val="num" w:pos="2508"/>
        </w:tabs>
        <w:ind w:left="2508" w:hanging="180"/>
      </w:pPr>
    </w:lvl>
    <w:lvl w:ilvl="3" w:tplc="081A000F" w:tentative="1">
      <w:start w:val="1"/>
      <w:numFmt w:val="decimal"/>
      <w:lvlText w:val="%4."/>
      <w:lvlJc w:val="left"/>
      <w:pPr>
        <w:tabs>
          <w:tab w:val="num" w:pos="3228"/>
        </w:tabs>
        <w:ind w:left="3228" w:hanging="360"/>
      </w:pPr>
    </w:lvl>
    <w:lvl w:ilvl="4" w:tplc="081A0019" w:tentative="1">
      <w:start w:val="1"/>
      <w:numFmt w:val="lowerLetter"/>
      <w:lvlText w:val="%5."/>
      <w:lvlJc w:val="left"/>
      <w:pPr>
        <w:tabs>
          <w:tab w:val="num" w:pos="3948"/>
        </w:tabs>
        <w:ind w:left="3948" w:hanging="360"/>
      </w:pPr>
    </w:lvl>
    <w:lvl w:ilvl="5" w:tplc="081A001B" w:tentative="1">
      <w:start w:val="1"/>
      <w:numFmt w:val="lowerRoman"/>
      <w:lvlText w:val="%6."/>
      <w:lvlJc w:val="right"/>
      <w:pPr>
        <w:tabs>
          <w:tab w:val="num" w:pos="4668"/>
        </w:tabs>
        <w:ind w:left="4668" w:hanging="180"/>
      </w:pPr>
    </w:lvl>
    <w:lvl w:ilvl="6" w:tplc="081A000F" w:tentative="1">
      <w:start w:val="1"/>
      <w:numFmt w:val="decimal"/>
      <w:lvlText w:val="%7."/>
      <w:lvlJc w:val="left"/>
      <w:pPr>
        <w:tabs>
          <w:tab w:val="num" w:pos="5388"/>
        </w:tabs>
        <w:ind w:left="5388" w:hanging="360"/>
      </w:pPr>
    </w:lvl>
    <w:lvl w:ilvl="7" w:tplc="081A0019" w:tentative="1">
      <w:start w:val="1"/>
      <w:numFmt w:val="lowerLetter"/>
      <w:lvlText w:val="%8."/>
      <w:lvlJc w:val="left"/>
      <w:pPr>
        <w:tabs>
          <w:tab w:val="num" w:pos="6108"/>
        </w:tabs>
        <w:ind w:left="6108" w:hanging="360"/>
      </w:pPr>
    </w:lvl>
    <w:lvl w:ilvl="8" w:tplc="081A001B" w:tentative="1">
      <w:start w:val="1"/>
      <w:numFmt w:val="lowerRoman"/>
      <w:lvlText w:val="%9."/>
      <w:lvlJc w:val="right"/>
      <w:pPr>
        <w:tabs>
          <w:tab w:val="num" w:pos="6828"/>
        </w:tabs>
        <w:ind w:left="6828" w:hanging="180"/>
      </w:pPr>
    </w:lvl>
  </w:abstractNum>
  <w:abstractNum w:abstractNumId="38">
    <w:nsid w:val="2B5219D2"/>
    <w:multiLevelType w:val="hybridMultilevel"/>
    <w:tmpl w:val="9E908B54"/>
    <w:lvl w:ilvl="0" w:tplc="A7A63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CE0F55"/>
    <w:multiLevelType w:val="hybridMultilevel"/>
    <w:tmpl w:val="CC8E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E1055CE"/>
    <w:multiLevelType w:val="hybridMultilevel"/>
    <w:tmpl w:val="EE34E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2AE07EA"/>
    <w:multiLevelType w:val="hybridMultilevel"/>
    <w:tmpl w:val="81F06A30"/>
    <w:lvl w:ilvl="0" w:tplc="A7A63A2A">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32C31DD6"/>
    <w:multiLevelType w:val="hybridMultilevel"/>
    <w:tmpl w:val="327C1E32"/>
    <w:lvl w:ilvl="0" w:tplc="7912455C">
      <w:start w:val="3"/>
      <w:numFmt w:val="bullet"/>
      <w:lvlText w:val="-"/>
      <w:lvlJc w:val="left"/>
      <w:pPr>
        <w:ind w:left="1125" w:hanging="360"/>
      </w:pPr>
      <w:rPr>
        <w:rFonts w:ascii="Times New Roman" w:eastAsia="Calibr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3">
    <w:nsid w:val="33087403"/>
    <w:multiLevelType w:val="hybridMultilevel"/>
    <w:tmpl w:val="175ED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33876FE4"/>
    <w:multiLevelType w:val="hybridMultilevel"/>
    <w:tmpl w:val="09FA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D358F7"/>
    <w:multiLevelType w:val="hybridMultilevel"/>
    <w:tmpl w:val="34F877E2"/>
    <w:lvl w:ilvl="0" w:tplc="D0E2049C">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6C440B2"/>
    <w:multiLevelType w:val="hybridMultilevel"/>
    <w:tmpl w:val="E0E8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A21314F"/>
    <w:multiLevelType w:val="hybridMultilevel"/>
    <w:tmpl w:val="AABCA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B2406F1"/>
    <w:multiLevelType w:val="multilevel"/>
    <w:tmpl w:val="0BAE84A6"/>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nsid w:val="3C856D1C"/>
    <w:multiLevelType w:val="hybridMultilevel"/>
    <w:tmpl w:val="1E3ADA7C"/>
    <w:lvl w:ilvl="0" w:tplc="666004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3DA941CB"/>
    <w:multiLevelType w:val="hybridMultilevel"/>
    <w:tmpl w:val="94529120"/>
    <w:lvl w:ilvl="0" w:tplc="849E0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FB55632"/>
    <w:multiLevelType w:val="hybridMultilevel"/>
    <w:tmpl w:val="5CF2479A"/>
    <w:lvl w:ilvl="0" w:tplc="C9A8D9F8">
      <w:start w:val="2"/>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2">
    <w:nsid w:val="42EE6DE1"/>
    <w:multiLevelType w:val="hybridMultilevel"/>
    <w:tmpl w:val="1B340206"/>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3">
    <w:nsid w:val="46380D21"/>
    <w:multiLevelType w:val="hybridMultilevel"/>
    <w:tmpl w:val="D812DDB8"/>
    <w:lvl w:ilvl="0" w:tplc="D0E2049C">
      <w:start w:val="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70006C8"/>
    <w:multiLevelType w:val="hybridMultilevel"/>
    <w:tmpl w:val="17F460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48540270"/>
    <w:multiLevelType w:val="hybridMultilevel"/>
    <w:tmpl w:val="A3F0D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9E75E1C"/>
    <w:multiLevelType w:val="hybridMultilevel"/>
    <w:tmpl w:val="2FC033E0"/>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B233394"/>
    <w:multiLevelType w:val="multilevel"/>
    <w:tmpl w:val="ECB2E70A"/>
    <w:lvl w:ilvl="0">
      <w:start w:val="3"/>
      <w:numFmt w:val="decimal"/>
      <w:lvlText w:val="%1."/>
      <w:lvlJc w:val="left"/>
      <w:pPr>
        <w:ind w:left="480" w:hanging="480"/>
      </w:pPr>
      <w:rPr>
        <w:rFonts w:hint="default"/>
        <w:b/>
        <w:sz w:val="32"/>
      </w:rPr>
    </w:lvl>
    <w:lvl w:ilvl="1">
      <w:start w:val="1"/>
      <w:numFmt w:val="decimal"/>
      <w:lvlText w:val="%1.%2."/>
      <w:lvlJc w:val="left"/>
      <w:pPr>
        <w:ind w:left="1080" w:hanging="720"/>
      </w:pPr>
      <w:rPr>
        <w:rFonts w:hint="default"/>
        <w:b/>
        <w:sz w:val="32"/>
      </w:rPr>
    </w:lvl>
    <w:lvl w:ilvl="2">
      <w:start w:val="1"/>
      <w:numFmt w:val="decimal"/>
      <w:lvlText w:val="%1.%2.%3."/>
      <w:lvlJc w:val="left"/>
      <w:pPr>
        <w:ind w:left="1440" w:hanging="720"/>
      </w:pPr>
      <w:rPr>
        <w:rFonts w:hint="default"/>
        <w:b/>
        <w:sz w:val="32"/>
      </w:rPr>
    </w:lvl>
    <w:lvl w:ilvl="3">
      <w:start w:val="1"/>
      <w:numFmt w:val="decimal"/>
      <w:lvlText w:val="%1.%2.%3.%4."/>
      <w:lvlJc w:val="left"/>
      <w:pPr>
        <w:ind w:left="2160" w:hanging="1080"/>
      </w:pPr>
      <w:rPr>
        <w:rFonts w:hint="default"/>
        <w:b/>
        <w:sz w:val="32"/>
      </w:rPr>
    </w:lvl>
    <w:lvl w:ilvl="4">
      <w:start w:val="1"/>
      <w:numFmt w:val="decimal"/>
      <w:lvlText w:val="%1.%2.%3.%4.%5."/>
      <w:lvlJc w:val="left"/>
      <w:pPr>
        <w:ind w:left="2520" w:hanging="1080"/>
      </w:pPr>
      <w:rPr>
        <w:rFonts w:hint="default"/>
        <w:b/>
        <w:sz w:val="32"/>
      </w:rPr>
    </w:lvl>
    <w:lvl w:ilvl="5">
      <w:start w:val="1"/>
      <w:numFmt w:val="decimal"/>
      <w:lvlText w:val="%1.%2.%3.%4.%5.%6."/>
      <w:lvlJc w:val="left"/>
      <w:pPr>
        <w:ind w:left="3240" w:hanging="1440"/>
      </w:pPr>
      <w:rPr>
        <w:rFonts w:hint="default"/>
        <w:b/>
        <w:sz w:val="32"/>
      </w:rPr>
    </w:lvl>
    <w:lvl w:ilvl="6">
      <w:start w:val="1"/>
      <w:numFmt w:val="decimal"/>
      <w:lvlText w:val="%1.%2.%3.%4.%5.%6.%7."/>
      <w:lvlJc w:val="left"/>
      <w:pPr>
        <w:ind w:left="3960" w:hanging="1800"/>
      </w:pPr>
      <w:rPr>
        <w:rFonts w:hint="default"/>
        <w:b/>
        <w:sz w:val="32"/>
      </w:rPr>
    </w:lvl>
    <w:lvl w:ilvl="7">
      <w:start w:val="1"/>
      <w:numFmt w:val="decimal"/>
      <w:lvlText w:val="%1.%2.%3.%4.%5.%6.%7.%8."/>
      <w:lvlJc w:val="left"/>
      <w:pPr>
        <w:ind w:left="4320" w:hanging="1800"/>
      </w:pPr>
      <w:rPr>
        <w:rFonts w:hint="default"/>
        <w:b/>
        <w:sz w:val="32"/>
      </w:rPr>
    </w:lvl>
    <w:lvl w:ilvl="8">
      <w:start w:val="1"/>
      <w:numFmt w:val="decimal"/>
      <w:lvlText w:val="%1.%2.%3.%4.%5.%6.%7.%8.%9."/>
      <w:lvlJc w:val="left"/>
      <w:pPr>
        <w:ind w:left="5040" w:hanging="2160"/>
      </w:pPr>
      <w:rPr>
        <w:rFonts w:hint="default"/>
        <w:b/>
        <w:sz w:val="32"/>
      </w:rPr>
    </w:lvl>
  </w:abstractNum>
  <w:abstractNum w:abstractNumId="58">
    <w:nsid w:val="4BD02B5D"/>
    <w:multiLevelType w:val="hybridMultilevel"/>
    <w:tmpl w:val="96C8264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F0831A6"/>
    <w:multiLevelType w:val="hybridMultilevel"/>
    <w:tmpl w:val="2398EF4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nsid w:val="4F787E20"/>
    <w:multiLevelType w:val="hybridMultilevel"/>
    <w:tmpl w:val="F9026410"/>
    <w:lvl w:ilvl="0" w:tplc="E4121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0160FB8"/>
    <w:multiLevelType w:val="hybridMultilevel"/>
    <w:tmpl w:val="88AE26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2">
    <w:nsid w:val="51F84EA4"/>
    <w:multiLevelType w:val="hybridMultilevel"/>
    <w:tmpl w:val="82F2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3B33DFE"/>
    <w:multiLevelType w:val="hybridMultilevel"/>
    <w:tmpl w:val="F182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7017FB9"/>
    <w:multiLevelType w:val="hybridMultilevel"/>
    <w:tmpl w:val="F6629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7F93DF7"/>
    <w:multiLevelType w:val="hybridMultilevel"/>
    <w:tmpl w:val="E73C9694"/>
    <w:lvl w:ilvl="0" w:tplc="D0E2049C">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A91434F"/>
    <w:multiLevelType w:val="hybridMultilevel"/>
    <w:tmpl w:val="0D0A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A96786C"/>
    <w:multiLevelType w:val="hybridMultilevel"/>
    <w:tmpl w:val="C53C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AED7F50"/>
    <w:multiLevelType w:val="hybridMultilevel"/>
    <w:tmpl w:val="F5069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F127010"/>
    <w:multiLevelType w:val="hybridMultilevel"/>
    <w:tmpl w:val="76D65A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2A0952"/>
    <w:multiLevelType w:val="hybridMultilevel"/>
    <w:tmpl w:val="E622274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1">
    <w:nsid w:val="62D43223"/>
    <w:multiLevelType w:val="hybridMultilevel"/>
    <w:tmpl w:val="3990D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65180BC5"/>
    <w:multiLevelType w:val="hybridMultilevel"/>
    <w:tmpl w:val="CA9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5FD60DF"/>
    <w:multiLevelType w:val="multilevel"/>
    <w:tmpl w:val="185CE2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4">
    <w:nsid w:val="66AE7411"/>
    <w:multiLevelType w:val="hybridMultilevel"/>
    <w:tmpl w:val="5E08C060"/>
    <w:lvl w:ilvl="0" w:tplc="65A6E69E">
      <w:start w:val="1"/>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01">
      <w:start w:val="1"/>
      <w:numFmt w:val="bullet"/>
      <w:lvlText w:val=""/>
      <w:lvlJc w:val="left"/>
      <w:pPr>
        <w:tabs>
          <w:tab w:val="num" w:pos="2040"/>
        </w:tabs>
        <w:ind w:left="2040" w:hanging="360"/>
      </w:pPr>
      <w:rPr>
        <w:rFonts w:ascii="Symbol" w:hAnsi="Symbol"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5">
    <w:nsid w:val="6A5A5AAF"/>
    <w:multiLevelType w:val="hybridMultilevel"/>
    <w:tmpl w:val="A2B8F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BBF3AF6"/>
    <w:multiLevelType w:val="hybridMultilevel"/>
    <w:tmpl w:val="3BBC1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6CBD6C96"/>
    <w:multiLevelType w:val="hybridMultilevel"/>
    <w:tmpl w:val="094AA03E"/>
    <w:lvl w:ilvl="0" w:tplc="61764538">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ECF446A"/>
    <w:multiLevelType w:val="hybridMultilevel"/>
    <w:tmpl w:val="D410ED5E"/>
    <w:lvl w:ilvl="0" w:tplc="A7A63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F0E4BD8"/>
    <w:multiLevelType w:val="hybridMultilevel"/>
    <w:tmpl w:val="AE58D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6F206C05"/>
    <w:multiLevelType w:val="hybridMultilevel"/>
    <w:tmpl w:val="F4C4BD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nsid w:val="72B84093"/>
    <w:multiLevelType w:val="hybridMultilevel"/>
    <w:tmpl w:val="1C2AC1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2BD0F27"/>
    <w:multiLevelType w:val="hybridMultilevel"/>
    <w:tmpl w:val="9C8671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536718C"/>
    <w:multiLevelType w:val="hybridMultilevel"/>
    <w:tmpl w:val="986031F6"/>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72C2F88"/>
    <w:multiLevelType w:val="hybridMultilevel"/>
    <w:tmpl w:val="3EE2ADD2"/>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77F414AC"/>
    <w:multiLevelType w:val="hybridMultilevel"/>
    <w:tmpl w:val="A5CC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AA13B2F"/>
    <w:multiLevelType w:val="hybridMultilevel"/>
    <w:tmpl w:val="71F2C34C"/>
    <w:lvl w:ilvl="0" w:tplc="E4121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B03753C"/>
    <w:multiLevelType w:val="multilevel"/>
    <w:tmpl w:val="7744CCA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8">
    <w:nsid w:val="7BEA0386"/>
    <w:multiLevelType w:val="multilevel"/>
    <w:tmpl w:val="4FDC3494"/>
    <w:lvl w:ilvl="0">
      <w:start w:val="1"/>
      <w:numFmt w:val="decimal"/>
      <w:lvlText w:val="%1"/>
      <w:lvlJc w:val="left"/>
      <w:pPr>
        <w:ind w:left="360" w:hanging="360"/>
      </w:pPr>
      <w:rPr>
        <w:rFonts w:eastAsia="Times New Roman" w:hint="default"/>
        <w:b w:val="0"/>
      </w:rPr>
    </w:lvl>
    <w:lvl w:ilvl="1">
      <w:start w:val="1"/>
      <w:numFmt w:val="decimal"/>
      <w:lvlText w:val="%1.%2"/>
      <w:lvlJc w:val="left"/>
      <w:pPr>
        <w:ind w:left="1440" w:hanging="360"/>
      </w:pPr>
      <w:rPr>
        <w:rFonts w:eastAsia="Times New Roman" w:hint="default"/>
        <w:b/>
      </w:rPr>
    </w:lvl>
    <w:lvl w:ilvl="2">
      <w:start w:val="1"/>
      <w:numFmt w:val="decimal"/>
      <w:lvlText w:val="%1.%2.%3"/>
      <w:lvlJc w:val="left"/>
      <w:pPr>
        <w:ind w:left="2880" w:hanging="720"/>
      </w:pPr>
      <w:rPr>
        <w:rFonts w:eastAsia="Times New Roman" w:hint="default"/>
        <w:b w:val="0"/>
      </w:rPr>
    </w:lvl>
    <w:lvl w:ilvl="3">
      <w:start w:val="1"/>
      <w:numFmt w:val="decimal"/>
      <w:lvlText w:val="%1.%2.%3.%4"/>
      <w:lvlJc w:val="left"/>
      <w:pPr>
        <w:ind w:left="3960" w:hanging="720"/>
      </w:pPr>
      <w:rPr>
        <w:rFonts w:eastAsia="Times New Roman" w:hint="default"/>
        <w:b w:val="0"/>
      </w:rPr>
    </w:lvl>
    <w:lvl w:ilvl="4">
      <w:start w:val="1"/>
      <w:numFmt w:val="decimal"/>
      <w:lvlText w:val="%1.%2.%3.%4.%5"/>
      <w:lvlJc w:val="left"/>
      <w:pPr>
        <w:ind w:left="5400" w:hanging="1080"/>
      </w:pPr>
      <w:rPr>
        <w:rFonts w:eastAsia="Times New Roman" w:hint="default"/>
        <w:b w:val="0"/>
      </w:rPr>
    </w:lvl>
    <w:lvl w:ilvl="5">
      <w:start w:val="1"/>
      <w:numFmt w:val="decimal"/>
      <w:lvlText w:val="%1.%2.%3.%4.%5.%6"/>
      <w:lvlJc w:val="left"/>
      <w:pPr>
        <w:ind w:left="6480" w:hanging="1080"/>
      </w:pPr>
      <w:rPr>
        <w:rFonts w:eastAsia="Times New Roman" w:hint="default"/>
        <w:b w:val="0"/>
      </w:rPr>
    </w:lvl>
    <w:lvl w:ilvl="6">
      <w:start w:val="1"/>
      <w:numFmt w:val="decimal"/>
      <w:lvlText w:val="%1.%2.%3.%4.%5.%6.%7"/>
      <w:lvlJc w:val="left"/>
      <w:pPr>
        <w:ind w:left="7920" w:hanging="1440"/>
      </w:pPr>
      <w:rPr>
        <w:rFonts w:eastAsia="Times New Roman" w:hint="default"/>
        <w:b w:val="0"/>
      </w:rPr>
    </w:lvl>
    <w:lvl w:ilvl="7">
      <w:start w:val="1"/>
      <w:numFmt w:val="decimal"/>
      <w:lvlText w:val="%1.%2.%3.%4.%5.%6.%7.%8"/>
      <w:lvlJc w:val="left"/>
      <w:pPr>
        <w:ind w:left="9000" w:hanging="1440"/>
      </w:pPr>
      <w:rPr>
        <w:rFonts w:eastAsia="Times New Roman" w:hint="default"/>
        <w:b w:val="0"/>
      </w:rPr>
    </w:lvl>
    <w:lvl w:ilvl="8">
      <w:start w:val="1"/>
      <w:numFmt w:val="decimal"/>
      <w:lvlText w:val="%1.%2.%3.%4.%5.%6.%7.%8.%9"/>
      <w:lvlJc w:val="left"/>
      <w:pPr>
        <w:ind w:left="10440" w:hanging="1800"/>
      </w:pPr>
      <w:rPr>
        <w:rFonts w:eastAsia="Times New Roman" w:hint="default"/>
        <w:b w:val="0"/>
      </w:rPr>
    </w:lvl>
  </w:abstractNum>
  <w:abstractNum w:abstractNumId="89">
    <w:nsid w:val="7CED611B"/>
    <w:multiLevelType w:val="hybridMultilevel"/>
    <w:tmpl w:val="0B4A75CC"/>
    <w:lvl w:ilvl="0" w:tplc="D0E2049C">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D3B15E0"/>
    <w:multiLevelType w:val="hybridMultilevel"/>
    <w:tmpl w:val="AC10552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7F7E578C"/>
    <w:multiLevelType w:val="hybridMultilevel"/>
    <w:tmpl w:val="0A32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37"/>
  </w:num>
  <w:num w:numId="3">
    <w:abstractNumId w:val="34"/>
  </w:num>
  <w:num w:numId="4">
    <w:abstractNumId w:val="30"/>
  </w:num>
  <w:num w:numId="5">
    <w:abstractNumId w:val="74"/>
  </w:num>
  <w:num w:numId="6">
    <w:abstractNumId w:val="40"/>
  </w:num>
  <w:num w:numId="7">
    <w:abstractNumId w:val="27"/>
  </w:num>
  <w:num w:numId="8">
    <w:abstractNumId w:val="52"/>
  </w:num>
  <w:num w:numId="9">
    <w:abstractNumId w:val="91"/>
  </w:num>
  <w:num w:numId="10">
    <w:abstractNumId w:val="62"/>
  </w:num>
  <w:num w:numId="11">
    <w:abstractNumId w:val="10"/>
  </w:num>
  <w:num w:numId="12">
    <w:abstractNumId w:val="25"/>
  </w:num>
  <w:num w:numId="13">
    <w:abstractNumId w:val="56"/>
  </w:num>
  <w:num w:numId="14">
    <w:abstractNumId w:val="20"/>
  </w:num>
  <w:num w:numId="15">
    <w:abstractNumId w:val="76"/>
  </w:num>
  <w:num w:numId="16">
    <w:abstractNumId w:val="31"/>
  </w:num>
  <w:num w:numId="17">
    <w:abstractNumId w:val="47"/>
  </w:num>
  <w:num w:numId="18">
    <w:abstractNumId w:val="48"/>
  </w:num>
  <w:num w:numId="1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3"/>
  </w:num>
  <w:num w:numId="26">
    <w:abstractNumId w:val="87"/>
  </w:num>
  <w:num w:numId="27">
    <w:abstractNumId w:val="35"/>
  </w:num>
  <w:num w:numId="28">
    <w:abstractNumId w:val="28"/>
  </w:num>
  <w:num w:numId="29">
    <w:abstractNumId w:val="86"/>
  </w:num>
  <w:num w:numId="30">
    <w:abstractNumId w:val="24"/>
  </w:num>
  <w:num w:numId="31">
    <w:abstractNumId w:val="50"/>
  </w:num>
  <w:num w:numId="32">
    <w:abstractNumId w:val="60"/>
  </w:num>
  <w:num w:numId="33">
    <w:abstractNumId w:val="19"/>
  </w:num>
  <w:num w:numId="34">
    <w:abstractNumId w:val="55"/>
  </w:num>
  <w:num w:numId="35">
    <w:abstractNumId w:val="75"/>
  </w:num>
  <w:num w:numId="36">
    <w:abstractNumId w:val="41"/>
  </w:num>
  <w:num w:numId="37">
    <w:abstractNumId w:val="22"/>
  </w:num>
  <w:num w:numId="38">
    <w:abstractNumId w:val="14"/>
  </w:num>
  <w:num w:numId="39">
    <w:abstractNumId w:val="38"/>
  </w:num>
  <w:num w:numId="40">
    <w:abstractNumId w:val="78"/>
  </w:num>
  <w:num w:numId="41">
    <w:abstractNumId w:val="72"/>
  </w:num>
  <w:num w:numId="42">
    <w:abstractNumId w:val="9"/>
  </w:num>
  <w:num w:numId="43">
    <w:abstractNumId w:val="32"/>
  </w:num>
  <w:num w:numId="44">
    <w:abstractNumId w:val="42"/>
  </w:num>
  <w:num w:numId="45">
    <w:abstractNumId w:val="66"/>
  </w:num>
  <w:num w:numId="46">
    <w:abstractNumId w:val="53"/>
  </w:num>
  <w:num w:numId="47">
    <w:abstractNumId w:val="12"/>
  </w:num>
  <w:num w:numId="48">
    <w:abstractNumId w:val="63"/>
  </w:num>
  <w:num w:numId="49">
    <w:abstractNumId w:val="45"/>
  </w:num>
  <w:num w:numId="50">
    <w:abstractNumId w:val="3"/>
  </w:num>
  <w:num w:numId="51">
    <w:abstractNumId w:val="49"/>
  </w:num>
  <w:num w:numId="52">
    <w:abstractNumId w:val="4"/>
  </w:num>
  <w:num w:numId="53">
    <w:abstractNumId w:val="6"/>
  </w:num>
  <w:num w:numId="54">
    <w:abstractNumId w:val="29"/>
  </w:num>
  <w:num w:numId="55">
    <w:abstractNumId w:val="43"/>
  </w:num>
  <w:num w:numId="56">
    <w:abstractNumId w:val="64"/>
  </w:num>
  <w:num w:numId="57">
    <w:abstractNumId w:val="65"/>
  </w:num>
  <w:num w:numId="58">
    <w:abstractNumId w:val="2"/>
  </w:num>
  <w:num w:numId="59">
    <w:abstractNumId w:val="26"/>
  </w:num>
  <w:num w:numId="60">
    <w:abstractNumId w:val="70"/>
  </w:num>
  <w:num w:numId="61">
    <w:abstractNumId w:val="13"/>
  </w:num>
  <w:num w:numId="62">
    <w:abstractNumId w:val="61"/>
  </w:num>
  <w:num w:numId="63">
    <w:abstractNumId w:val="59"/>
  </w:num>
  <w:num w:numId="64">
    <w:abstractNumId w:val="7"/>
  </w:num>
  <w:num w:numId="65">
    <w:abstractNumId w:val="18"/>
  </w:num>
  <w:num w:numId="66">
    <w:abstractNumId w:val="0"/>
  </w:num>
  <w:num w:numId="67">
    <w:abstractNumId w:val="79"/>
  </w:num>
  <w:num w:numId="68">
    <w:abstractNumId w:val="68"/>
  </w:num>
  <w:num w:numId="69">
    <w:abstractNumId w:val="15"/>
  </w:num>
  <w:num w:numId="70">
    <w:abstractNumId w:val="69"/>
  </w:num>
  <w:num w:numId="71">
    <w:abstractNumId w:val="67"/>
  </w:num>
  <w:num w:numId="72">
    <w:abstractNumId w:val="82"/>
  </w:num>
  <w:num w:numId="73">
    <w:abstractNumId w:val="85"/>
  </w:num>
  <w:num w:numId="74">
    <w:abstractNumId w:val="44"/>
  </w:num>
  <w:num w:numId="75">
    <w:abstractNumId w:val="5"/>
  </w:num>
  <w:num w:numId="76">
    <w:abstractNumId w:val="23"/>
  </w:num>
  <w:num w:numId="77">
    <w:abstractNumId w:val="21"/>
  </w:num>
  <w:num w:numId="78">
    <w:abstractNumId w:val="57"/>
  </w:num>
  <w:num w:numId="79">
    <w:abstractNumId w:val="1"/>
  </w:num>
  <w:num w:numId="80">
    <w:abstractNumId w:val="89"/>
  </w:num>
  <w:num w:numId="81">
    <w:abstractNumId w:val="73"/>
  </w:num>
  <w:num w:numId="82">
    <w:abstractNumId w:val="81"/>
  </w:num>
  <w:num w:numId="83">
    <w:abstractNumId w:val="16"/>
  </w:num>
  <w:num w:numId="84">
    <w:abstractNumId w:val="58"/>
  </w:num>
  <w:num w:numId="85">
    <w:abstractNumId w:val="83"/>
  </w:num>
  <w:num w:numId="86">
    <w:abstractNumId w:val="90"/>
  </w:num>
  <w:num w:numId="87">
    <w:abstractNumId w:val="84"/>
  </w:num>
  <w:num w:numId="88">
    <w:abstractNumId w:val="11"/>
  </w:num>
  <w:num w:numId="89">
    <w:abstractNumId w:val="77"/>
  </w:num>
  <w:num w:numId="90">
    <w:abstractNumId w:val="88"/>
  </w:num>
  <w:num w:numId="91">
    <w:abstractNumId w:val="39"/>
  </w:num>
  <w:num w:numId="92">
    <w:abstractNumId w:val="46"/>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characterSpacingControl w:val="doNotCompress"/>
  <w:compat/>
  <w:rsids>
    <w:rsidRoot w:val="00043171"/>
    <w:rsid w:val="0000060B"/>
    <w:rsid w:val="00043171"/>
    <w:rsid w:val="000F7535"/>
    <w:rsid w:val="001D5D05"/>
    <w:rsid w:val="001E04B2"/>
    <w:rsid w:val="00252068"/>
    <w:rsid w:val="00317B5D"/>
    <w:rsid w:val="00337B74"/>
    <w:rsid w:val="00471158"/>
    <w:rsid w:val="00531D62"/>
    <w:rsid w:val="00561C3D"/>
    <w:rsid w:val="005D601C"/>
    <w:rsid w:val="00611B3A"/>
    <w:rsid w:val="00660AE0"/>
    <w:rsid w:val="006A6EA5"/>
    <w:rsid w:val="006C57EC"/>
    <w:rsid w:val="007A577A"/>
    <w:rsid w:val="007B3B71"/>
    <w:rsid w:val="008369AA"/>
    <w:rsid w:val="00A3184B"/>
    <w:rsid w:val="00A4027F"/>
    <w:rsid w:val="00A412B8"/>
    <w:rsid w:val="00B618A0"/>
    <w:rsid w:val="00B94733"/>
    <w:rsid w:val="00BA2FF7"/>
    <w:rsid w:val="00CB368C"/>
    <w:rsid w:val="00EB1565"/>
    <w:rsid w:val="00EB3E47"/>
    <w:rsid w:val="00ED517F"/>
    <w:rsid w:val="00F26DD3"/>
    <w:rsid w:val="00F3742E"/>
    <w:rsid w:val="00F8786A"/>
  </w:rsids>
  <m:mathPr>
    <m:mathFont m:val="Cambria Math"/>
    <m:brkBin m:val="before"/>
    <m:brkBinSub m:val="--"/>
    <m:smallFrac m:val="off"/>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B3A"/>
  </w:style>
  <w:style w:type="paragraph" w:styleId="Heading1">
    <w:name w:val="heading 1"/>
    <w:basedOn w:val="Normal"/>
    <w:next w:val="Normal"/>
    <w:link w:val="Heading1Char"/>
    <w:qFormat/>
    <w:rsid w:val="001D5D0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qFormat/>
    <w:rsid w:val="001D5D05"/>
    <w:pPr>
      <w:spacing w:after="225" w:line="240" w:lineRule="auto"/>
      <w:outlineLvl w:val="1"/>
    </w:pPr>
    <w:rPr>
      <w:rFonts w:ascii="Lucida Sans Unicode" w:eastAsia="Times New Roman" w:hAnsi="Lucida Sans Unicode" w:cs="Lucida Sans Unicode"/>
      <w:color w:val="830E16"/>
      <w:sz w:val="26"/>
      <w:szCs w:val="26"/>
    </w:rPr>
  </w:style>
  <w:style w:type="paragraph" w:styleId="Heading3">
    <w:name w:val="heading 3"/>
    <w:basedOn w:val="Normal"/>
    <w:next w:val="Normal"/>
    <w:link w:val="Heading3Char"/>
    <w:semiHidden/>
    <w:unhideWhenUsed/>
    <w:qFormat/>
    <w:rsid w:val="001D5D05"/>
    <w:pPr>
      <w:keepNext/>
      <w:spacing w:before="240" w:after="60" w:line="240" w:lineRule="auto"/>
      <w:outlineLvl w:val="2"/>
    </w:pPr>
    <w:rPr>
      <w:rFonts w:ascii="Cambria" w:eastAsia="Times New Roman" w:hAnsi="Cambria" w:cs="Times New Roman"/>
      <w:b/>
      <w:bCs/>
      <w:sz w:val="26"/>
      <w:szCs w:val="26"/>
      <w:lang w:val="en-GB" w:eastAsia="sr-Latn-CS"/>
    </w:rPr>
  </w:style>
  <w:style w:type="paragraph" w:styleId="Heading4">
    <w:name w:val="heading 4"/>
    <w:basedOn w:val="Normal"/>
    <w:next w:val="Normal"/>
    <w:link w:val="Heading4Char"/>
    <w:semiHidden/>
    <w:unhideWhenUsed/>
    <w:qFormat/>
    <w:rsid w:val="001D5D05"/>
    <w:pPr>
      <w:keepNext/>
      <w:spacing w:before="240" w:after="60" w:line="240" w:lineRule="auto"/>
      <w:outlineLvl w:val="3"/>
    </w:pPr>
    <w:rPr>
      <w:rFonts w:ascii="Calibri" w:eastAsia="Times New Roman" w:hAnsi="Calibri" w:cs="Times New Roman"/>
      <w:b/>
      <w:bCs/>
      <w:sz w:val="28"/>
      <w:szCs w:val="28"/>
      <w:lang w:val="en-GB"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171"/>
    <w:rPr>
      <w:rFonts w:ascii="Tahoma" w:hAnsi="Tahoma" w:cs="Tahoma"/>
      <w:sz w:val="16"/>
      <w:szCs w:val="16"/>
    </w:rPr>
  </w:style>
  <w:style w:type="paragraph" w:styleId="ListParagraph">
    <w:name w:val="List Paragraph"/>
    <w:basedOn w:val="Normal"/>
    <w:uiPriority w:val="34"/>
    <w:qFormat/>
    <w:rsid w:val="00043171"/>
    <w:pPr>
      <w:ind w:left="720"/>
      <w:contextualSpacing/>
    </w:pPr>
    <w:rPr>
      <w:rFonts w:ascii="Calibri" w:eastAsia="Times New Roman" w:hAnsi="Calibri" w:cs="Times New Roman"/>
    </w:rPr>
  </w:style>
  <w:style w:type="character" w:customStyle="1" w:styleId="Heading1Char">
    <w:name w:val="Heading 1 Char"/>
    <w:basedOn w:val="DefaultParagraphFont"/>
    <w:link w:val="Heading1"/>
    <w:rsid w:val="001D5D05"/>
    <w:rPr>
      <w:rFonts w:ascii="Arial" w:eastAsia="Times New Roman" w:hAnsi="Arial" w:cs="Arial"/>
      <w:b/>
      <w:bCs/>
      <w:kern w:val="32"/>
      <w:sz w:val="32"/>
      <w:szCs w:val="32"/>
    </w:rPr>
  </w:style>
  <w:style w:type="character" w:customStyle="1" w:styleId="Heading2Char">
    <w:name w:val="Heading 2 Char"/>
    <w:basedOn w:val="DefaultParagraphFont"/>
    <w:link w:val="Heading2"/>
    <w:rsid w:val="001D5D05"/>
    <w:rPr>
      <w:rFonts w:ascii="Lucida Sans Unicode" w:eastAsia="Times New Roman" w:hAnsi="Lucida Sans Unicode" w:cs="Lucida Sans Unicode"/>
      <w:color w:val="830E16"/>
      <w:sz w:val="26"/>
      <w:szCs w:val="26"/>
    </w:rPr>
  </w:style>
  <w:style w:type="character" w:customStyle="1" w:styleId="Heading3Char">
    <w:name w:val="Heading 3 Char"/>
    <w:basedOn w:val="DefaultParagraphFont"/>
    <w:link w:val="Heading3"/>
    <w:semiHidden/>
    <w:rsid w:val="001D5D05"/>
    <w:rPr>
      <w:rFonts w:ascii="Cambria" w:eastAsia="Times New Roman" w:hAnsi="Cambria" w:cs="Times New Roman"/>
      <w:b/>
      <w:bCs/>
      <w:sz w:val="26"/>
      <w:szCs w:val="26"/>
      <w:lang w:val="en-GB" w:eastAsia="sr-Latn-CS"/>
    </w:rPr>
  </w:style>
  <w:style w:type="character" w:customStyle="1" w:styleId="Heading4Char">
    <w:name w:val="Heading 4 Char"/>
    <w:basedOn w:val="DefaultParagraphFont"/>
    <w:link w:val="Heading4"/>
    <w:semiHidden/>
    <w:rsid w:val="001D5D05"/>
    <w:rPr>
      <w:rFonts w:ascii="Calibri" w:eastAsia="Times New Roman" w:hAnsi="Calibri" w:cs="Times New Roman"/>
      <w:b/>
      <w:bCs/>
      <w:sz w:val="28"/>
      <w:szCs w:val="28"/>
      <w:lang w:val="en-GB" w:eastAsia="sr-Latn-CS"/>
    </w:rPr>
  </w:style>
  <w:style w:type="character" w:styleId="Hyperlink">
    <w:name w:val="Hyperlink"/>
    <w:basedOn w:val="DefaultParagraphFont"/>
    <w:uiPriority w:val="99"/>
    <w:rsid w:val="001D5D05"/>
    <w:rPr>
      <w:color w:val="0000FF"/>
      <w:u w:val="single"/>
    </w:rPr>
  </w:style>
  <w:style w:type="paragraph" w:styleId="Footer">
    <w:name w:val="footer"/>
    <w:basedOn w:val="Normal"/>
    <w:link w:val="FooterChar"/>
    <w:rsid w:val="001D5D05"/>
    <w:pPr>
      <w:tabs>
        <w:tab w:val="center" w:pos="4535"/>
        <w:tab w:val="right" w:pos="9071"/>
      </w:tabs>
      <w:spacing w:after="0" w:line="240" w:lineRule="auto"/>
    </w:pPr>
    <w:rPr>
      <w:rFonts w:ascii="Times New Roman" w:eastAsia="Times New Roman" w:hAnsi="Times New Roman" w:cs="Times New Roman"/>
      <w:sz w:val="24"/>
      <w:szCs w:val="24"/>
      <w:lang w:val="en-GB" w:eastAsia="sr-Latn-CS"/>
    </w:rPr>
  </w:style>
  <w:style w:type="character" w:customStyle="1" w:styleId="FooterChar">
    <w:name w:val="Footer Char"/>
    <w:basedOn w:val="DefaultParagraphFont"/>
    <w:link w:val="Footer"/>
    <w:rsid w:val="001D5D05"/>
    <w:rPr>
      <w:rFonts w:ascii="Times New Roman" w:eastAsia="Times New Roman" w:hAnsi="Times New Roman" w:cs="Times New Roman"/>
      <w:sz w:val="24"/>
      <w:szCs w:val="24"/>
      <w:lang w:val="en-GB" w:eastAsia="sr-Latn-CS"/>
    </w:rPr>
  </w:style>
  <w:style w:type="character" w:styleId="PageNumber">
    <w:name w:val="page number"/>
    <w:basedOn w:val="DefaultParagraphFont"/>
    <w:rsid w:val="001D5D05"/>
  </w:style>
  <w:style w:type="paragraph" w:styleId="Header">
    <w:name w:val="header"/>
    <w:basedOn w:val="Normal"/>
    <w:link w:val="HeaderChar"/>
    <w:rsid w:val="001D5D05"/>
    <w:pPr>
      <w:tabs>
        <w:tab w:val="center" w:pos="4535"/>
        <w:tab w:val="right" w:pos="9071"/>
      </w:tabs>
      <w:spacing w:after="0" w:line="240" w:lineRule="auto"/>
    </w:pPr>
    <w:rPr>
      <w:rFonts w:ascii="Times New Roman" w:eastAsia="Times New Roman" w:hAnsi="Times New Roman" w:cs="Times New Roman"/>
      <w:sz w:val="24"/>
      <w:szCs w:val="24"/>
      <w:lang w:val="en-GB" w:eastAsia="sr-Latn-CS"/>
    </w:rPr>
  </w:style>
  <w:style w:type="character" w:customStyle="1" w:styleId="HeaderChar">
    <w:name w:val="Header Char"/>
    <w:basedOn w:val="DefaultParagraphFont"/>
    <w:link w:val="Header"/>
    <w:rsid w:val="001D5D05"/>
    <w:rPr>
      <w:rFonts w:ascii="Times New Roman" w:eastAsia="Times New Roman" w:hAnsi="Times New Roman" w:cs="Times New Roman"/>
      <w:sz w:val="24"/>
      <w:szCs w:val="24"/>
      <w:lang w:val="en-GB" w:eastAsia="sr-Latn-CS"/>
    </w:rPr>
  </w:style>
  <w:style w:type="paragraph" w:customStyle="1" w:styleId="Char1CharCharChar1CharCharChar1CharCharCharCharCharCharCharCharCharCharCharCharCharCharCharCharCharCarCharCharCharCharCarattereCarattere">
    <w:name w:val="Char1 Char Char Char1 Char Char Char1 Char Char Char Char Char Char Char Char Char Char Char Char Char Char Char Char Char Car Char Char Char Char Carattere Carattere"/>
    <w:basedOn w:val="Normal"/>
    <w:rsid w:val="001D5D05"/>
    <w:pPr>
      <w:tabs>
        <w:tab w:val="num" w:pos="360"/>
      </w:tabs>
      <w:spacing w:after="160" w:line="240" w:lineRule="exact"/>
      <w:ind w:left="360" w:hanging="360"/>
    </w:pPr>
    <w:rPr>
      <w:rFonts w:ascii="Times New Roman" w:eastAsia="Times New Roman" w:hAnsi="Times New Roman" w:cs="Times New Roman"/>
      <w:i/>
      <w:sz w:val="24"/>
      <w:szCs w:val="24"/>
    </w:rPr>
  </w:style>
  <w:style w:type="paragraph" w:styleId="BodyTextIndent">
    <w:name w:val="Body Text Indent"/>
    <w:basedOn w:val="Normal"/>
    <w:link w:val="BodyTextIndentChar"/>
    <w:rsid w:val="001D5D05"/>
    <w:pPr>
      <w:spacing w:after="0" w:line="240" w:lineRule="auto"/>
      <w:ind w:firstLine="567"/>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D5D05"/>
    <w:rPr>
      <w:rFonts w:ascii="Times New Roman" w:eastAsia="Times New Roman" w:hAnsi="Times New Roman" w:cs="Times New Roman"/>
      <w:sz w:val="24"/>
      <w:szCs w:val="20"/>
    </w:rPr>
  </w:style>
  <w:style w:type="paragraph" w:customStyle="1" w:styleId="Char">
    <w:name w:val="Char"/>
    <w:basedOn w:val="Normal"/>
    <w:rsid w:val="001D5D05"/>
    <w:pPr>
      <w:spacing w:after="160" w:line="240" w:lineRule="exact"/>
    </w:pPr>
    <w:rPr>
      <w:rFonts w:ascii="Tahoma" w:eastAsia="Times New Roman" w:hAnsi="Tahoma" w:cs="Times New Roman"/>
      <w:sz w:val="20"/>
      <w:szCs w:val="20"/>
    </w:rPr>
  </w:style>
  <w:style w:type="paragraph" w:styleId="BodyText">
    <w:name w:val="Body Text"/>
    <w:basedOn w:val="Normal"/>
    <w:link w:val="BodyTextChar"/>
    <w:rsid w:val="001D5D05"/>
    <w:pPr>
      <w:spacing w:after="120" w:line="240" w:lineRule="auto"/>
    </w:pPr>
    <w:rPr>
      <w:rFonts w:ascii="Times New Roman" w:eastAsia="Times New Roman" w:hAnsi="Times New Roman" w:cs="Times New Roman"/>
      <w:sz w:val="24"/>
      <w:szCs w:val="24"/>
      <w:lang w:val="en-GB" w:eastAsia="sr-Latn-CS"/>
    </w:rPr>
  </w:style>
  <w:style w:type="character" w:customStyle="1" w:styleId="BodyTextChar">
    <w:name w:val="Body Text Char"/>
    <w:basedOn w:val="DefaultParagraphFont"/>
    <w:link w:val="BodyText"/>
    <w:rsid w:val="001D5D05"/>
    <w:rPr>
      <w:rFonts w:ascii="Times New Roman" w:eastAsia="Times New Roman" w:hAnsi="Times New Roman" w:cs="Times New Roman"/>
      <w:sz w:val="24"/>
      <w:szCs w:val="24"/>
      <w:lang w:val="en-GB" w:eastAsia="sr-Latn-CS"/>
    </w:rPr>
  </w:style>
  <w:style w:type="character" w:customStyle="1" w:styleId="yshortcuts">
    <w:name w:val="yshortcuts"/>
    <w:basedOn w:val="DefaultParagraphFont"/>
    <w:rsid w:val="001D5D05"/>
  </w:style>
  <w:style w:type="paragraph" w:styleId="FootnoteText">
    <w:name w:val="footnote text"/>
    <w:basedOn w:val="Normal"/>
    <w:link w:val="FootnoteTextChar"/>
    <w:rsid w:val="001D5D0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D5D05"/>
    <w:rPr>
      <w:rFonts w:ascii="Times New Roman" w:eastAsia="Times New Roman" w:hAnsi="Times New Roman" w:cs="Times New Roman"/>
      <w:sz w:val="20"/>
      <w:szCs w:val="20"/>
    </w:rPr>
  </w:style>
  <w:style w:type="paragraph" w:styleId="Title">
    <w:name w:val="Title"/>
    <w:basedOn w:val="Normal"/>
    <w:link w:val="TitleChar"/>
    <w:qFormat/>
    <w:rsid w:val="001D5D05"/>
    <w:pPr>
      <w:tabs>
        <w:tab w:val="left" w:pos="3313"/>
        <w:tab w:val="left" w:pos="6480"/>
      </w:tabs>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rsid w:val="001D5D05"/>
    <w:rPr>
      <w:rFonts w:ascii="Times New Roman" w:eastAsia="Times New Roman" w:hAnsi="Times New Roman" w:cs="Times New Roman"/>
      <w:b/>
      <w:sz w:val="24"/>
      <w:szCs w:val="20"/>
      <w:lang w:val="en-GB"/>
    </w:rPr>
  </w:style>
  <w:style w:type="paragraph" w:customStyle="1" w:styleId="Default">
    <w:name w:val="Default"/>
    <w:rsid w:val="001D5D05"/>
    <w:pPr>
      <w:autoSpaceDE w:val="0"/>
      <w:autoSpaceDN w:val="0"/>
      <w:adjustRightInd w:val="0"/>
      <w:spacing w:after="0" w:line="240" w:lineRule="auto"/>
    </w:pPr>
    <w:rPr>
      <w:rFonts w:ascii="Calibri" w:eastAsia="Times New Roman" w:hAnsi="Calibri" w:cs="Calibri"/>
      <w:color w:val="000000"/>
      <w:sz w:val="24"/>
      <w:szCs w:val="24"/>
    </w:rPr>
  </w:style>
  <w:style w:type="character" w:styleId="Emphasis">
    <w:name w:val="Emphasis"/>
    <w:basedOn w:val="DefaultParagraphFont"/>
    <w:qFormat/>
    <w:rsid w:val="001D5D05"/>
    <w:rPr>
      <w:i/>
      <w:iCs/>
    </w:rPr>
  </w:style>
  <w:style w:type="paragraph" w:customStyle="1" w:styleId="Cytat">
    <w:name w:val="Cytat"/>
    <w:basedOn w:val="Normal"/>
    <w:next w:val="Normal"/>
    <w:link w:val="CytatZnak"/>
    <w:qFormat/>
    <w:rsid w:val="001D5D05"/>
    <w:rPr>
      <w:rFonts w:ascii="Calibri" w:eastAsia="Calibri" w:hAnsi="Calibri" w:cs="Times New Roman"/>
      <w:i/>
      <w:iCs/>
      <w:color w:val="000000"/>
      <w:lang w:val="pl-PL"/>
    </w:rPr>
  </w:style>
  <w:style w:type="character" w:customStyle="1" w:styleId="CytatZnak">
    <w:name w:val="Cytat Znak"/>
    <w:basedOn w:val="DefaultParagraphFont"/>
    <w:link w:val="Cytat"/>
    <w:rsid w:val="001D5D05"/>
    <w:rPr>
      <w:rFonts w:ascii="Calibri" w:eastAsia="Calibri" w:hAnsi="Calibri" w:cs="Times New Roman"/>
      <w:i/>
      <w:iCs/>
      <w:color w:val="000000"/>
      <w:lang w:val="pl-PL"/>
    </w:rPr>
  </w:style>
  <w:style w:type="paragraph" w:styleId="PlainText">
    <w:name w:val="Plain Text"/>
    <w:basedOn w:val="Normal"/>
    <w:link w:val="PlainTextChar"/>
    <w:uiPriority w:val="99"/>
    <w:unhideWhenUsed/>
    <w:rsid w:val="001D5D0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D5D05"/>
    <w:rPr>
      <w:rFonts w:ascii="Consolas" w:eastAsia="Calibri" w:hAnsi="Consolas" w:cs="Times New Roman"/>
      <w:sz w:val="21"/>
      <w:szCs w:val="21"/>
    </w:rPr>
  </w:style>
  <w:style w:type="character" w:customStyle="1" w:styleId="apple-style-span">
    <w:name w:val="apple-style-span"/>
    <w:basedOn w:val="DefaultParagraphFont"/>
    <w:rsid w:val="001D5D05"/>
  </w:style>
  <w:style w:type="paragraph" w:styleId="NormalWeb">
    <w:name w:val="Normal (Web)"/>
    <w:basedOn w:val="Normal"/>
    <w:uiPriority w:val="99"/>
    <w:unhideWhenUsed/>
    <w:rsid w:val="001D5D05"/>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1D5D05"/>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rsid w:val="001D5D05"/>
    <w:pPr>
      <w:spacing w:after="0" w:line="240" w:lineRule="auto"/>
    </w:pPr>
    <w:rPr>
      <w:rFonts w:ascii="Times New Roman" w:eastAsia="Times New Roman" w:hAnsi="Times New Roman" w:cs="Times New Roman"/>
      <w:sz w:val="24"/>
      <w:szCs w:val="24"/>
      <w:lang w:val="en-GB" w:eastAsia="sr-Latn-CS"/>
    </w:rPr>
  </w:style>
  <w:style w:type="paragraph" w:styleId="TOC2">
    <w:name w:val="toc 2"/>
    <w:basedOn w:val="Normal"/>
    <w:next w:val="Normal"/>
    <w:autoRedefine/>
    <w:uiPriority w:val="39"/>
    <w:rsid w:val="001D5D05"/>
    <w:pPr>
      <w:spacing w:after="0" w:line="240" w:lineRule="auto"/>
      <w:ind w:left="240"/>
    </w:pPr>
    <w:rPr>
      <w:rFonts w:ascii="Times New Roman" w:eastAsia="Times New Roman" w:hAnsi="Times New Roman" w:cs="Times New Roman"/>
      <w:sz w:val="24"/>
      <w:szCs w:val="24"/>
      <w:lang w:val="en-GB" w:eastAsia="sr-Latn-CS"/>
    </w:rPr>
  </w:style>
  <w:style w:type="paragraph" w:styleId="TOC3">
    <w:name w:val="toc 3"/>
    <w:basedOn w:val="Normal"/>
    <w:next w:val="Normal"/>
    <w:autoRedefine/>
    <w:uiPriority w:val="39"/>
    <w:rsid w:val="001D5D05"/>
    <w:pPr>
      <w:spacing w:after="0" w:line="240" w:lineRule="auto"/>
      <w:ind w:left="480"/>
    </w:pPr>
    <w:rPr>
      <w:rFonts w:ascii="Times New Roman" w:eastAsia="Times New Roman" w:hAnsi="Times New Roman" w:cs="Times New Roman"/>
      <w:sz w:val="24"/>
      <w:szCs w:val="24"/>
      <w:lang w:val="en-GB"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cg.co.me" TargetMode="External"/><Relationship Id="rId5" Type="http://schemas.openxmlformats.org/officeDocument/2006/relationships/hyperlink" Target="http://www.cnp.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107</Pages>
  <Words>39160</Words>
  <Characters>223212</Characters>
  <Application>Microsoft Office Word</Application>
  <DocSecurity>0</DocSecurity>
  <Lines>1860</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milena.radenovic</dc:creator>
  <cp:lastModifiedBy>bosko.abramovic</cp:lastModifiedBy>
  <cp:revision>2</cp:revision>
  <cp:lastPrinted>2011-06-20T09:09:00Z</cp:lastPrinted>
  <dcterms:created xsi:type="dcterms:W3CDTF">2015-06-18T12:46:00Z</dcterms:created>
  <dcterms:modified xsi:type="dcterms:W3CDTF">2015-06-18T12:46:00Z</dcterms:modified>
</cp:coreProperties>
</file>