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426" w:rsidRPr="003D7426" w:rsidRDefault="003D7426" w:rsidP="003D7426">
      <w:pPr>
        <w:spacing w:before="120" w:after="240" w:line="240" w:lineRule="auto"/>
        <w:jc w:val="center"/>
        <w:rPr>
          <w:rFonts w:ascii="Times New Roman" w:eastAsia="Times New Roman" w:hAnsi="Times New Roman" w:cs="Times New Roman"/>
          <w:b/>
          <w:sz w:val="32"/>
          <w:szCs w:val="24"/>
        </w:rPr>
      </w:pPr>
      <w:r w:rsidRPr="003D7426">
        <w:rPr>
          <w:rFonts w:ascii="Times New Roman" w:eastAsia="Times New Roman" w:hAnsi="Times New Roman" w:cs="Times New Roman"/>
          <w:b/>
          <w:sz w:val="32"/>
          <w:szCs w:val="24"/>
        </w:rPr>
        <w:t>3.</w:t>
      </w:r>
      <w:r w:rsidRPr="003D7426" w:rsidDel="0092715E">
        <w:rPr>
          <w:rFonts w:ascii="Times New Roman" w:eastAsia="Times New Roman" w:hAnsi="Times New Roman" w:cs="Times New Roman"/>
          <w:b/>
          <w:sz w:val="32"/>
          <w:szCs w:val="24"/>
        </w:rPr>
        <w:t xml:space="preserve"> </w:t>
      </w:r>
      <w:r w:rsidRPr="003D7426">
        <w:rPr>
          <w:rFonts w:ascii="Times New Roman" w:eastAsia="Times New Roman" w:hAnsi="Times New Roman" w:cs="Times New Roman"/>
          <w:b/>
          <w:sz w:val="32"/>
          <w:szCs w:val="24"/>
        </w:rPr>
        <w:t>Technical Specifications</w:t>
      </w:r>
    </w:p>
    <w:p w:rsidR="003D7426" w:rsidRPr="003D7426" w:rsidRDefault="003D7426" w:rsidP="003D7426">
      <w:pPr>
        <w:suppressAutoHyphens/>
        <w:spacing w:after="0" w:line="240" w:lineRule="auto"/>
        <w:jc w:val="both"/>
        <w:rPr>
          <w:rFonts w:ascii="Times New Roman" w:eastAsia="Times New Roman" w:hAnsi="Times New Roman" w:cs="Times New Roman"/>
          <w:sz w:val="24"/>
          <w:szCs w:val="24"/>
        </w:rPr>
      </w:pPr>
    </w:p>
    <w:p w:rsidR="003D7426" w:rsidRPr="003D7426" w:rsidRDefault="003D7426" w:rsidP="003D7426">
      <w:pPr>
        <w:autoSpaceDE w:val="0"/>
        <w:autoSpaceDN w:val="0"/>
        <w:adjustRightInd w:val="0"/>
        <w:spacing w:after="0" w:line="240" w:lineRule="auto"/>
        <w:rPr>
          <w:rFonts w:ascii="Times New Roman" w:eastAsia="Times New Roman" w:hAnsi="Times New Roman" w:cs="Times New Roman"/>
          <w:b/>
          <w:sz w:val="24"/>
          <w:szCs w:val="24"/>
        </w:rPr>
      </w:pPr>
      <w:bookmarkStart w:id="0" w:name="_Toc122836959"/>
      <w:r w:rsidRPr="003D7426">
        <w:rPr>
          <w:rFonts w:ascii="Times New Roman" w:eastAsia="Times New Roman" w:hAnsi="Times New Roman" w:cs="Times New Roman"/>
          <w:b/>
          <w:sz w:val="24"/>
          <w:szCs w:val="24"/>
        </w:rPr>
        <w:t>GENERAL REQUIREMENTS</w:t>
      </w:r>
      <w:bookmarkEnd w:id="0"/>
    </w:p>
    <w:p w:rsidR="003D7426" w:rsidRPr="003D7426" w:rsidRDefault="003D7426" w:rsidP="003D7426">
      <w:pPr>
        <w:autoSpaceDE w:val="0"/>
        <w:autoSpaceDN w:val="0"/>
        <w:adjustRightInd w:val="0"/>
        <w:spacing w:after="0" w:line="240" w:lineRule="auto"/>
        <w:rPr>
          <w:rFonts w:ascii="Times New Roman" w:eastAsia="Times New Roman" w:hAnsi="Times New Roman" w:cs="Times New Roman"/>
          <w:color w:val="000000"/>
          <w:sz w:val="24"/>
          <w:szCs w:val="24"/>
        </w:rPr>
      </w:pPr>
    </w:p>
    <w:p w:rsidR="003D7426" w:rsidRPr="003D7426" w:rsidRDefault="003D7426" w:rsidP="003D7426">
      <w:pPr>
        <w:numPr>
          <w:ilvl w:val="0"/>
          <w:numId w:val="1"/>
        </w:numPr>
        <w:spacing w:after="0" w:line="240" w:lineRule="auto"/>
        <w:ind w:left="360" w:hanging="360"/>
        <w:jc w:val="both"/>
        <w:rPr>
          <w:rFonts w:ascii="Times New Roman" w:eastAsia="Times New Roman" w:hAnsi="Times New Roman" w:cs="Times New Roman"/>
          <w:snapToGrid w:val="0"/>
          <w:color w:val="000000"/>
          <w:sz w:val="24"/>
          <w:szCs w:val="24"/>
          <w:lang w:eastAsia="it-IT"/>
        </w:rPr>
      </w:pPr>
      <w:r w:rsidRPr="003D7426">
        <w:rPr>
          <w:rFonts w:ascii="Times New Roman" w:eastAsia="Times New Roman" w:hAnsi="Times New Roman" w:cs="Times New Roman"/>
          <w:snapToGrid w:val="0"/>
          <w:color w:val="000000"/>
          <w:sz w:val="24"/>
          <w:szCs w:val="24"/>
          <w:lang w:eastAsia="it-IT"/>
        </w:rPr>
        <w:t>All electrical equipment shall be fitted with Montenegro 2-pin plugs or supplied with adapters for connection to Montenegro 2-pin plug sockets. All panels, keyboards and labels will be in English and in Montenegrin. Electrical supply is 220V/50 Hz;</w:t>
      </w:r>
    </w:p>
    <w:p w:rsidR="003D7426" w:rsidRPr="003D7426" w:rsidRDefault="003D7426" w:rsidP="003D7426">
      <w:pPr>
        <w:tabs>
          <w:tab w:val="num" w:pos="360"/>
        </w:tabs>
        <w:spacing w:after="0" w:line="240" w:lineRule="auto"/>
        <w:ind w:left="360" w:hanging="360"/>
        <w:jc w:val="both"/>
        <w:rPr>
          <w:rFonts w:ascii="Times New Roman" w:eastAsia="Times New Roman" w:hAnsi="Times New Roman" w:cs="Times New Roman"/>
          <w:snapToGrid w:val="0"/>
          <w:color w:val="000000"/>
          <w:sz w:val="24"/>
          <w:szCs w:val="24"/>
          <w:lang w:eastAsia="it-IT"/>
        </w:rPr>
      </w:pPr>
    </w:p>
    <w:p w:rsidR="003D7426" w:rsidRPr="003D7426" w:rsidRDefault="003D7426" w:rsidP="003D7426">
      <w:pPr>
        <w:numPr>
          <w:ilvl w:val="0"/>
          <w:numId w:val="1"/>
        </w:numPr>
        <w:spacing w:after="0" w:line="240" w:lineRule="auto"/>
        <w:ind w:left="360" w:hanging="360"/>
        <w:jc w:val="both"/>
        <w:rPr>
          <w:rFonts w:ascii="Times New Roman" w:eastAsia="Times New Roman" w:hAnsi="Times New Roman" w:cs="Times New Roman"/>
          <w:snapToGrid w:val="0"/>
          <w:color w:val="000000"/>
          <w:sz w:val="24"/>
          <w:szCs w:val="24"/>
          <w:lang w:eastAsia="it-IT"/>
        </w:rPr>
      </w:pPr>
      <w:r w:rsidRPr="003D7426">
        <w:rPr>
          <w:rFonts w:ascii="Times New Roman" w:eastAsia="Times New Roman" w:hAnsi="Times New Roman" w:cs="Times New Roman"/>
          <w:snapToGrid w:val="0"/>
          <w:color w:val="000000"/>
          <w:sz w:val="24"/>
          <w:szCs w:val="24"/>
          <w:lang w:eastAsia="it-IT"/>
        </w:rPr>
        <w:t>All equipment shall meet relevant IEC standards and shall be marked CE (</w:t>
      </w:r>
      <w:proofErr w:type="spellStart"/>
      <w:r w:rsidRPr="003D7426">
        <w:rPr>
          <w:rFonts w:ascii="Times New Roman" w:eastAsia="Times New Roman" w:hAnsi="Times New Roman" w:cs="Times New Roman"/>
          <w:sz w:val="24"/>
          <w:szCs w:val="24"/>
        </w:rPr>
        <w:t>Conformité</w:t>
      </w:r>
      <w:proofErr w:type="spellEnd"/>
      <w:r w:rsidRPr="003D7426">
        <w:rPr>
          <w:rFonts w:ascii="Times New Roman" w:eastAsia="Times New Roman" w:hAnsi="Times New Roman" w:cs="Times New Roman"/>
          <w:sz w:val="24"/>
          <w:szCs w:val="24"/>
        </w:rPr>
        <w:t xml:space="preserve"> </w:t>
      </w:r>
      <w:proofErr w:type="spellStart"/>
      <w:r w:rsidRPr="003D7426">
        <w:rPr>
          <w:rFonts w:ascii="Times New Roman" w:eastAsia="Times New Roman" w:hAnsi="Times New Roman" w:cs="Times New Roman"/>
          <w:sz w:val="24"/>
          <w:szCs w:val="24"/>
        </w:rPr>
        <w:t>Européenne</w:t>
      </w:r>
      <w:proofErr w:type="spellEnd"/>
      <w:r w:rsidRPr="003D7426">
        <w:rPr>
          <w:rFonts w:ascii="Times New Roman" w:eastAsia="Times New Roman" w:hAnsi="Times New Roman" w:cs="Times New Roman"/>
          <w:sz w:val="24"/>
          <w:szCs w:val="24"/>
        </w:rPr>
        <w:t>-compliance with EU legislation and so enables the free movement of products within the European market)</w:t>
      </w:r>
      <w:r w:rsidRPr="003D7426">
        <w:rPr>
          <w:rFonts w:ascii="Times New Roman" w:eastAsia="Times New Roman" w:hAnsi="Times New Roman" w:cs="Times New Roman"/>
          <w:snapToGrid w:val="0"/>
          <w:color w:val="000000"/>
          <w:sz w:val="24"/>
          <w:szCs w:val="24"/>
          <w:lang w:eastAsia="it-IT"/>
        </w:rPr>
        <w:t xml:space="preserve"> according to European Union directives for IT devices (if applicable);</w:t>
      </w:r>
    </w:p>
    <w:p w:rsidR="003D7426" w:rsidRPr="003D7426" w:rsidRDefault="003D7426" w:rsidP="003D7426">
      <w:pPr>
        <w:spacing w:after="0" w:line="240" w:lineRule="auto"/>
        <w:jc w:val="both"/>
        <w:rPr>
          <w:rFonts w:ascii="Times New Roman" w:eastAsia="Times New Roman" w:hAnsi="Times New Roman" w:cs="Times New Roman"/>
          <w:snapToGrid w:val="0"/>
          <w:color w:val="000000"/>
          <w:sz w:val="24"/>
          <w:szCs w:val="24"/>
          <w:lang w:eastAsia="it-IT"/>
        </w:rPr>
      </w:pPr>
    </w:p>
    <w:p w:rsidR="003D7426" w:rsidRPr="003D7426" w:rsidRDefault="003D7426" w:rsidP="003D7426">
      <w:pPr>
        <w:numPr>
          <w:ilvl w:val="0"/>
          <w:numId w:val="1"/>
        </w:numPr>
        <w:spacing w:after="0" w:line="240" w:lineRule="auto"/>
        <w:ind w:left="360" w:hanging="360"/>
        <w:jc w:val="both"/>
        <w:rPr>
          <w:rFonts w:ascii="Times New Roman" w:eastAsia="Times New Roman" w:hAnsi="Times New Roman" w:cs="Times New Roman"/>
          <w:snapToGrid w:val="0"/>
          <w:color w:val="000000"/>
          <w:sz w:val="24"/>
          <w:szCs w:val="24"/>
          <w:lang w:eastAsia="it-IT"/>
        </w:rPr>
      </w:pPr>
      <w:r w:rsidRPr="003D7426">
        <w:rPr>
          <w:rFonts w:ascii="Times New Roman" w:eastAsia="Times New Roman" w:hAnsi="Times New Roman" w:cs="Times New Roman"/>
          <w:snapToGrid w:val="0"/>
          <w:color w:val="000000"/>
          <w:sz w:val="24"/>
          <w:szCs w:val="24"/>
          <w:lang w:eastAsia="it-IT"/>
        </w:rPr>
        <w:t>For all equipment requiring computer software, all the software shall be provided with the equipment, already installed, and the Supplier shall provide the latest available release version of the software with the unit supplied. Software upgrades shall be provided free of charge during the warranty period;</w:t>
      </w:r>
    </w:p>
    <w:p w:rsidR="003D7426" w:rsidRPr="003D7426" w:rsidRDefault="003D7426" w:rsidP="003D7426">
      <w:pPr>
        <w:spacing w:after="0" w:line="240" w:lineRule="auto"/>
        <w:jc w:val="both"/>
        <w:rPr>
          <w:rFonts w:ascii="Times New Roman" w:eastAsia="Times New Roman" w:hAnsi="Times New Roman" w:cs="Times New Roman"/>
          <w:snapToGrid w:val="0"/>
          <w:color w:val="000000"/>
          <w:sz w:val="24"/>
          <w:szCs w:val="24"/>
          <w:lang w:eastAsia="it-IT"/>
        </w:rPr>
      </w:pPr>
    </w:p>
    <w:p w:rsidR="003D7426" w:rsidRPr="003D7426" w:rsidRDefault="003D7426" w:rsidP="003D7426">
      <w:pPr>
        <w:numPr>
          <w:ilvl w:val="0"/>
          <w:numId w:val="1"/>
        </w:numPr>
        <w:spacing w:after="0" w:line="240" w:lineRule="auto"/>
        <w:ind w:left="360" w:hanging="360"/>
        <w:jc w:val="both"/>
        <w:rPr>
          <w:rFonts w:ascii="Times New Roman" w:eastAsia="Times New Roman" w:hAnsi="Times New Roman" w:cs="Times New Roman"/>
          <w:snapToGrid w:val="0"/>
          <w:color w:val="000000"/>
          <w:sz w:val="24"/>
          <w:szCs w:val="24"/>
          <w:lang w:eastAsia="it-IT"/>
        </w:rPr>
      </w:pPr>
      <w:r w:rsidRPr="003D7426">
        <w:rPr>
          <w:rFonts w:ascii="Times New Roman" w:eastAsia="Times New Roman" w:hAnsi="Times New Roman" w:cs="Times New Roman"/>
          <w:snapToGrid w:val="0"/>
          <w:color w:val="000000"/>
          <w:sz w:val="24"/>
          <w:szCs w:val="24"/>
          <w:lang w:eastAsia="it-IT"/>
        </w:rPr>
        <w:t>All equipment shall be supplied with an all-inclusive warranty period of minimum period as it is specified per each item. This warranty period shall include preventive maintenance, repairs, spare parts, manpower and all other costs, except consumables;</w:t>
      </w:r>
    </w:p>
    <w:p w:rsidR="003D7426" w:rsidRPr="003D7426" w:rsidRDefault="003D7426" w:rsidP="003D7426">
      <w:pPr>
        <w:spacing w:after="0" w:line="240" w:lineRule="auto"/>
        <w:jc w:val="both"/>
        <w:rPr>
          <w:rFonts w:ascii="Times New Roman" w:eastAsia="Times New Roman" w:hAnsi="Times New Roman" w:cs="Times New Roman"/>
          <w:snapToGrid w:val="0"/>
          <w:color w:val="000000"/>
          <w:sz w:val="24"/>
          <w:szCs w:val="24"/>
          <w:lang w:eastAsia="it-IT"/>
        </w:rPr>
      </w:pPr>
    </w:p>
    <w:p w:rsidR="003D7426" w:rsidRPr="003D7426" w:rsidRDefault="003D7426" w:rsidP="003D7426">
      <w:pPr>
        <w:numPr>
          <w:ilvl w:val="0"/>
          <w:numId w:val="1"/>
        </w:numPr>
        <w:spacing w:after="0" w:line="240" w:lineRule="auto"/>
        <w:ind w:left="360" w:hanging="360"/>
        <w:jc w:val="both"/>
        <w:rPr>
          <w:rFonts w:ascii="Times New Roman" w:eastAsia="Times New Roman" w:hAnsi="Times New Roman" w:cs="Times New Roman"/>
          <w:snapToGrid w:val="0"/>
          <w:color w:val="000000"/>
          <w:sz w:val="24"/>
          <w:szCs w:val="24"/>
          <w:lang w:eastAsia="it-IT"/>
        </w:rPr>
      </w:pPr>
      <w:r w:rsidRPr="003D7426">
        <w:rPr>
          <w:rFonts w:ascii="Times New Roman" w:eastAsia="Times New Roman" w:hAnsi="Times New Roman" w:cs="Times New Roman"/>
          <w:snapToGrid w:val="0"/>
          <w:color w:val="000000"/>
          <w:sz w:val="24"/>
          <w:szCs w:val="24"/>
          <w:lang w:eastAsia="it-IT"/>
        </w:rPr>
        <w:t>The supplier must provide one set of the appropriate user manual(s), service manual(s) and a spare parts list in English and in Montenegrin if available;</w:t>
      </w:r>
    </w:p>
    <w:p w:rsidR="003D7426" w:rsidRPr="003D7426" w:rsidRDefault="003D7426" w:rsidP="003D7426">
      <w:pPr>
        <w:spacing w:after="0" w:line="240" w:lineRule="auto"/>
        <w:jc w:val="both"/>
        <w:rPr>
          <w:rFonts w:ascii="Times New Roman" w:eastAsia="Times New Roman" w:hAnsi="Times New Roman" w:cs="Times New Roman"/>
          <w:snapToGrid w:val="0"/>
          <w:color w:val="000000"/>
          <w:sz w:val="24"/>
          <w:szCs w:val="24"/>
          <w:lang w:eastAsia="it-IT"/>
        </w:rPr>
      </w:pPr>
    </w:p>
    <w:p w:rsidR="003D7426" w:rsidRPr="003D7426" w:rsidRDefault="003D7426" w:rsidP="003D7426">
      <w:pPr>
        <w:numPr>
          <w:ilvl w:val="0"/>
          <w:numId w:val="1"/>
        </w:numPr>
        <w:spacing w:after="0" w:line="240" w:lineRule="auto"/>
        <w:ind w:left="360" w:hanging="360"/>
        <w:jc w:val="both"/>
        <w:rPr>
          <w:rFonts w:ascii="Times New Roman" w:eastAsia="Times New Roman" w:hAnsi="Times New Roman" w:cs="Times New Roman"/>
          <w:sz w:val="24"/>
          <w:szCs w:val="24"/>
        </w:rPr>
      </w:pPr>
      <w:r w:rsidRPr="003D7426">
        <w:rPr>
          <w:rFonts w:ascii="Times New Roman" w:eastAsia="Times New Roman" w:hAnsi="Times New Roman" w:cs="Times New Roman"/>
          <w:snapToGrid w:val="0"/>
          <w:color w:val="000000"/>
          <w:sz w:val="24"/>
          <w:szCs w:val="24"/>
          <w:lang w:eastAsia="it-IT"/>
        </w:rPr>
        <w:t>Routine and periodic maintenance operations for the equipment shall be defined in Service manual(s) Sources of spare parts and maintenance services addressees shall be given in the Contract;</w:t>
      </w:r>
    </w:p>
    <w:p w:rsidR="003D7426" w:rsidRPr="003D7426" w:rsidRDefault="003D7426" w:rsidP="003D7426">
      <w:pPr>
        <w:spacing w:after="0" w:line="240" w:lineRule="auto"/>
        <w:jc w:val="both"/>
        <w:rPr>
          <w:rFonts w:ascii="Times New Roman" w:eastAsia="Times New Roman" w:hAnsi="Times New Roman" w:cs="Times New Roman"/>
          <w:sz w:val="24"/>
          <w:szCs w:val="24"/>
        </w:rPr>
      </w:pPr>
    </w:p>
    <w:p w:rsidR="003D7426" w:rsidRPr="003D7426" w:rsidRDefault="003D7426" w:rsidP="003D7426">
      <w:pPr>
        <w:numPr>
          <w:ilvl w:val="0"/>
          <w:numId w:val="1"/>
        </w:numPr>
        <w:spacing w:after="0" w:line="240" w:lineRule="auto"/>
        <w:ind w:left="360" w:hanging="360"/>
        <w:jc w:val="both"/>
        <w:rPr>
          <w:rFonts w:ascii="Times New Roman" w:eastAsia="Times New Roman" w:hAnsi="Times New Roman" w:cs="Times New Roman"/>
          <w:sz w:val="24"/>
          <w:szCs w:val="24"/>
        </w:rPr>
      </w:pPr>
      <w:r w:rsidRPr="003D7426">
        <w:rPr>
          <w:rFonts w:ascii="Times New Roman" w:eastAsia="Times New Roman" w:hAnsi="Times New Roman" w:cs="Times New Roman"/>
          <w:sz w:val="24"/>
          <w:szCs w:val="24"/>
        </w:rPr>
        <w:t>Delivery and Acceptance</w:t>
      </w:r>
    </w:p>
    <w:p w:rsidR="003D7426" w:rsidRPr="003D7426" w:rsidRDefault="003D7426" w:rsidP="003D7426">
      <w:pPr>
        <w:spacing w:after="0" w:line="240" w:lineRule="auto"/>
        <w:jc w:val="both"/>
        <w:rPr>
          <w:rFonts w:ascii="Times New Roman" w:eastAsia="Times New Roman" w:hAnsi="Times New Roman" w:cs="Times New Roman"/>
          <w:sz w:val="24"/>
          <w:szCs w:val="24"/>
        </w:rPr>
      </w:pPr>
    </w:p>
    <w:p w:rsidR="003D7426" w:rsidRPr="003D7426" w:rsidRDefault="003D7426" w:rsidP="00A60021">
      <w:pPr>
        <w:spacing w:after="0" w:line="240" w:lineRule="auto"/>
        <w:jc w:val="both"/>
        <w:rPr>
          <w:rFonts w:ascii="Times New Roman" w:eastAsia="Times New Roman" w:hAnsi="Times New Roman" w:cs="Times New Roman"/>
          <w:sz w:val="24"/>
          <w:szCs w:val="24"/>
        </w:rPr>
      </w:pPr>
      <w:r w:rsidRPr="003D7426">
        <w:rPr>
          <w:rFonts w:ascii="Times New Roman" w:eastAsia="Times New Roman" w:hAnsi="Times New Roman" w:cs="Times New Roman"/>
          <w:sz w:val="24"/>
          <w:szCs w:val="24"/>
        </w:rPr>
        <w:t xml:space="preserve">The Purchaser will inspect the equipment and operational quality of the equipment after it has been delivered. </w:t>
      </w:r>
    </w:p>
    <w:p w:rsidR="003D7426" w:rsidRPr="003D7426" w:rsidRDefault="003D7426" w:rsidP="003D7426">
      <w:pPr>
        <w:spacing w:after="0" w:line="240" w:lineRule="auto"/>
        <w:jc w:val="both"/>
        <w:rPr>
          <w:rFonts w:ascii="Times New Roman" w:eastAsia="Times New Roman" w:hAnsi="Times New Roman" w:cs="Times New Roman"/>
          <w:sz w:val="24"/>
          <w:szCs w:val="24"/>
        </w:rPr>
      </w:pPr>
    </w:p>
    <w:p w:rsidR="003D7426" w:rsidRPr="003D7426" w:rsidRDefault="003D7426" w:rsidP="00A60021">
      <w:pPr>
        <w:spacing w:after="0" w:line="240" w:lineRule="auto"/>
        <w:jc w:val="both"/>
        <w:rPr>
          <w:rFonts w:ascii="Times New Roman" w:eastAsia="Times New Roman" w:hAnsi="Times New Roman" w:cs="Times New Roman"/>
          <w:sz w:val="24"/>
          <w:szCs w:val="24"/>
        </w:rPr>
      </w:pPr>
      <w:bookmarkStart w:id="1" w:name="_GoBack"/>
      <w:bookmarkEnd w:id="1"/>
      <w:r w:rsidRPr="003D7426">
        <w:rPr>
          <w:rFonts w:ascii="Times New Roman" w:eastAsia="Times New Roman" w:hAnsi="Times New Roman" w:cs="Times New Roman"/>
          <w:sz w:val="24"/>
          <w:szCs w:val="24"/>
        </w:rPr>
        <w:t xml:space="preserve">When appropriate, the Supplier shall provide the necessary technical documentation from manufactures on the installed software and hardware components (“production certificate”), necessary certificates for the operational accuracy of the equipment, report on the results of test use of the equipment. </w:t>
      </w:r>
    </w:p>
    <w:p w:rsidR="003D7426" w:rsidRPr="003D7426" w:rsidRDefault="003D7426" w:rsidP="003D7426">
      <w:pPr>
        <w:spacing w:after="0" w:line="240" w:lineRule="auto"/>
        <w:ind w:left="360"/>
        <w:jc w:val="both"/>
        <w:rPr>
          <w:rFonts w:ascii="Times New Roman" w:eastAsia="Times New Roman" w:hAnsi="Times New Roman" w:cs="Times New Roman"/>
          <w:sz w:val="24"/>
          <w:szCs w:val="24"/>
        </w:rPr>
      </w:pPr>
    </w:p>
    <w:p w:rsidR="003D7426" w:rsidRPr="003D7426" w:rsidRDefault="003D7426" w:rsidP="003D7426">
      <w:pPr>
        <w:autoSpaceDE w:val="0"/>
        <w:autoSpaceDN w:val="0"/>
        <w:adjustRightInd w:val="0"/>
        <w:spacing w:after="0" w:line="240" w:lineRule="auto"/>
        <w:jc w:val="both"/>
        <w:rPr>
          <w:rFonts w:ascii="Times New Roman" w:eastAsia="Times New Roman" w:hAnsi="Times New Roman" w:cs="Times New Roman"/>
          <w:color w:val="000000"/>
          <w:sz w:val="24"/>
          <w:szCs w:val="24"/>
          <w:lang w:val="bs-Latn-BA"/>
        </w:rPr>
      </w:pPr>
      <w:r w:rsidRPr="003D7426">
        <w:rPr>
          <w:rFonts w:ascii="Times New Roman" w:eastAsia="Times New Roman" w:hAnsi="Times New Roman" w:cs="Times New Roman"/>
          <w:color w:val="000000"/>
          <w:sz w:val="24"/>
          <w:szCs w:val="24"/>
          <w:lang w:val="bs-Latn-BA"/>
        </w:rPr>
        <w:t xml:space="preserve">All goods and materials shall be new, unused, and of the most recent models, and they must incorporate all recent improvements in design and materials. </w:t>
      </w:r>
    </w:p>
    <w:p w:rsidR="003D7426" w:rsidRPr="003D7426" w:rsidRDefault="003D7426" w:rsidP="003D7426">
      <w:pPr>
        <w:autoSpaceDE w:val="0"/>
        <w:autoSpaceDN w:val="0"/>
        <w:adjustRightInd w:val="0"/>
        <w:spacing w:after="0" w:line="240" w:lineRule="auto"/>
        <w:jc w:val="both"/>
        <w:rPr>
          <w:rFonts w:ascii="Times New Roman" w:eastAsia="Times New Roman" w:hAnsi="Times New Roman" w:cs="Times New Roman"/>
          <w:color w:val="000000"/>
          <w:sz w:val="24"/>
          <w:szCs w:val="24"/>
          <w:lang w:val="bs-Latn-BA"/>
        </w:rPr>
      </w:pPr>
      <w:r w:rsidRPr="003D7426">
        <w:rPr>
          <w:rFonts w:ascii="Times New Roman" w:eastAsia="Times New Roman" w:hAnsi="Times New Roman" w:cs="Times New Roman"/>
          <w:color w:val="000000"/>
          <w:sz w:val="24"/>
          <w:szCs w:val="24"/>
          <w:lang w:val="bs-Latn-BA"/>
        </w:rPr>
        <w:t xml:space="preserve">Wherever reference is made in the Technical Specifications to specific standards and codes to be met by the goods and materials to be furnished or tested, the provisions of the latest current edition or revision of the relevant standards or codes in effect shall apply, unless otherwise agreed. Where such standards and codes are national or relate to a particular country or region, other authoritative </w:t>
      </w:r>
      <w:r w:rsidRPr="003D7426">
        <w:rPr>
          <w:rFonts w:ascii="Times New Roman" w:eastAsia="Times New Roman" w:hAnsi="Times New Roman" w:cs="Times New Roman"/>
          <w:color w:val="000000"/>
          <w:sz w:val="24"/>
          <w:szCs w:val="24"/>
          <w:lang w:val="bs-Latn-BA"/>
        </w:rPr>
        <w:lastRenderedPageBreak/>
        <w:t xml:space="preserve">standards that ensure substantial equivalence to the standards and codes specified will be acceptable. </w:t>
      </w:r>
    </w:p>
    <w:p w:rsidR="003D7426" w:rsidRPr="003D7426" w:rsidRDefault="003D7426" w:rsidP="003D7426">
      <w:pPr>
        <w:autoSpaceDE w:val="0"/>
        <w:autoSpaceDN w:val="0"/>
        <w:adjustRightInd w:val="0"/>
        <w:spacing w:after="0" w:line="240" w:lineRule="auto"/>
        <w:jc w:val="both"/>
        <w:rPr>
          <w:rFonts w:ascii="Times New Roman" w:eastAsia="Times New Roman" w:hAnsi="Times New Roman" w:cs="Times New Roman"/>
          <w:color w:val="000000"/>
          <w:sz w:val="24"/>
          <w:szCs w:val="24"/>
          <w:lang w:val="bs-Latn-BA"/>
        </w:rPr>
      </w:pPr>
    </w:p>
    <w:p w:rsidR="003D7426" w:rsidRPr="003D7426" w:rsidRDefault="003D7426" w:rsidP="003D7426">
      <w:pPr>
        <w:autoSpaceDE w:val="0"/>
        <w:autoSpaceDN w:val="0"/>
        <w:adjustRightInd w:val="0"/>
        <w:spacing w:after="0" w:line="240" w:lineRule="auto"/>
        <w:jc w:val="both"/>
        <w:rPr>
          <w:rFonts w:ascii="Times New Roman" w:eastAsia="Times New Roman" w:hAnsi="Times New Roman" w:cs="Times New Roman"/>
          <w:color w:val="000000"/>
          <w:sz w:val="24"/>
          <w:szCs w:val="24"/>
          <w:lang w:val="bs-Latn-BA"/>
        </w:rPr>
      </w:pPr>
      <w:r w:rsidRPr="003D7426">
        <w:rPr>
          <w:rFonts w:ascii="Times New Roman" w:eastAsia="Times New Roman" w:hAnsi="Times New Roman" w:cs="Times New Roman"/>
          <w:color w:val="000000"/>
          <w:sz w:val="24"/>
          <w:szCs w:val="24"/>
          <w:lang w:val="bs-Latn-BA"/>
        </w:rPr>
        <w:t>The supplier shall provide such packing of the goods as is required to prevent any damage or deterioration of goods during the delivery to the final destination.</w:t>
      </w:r>
    </w:p>
    <w:p w:rsidR="003D7426" w:rsidRPr="003D7426" w:rsidRDefault="003D7426" w:rsidP="003D7426">
      <w:pPr>
        <w:autoSpaceDE w:val="0"/>
        <w:autoSpaceDN w:val="0"/>
        <w:adjustRightInd w:val="0"/>
        <w:spacing w:after="0" w:line="240" w:lineRule="auto"/>
        <w:jc w:val="both"/>
        <w:rPr>
          <w:rFonts w:ascii="Times New Roman" w:eastAsia="Times New Roman" w:hAnsi="Times New Roman" w:cs="Times New Roman"/>
          <w:color w:val="000000"/>
          <w:sz w:val="24"/>
          <w:szCs w:val="24"/>
          <w:lang w:val="bs-Latn-BA"/>
        </w:rPr>
      </w:pPr>
    </w:p>
    <w:p w:rsidR="003D7426" w:rsidRPr="00ED6EAA" w:rsidRDefault="003D7426" w:rsidP="003D7426">
      <w:pPr>
        <w:autoSpaceDE w:val="0"/>
        <w:autoSpaceDN w:val="0"/>
        <w:adjustRightInd w:val="0"/>
        <w:spacing w:after="0" w:line="240" w:lineRule="auto"/>
        <w:jc w:val="both"/>
        <w:rPr>
          <w:rFonts w:ascii="Times New Roman" w:eastAsia="Times New Roman" w:hAnsi="Times New Roman" w:cs="Times New Roman"/>
          <w:color w:val="000000"/>
          <w:sz w:val="24"/>
          <w:szCs w:val="24"/>
          <w:lang w:val="bs-Latn-BA"/>
        </w:rPr>
      </w:pPr>
      <w:r w:rsidRPr="00ED6EAA">
        <w:rPr>
          <w:rFonts w:ascii="Times New Roman" w:eastAsia="Times New Roman" w:hAnsi="Times New Roman" w:cs="Times New Roman"/>
          <w:color w:val="000000"/>
          <w:sz w:val="24"/>
          <w:szCs w:val="24"/>
        </w:rPr>
        <w:t>Bidders will comply with EIB's environmental and social safeguards. (</w:t>
      </w:r>
      <w:hyperlink r:id="rId5" w:tgtFrame="_blank" w:history="1">
        <w:r w:rsidRPr="00ED6EAA">
          <w:rPr>
            <w:rFonts w:ascii="Times New Roman" w:eastAsia="Times New Roman" w:hAnsi="Times New Roman" w:cs="Times New Roman"/>
            <w:color w:val="0000FF"/>
            <w:sz w:val="24"/>
            <w:szCs w:val="24"/>
            <w:u w:val="single"/>
          </w:rPr>
          <w:t>http://www.eib.org/en/infocentre/publications/all/environmental-and-social-practices-handbook.htm</w:t>
        </w:r>
      </w:hyperlink>
      <w:r w:rsidRPr="00ED6EAA">
        <w:rPr>
          <w:rFonts w:ascii="Times New Roman" w:eastAsia="Times New Roman" w:hAnsi="Times New Roman" w:cs="Times New Roman"/>
          <w:color w:val="000000"/>
          <w:sz w:val="24"/>
          <w:szCs w:val="24"/>
        </w:rPr>
        <w:t>  a</w:t>
      </w:r>
      <w:r w:rsidR="00ED6EAA">
        <w:rPr>
          <w:rFonts w:ascii="Times New Roman" w:eastAsia="Times New Roman" w:hAnsi="Times New Roman" w:cs="Times New Roman"/>
          <w:color w:val="000000"/>
          <w:sz w:val="24"/>
          <w:szCs w:val="24"/>
        </w:rPr>
        <w:t xml:space="preserve">nd EIB </w:t>
      </w:r>
      <w:proofErr w:type="spellStart"/>
      <w:r w:rsidR="00ED6EAA">
        <w:rPr>
          <w:rFonts w:ascii="Times New Roman" w:eastAsia="Times New Roman" w:hAnsi="Times New Roman" w:cs="Times New Roman"/>
          <w:color w:val="000000"/>
          <w:sz w:val="24"/>
          <w:szCs w:val="24"/>
        </w:rPr>
        <w:t>GtP</w:t>
      </w:r>
      <w:proofErr w:type="spellEnd"/>
      <w:r w:rsidR="00ED6EAA">
        <w:rPr>
          <w:rFonts w:ascii="Times New Roman" w:eastAsia="Times New Roman" w:hAnsi="Times New Roman" w:cs="Times New Roman"/>
          <w:color w:val="000000"/>
          <w:sz w:val="24"/>
          <w:szCs w:val="24"/>
        </w:rPr>
        <w:t>, Clause 1.7)</w:t>
      </w:r>
    </w:p>
    <w:p w:rsidR="003D7426" w:rsidRPr="003D7426" w:rsidRDefault="003D7426" w:rsidP="003D7426">
      <w:pPr>
        <w:spacing w:after="0" w:line="240" w:lineRule="auto"/>
        <w:rPr>
          <w:rFonts w:ascii="Times New Roman" w:eastAsia="Times New Roman" w:hAnsi="Times New Roman" w:cs="Times New Roman"/>
          <w:color w:val="000000"/>
          <w:sz w:val="24"/>
          <w:szCs w:val="24"/>
          <w:lang w:val="bs-Latn-BA"/>
        </w:rPr>
      </w:pPr>
    </w:p>
    <w:sectPr w:rsidR="003D7426" w:rsidRPr="003D7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C21"/>
    <w:multiLevelType w:val="hybridMultilevel"/>
    <w:tmpl w:val="D8E8F010"/>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
    <w:nsid w:val="0E923368"/>
    <w:multiLevelType w:val="hybridMultilevel"/>
    <w:tmpl w:val="C24EAC5C"/>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
    <w:nsid w:val="0ED949B5"/>
    <w:multiLevelType w:val="hybridMultilevel"/>
    <w:tmpl w:val="0CCA053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
    <w:nsid w:val="20A92B6B"/>
    <w:multiLevelType w:val="hybridMultilevel"/>
    <w:tmpl w:val="ABC8C4D2"/>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
    <w:nsid w:val="23634206"/>
    <w:multiLevelType w:val="hybridMultilevel"/>
    <w:tmpl w:val="F35A5B94"/>
    <w:lvl w:ilvl="0" w:tplc="2C1A0001">
      <w:start w:val="1"/>
      <w:numFmt w:val="bullet"/>
      <w:lvlText w:val=""/>
      <w:lvlJc w:val="left"/>
      <w:pPr>
        <w:ind w:left="1080" w:hanging="360"/>
      </w:pPr>
      <w:rPr>
        <w:rFonts w:ascii="Symbol" w:hAnsi="Symbol" w:hint="default"/>
      </w:rPr>
    </w:lvl>
    <w:lvl w:ilvl="1" w:tplc="2C1A0003">
      <w:start w:val="1"/>
      <w:numFmt w:val="bullet"/>
      <w:lvlText w:val="o"/>
      <w:lvlJc w:val="left"/>
      <w:pPr>
        <w:ind w:left="1800" w:hanging="360"/>
      </w:pPr>
      <w:rPr>
        <w:rFonts w:ascii="Courier New" w:hAnsi="Courier New" w:cs="Courier New" w:hint="default"/>
      </w:rPr>
    </w:lvl>
    <w:lvl w:ilvl="2" w:tplc="2C1A0005">
      <w:start w:val="1"/>
      <w:numFmt w:val="bullet"/>
      <w:lvlText w:val=""/>
      <w:lvlJc w:val="left"/>
      <w:pPr>
        <w:ind w:left="2520" w:hanging="360"/>
      </w:pPr>
      <w:rPr>
        <w:rFonts w:ascii="Wingdings" w:hAnsi="Wingdings" w:hint="default"/>
      </w:rPr>
    </w:lvl>
    <w:lvl w:ilvl="3" w:tplc="2C1A0001">
      <w:start w:val="1"/>
      <w:numFmt w:val="bullet"/>
      <w:lvlText w:val=""/>
      <w:lvlJc w:val="left"/>
      <w:pPr>
        <w:ind w:left="3240" w:hanging="360"/>
      </w:pPr>
      <w:rPr>
        <w:rFonts w:ascii="Symbol" w:hAnsi="Symbol" w:hint="default"/>
      </w:rPr>
    </w:lvl>
    <w:lvl w:ilvl="4" w:tplc="2C1A0003">
      <w:start w:val="1"/>
      <w:numFmt w:val="bullet"/>
      <w:lvlText w:val="o"/>
      <w:lvlJc w:val="left"/>
      <w:pPr>
        <w:ind w:left="3960" w:hanging="360"/>
      </w:pPr>
      <w:rPr>
        <w:rFonts w:ascii="Courier New" w:hAnsi="Courier New" w:cs="Courier New" w:hint="default"/>
      </w:rPr>
    </w:lvl>
    <w:lvl w:ilvl="5" w:tplc="2C1A0005">
      <w:start w:val="1"/>
      <w:numFmt w:val="bullet"/>
      <w:lvlText w:val=""/>
      <w:lvlJc w:val="left"/>
      <w:pPr>
        <w:ind w:left="4680" w:hanging="360"/>
      </w:pPr>
      <w:rPr>
        <w:rFonts w:ascii="Wingdings" w:hAnsi="Wingdings" w:hint="default"/>
      </w:rPr>
    </w:lvl>
    <w:lvl w:ilvl="6" w:tplc="2C1A0001">
      <w:start w:val="1"/>
      <w:numFmt w:val="bullet"/>
      <w:lvlText w:val=""/>
      <w:lvlJc w:val="left"/>
      <w:pPr>
        <w:ind w:left="5400" w:hanging="360"/>
      </w:pPr>
      <w:rPr>
        <w:rFonts w:ascii="Symbol" w:hAnsi="Symbol" w:hint="default"/>
      </w:rPr>
    </w:lvl>
    <w:lvl w:ilvl="7" w:tplc="2C1A0003">
      <w:start w:val="1"/>
      <w:numFmt w:val="bullet"/>
      <w:lvlText w:val="o"/>
      <w:lvlJc w:val="left"/>
      <w:pPr>
        <w:ind w:left="6120" w:hanging="360"/>
      </w:pPr>
      <w:rPr>
        <w:rFonts w:ascii="Courier New" w:hAnsi="Courier New" w:cs="Courier New" w:hint="default"/>
      </w:rPr>
    </w:lvl>
    <w:lvl w:ilvl="8" w:tplc="2C1A0005">
      <w:start w:val="1"/>
      <w:numFmt w:val="bullet"/>
      <w:lvlText w:val=""/>
      <w:lvlJc w:val="left"/>
      <w:pPr>
        <w:ind w:left="6840" w:hanging="360"/>
      </w:pPr>
      <w:rPr>
        <w:rFonts w:ascii="Wingdings" w:hAnsi="Wingdings" w:hint="default"/>
      </w:rPr>
    </w:lvl>
  </w:abstractNum>
  <w:abstractNum w:abstractNumId="5">
    <w:nsid w:val="272C0268"/>
    <w:multiLevelType w:val="hybridMultilevel"/>
    <w:tmpl w:val="798A0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29F3B70"/>
    <w:multiLevelType w:val="hybridMultilevel"/>
    <w:tmpl w:val="2D2659AA"/>
    <w:lvl w:ilvl="0" w:tplc="2AFA1A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446292"/>
    <w:multiLevelType w:val="multilevel"/>
    <w:tmpl w:val="8BDAD2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5472125"/>
    <w:multiLevelType w:val="hybridMultilevel"/>
    <w:tmpl w:val="8E84F55E"/>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9">
    <w:nsid w:val="456C088A"/>
    <w:multiLevelType w:val="hybridMultilevel"/>
    <w:tmpl w:val="963AB4FC"/>
    <w:lvl w:ilvl="0" w:tplc="2C1A0001">
      <w:start w:val="1"/>
      <w:numFmt w:val="bullet"/>
      <w:lvlText w:val=""/>
      <w:lvlJc w:val="left"/>
      <w:pPr>
        <w:ind w:left="1080" w:hanging="360"/>
      </w:pPr>
      <w:rPr>
        <w:rFonts w:ascii="Symbol" w:hAnsi="Symbol" w:hint="default"/>
      </w:rPr>
    </w:lvl>
    <w:lvl w:ilvl="1" w:tplc="2C1A0003">
      <w:start w:val="1"/>
      <w:numFmt w:val="bullet"/>
      <w:lvlText w:val="o"/>
      <w:lvlJc w:val="left"/>
      <w:pPr>
        <w:ind w:left="1800" w:hanging="360"/>
      </w:pPr>
      <w:rPr>
        <w:rFonts w:ascii="Courier New" w:hAnsi="Courier New" w:cs="Courier New" w:hint="default"/>
      </w:rPr>
    </w:lvl>
    <w:lvl w:ilvl="2" w:tplc="2C1A0005">
      <w:start w:val="1"/>
      <w:numFmt w:val="bullet"/>
      <w:lvlText w:val=""/>
      <w:lvlJc w:val="left"/>
      <w:pPr>
        <w:ind w:left="2520" w:hanging="360"/>
      </w:pPr>
      <w:rPr>
        <w:rFonts w:ascii="Wingdings" w:hAnsi="Wingdings" w:hint="default"/>
      </w:rPr>
    </w:lvl>
    <w:lvl w:ilvl="3" w:tplc="2C1A0001">
      <w:start w:val="1"/>
      <w:numFmt w:val="bullet"/>
      <w:lvlText w:val=""/>
      <w:lvlJc w:val="left"/>
      <w:pPr>
        <w:ind w:left="3240" w:hanging="360"/>
      </w:pPr>
      <w:rPr>
        <w:rFonts w:ascii="Symbol" w:hAnsi="Symbol" w:hint="default"/>
      </w:rPr>
    </w:lvl>
    <w:lvl w:ilvl="4" w:tplc="2C1A0003">
      <w:start w:val="1"/>
      <w:numFmt w:val="bullet"/>
      <w:lvlText w:val="o"/>
      <w:lvlJc w:val="left"/>
      <w:pPr>
        <w:ind w:left="3960" w:hanging="360"/>
      </w:pPr>
      <w:rPr>
        <w:rFonts w:ascii="Courier New" w:hAnsi="Courier New" w:cs="Courier New" w:hint="default"/>
      </w:rPr>
    </w:lvl>
    <w:lvl w:ilvl="5" w:tplc="2C1A0005">
      <w:start w:val="1"/>
      <w:numFmt w:val="bullet"/>
      <w:lvlText w:val=""/>
      <w:lvlJc w:val="left"/>
      <w:pPr>
        <w:ind w:left="4680" w:hanging="360"/>
      </w:pPr>
      <w:rPr>
        <w:rFonts w:ascii="Wingdings" w:hAnsi="Wingdings" w:hint="default"/>
      </w:rPr>
    </w:lvl>
    <w:lvl w:ilvl="6" w:tplc="2C1A0001">
      <w:start w:val="1"/>
      <w:numFmt w:val="bullet"/>
      <w:lvlText w:val=""/>
      <w:lvlJc w:val="left"/>
      <w:pPr>
        <w:ind w:left="5400" w:hanging="360"/>
      </w:pPr>
      <w:rPr>
        <w:rFonts w:ascii="Symbol" w:hAnsi="Symbol" w:hint="default"/>
      </w:rPr>
    </w:lvl>
    <w:lvl w:ilvl="7" w:tplc="2C1A0003">
      <w:start w:val="1"/>
      <w:numFmt w:val="bullet"/>
      <w:lvlText w:val="o"/>
      <w:lvlJc w:val="left"/>
      <w:pPr>
        <w:ind w:left="6120" w:hanging="360"/>
      </w:pPr>
      <w:rPr>
        <w:rFonts w:ascii="Courier New" w:hAnsi="Courier New" w:cs="Courier New" w:hint="default"/>
      </w:rPr>
    </w:lvl>
    <w:lvl w:ilvl="8" w:tplc="2C1A0005">
      <w:start w:val="1"/>
      <w:numFmt w:val="bullet"/>
      <w:lvlText w:val=""/>
      <w:lvlJc w:val="left"/>
      <w:pPr>
        <w:ind w:left="6840" w:hanging="360"/>
      </w:pPr>
      <w:rPr>
        <w:rFonts w:ascii="Wingdings" w:hAnsi="Wingdings" w:hint="default"/>
      </w:rPr>
    </w:lvl>
  </w:abstractNum>
  <w:abstractNum w:abstractNumId="10">
    <w:nsid w:val="4697607B"/>
    <w:multiLevelType w:val="hybridMultilevel"/>
    <w:tmpl w:val="1B8E851E"/>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1">
    <w:nsid w:val="46D22186"/>
    <w:multiLevelType w:val="hybridMultilevel"/>
    <w:tmpl w:val="9F7E4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51D360C9"/>
    <w:multiLevelType w:val="hybridMultilevel"/>
    <w:tmpl w:val="9704DF6C"/>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3">
    <w:nsid w:val="6CF1393C"/>
    <w:multiLevelType w:val="hybridMultilevel"/>
    <w:tmpl w:val="D666B46E"/>
    <w:lvl w:ilvl="0" w:tplc="2C1A0001">
      <w:start w:val="1"/>
      <w:numFmt w:val="bullet"/>
      <w:lvlText w:val=""/>
      <w:lvlJc w:val="left"/>
      <w:pPr>
        <w:ind w:left="1080" w:hanging="360"/>
      </w:pPr>
      <w:rPr>
        <w:rFonts w:ascii="Symbol" w:hAnsi="Symbol" w:hint="default"/>
      </w:rPr>
    </w:lvl>
    <w:lvl w:ilvl="1" w:tplc="2C1A0003">
      <w:start w:val="1"/>
      <w:numFmt w:val="bullet"/>
      <w:lvlText w:val="o"/>
      <w:lvlJc w:val="left"/>
      <w:pPr>
        <w:ind w:left="1800" w:hanging="360"/>
      </w:pPr>
      <w:rPr>
        <w:rFonts w:ascii="Courier New" w:hAnsi="Courier New" w:cs="Courier New" w:hint="default"/>
      </w:rPr>
    </w:lvl>
    <w:lvl w:ilvl="2" w:tplc="2C1A0005">
      <w:start w:val="1"/>
      <w:numFmt w:val="bullet"/>
      <w:lvlText w:val=""/>
      <w:lvlJc w:val="left"/>
      <w:pPr>
        <w:ind w:left="2520" w:hanging="360"/>
      </w:pPr>
      <w:rPr>
        <w:rFonts w:ascii="Wingdings" w:hAnsi="Wingdings" w:hint="default"/>
      </w:rPr>
    </w:lvl>
    <w:lvl w:ilvl="3" w:tplc="2C1A0001">
      <w:start w:val="1"/>
      <w:numFmt w:val="bullet"/>
      <w:lvlText w:val=""/>
      <w:lvlJc w:val="left"/>
      <w:pPr>
        <w:ind w:left="3240" w:hanging="360"/>
      </w:pPr>
      <w:rPr>
        <w:rFonts w:ascii="Symbol" w:hAnsi="Symbol" w:hint="default"/>
      </w:rPr>
    </w:lvl>
    <w:lvl w:ilvl="4" w:tplc="2C1A0003">
      <w:start w:val="1"/>
      <w:numFmt w:val="bullet"/>
      <w:lvlText w:val="o"/>
      <w:lvlJc w:val="left"/>
      <w:pPr>
        <w:ind w:left="3960" w:hanging="360"/>
      </w:pPr>
      <w:rPr>
        <w:rFonts w:ascii="Courier New" w:hAnsi="Courier New" w:cs="Courier New" w:hint="default"/>
      </w:rPr>
    </w:lvl>
    <w:lvl w:ilvl="5" w:tplc="2C1A0005">
      <w:start w:val="1"/>
      <w:numFmt w:val="bullet"/>
      <w:lvlText w:val=""/>
      <w:lvlJc w:val="left"/>
      <w:pPr>
        <w:ind w:left="4680" w:hanging="360"/>
      </w:pPr>
      <w:rPr>
        <w:rFonts w:ascii="Wingdings" w:hAnsi="Wingdings" w:hint="default"/>
      </w:rPr>
    </w:lvl>
    <w:lvl w:ilvl="6" w:tplc="2C1A0001">
      <w:start w:val="1"/>
      <w:numFmt w:val="bullet"/>
      <w:lvlText w:val=""/>
      <w:lvlJc w:val="left"/>
      <w:pPr>
        <w:ind w:left="5400" w:hanging="360"/>
      </w:pPr>
      <w:rPr>
        <w:rFonts w:ascii="Symbol" w:hAnsi="Symbol" w:hint="default"/>
      </w:rPr>
    </w:lvl>
    <w:lvl w:ilvl="7" w:tplc="2C1A0003">
      <w:start w:val="1"/>
      <w:numFmt w:val="bullet"/>
      <w:lvlText w:val="o"/>
      <w:lvlJc w:val="left"/>
      <w:pPr>
        <w:ind w:left="6120" w:hanging="360"/>
      </w:pPr>
      <w:rPr>
        <w:rFonts w:ascii="Courier New" w:hAnsi="Courier New" w:cs="Courier New" w:hint="default"/>
      </w:rPr>
    </w:lvl>
    <w:lvl w:ilvl="8" w:tplc="2C1A0005">
      <w:start w:val="1"/>
      <w:numFmt w:val="bullet"/>
      <w:lvlText w:val=""/>
      <w:lvlJc w:val="left"/>
      <w:pPr>
        <w:ind w:left="6840" w:hanging="360"/>
      </w:pPr>
      <w:rPr>
        <w:rFonts w:ascii="Wingdings" w:hAnsi="Wingdings" w:hint="default"/>
      </w:rPr>
    </w:lvl>
  </w:abstractNum>
  <w:abstractNum w:abstractNumId="14">
    <w:nsid w:val="6D2274A2"/>
    <w:multiLevelType w:val="hybridMultilevel"/>
    <w:tmpl w:val="537655C6"/>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5">
    <w:nsid w:val="6F851A76"/>
    <w:multiLevelType w:val="hybridMultilevel"/>
    <w:tmpl w:val="4D8677BC"/>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6">
    <w:nsid w:val="7F5649FF"/>
    <w:multiLevelType w:val="hybridMultilevel"/>
    <w:tmpl w:val="144AD8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0"/>
  </w:num>
  <w:num w:numId="4">
    <w:abstractNumId w:val="8"/>
  </w:num>
  <w:num w:numId="5">
    <w:abstractNumId w:val="15"/>
  </w:num>
  <w:num w:numId="6">
    <w:abstractNumId w:val="1"/>
  </w:num>
  <w:num w:numId="7">
    <w:abstractNumId w:val="13"/>
  </w:num>
  <w:num w:numId="8">
    <w:abstractNumId w:val="4"/>
  </w:num>
  <w:num w:numId="9">
    <w:abstractNumId w:val="9"/>
  </w:num>
  <w:num w:numId="10">
    <w:abstractNumId w:val="14"/>
  </w:num>
  <w:num w:numId="11">
    <w:abstractNumId w:val="3"/>
  </w:num>
  <w:num w:numId="12">
    <w:abstractNumId w:val="10"/>
  </w:num>
  <w:num w:numId="13">
    <w:abstractNumId w:val="12"/>
  </w:num>
  <w:num w:numId="14">
    <w:abstractNumId w:val="7"/>
  </w:num>
  <w:num w:numId="15">
    <w:abstractNumId w:val="11"/>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26"/>
    <w:rsid w:val="00095227"/>
    <w:rsid w:val="003D7426"/>
    <w:rsid w:val="00560DF6"/>
    <w:rsid w:val="008D2ABF"/>
    <w:rsid w:val="00A60021"/>
    <w:rsid w:val="00C314CF"/>
    <w:rsid w:val="00CA613D"/>
    <w:rsid w:val="00ED6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46180-417F-4CAD-9B90-48BED9C8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42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ib.org/en/infocentre/publications/all/environmental-and-social-practices-handbook.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4</cp:revision>
  <dcterms:created xsi:type="dcterms:W3CDTF">2022-12-26T12:04:00Z</dcterms:created>
  <dcterms:modified xsi:type="dcterms:W3CDTF">2025-07-30T11:09:00Z</dcterms:modified>
</cp:coreProperties>
</file>