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7B705" w14:textId="2870D1E2" w:rsidR="00B47784" w:rsidRPr="00B47784" w:rsidRDefault="00B47784" w:rsidP="00B47784">
      <w:pPr>
        <w:pStyle w:val="Title"/>
        <w:tabs>
          <w:tab w:val="left" w:pos="7560"/>
        </w:tabs>
        <w:rPr>
          <w:rFonts w:ascii="Arial" w:eastAsiaTheme="majorEastAsia" w:hAnsi="Arial" w:cs="Arial"/>
          <w:lang w:val="es-ES"/>
        </w:rPr>
      </w:pPr>
      <w:r w:rsidRPr="00B47784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B305F3" wp14:editId="62F291B5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1F3261" id="Straight Connector 2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Pr="00B47784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43B9A3CE" wp14:editId="43CDF4D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7784">
        <w:rPr>
          <w:rFonts w:ascii="Arial" w:hAnsi="Arial" w:cs="Arial"/>
          <w:lang w:val="es-ES"/>
        </w:rPr>
        <w:t>Crna Gora</w:t>
      </w:r>
      <w:r w:rsidRPr="00B47784">
        <w:rPr>
          <w:rFonts w:ascii="Arial" w:hAnsi="Arial" w:cs="Arial"/>
          <w:lang w:val="es-ES"/>
        </w:rPr>
        <w:tab/>
      </w:r>
    </w:p>
    <w:p w14:paraId="1361D1BD" w14:textId="514282B1" w:rsidR="00171E63" w:rsidRDefault="00171E63" w:rsidP="00171E63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B463204" wp14:editId="79461FCB">
                <wp:simplePos x="0" y="0"/>
                <wp:positionH relativeFrom="column">
                  <wp:posOffset>3843020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99FB1" w14:textId="77777777" w:rsidR="00171E63" w:rsidRDefault="00171E63" w:rsidP="00171E63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397013C8" w14:textId="77777777" w:rsidR="00171E63" w:rsidRDefault="00171E63" w:rsidP="00171E63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1BB3A844" w14:textId="77777777" w:rsidR="00171E63" w:rsidRDefault="00171E63" w:rsidP="00171E6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6320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2.6pt;margin-top:14.15pt;width:176.25pt;height:7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" stroked="f">
                <v:textbox>
                  <w:txbxContent>
                    <w:p w14:paraId="2EF99FB1" w14:textId="77777777" w:rsidR="00171E63" w:rsidRDefault="00171E63" w:rsidP="00171E63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397013C8" w14:textId="77777777" w:rsidR="00171E63" w:rsidRDefault="00171E63" w:rsidP="00171E63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1BB3A844" w14:textId="77777777" w:rsidR="00171E63" w:rsidRDefault="00171E63" w:rsidP="00171E6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  <w:lang w:val="es-ES"/>
        </w:rPr>
        <w:t xml:space="preserve">Ministartvo ekonomskog razvoja </w:t>
      </w:r>
    </w:p>
    <w:p w14:paraId="2AB80472" w14:textId="77777777" w:rsidR="00171E63" w:rsidRDefault="00171E63" w:rsidP="00171E63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Direktorat za unutrašnje tržište i konkurenciju </w:t>
      </w:r>
    </w:p>
    <w:p w14:paraId="708F5983" w14:textId="77777777" w:rsidR="00171E63" w:rsidRDefault="00171E63" w:rsidP="00171E63">
      <w:pPr>
        <w:rPr>
          <w:rFonts w:ascii="Arial" w:hAnsi="Arial" w:cs="Arial"/>
          <w:lang w:val="es-ES"/>
        </w:rPr>
      </w:pPr>
      <w:r>
        <w:rPr>
          <w:lang w:val="es-ES"/>
        </w:rPr>
        <w:t xml:space="preserve">                     </w:t>
      </w:r>
      <w:proofErr w:type="spellStart"/>
      <w:r>
        <w:rPr>
          <w:rFonts w:ascii="Arial" w:hAnsi="Arial" w:cs="Arial"/>
          <w:lang w:val="es-ES"/>
        </w:rPr>
        <w:t>Direktorat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za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tržišnu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inspekciju</w:t>
      </w:r>
      <w:proofErr w:type="spellEnd"/>
      <w:r>
        <w:rPr>
          <w:rFonts w:ascii="Arial" w:hAnsi="Arial" w:cs="Arial"/>
          <w:lang w:val="es-ES"/>
        </w:rPr>
        <w:t xml:space="preserve"> </w:t>
      </w:r>
    </w:p>
    <w:p w14:paraId="024E1F79" w14:textId="65B44E52" w:rsidR="00B47784" w:rsidRPr="00B47784" w:rsidRDefault="00B47784" w:rsidP="00B47784">
      <w:pPr>
        <w:tabs>
          <w:tab w:val="left" w:pos="1245"/>
        </w:tabs>
        <w:rPr>
          <w:rFonts w:ascii="Arial" w:hAnsi="Arial" w:cs="Arial"/>
          <w:sz w:val="28"/>
          <w:szCs w:val="28"/>
          <w:lang w:val="es-ES"/>
        </w:rPr>
      </w:pPr>
    </w:p>
    <w:p w14:paraId="0A1A240D" w14:textId="7C89BD57" w:rsidR="00B47784" w:rsidRDefault="00B47784" w:rsidP="00B47784"/>
    <w:p w14:paraId="27E5B7F4" w14:textId="0BFF8613" w:rsidR="00B47784" w:rsidRDefault="00171E63" w:rsidP="00B47784">
      <w:r w:rsidRPr="00B47784">
        <w:rPr>
          <w:rFonts w:ascii="Arial" w:hAnsi="Arial" w:cs="Aria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F36E898" wp14:editId="3E7D3D1F">
                <wp:simplePos x="0" y="0"/>
                <wp:positionH relativeFrom="column">
                  <wp:posOffset>3969385</wp:posOffset>
                </wp:positionH>
                <wp:positionV relativeFrom="paragraph">
                  <wp:posOffset>26035</wp:posOffset>
                </wp:positionV>
                <wp:extent cx="2238375" cy="10001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76847" w14:textId="77777777" w:rsidR="00B47784" w:rsidRDefault="00B47784" w:rsidP="00B47784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4D6830F4" w14:textId="77777777" w:rsidR="00B47784" w:rsidRPr="00AF27FF" w:rsidRDefault="00B47784" w:rsidP="00B47784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312ACD38" w14:textId="77777777" w:rsidR="00B47784" w:rsidRPr="00AF27FF" w:rsidRDefault="00B47784" w:rsidP="00B4778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6E898" id="Text Box 2" o:spid="_x0000_s1027" type="#_x0000_t202" style="position:absolute;margin-left:312.55pt;margin-top:2.05pt;width:176.25pt;height:7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" stroked="f">
                <v:textbox>
                  <w:txbxContent>
                    <w:p w14:paraId="2BF76847" w14:textId="77777777" w:rsidR="00B47784" w:rsidRDefault="00B47784" w:rsidP="00B47784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4D6830F4" w14:textId="77777777" w:rsidR="00B47784" w:rsidRPr="00AF27FF" w:rsidRDefault="00B47784" w:rsidP="00B47784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312ACD38" w14:textId="77777777" w:rsidR="00B47784" w:rsidRPr="00AF27FF" w:rsidRDefault="00B47784" w:rsidP="00B4778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CEE313" w14:textId="77777777" w:rsidR="00B47784" w:rsidRDefault="00B47784" w:rsidP="00B47784"/>
    <w:p w14:paraId="45EA1985" w14:textId="77777777" w:rsidR="00874904" w:rsidRDefault="00874904">
      <w:pPr>
        <w:pStyle w:val="BodyText"/>
        <w:spacing w:before="4"/>
        <w:rPr>
          <w:sz w:val="29"/>
        </w:rPr>
      </w:pPr>
    </w:p>
    <w:p w14:paraId="40E1DBB2" w14:textId="77777777" w:rsidR="00E92DE6" w:rsidRDefault="007504AA" w:rsidP="004D291A">
      <w:pPr>
        <w:pStyle w:val="BodyText"/>
        <w:spacing w:before="120"/>
        <w:ind w:left="915" w:right="915"/>
        <w:jc w:val="center"/>
      </w:pPr>
      <w:r>
        <w:t xml:space="preserve">TRŽIŠNA </w:t>
      </w:r>
      <w:r w:rsidR="00E92DE6">
        <w:t>INSPEKCIJA</w:t>
      </w:r>
    </w:p>
    <w:p w14:paraId="33B60BB0" w14:textId="77777777" w:rsidR="007504AA" w:rsidRDefault="007504AA" w:rsidP="004D291A">
      <w:pPr>
        <w:pStyle w:val="BodyText"/>
        <w:spacing w:before="120"/>
        <w:ind w:left="915" w:right="915"/>
        <w:jc w:val="center"/>
      </w:pPr>
    </w:p>
    <w:p w14:paraId="335390C4" w14:textId="1511C028" w:rsidR="00006F10" w:rsidRPr="00CB5A6A" w:rsidRDefault="007504AA" w:rsidP="00CB5A6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B5A6A">
        <w:rPr>
          <w:rFonts w:ascii="Arial" w:hAnsi="Arial" w:cs="Arial"/>
          <w:b/>
          <w:sz w:val="24"/>
          <w:szCs w:val="24"/>
        </w:rPr>
        <w:t>Kontrolna lista</w:t>
      </w:r>
      <w:r w:rsidR="00CB5A6A">
        <w:rPr>
          <w:rFonts w:ascii="Arial" w:hAnsi="Arial" w:cs="Arial"/>
          <w:b/>
          <w:sz w:val="24"/>
          <w:szCs w:val="24"/>
        </w:rPr>
        <w:t xml:space="preserve"> - </w:t>
      </w:r>
      <w:r w:rsidR="00006F10" w:rsidRPr="00CB5A6A">
        <w:rPr>
          <w:rFonts w:ascii="Arial" w:hAnsi="Arial" w:cs="Arial"/>
          <w:b/>
          <w:bCs/>
          <w:sz w:val="24"/>
          <w:szCs w:val="24"/>
        </w:rPr>
        <w:t>Obaveze proizvođača građevinskih proizvoda</w:t>
      </w:r>
    </w:p>
    <w:p w14:paraId="21FB93AA" w14:textId="77777777" w:rsidR="00006F10" w:rsidRPr="00CB5A6A" w:rsidRDefault="00006F10" w:rsidP="00CB5A6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7E57291" w14:textId="7C35F9D4" w:rsidR="00006F10" w:rsidRPr="00CB5A6A" w:rsidRDefault="00006F10" w:rsidP="00006F10">
      <w:pPr>
        <w:jc w:val="both"/>
        <w:rPr>
          <w:rFonts w:ascii="Arial" w:hAnsi="Arial" w:cs="Arial"/>
          <w:bCs/>
          <w:sz w:val="20"/>
          <w:szCs w:val="20"/>
        </w:rPr>
      </w:pPr>
      <w:r w:rsidRPr="00CB5A6A">
        <w:rPr>
          <w:rFonts w:ascii="Arial" w:hAnsi="Arial" w:cs="Arial"/>
          <w:bCs/>
          <w:sz w:val="20"/>
          <w:szCs w:val="20"/>
        </w:rPr>
        <w:t>Zakon o građevinskim proizvodima (</w:t>
      </w:r>
      <w:r w:rsidR="00CB5A6A">
        <w:rPr>
          <w:rFonts w:ascii="Arial" w:hAnsi="Arial" w:cs="Arial"/>
          <w:bCs/>
          <w:sz w:val="20"/>
          <w:szCs w:val="20"/>
        </w:rPr>
        <w:t>„</w:t>
      </w:r>
      <w:r w:rsidRPr="00CB5A6A">
        <w:rPr>
          <w:rFonts w:ascii="Arial" w:hAnsi="Arial" w:cs="Arial"/>
          <w:bCs/>
          <w:sz w:val="20"/>
          <w:szCs w:val="20"/>
        </w:rPr>
        <w:t>Sl.list CG</w:t>
      </w:r>
      <w:r w:rsidR="00CB5A6A">
        <w:rPr>
          <w:rFonts w:ascii="Arial" w:hAnsi="Arial" w:cs="Arial"/>
          <w:bCs/>
          <w:sz w:val="20"/>
          <w:szCs w:val="20"/>
        </w:rPr>
        <w:t>“,</w:t>
      </w:r>
      <w:r w:rsidRPr="00CB5A6A">
        <w:rPr>
          <w:rFonts w:ascii="Arial" w:hAnsi="Arial" w:cs="Arial"/>
          <w:bCs/>
          <w:sz w:val="20"/>
          <w:szCs w:val="20"/>
        </w:rPr>
        <w:t xml:space="preserve"> br</w:t>
      </w:r>
      <w:r w:rsidR="00CB5A6A">
        <w:rPr>
          <w:rFonts w:ascii="Arial" w:hAnsi="Arial" w:cs="Arial"/>
          <w:bCs/>
          <w:sz w:val="20"/>
          <w:szCs w:val="20"/>
        </w:rPr>
        <w:t>.</w:t>
      </w:r>
      <w:r w:rsidRPr="00CB5A6A">
        <w:rPr>
          <w:rFonts w:ascii="Arial" w:hAnsi="Arial" w:cs="Arial"/>
          <w:bCs/>
          <w:sz w:val="20"/>
          <w:szCs w:val="20"/>
        </w:rPr>
        <w:t xml:space="preserve"> 18/14, 51/17) </w:t>
      </w:r>
    </w:p>
    <w:p w14:paraId="2868E378" w14:textId="354B2770" w:rsidR="00006F10" w:rsidRPr="00CB5A6A" w:rsidRDefault="00006F10" w:rsidP="00006F10">
      <w:pPr>
        <w:jc w:val="both"/>
        <w:rPr>
          <w:rFonts w:ascii="Arial" w:hAnsi="Arial" w:cs="Arial"/>
          <w:bCs/>
          <w:sz w:val="20"/>
          <w:szCs w:val="20"/>
        </w:rPr>
      </w:pPr>
      <w:r w:rsidRPr="00CB5A6A">
        <w:rPr>
          <w:rFonts w:ascii="Arial" w:hAnsi="Arial" w:cs="Arial"/>
          <w:bCs/>
          <w:sz w:val="20"/>
          <w:szCs w:val="20"/>
        </w:rPr>
        <w:t>Pravilnik o građevinskim proizvodima (</w:t>
      </w:r>
      <w:r w:rsidR="00CB5A6A">
        <w:rPr>
          <w:rFonts w:ascii="Arial" w:hAnsi="Arial" w:cs="Arial"/>
          <w:bCs/>
          <w:sz w:val="20"/>
          <w:szCs w:val="20"/>
        </w:rPr>
        <w:t>„</w:t>
      </w:r>
      <w:r w:rsidRPr="00CB5A6A">
        <w:rPr>
          <w:rFonts w:ascii="Arial" w:hAnsi="Arial" w:cs="Arial"/>
          <w:bCs/>
          <w:sz w:val="20"/>
          <w:szCs w:val="20"/>
        </w:rPr>
        <w:t>Sl.list CG</w:t>
      </w:r>
      <w:r w:rsidR="00CB5A6A">
        <w:rPr>
          <w:rFonts w:ascii="Arial" w:hAnsi="Arial" w:cs="Arial"/>
          <w:bCs/>
          <w:sz w:val="20"/>
          <w:szCs w:val="20"/>
        </w:rPr>
        <w:t>“,</w:t>
      </w:r>
      <w:r w:rsidRPr="00CB5A6A">
        <w:rPr>
          <w:rFonts w:ascii="Arial" w:hAnsi="Arial" w:cs="Arial"/>
          <w:bCs/>
          <w:sz w:val="20"/>
          <w:szCs w:val="20"/>
        </w:rPr>
        <w:t xml:space="preserve"> br. 82/16, 41/18) </w:t>
      </w:r>
    </w:p>
    <w:p w14:paraId="5AEB2E4F" w14:textId="02F486D3" w:rsidR="00006F10" w:rsidRPr="00CB5A6A" w:rsidRDefault="00006F10" w:rsidP="00006F10">
      <w:pPr>
        <w:jc w:val="both"/>
        <w:rPr>
          <w:rFonts w:ascii="Arial" w:hAnsi="Arial" w:cs="Arial"/>
          <w:bCs/>
          <w:sz w:val="20"/>
          <w:szCs w:val="20"/>
        </w:rPr>
      </w:pPr>
      <w:r w:rsidRPr="00CB5A6A">
        <w:rPr>
          <w:rFonts w:ascii="Arial" w:hAnsi="Arial" w:cs="Arial"/>
          <w:bCs/>
          <w:sz w:val="20"/>
          <w:szCs w:val="20"/>
        </w:rPr>
        <w:t>Pravilnik o listi  usaglašenih standard za građevinske proizvode</w:t>
      </w:r>
      <w:r w:rsidR="00CB5A6A">
        <w:rPr>
          <w:rFonts w:ascii="Arial" w:hAnsi="Arial" w:cs="Arial"/>
          <w:bCs/>
          <w:sz w:val="20"/>
          <w:szCs w:val="20"/>
        </w:rPr>
        <w:t xml:space="preserve"> </w:t>
      </w:r>
      <w:r w:rsidRPr="00CB5A6A">
        <w:rPr>
          <w:rFonts w:ascii="Arial" w:hAnsi="Arial" w:cs="Arial"/>
          <w:bCs/>
          <w:sz w:val="20"/>
          <w:szCs w:val="20"/>
        </w:rPr>
        <w:t>(</w:t>
      </w:r>
      <w:r w:rsidR="00CB5A6A">
        <w:rPr>
          <w:rFonts w:ascii="Arial" w:hAnsi="Arial" w:cs="Arial"/>
          <w:bCs/>
          <w:sz w:val="20"/>
          <w:szCs w:val="20"/>
        </w:rPr>
        <w:t>„</w:t>
      </w:r>
      <w:r w:rsidRPr="00CB5A6A">
        <w:rPr>
          <w:rFonts w:ascii="Arial" w:hAnsi="Arial" w:cs="Arial"/>
          <w:bCs/>
          <w:sz w:val="20"/>
          <w:szCs w:val="20"/>
        </w:rPr>
        <w:t>Sl.list CG</w:t>
      </w:r>
      <w:r w:rsidR="00CB5A6A">
        <w:rPr>
          <w:rFonts w:ascii="Arial" w:hAnsi="Arial" w:cs="Arial"/>
          <w:bCs/>
          <w:sz w:val="20"/>
          <w:szCs w:val="20"/>
        </w:rPr>
        <w:t>“</w:t>
      </w:r>
      <w:r w:rsidRPr="00CB5A6A">
        <w:rPr>
          <w:rFonts w:ascii="Arial" w:hAnsi="Arial" w:cs="Arial"/>
          <w:bCs/>
          <w:sz w:val="20"/>
          <w:szCs w:val="20"/>
        </w:rPr>
        <w:t xml:space="preserve">, br. 68/19) </w:t>
      </w:r>
    </w:p>
    <w:p w14:paraId="3EF48EC0" w14:textId="0B5C83FD" w:rsidR="00874904" w:rsidRPr="000464F7" w:rsidRDefault="00874904" w:rsidP="00006F10">
      <w:pPr>
        <w:jc w:val="both"/>
        <w:rPr>
          <w:color w:val="00B0F0"/>
          <w:sz w:val="26"/>
          <w:u w:val="single"/>
        </w:rPr>
      </w:pPr>
    </w:p>
    <w:tbl>
      <w:tblPr>
        <w:tblW w:w="9201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4"/>
        <w:gridCol w:w="2422"/>
        <w:gridCol w:w="25"/>
      </w:tblGrid>
      <w:tr w:rsidR="00F8694C" w:rsidRPr="00CB5A6A" w14:paraId="4C499343" w14:textId="77777777" w:rsidTr="00F8694C">
        <w:trPr>
          <w:gridAfter w:val="1"/>
          <w:wAfter w:w="25" w:type="dxa"/>
          <w:trHeight w:val="515"/>
        </w:trPr>
        <w:tc>
          <w:tcPr>
            <w:tcW w:w="9176" w:type="dxa"/>
            <w:gridSpan w:val="2"/>
            <w:shd w:val="clear" w:color="auto" w:fill="B8CCE3"/>
          </w:tcPr>
          <w:p w14:paraId="47153C8F" w14:textId="07567830" w:rsidR="00F8694C" w:rsidRPr="00CB5A6A" w:rsidRDefault="00F8694C">
            <w:pPr>
              <w:pStyle w:val="TableParagraph"/>
              <w:spacing w:before="121" w:line="240" w:lineRule="auto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</w:tr>
      <w:tr w:rsidR="00F8694C" w:rsidRPr="00CB5A6A" w14:paraId="26893219" w14:textId="77777777" w:rsidTr="00F8694C">
        <w:trPr>
          <w:trHeight w:val="719"/>
        </w:trPr>
        <w:tc>
          <w:tcPr>
            <w:tcW w:w="6754" w:type="dxa"/>
          </w:tcPr>
          <w:p w14:paraId="2CDC76DB" w14:textId="7182E3C2" w:rsidR="00F8694C" w:rsidRPr="00982D2A" w:rsidRDefault="000E4A94" w:rsidP="00982D2A">
            <w:pPr>
              <w:pStyle w:val="TableParagraph"/>
              <w:numPr>
                <w:ilvl w:val="0"/>
                <w:numId w:val="5"/>
              </w:numPr>
              <w:spacing w:before="120" w:line="251" w:lineRule="exact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B5A6A">
              <w:rPr>
                <w:rFonts w:ascii="Arial" w:eastAsiaTheme="minorHAnsi" w:hAnsi="Arial" w:cs="Arial"/>
                <w:sz w:val="20"/>
                <w:szCs w:val="20"/>
                <w:lang w:val="sr-Latn-ME"/>
              </w:rPr>
              <w:t xml:space="preserve">Da li je stavljen na tržište građevinski proizvod, a da je njegova upotrebljivost dokazana </w:t>
            </w:r>
            <w:r w:rsidR="007F71F2" w:rsidRPr="00CB5A6A">
              <w:rPr>
                <w:rFonts w:ascii="Arial" w:eastAsiaTheme="minorHAnsi" w:hAnsi="Arial" w:cs="Arial"/>
                <w:sz w:val="20"/>
                <w:szCs w:val="20"/>
                <w:lang w:val="sr-Latn-ME"/>
              </w:rPr>
              <w:t>u skladu sa članom 9 Zakona o građevinskim proizvodima</w:t>
            </w:r>
            <w:r w:rsidR="007F71F2">
              <w:rPr>
                <w:rFonts w:ascii="Arial" w:eastAsiaTheme="minorHAnsi" w:hAnsi="Arial" w:cs="Arial"/>
                <w:sz w:val="20"/>
                <w:szCs w:val="20"/>
                <w:lang w:val="sr-Latn-ME"/>
              </w:rPr>
              <w:t>, i to izjavom o svojstvima i znakom usaglašenosti,</w:t>
            </w:r>
            <w:r w:rsidR="00982D2A">
              <w:rPr>
                <w:rFonts w:ascii="Arial" w:eastAsiaTheme="minorHAnsi" w:hAnsi="Arial" w:cs="Arial"/>
                <w:sz w:val="20"/>
                <w:szCs w:val="20"/>
                <w:lang w:val="sr-Latn-ME"/>
              </w:rPr>
              <w:t xml:space="preserve"> ako je obuhvaćen </w:t>
            </w:r>
            <w:r w:rsidR="007F71F2" w:rsidRPr="00CB5A6A">
              <w:rPr>
                <w:rFonts w:ascii="Arial" w:eastAsiaTheme="minorHAnsi" w:hAnsi="Arial" w:cs="Arial"/>
                <w:sz w:val="20"/>
                <w:szCs w:val="20"/>
                <w:lang w:val="sr-Latn-ME"/>
              </w:rPr>
              <w:t>usaglašen</w:t>
            </w:r>
            <w:r w:rsidR="00982D2A">
              <w:rPr>
                <w:rFonts w:ascii="Arial" w:eastAsiaTheme="minorHAnsi" w:hAnsi="Arial" w:cs="Arial"/>
                <w:sz w:val="20"/>
                <w:szCs w:val="20"/>
                <w:lang w:val="sr-Latn-ME"/>
              </w:rPr>
              <w:t>im</w:t>
            </w:r>
            <w:r w:rsidR="007F71F2" w:rsidRPr="00CB5A6A">
              <w:rPr>
                <w:rFonts w:ascii="Arial" w:eastAsiaTheme="minorHAnsi" w:hAnsi="Arial" w:cs="Arial"/>
                <w:sz w:val="20"/>
                <w:szCs w:val="20"/>
                <w:lang w:val="sr-Latn-ME"/>
              </w:rPr>
              <w:t xml:space="preserve"> crnogorskim standardom ili tehničkom ocjenom kojom je preuzeta evropska tehnička ocjena i da </w:t>
            </w:r>
            <w:r w:rsidR="00982D2A">
              <w:rPr>
                <w:rFonts w:ascii="Arial" w:eastAsiaTheme="minorHAnsi" w:hAnsi="Arial" w:cs="Arial"/>
                <w:sz w:val="20"/>
                <w:szCs w:val="20"/>
                <w:lang w:val="sr-Latn-ME"/>
              </w:rPr>
              <w:t xml:space="preserve">li </w:t>
            </w:r>
            <w:r w:rsidR="007F71F2" w:rsidRPr="00CB5A6A">
              <w:rPr>
                <w:rFonts w:ascii="Arial" w:eastAsiaTheme="minorHAnsi" w:hAnsi="Arial" w:cs="Arial"/>
                <w:sz w:val="20"/>
                <w:szCs w:val="20"/>
                <w:lang w:val="sr-Latn-ME"/>
              </w:rPr>
              <w:t>ga prati tehničko uputstvo?</w:t>
            </w:r>
          </w:p>
        </w:tc>
        <w:tc>
          <w:tcPr>
            <w:tcW w:w="2422" w:type="dxa"/>
            <w:tcBorders>
              <w:right w:val="nil"/>
            </w:tcBorders>
            <w:tcMar>
              <w:top w:w="58" w:type="dxa"/>
            </w:tcMar>
            <w:vAlign w:val="center"/>
          </w:tcPr>
          <w:p w14:paraId="20C88C2C" w14:textId="46FCA2A6" w:rsidR="00F8694C" w:rsidRPr="00CB5A6A" w:rsidRDefault="00F8694C" w:rsidP="00DB7D89">
            <w:pPr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djelimično</w:t>
            </w:r>
          </w:p>
        </w:tc>
        <w:tc>
          <w:tcPr>
            <w:tcW w:w="25" w:type="dxa"/>
            <w:tcBorders>
              <w:left w:val="nil"/>
            </w:tcBorders>
            <w:tcMar>
              <w:top w:w="58" w:type="dxa"/>
            </w:tcMar>
            <w:vAlign w:val="center"/>
          </w:tcPr>
          <w:p w14:paraId="48B63AF1" w14:textId="77777777" w:rsidR="00F8694C" w:rsidRPr="00CB5A6A" w:rsidRDefault="00F8694C" w:rsidP="00DB7D89">
            <w:pPr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F8694C" w:rsidRPr="00CB5A6A" w14:paraId="62240EDD" w14:textId="77777777" w:rsidTr="00F8694C">
        <w:trPr>
          <w:trHeight w:val="719"/>
        </w:trPr>
        <w:tc>
          <w:tcPr>
            <w:tcW w:w="6754" w:type="dxa"/>
          </w:tcPr>
          <w:p w14:paraId="1439C0FB" w14:textId="42C818D0" w:rsidR="00F8694C" w:rsidRPr="00CB5A6A" w:rsidRDefault="00F8694C" w:rsidP="00CB5A6A">
            <w:pPr>
              <w:pStyle w:val="TableParagraph"/>
              <w:numPr>
                <w:ilvl w:val="0"/>
                <w:numId w:val="5"/>
              </w:numPr>
              <w:spacing w:before="120" w:line="251" w:lineRule="exact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B5A6A">
              <w:rPr>
                <w:rFonts w:ascii="Arial" w:eastAsiaTheme="minorHAnsi" w:hAnsi="Arial" w:cs="Arial"/>
                <w:sz w:val="20"/>
                <w:szCs w:val="20"/>
                <w:lang w:val="sr-Latn-ME"/>
              </w:rPr>
              <w:t>Da li je proizvođač označio građevinski proizvod na način koji ne može dovesti u zabludu u pogledu svojstava vezanih za znak usaglašenosti?</w:t>
            </w:r>
          </w:p>
        </w:tc>
        <w:tc>
          <w:tcPr>
            <w:tcW w:w="2422" w:type="dxa"/>
            <w:tcBorders>
              <w:right w:val="nil"/>
            </w:tcBorders>
            <w:tcMar>
              <w:top w:w="58" w:type="dxa"/>
            </w:tcMar>
            <w:vAlign w:val="center"/>
          </w:tcPr>
          <w:p w14:paraId="06AD2558" w14:textId="64F8A18E" w:rsidR="00F8694C" w:rsidRPr="00CB5A6A" w:rsidRDefault="00F8694C" w:rsidP="00DB7D89">
            <w:pPr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djelimično</w:t>
            </w:r>
          </w:p>
        </w:tc>
        <w:tc>
          <w:tcPr>
            <w:tcW w:w="25" w:type="dxa"/>
            <w:tcBorders>
              <w:left w:val="nil"/>
            </w:tcBorders>
            <w:tcMar>
              <w:top w:w="58" w:type="dxa"/>
            </w:tcMar>
            <w:vAlign w:val="center"/>
          </w:tcPr>
          <w:p w14:paraId="3B7E515F" w14:textId="77777777" w:rsidR="00F8694C" w:rsidRPr="00CB5A6A" w:rsidRDefault="00F8694C" w:rsidP="00DB7D89">
            <w:pPr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F8694C" w:rsidRPr="00CB5A6A" w14:paraId="0D2EBE97" w14:textId="77777777" w:rsidTr="00F8694C">
        <w:trPr>
          <w:trHeight w:val="719"/>
        </w:trPr>
        <w:tc>
          <w:tcPr>
            <w:tcW w:w="6754" w:type="dxa"/>
          </w:tcPr>
          <w:p w14:paraId="2E51484A" w14:textId="22482F89" w:rsidR="00F8694C" w:rsidRPr="00CB5A6A" w:rsidRDefault="00F8694C" w:rsidP="00CB5A6A">
            <w:pPr>
              <w:pStyle w:val="TableParagraph"/>
              <w:numPr>
                <w:ilvl w:val="0"/>
                <w:numId w:val="5"/>
              </w:numPr>
              <w:spacing w:before="120" w:line="251" w:lineRule="exact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B5A6A">
              <w:rPr>
                <w:rFonts w:ascii="Arial" w:eastAsiaTheme="minorHAnsi" w:hAnsi="Arial" w:cs="Arial"/>
                <w:sz w:val="20"/>
                <w:szCs w:val="20"/>
                <w:lang w:val="sr-Latn-ME"/>
              </w:rPr>
              <w:t>Da li je proizvođač stavljanjem drugih oznaka na građevinski proizvod omogućio da se ne naruši vidljivost i čitljivost znaka usaglašenosti?</w:t>
            </w:r>
          </w:p>
        </w:tc>
        <w:tc>
          <w:tcPr>
            <w:tcW w:w="2422" w:type="dxa"/>
            <w:tcBorders>
              <w:right w:val="nil"/>
            </w:tcBorders>
            <w:tcMar>
              <w:top w:w="58" w:type="dxa"/>
            </w:tcMar>
            <w:vAlign w:val="center"/>
          </w:tcPr>
          <w:p w14:paraId="7F4EFAF9" w14:textId="315AA9F7" w:rsidR="00F8694C" w:rsidRPr="00CB5A6A" w:rsidRDefault="00F8694C" w:rsidP="00DB7D89">
            <w:pPr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djelimično</w:t>
            </w:r>
          </w:p>
        </w:tc>
        <w:tc>
          <w:tcPr>
            <w:tcW w:w="25" w:type="dxa"/>
            <w:tcBorders>
              <w:left w:val="nil"/>
            </w:tcBorders>
            <w:tcMar>
              <w:top w:w="58" w:type="dxa"/>
            </w:tcMar>
            <w:vAlign w:val="center"/>
          </w:tcPr>
          <w:p w14:paraId="13FF1639" w14:textId="77777777" w:rsidR="00F8694C" w:rsidRPr="00CB5A6A" w:rsidRDefault="00F8694C" w:rsidP="00DB7D89">
            <w:pPr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F8694C" w:rsidRPr="00CB5A6A" w14:paraId="7968FDA3" w14:textId="77777777" w:rsidTr="00F8694C">
        <w:trPr>
          <w:trHeight w:val="719"/>
        </w:trPr>
        <w:tc>
          <w:tcPr>
            <w:tcW w:w="6754" w:type="dxa"/>
          </w:tcPr>
          <w:p w14:paraId="3DA36268" w14:textId="45688FF9" w:rsidR="00F8694C" w:rsidRPr="00CB5A6A" w:rsidRDefault="00F8694C" w:rsidP="00CB5A6A">
            <w:pPr>
              <w:pStyle w:val="TableParagraph"/>
              <w:numPr>
                <w:ilvl w:val="0"/>
                <w:numId w:val="5"/>
              </w:numPr>
              <w:spacing w:before="120" w:line="251" w:lineRule="exact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>Da li je proizvođač sačinio izjavu o svojstvima u skladu sa članom 12 Zakona o građevinskim proizvodima i da li je čuva deset godina od isporuke građevinskog proizvoda na tržište?</w:t>
            </w:r>
          </w:p>
        </w:tc>
        <w:tc>
          <w:tcPr>
            <w:tcW w:w="2422" w:type="dxa"/>
            <w:tcBorders>
              <w:right w:val="nil"/>
            </w:tcBorders>
            <w:tcMar>
              <w:top w:w="58" w:type="dxa"/>
            </w:tcMar>
            <w:vAlign w:val="center"/>
          </w:tcPr>
          <w:p w14:paraId="40030D4B" w14:textId="3BD5EF82" w:rsidR="00F8694C" w:rsidRPr="00CB5A6A" w:rsidRDefault="00F8694C" w:rsidP="00DB7D89">
            <w:pPr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djelimično</w:t>
            </w:r>
          </w:p>
        </w:tc>
        <w:tc>
          <w:tcPr>
            <w:tcW w:w="25" w:type="dxa"/>
            <w:tcBorders>
              <w:left w:val="nil"/>
            </w:tcBorders>
            <w:tcMar>
              <w:top w:w="58" w:type="dxa"/>
            </w:tcMar>
            <w:vAlign w:val="center"/>
          </w:tcPr>
          <w:p w14:paraId="5021C419" w14:textId="77777777" w:rsidR="00F8694C" w:rsidRPr="00CB5A6A" w:rsidRDefault="00F8694C" w:rsidP="00DB7D89">
            <w:pPr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F8694C" w:rsidRPr="00CB5A6A" w14:paraId="0320F585" w14:textId="77777777" w:rsidTr="00F8694C">
        <w:trPr>
          <w:trHeight w:val="505"/>
        </w:trPr>
        <w:tc>
          <w:tcPr>
            <w:tcW w:w="6754" w:type="dxa"/>
          </w:tcPr>
          <w:p w14:paraId="4BD75B96" w14:textId="2E45CAE0" w:rsidR="00F8694C" w:rsidRPr="00CB5A6A" w:rsidRDefault="00F8694C" w:rsidP="00CB5A6A">
            <w:pPr>
              <w:pStyle w:val="TableParagraph"/>
              <w:numPr>
                <w:ilvl w:val="0"/>
                <w:numId w:val="5"/>
              </w:numPr>
              <w:spacing w:before="120" w:line="254" w:lineRule="exact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*Da li je proizvođač stavio znak usaglašenosti u skladu sa članom 13 Zakona o građevinskim </w:t>
            </w:r>
            <w:r w:rsidR="007F71F2">
              <w:rPr>
                <w:rFonts w:ascii="Arial" w:hAnsi="Arial" w:cs="Arial"/>
                <w:sz w:val="20"/>
                <w:szCs w:val="20"/>
                <w:lang w:val="sr-Latn-ME"/>
              </w:rPr>
              <w:t>proizvodima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>?</w:t>
            </w:r>
          </w:p>
        </w:tc>
        <w:tc>
          <w:tcPr>
            <w:tcW w:w="2422" w:type="dxa"/>
            <w:tcBorders>
              <w:right w:val="nil"/>
            </w:tcBorders>
            <w:vAlign w:val="center"/>
          </w:tcPr>
          <w:p w14:paraId="1FE16F9F" w14:textId="69021DDE" w:rsidR="00F8694C" w:rsidRPr="00CB5A6A" w:rsidRDefault="00F8694C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djelimično</w:t>
            </w:r>
          </w:p>
        </w:tc>
        <w:tc>
          <w:tcPr>
            <w:tcW w:w="25" w:type="dxa"/>
            <w:tcBorders>
              <w:left w:val="nil"/>
            </w:tcBorders>
            <w:vAlign w:val="center"/>
          </w:tcPr>
          <w:p w14:paraId="2683F058" w14:textId="77777777" w:rsidR="00F8694C" w:rsidRPr="00CB5A6A" w:rsidRDefault="00F8694C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F8694C" w:rsidRPr="00CB5A6A" w14:paraId="541B2828" w14:textId="77777777" w:rsidTr="00F8694C">
        <w:trPr>
          <w:trHeight w:val="504"/>
        </w:trPr>
        <w:tc>
          <w:tcPr>
            <w:tcW w:w="6754" w:type="dxa"/>
          </w:tcPr>
          <w:p w14:paraId="2277929C" w14:textId="6A94300F" w:rsidR="00F8694C" w:rsidRPr="00CB5A6A" w:rsidRDefault="00F8694C" w:rsidP="00CB5A6A">
            <w:pPr>
              <w:pStyle w:val="TableParagraph"/>
              <w:numPr>
                <w:ilvl w:val="0"/>
                <w:numId w:val="5"/>
              </w:numPr>
              <w:spacing w:before="120" w:line="233" w:lineRule="exact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>Da li je  izrađena tehnička dokumentacija u kojoj se navode svi podaci od značaja za propisani sistem ocjene i provjere postojanosti svojstava na osnovu izjave o svojstvima i da li je čuva deset godina od isporuke građevinskog proizvoda na tržište?</w:t>
            </w:r>
          </w:p>
        </w:tc>
        <w:tc>
          <w:tcPr>
            <w:tcW w:w="2422" w:type="dxa"/>
            <w:tcBorders>
              <w:right w:val="nil"/>
            </w:tcBorders>
            <w:vAlign w:val="center"/>
          </w:tcPr>
          <w:p w14:paraId="6040335A" w14:textId="7951ED79" w:rsidR="00F8694C" w:rsidRPr="00CB5A6A" w:rsidRDefault="00F8694C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djelimično</w:t>
            </w:r>
          </w:p>
        </w:tc>
        <w:tc>
          <w:tcPr>
            <w:tcW w:w="25" w:type="dxa"/>
            <w:tcBorders>
              <w:left w:val="nil"/>
            </w:tcBorders>
            <w:vAlign w:val="center"/>
          </w:tcPr>
          <w:p w14:paraId="19FEFBE2" w14:textId="77777777" w:rsidR="00F8694C" w:rsidRPr="00CB5A6A" w:rsidRDefault="00F8694C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F8694C" w:rsidRPr="00CB5A6A" w14:paraId="178232A7" w14:textId="77777777" w:rsidTr="00F8694C">
        <w:trPr>
          <w:trHeight w:val="475"/>
        </w:trPr>
        <w:tc>
          <w:tcPr>
            <w:tcW w:w="6754" w:type="dxa"/>
            <w:tcMar>
              <w:top w:w="86" w:type="dxa"/>
              <w:left w:w="86" w:type="dxa"/>
              <w:right w:w="72" w:type="dxa"/>
            </w:tcMar>
          </w:tcPr>
          <w:p w14:paraId="30E07966" w14:textId="1379DAA6" w:rsidR="00F8694C" w:rsidRPr="00CB5A6A" w:rsidRDefault="00F8694C" w:rsidP="00CB5A6A">
            <w:pPr>
              <w:pStyle w:val="TableParagraph"/>
              <w:numPr>
                <w:ilvl w:val="0"/>
                <w:numId w:val="5"/>
              </w:numPr>
              <w:spacing w:before="120" w:line="251" w:lineRule="exact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>Da li je proizvođač</w:t>
            </w:r>
            <w:r w:rsid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>obezbijedio kontinuiranu usaglašenost serijske proizvodnje sa svojstvima navedenim u izjavi, uzimajući u obzir promjene u proizvodu i u primjenjivim tehničkim specifikacijama?</w:t>
            </w:r>
          </w:p>
        </w:tc>
        <w:tc>
          <w:tcPr>
            <w:tcW w:w="2422" w:type="dxa"/>
            <w:tcBorders>
              <w:right w:val="nil"/>
            </w:tcBorders>
            <w:vAlign w:val="center"/>
          </w:tcPr>
          <w:p w14:paraId="2E9E02FD" w14:textId="1AC073B9" w:rsidR="00F8694C" w:rsidRPr="00CB5A6A" w:rsidRDefault="00F8694C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djelimično</w:t>
            </w:r>
          </w:p>
        </w:tc>
        <w:tc>
          <w:tcPr>
            <w:tcW w:w="25" w:type="dxa"/>
            <w:tcBorders>
              <w:left w:val="nil"/>
            </w:tcBorders>
            <w:vAlign w:val="center"/>
          </w:tcPr>
          <w:p w14:paraId="7EE581F1" w14:textId="77777777" w:rsidR="00F8694C" w:rsidRPr="00CB5A6A" w:rsidRDefault="00F8694C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F8694C" w:rsidRPr="00CB5A6A" w14:paraId="1F156180" w14:textId="77777777" w:rsidTr="00F8694C">
        <w:trPr>
          <w:trHeight w:val="475"/>
        </w:trPr>
        <w:tc>
          <w:tcPr>
            <w:tcW w:w="6754" w:type="dxa"/>
            <w:tcMar>
              <w:top w:w="86" w:type="dxa"/>
              <w:left w:w="86" w:type="dxa"/>
              <w:right w:w="72" w:type="dxa"/>
            </w:tcMar>
          </w:tcPr>
          <w:p w14:paraId="78DDFB71" w14:textId="57681F18" w:rsidR="00F8694C" w:rsidRPr="00CB5A6A" w:rsidRDefault="00F8694C" w:rsidP="00CB5A6A">
            <w:pPr>
              <w:pStyle w:val="TableParagraph"/>
              <w:numPr>
                <w:ilvl w:val="0"/>
                <w:numId w:val="5"/>
              </w:numPr>
              <w:spacing w:before="120" w:line="251" w:lineRule="exact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>Da li proizvođač vrši ispitivanje uzoraka građevinskog proizvoda koji se stavlja na tržište i u upotrebu, vodi evidenciju o reklamacijama, neusaglašenim i povučenim građevinskim proizvodima, o preduzetim mjerama, radi otklanjanja rizika koji neusaglašeni proizvod predstavlja i da li o tome obavještava distributera, radi obezbjeđenja tačnosti, pouzdanosti i postojanosti objavljenih svojstava građevinskog proizvoda?</w:t>
            </w:r>
          </w:p>
        </w:tc>
        <w:tc>
          <w:tcPr>
            <w:tcW w:w="2422" w:type="dxa"/>
            <w:tcBorders>
              <w:right w:val="nil"/>
            </w:tcBorders>
            <w:vAlign w:val="center"/>
          </w:tcPr>
          <w:p w14:paraId="770428E4" w14:textId="7CB44BDA" w:rsidR="00F8694C" w:rsidRPr="00CB5A6A" w:rsidRDefault="00F8694C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djelimično</w:t>
            </w:r>
          </w:p>
        </w:tc>
        <w:tc>
          <w:tcPr>
            <w:tcW w:w="25" w:type="dxa"/>
            <w:tcBorders>
              <w:left w:val="nil"/>
            </w:tcBorders>
            <w:vAlign w:val="center"/>
          </w:tcPr>
          <w:p w14:paraId="75A1A2FE" w14:textId="77777777" w:rsidR="00F8694C" w:rsidRPr="00CB5A6A" w:rsidRDefault="00F8694C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F8694C" w:rsidRPr="00CB5A6A" w14:paraId="36D3CA94" w14:textId="77777777" w:rsidTr="00F8694C">
        <w:trPr>
          <w:trHeight w:val="475"/>
        </w:trPr>
        <w:tc>
          <w:tcPr>
            <w:tcW w:w="6754" w:type="dxa"/>
            <w:tcMar>
              <w:top w:w="86" w:type="dxa"/>
              <w:left w:w="86" w:type="dxa"/>
              <w:right w:w="72" w:type="dxa"/>
            </w:tcMar>
          </w:tcPr>
          <w:p w14:paraId="124A3921" w14:textId="1FC97A93" w:rsidR="00F8694C" w:rsidRPr="00CB5A6A" w:rsidRDefault="00F8694C" w:rsidP="00CB5A6A">
            <w:pPr>
              <w:pStyle w:val="TableParagraph"/>
              <w:numPr>
                <w:ilvl w:val="0"/>
                <w:numId w:val="5"/>
              </w:numPr>
              <w:spacing w:before="120" w:line="251" w:lineRule="exact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>Da li je proizvođač označio građevinski proizvod tipom, oznakom šarže ili serijskim brojem ili drugim elementom koji omogućava njegovu identifikaciju?</w:t>
            </w:r>
          </w:p>
        </w:tc>
        <w:tc>
          <w:tcPr>
            <w:tcW w:w="2422" w:type="dxa"/>
            <w:tcBorders>
              <w:right w:val="nil"/>
            </w:tcBorders>
            <w:vAlign w:val="center"/>
          </w:tcPr>
          <w:p w14:paraId="447E615C" w14:textId="74EDE00C" w:rsidR="00F8694C" w:rsidRPr="00CB5A6A" w:rsidRDefault="00F8694C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djelimično</w:t>
            </w:r>
          </w:p>
        </w:tc>
        <w:tc>
          <w:tcPr>
            <w:tcW w:w="25" w:type="dxa"/>
            <w:tcBorders>
              <w:left w:val="nil"/>
            </w:tcBorders>
            <w:vAlign w:val="center"/>
          </w:tcPr>
          <w:p w14:paraId="3F69CD01" w14:textId="77777777" w:rsidR="00F8694C" w:rsidRPr="00CB5A6A" w:rsidRDefault="00F8694C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F8694C" w:rsidRPr="00CB5A6A" w14:paraId="18247A73" w14:textId="77777777" w:rsidTr="00F8694C">
        <w:trPr>
          <w:trHeight w:val="475"/>
        </w:trPr>
        <w:tc>
          <w:tcPr>
            <w:tcW w:w="6754" w:type="dxa"/>
            <w:tcMar>
              <w:top w:w="86" w:type="dxa"/>
              <w:left w:w="86" w:type="dxa"/>
              <w:right w:w="72" w:type="dxa"/>
            </w:tcMar>
          </w:tcPr>
          <w:p w14:paraId="760F70CB" w14:textId="3C560DD8" w:rsidR="00F8694C" w:rsidRPr="00CB5A6A" w:rsidRDefault="00F8694C" w:rsidP="00CB5A6A">
            <w:pPr>
              <w:pStyle w:val="TableParagraph"/>
              <w:numPr>
                <w:ilvl w:val="0"/>
                <w:numId w:val="5"/>
              </w:numPr>
              <w:spacing w:before="120" w:line="251" w:lineRule="exact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>Da li</w:t>
            </w:r>
            <w:r w:rsidR="00982D2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je 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>proizvođač</w:t>
            </w:r>
            <w:r w:rsidR="00982D2A">
              <w:rPr>
                <w:rFonts w:ascii="Arial" w:hAnsi="Arial" w:cs="Arial"/>
                <w:sz w:val="20"/>
                <w:szCs w:val="20"/>
                <w:lang w:val="sr-Latn-ME"/>
              </w:rPr>
              <w:t>,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koji radi veličine ili prirode proizvoda</w:t>
            </w:r>
            <w:r w:rsidR="00982D2A">
              <w:rPr>
                <w:rFonts w:ascii="Arial" w:hAnsi="Arial" w:cs="Arial"/>
                <w:sz w:val="20"/>
                <w:szCs w:val="20"/>
                <w:lang w:val="sr-Latn-ME"/>
              </w:rPr>
              <w:t>,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="00982D2A">
              <w:rPr>
                <w:rFonts w:ascii="Arial" w:hAnsi="Arial" w:cs="Arial"/>
                <w:sz w:val="20"/>
                <w:szCs w:val="20"/>
                <w:lang w:val="sr-Latn-ME"/>
              </w:rPr>
              <w:t xml:space="preserve">a koji ne </w:t>
            </w:r>
            <w:r w:rsidR="00982D2A">
              <w:rPr>
                <w:rFonts w:ascii="Arial" w:hAnsi="Arial" w:cs="Arial"/>
                <w:sz w:val="20"/>
                <w:szCs w:val="20"/>
                <w:lang w:val="sr-Latn-ME"/>
              </w:rPr>
              <w:lastRenderedPageBreak/>
              <w:t xml:space="preserve">može 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>označi</w:t>
            </w:r>
            <w:r w:rsidR="00982D2A">
              <w:rPr>
                <w:rFonts w:ascii="Arial" w:hAnsi="Arial" w:cs="Arial"/>
                <w:sz w:val="20"/>
                <w:szCs w:val="20"/>
                <w:lang w:val="sr-Latn-ME"/>
              </w:rPr>
              <w:t>ti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građevinski proizvod tipom, oznakom šarže ili serijskim brojem ili drugim elementom koji omogućava njegovu identifikaciju, te podatke naveo na ambalaži ili dokumentima koji prate proizvod?</w:t>
            </w:r>
          </w:p>
        </w:tc>
        <w:tc>
          <w:tcPr>
            <w:tcW w:w="2422" w:type="dxa"/>
            <w:tcBorders>
              <w:right w:val="nil"/>
            </w:tcBorders>
            <w:vAlign w:val="center"/>
          </w:tcPr>
          <w:p w14:paraId="49672491" w14:textId="2D00F84E" w:rsidR="00F8694C" w:rsidRPr="00CB5A6A" w:rsidRDefault="00F8694C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lastRenderedPageBreak/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djelimično</w:t>
            </w:r>
          </w:p>
        </w:tc>
        <w:tc>
          <w:tcPr>
            <w:tcW w:w="25" w:type="dxa"/>
            <w:tcBorders>
              <w:left w:val="nil"/>
            </w:tcBorders>
            <w:vAlign w:val="center"/>
          </w:tcPr>
          <w:p w14:paraId="14F29C3B" w14:textId="77777777" w:rsidR="00F8694C" w:rsidRPr="00CB5A6A" w:rsidRDefault="00F8694C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F8694C" w:rsidRPr="00CB5A6A" w14:paraId="74B41CFB" w14:textId="77777777" w:rsidTr="00F8694C">
        <w:trPr>
          <w:trHeight w:val="475"/>
        </w:trPr>
        <w:tc>
          <w:tcPr>
            <w:tcW w:w="6754" w:type="dxa"/>
            <w:tcMar>
              <w:top w:w="86" w:type="dxa"/>
              <w:left w:w="86" w:type="dxa"/>
              <w:right w:w="72" w:type="dxa"/>
            </w:tcMar>
          </w:tcPr>
          <w:p w14:paraId="231659D8" w14:textId="36D85A79" w:rsidR="00F8694C" w:rsidRPr="00CB5A6A" w:rsidRDefault="00F8694C" w:rsidP="00CB5A6A">
            <w:pPr>
              <w:pStyle w:val="TableParagraph"/>
              <w:numPr>
                <w:ilvl w:val="0"/>
                <w:numId w:val="5"/>
              </w:numPr>
              <w:spacing w:before="120" w:line="251" w:lineRule="exact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lastRenderedPageBreak/>
              <w:t>Da li je proizvođač naznačio na građevinskom proizvodu ili na pakovanju ili u dokumentaciji koja prati građevinski proizvod svoje ime za fizičko lice ili preduzetnika, odnosno naziv za pravno lice, kao i kontakt adresu?</w:t>
            </w:r>
          </w:p>
        </w:tc>
        <w:tc>
          <w:tcPr>
            <w:tcW w:w="2422" w:type="dxa"/>
            <w:tcBorders>
              <w:right w:val="nil"/>
            </w:tcBorders>
            <w:vAlign w:val="center"/>
          </w:tcPr>
          <w:p w14:paraId="2B817E19" w14:textId="1942949E" w:rsidR="00F8694C" w:rsidRPr="00CB5A6A" w:rsidRDefault="00F8694C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djelimično</w:t>
            </w:r>
          </w:p>
        </w:tc>
        <w:tc>
          <w:tcPr>
            <w:tcW w:w="25" w:type="dxa"/>
            <w:tcBorders>
              <w:left w:val="nil"/>
            </w:tcBorders>
            <w:vAlign w:val="center"/>
          </w:tcPr>
          <w:p w14:paraId="21CF5BA0" w14:textId="77777777" w:rsidR="00F8694C" w:rsidRPr="00CB5A6A" w:rsidRDefault="00F8694C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F8694C" w:rsidRPr="00CB5A6A" w14:paraId="78FBF7E1" w14:textId="77777777" w:rsidTr="00F8694C">
        <w:trPr>
          <w:trHeight w:val="475"/>
        </w:trPr>
        <w:tc>
          <w:tcPr>
            <w:tcW w:w="6754" w:type="dxa"/>
            <w:tcMar>
              <w:top w:w="86" w:type="dxa"/>
              <w:left w:w="86" w:type="dxa"/>
              <w:right w:w="72" w:type="dxa"/>
            </w:tcMar>
          </w:tcPr>
          <w:p w14:paraId="515E8A42" w14:textId="4C5DF1D5" w:rsidR="00F8694C" w:rsidRPr="00CB5A6A" w:rsidRDefault="00F8694C" w:rsidP="00CB5A6A">
            <w:pPr>
              <w:pStyle w:val="TableParagraph"/>
              <w:numPr>
                <w:ilvl w:val="0"/>
                <w:numId w:val="5"/>
              </w:numPr>
              <w:spacing w:before="120" w:line="251" w:lineRule="exact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>Da li je proizvođač obezbijedio da građevinski proizvod</w:t>
            </w:r>
            <w:r w:rsidR="00982D2A">
              <w:rPr>
                <w:rFonts w:ascii="Arial" w:hAnsi="Arial" w:cs="Arial"/>
                <w:sz w:val="20"/>
                <w:szCs w:val="20"/>
                <w:lang w:val="sr-Latn-ME"/>
              </w:rPr>
              <w:t>,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koji se isporučuje na tržište prati tehničko uputstvo i informacije o bezbjednosti na crnogorskom jeziku?</w:t>
            </w:r>
          </w:p>
        </w:tc>
        <w:tc>
          <w:tcPr>
            <w:tcW w:w="2422" w:type="dxa"/>
            <w:tcBorders>
              <w:right w:val="nil"/>
            </w:tcBorders>
            <w:vAlign w:val="center"/>
          </w:tcPr>
          <w:p w14:paraId="32EAF373" w14:textId="0DAEF5D6" w:rsidR="00F8694C" w:rsidRPr="00CB5A6A" w:rsidRDefault="00F8694C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djelimično</w:t>
            </w:r>
          </w:p>
        </w:tc>
        <w:tc>
          <w:tcPr>
            <w:tcW w:w="25" w:type="dxa"/>
            <w:tcBorders>
              <w:left w:val="nil"/>
            </w:tcBorders>
            <w:vAlign w:val="center"/>
          </w:tcPr>
          <w:p w14:paraId="7A8A44B6" w14:textId="77777777" w:rsidR="00F8694C" w:rsidRPr="00CB5A6A" w:rsidRDefault="00F8694C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F8694C" w:rsidRPr="00CB5A6A" w14:paraId="1EF66CF6" w14:textId="77777777" w:rsidTr="00F8694C">
        <w:trPr>
          <w:trHeight w:val="475"/>
        </w:trPr>
        <w:tc>
          <w:tcPr>
            <w:tcW w:w="6754" w:type="dxa"/>
            <w:tcMar>
              <w:top w:w="86" w:type="dxa"/>
              <w:left w:w="86" w:type="dxa"/>
              <w:right w:w="72" w:type="dxa"/>
            </w:tcMar>
          </w:tcPr>
          <w:p w14:paraId="61CB2C8D" w14:textId="6DDE4267" w:rsidR="00F8694C" w:rsidRPr="00CB5A6A" w:rsidRDefault="00F8694C" w:rsidP="00CB5A6A">
            <w:pPr>
              <w:pStyle w:val="TableParagraph"/>
              <w:numPr>
                <w:ilvl w:val="0"/>
                <w:numId w:val="5"/>
              </w:numPr>
              <w:spacing w:before="120" w:line="251" w:lineRule="exact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>Da li je proizvođač preduzeo neophodne mjere da građevinski proizvod koji je stavljen na tržište, a nije u skladu sa ovim zakonom ili izjavom o svojstvima</w:t>
            </w:r>
            <w:r w:rsidR="007F71F2">
              <w:rPr>
                <w:rFonts w:ascii="Arial" w:hAnsi="Arial" w:cs="Arial"/>
                <w:sz w:val="20"/>
                <w:szCs w:val="20"/>
                <w:lang w:val="sr-Latn-ME"/>
              </w:rPr>
              <w:t>,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usaglasi sa svojstvima navedenim u izjavi ili po potrebi povuče ili opozove?</w:t>
            </w:r>
          </w:p>
        </w:tc>
        <w:tc>
          <w:tcPr>
            <w:tcW w:w="2422" w:type="dxa"/>
            <w:tcBorders>
              <w:right w:val="nil"/>
            </w:tcBorders>
            <w:vAlign w:val="center"/>
          </w:tcPr>
          <w:p w14:paraId="4A790DFD" w14:textId="1AAADAB0" w:rsidR="00F8694C" w:rsidRPr="00CB5A6A" w:rsidRDefault="00F8694C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djelimično</w:t>
            </w:r>
          </w:p>
        </w:tc>
        <w:tc>
          <w:tcPr>
            <w:tcW w:w="25" w:type="dxa"/>
            <w:tcBorders>
              <w:left w:val="nil"/>
            </w:tcBorders>
            <w:vAlign w:val="center"/>
          </w:tcPr>
          <w:p w14:paraId="211A8AEA" w14:textId="77777777" w:rsidR="00F8694C" w:rsidRPr="00CB5A6A" w:rsidRDefault="00F8694C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F8694C" w:rsidRPr="00CB5A6A" w14:paraId="2F1EEBDE" w14:textId="77777777" w:rsidTr="00F8694C">
        <w:trPr>
          <w:trHeight w:val="475"/>
        </w:trPr>
        <w:tc>
          <w:tcPr>
            <w:tcW w:w="6754" w:type="dxa"/>
            <w:tcMar>
              <w:top w:w="86" w:type="dxa"/>
              <w:left w:w="86" w:type="dxa"/>
              <w:right w:w="72" w:type="dxa"/>
            </w:tcMar>
          </w:tcPr>
          <w:p w14:paraId="0B9059B3" w14:textId="7067F92E" w:rsidR="00F8694C" w:rsidRPr="00CB5A6A" w:rsidRDefault="00F8694C" w:rsidP="00CB5A6A">
            <w:pPr>
              <w:pStyle w:val="TableParagraph"/>
              <w:numPr>
                <w:ilvl w:val="0"/>
                <w:numId w:val="5"/>
              </w:numPr>
              <w:spacing w:before="120" w:line="251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</w:pP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>Da li je proizvođač,  u slučaju kada  proizvod iz tačke 10 stava 1 člana 17 Zakona o građevinskim proizvodima predstavlja rizik, o tome bez odlaganja, obavijestio nadležne inspekcijske organe, navodeći sve pojedinosti o neusaglašenosti i o svim mjerama preduzetim radi usaglašavanja građevinskog proizvoda sa ovim zakonom i izjavom o svojstvima?</w:t>
            </w:r>
          </w:p>
        </w:tc>
        <w:tc>
          <w:tcPr>
            <w:tcW w:w="2422" w:type="dxa"/>
            <w:tcBorders>
              <w:right w:val="nil"/>
            </w:tcBorders>
            <w:vAlign w:val="center"/>
          </w:tcPr>
          <w:p w14:paraId="3BCDCF37" w14:textId="1606FC0C" w:rsidR="00F8694C" w:rsidRPr="00CB5A6A" w:rsidRDefault="00F8694C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djelimično</w:t>
            </w:r>
          </w:p>
        </w:tc>
        <w:tc>
          <w:tcPr>
            <w:tcW w:w="25" w:type="dxa"/>
            <w:tcBorders>
              <w:left w:val="nil"/>
            </w:tcBorders>
            <w:vAlign w:val="center"/>
          </w:tcPr>
          <w:p w14:paraId="61934ABE" w14:textId="77777777" w:rsidR="00F8694C" w:rsidRPr="00CB5A6A" w:rsidRDefault="00F8694C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F8694C" w:rsidRPr="00CB5A6A" w14:paraId="7131CB4A" w14:textId="77777777" w:rsidTr="00F8694C">
        <w:trPr>
          <w:trHeight w:val="475"/>
        </w:trPr>
        <w:tc>
          <w:tcPr>
            <w:tcW w:w="6754" w:type="dxa"/>
            <w:tcMar>
              <w:top w:w="86" w:type="dxa"/>
              <w:left w:w="86" w:type="dxa"/>
              <w:right w:w="72" w:type="dxa"/>
            </w:tcMar>
          </w:tcPr>
          <w:p w14:paraId="0F0F5195" w14:textId="289CF7DA" w:rsidR="00F8694C" w:rsidRPr="00CB5A6A" w:rsidRDefault="00F8694C" w:rsidP="00CB5A6A">
            <w:pPr>
              <w:pStyle w:val="TableParagraph"/>
              <w:numPr>
                <w:ilvl w:val="0"/>
                <w:numId w:val="5"/>
              </w:numPr>
              <w:spacing w:before="120" w:line="251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</w:pP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>Da li je proizvođač, na zahtjev nadležnom inspekcijskom organu, dostavio sve informacije i dokumentaciju potrebnu za dokazivanje usaglašenosti građevinskog proizvoda sa izjavom o svojstvima i sa drugim zahtjevima u skladu sa ovim zakonom, kao i druge informacije o aktivnostima koje se preduzimaju kako bi se otklonili rizici koje građevinski proizvod stavljen na tržište može da predstavlja?</w:t>
            </w:r>
          </w:p>
        </w:tc>
        <w:tc>
          <w:tcPr>
            <w:tcW w:w="2422" w:type="dxa"/>
            <w:tcBorders>
              <w:right w:val="nil"/>
            </w:tcBorders>
            <w:vAlign w:val="center"/>
          </w:tcPr>
          <w:p w14:paraId="59B98696" w14:textId="25001474" w:rsidR="00F8694C" w:rsidRPr="00CB5A6A" w:rsidRDefault="00F8694C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djelimično</w:t>
            </w:r>
          </w:p>
        </w:tc>
        <w:tc>
          <w:tcPr>
            <w:tcW w:w="25" w:type="dxa"/>
            <w:tcBorders>
              <w:left w:val="nil"/>
            </w:tcBorders>
            <w:vAlign w:val="center"/>
          </w:tcPr>
          <w:p w14:paraId="3D6D10F1" w14:textId="77777777" w:rsidR="00F8694C" w:rsidRPr="00CB5A6A" w:rsidRDefault="00F8694C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F8694C" w:rsidRPr="00CB5A6A" w14:paraId="5B310445" w14:textId="77777777" w:rsidTr="00F8694C">
        <w:trPr>
          <w:trHeight w:val="475"/>
        </w:trPr>
        <w:tc>
          <w:tcPr>
            <w:tcW w:w="6754" w:type="dxa"/>
            <w:tcMar>
              <w:top w:w="86" w:type="dxa"/>
              <w:left w:w="86" w:type="dxa"/>
              <w:right w:w="72" w:type="dxa"/>
            </w:tcMar>
          </w:tcPr>
          <w:p w14:paraId="17ABD132" w14:textId="7F2B07C2" w:rsidR="00F8694C" w:rsidRPr="00CB5A6A" w:rsidRDefault="00F8694C" w:rsidP="00CB5A6A">
            <w:pPr>
              <w:pStyle w:val="TableParagraph"/>
              <w:numPr>
                <w:ilvl w:val="0"/>
                <w:numId w:val="5"/>
              </w:numPr>
              <w:spacing w:before="120" w:line="251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</w:pP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>Da li je proizvođač, uvoznik, ovlašćeni zastupnik i distributer građevinskog proizvoda preduzeo mjere kojima se obezbjeđuje da svojstva građevinskog proizvoda tokom isporuke na tržište ostanu nepromijenjena?</w:t>
            </w:r>
          </w:p>
        </w:tc>
        <w:tc>
          <w:tcPr>
            <w:tcW w:w="2422" w:type="dxa"/>
            <w:tcBorders>
              <w:right w:val="nil"/>
            </w:tcBorders>
            <w:vAlign w:val="center"/>
          </w:tcPr>
          <w:p w14:paraId="35853618" w14:textId="0F1D738B" w:rsidR="00F8694C" w:rsidRPr="00CB5A6A" w:rsidRDefault="00F8694C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CB5A6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djelimično</w:t>
            </w:r>
          </w:p>
        </w:tc>
        <w:tc>
          <w:tcPr>
            <w:tcW w:w="25" w:type="dxa"/>
            <w:tcBorders>
              <w:left w:val="nil"/>
            </w:tcBorders>
            <w:vAlign w:val="center"/>
          </w:tcPr>
          <w:p w14:paraId="527902C5" w14:textId="77777777" w:rsidR="00F8694C" w:rsidRPr="00CB5A6A" w:rsidRDefault="00F8694C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14:paraId="4A7A44ED" w14:textId="5D625DE0" w:rsidR="00810304" w:rsidRPr="00CB5A6A" w:rsidRDefault="00810304">
      <w:pPr>
        <w:rPr>
          <w:rFonts w:ascii="Arial" w:hAnsi="Arial" w:cs="Arial"/>
          <w:sz w:val="20"/>
          <w:szCs w:val="20"/>
          <w:lang w:val="sr-Latn-ME"/>
        </w:rPr>
      </w:pPr>
    </w:p>
    <w:p w14:paraId="21B8314B" w14:textId="30231286" w:rsidR="00B25E4E" w:rsidRPr="00CB5A6A" w:rsidRDefault="00B25E4E">
      <w:pPr>
        <w:rPr>
          <w:rFonts w:ascii="Arial" w:hAnsi="Arial" w:cs="Arial"/>
          <w:sz w:val="20"/>
          <w:szCs w:val="20"/>
          <w:lang w:val="sr-Latn-ME"/>
        </w:rPr>
      </w:pPr>
      <w:r w:rsidRPr="00CB5A6A">
        <w:rPr>
          <w:rFonts w:ascii="Arial" w:hAnsi="Arial" w:cs="Arial"/>
          <w:sz w:val="20"/>
          <w:szCs w:val="20"/>
          <w:lang w:val="sr-Latn-ME"/>
        </w:rPr>
        <w:t>*Ne boduje se</w:t>
      </w:r>
    </w:p>
    <w:sectPr w:rsidR="00B25E4E" w:rsidRPr="00CB5A6A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4170"/>
    <w:multiLevelType w:val="hybridMultilevel"/>
    <w:tmpl w:val="3BCEA096"/>
    <w:lvl w:ilvl="0" w:tplc="BBF08E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A2DE0"/>
    <w:multiLevelType w:val="hybridMultilevel"/>
    <w:tmpl w:val="FBC2CAF8"/>
    <w:lvl w:ilvl="0" w:tplc="B7828C54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25FB0"/>
    <w:multiLevelType w:val="hybridMultilevel"/>
    <w:tmpl w:val="EFE6F2BC"/>
    <w:lvl w:ilvl="0" w:tplc="499EBF9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24C11"/>
    <w:multiLevelType w:val="hybridMultilevel"/>
    <w:tmpl w:val="A312773E"/>
    <w:lvl w:ilvl="0" w:tplc="21DA177E">
      <w:start w:val="1"/>
      <w:numFmt w:val="decimal"/>
      <w:lvlText w:val="%1."/>
      <w:lvlJc w:val="left"/>
      <w:pPr>
        <w:ind w:left="467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6C3B65BB"/>
    <w:multiLevelType w:val="hybridMultilevel"/>
    <w:tmpl w:val="7206CE16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04"/>
    <w:rsid w:val="00006F10"/>
    <w:rsid w:val="000203AA"/>
    <w:rsid w:val="000464F7"/>
    <w:rsid w:val="00047412"/>
    <w:rsid w:val="000E4A94"/>
    <w:rsid w:val="00171E63"/>
    <w:rsid w:val="00177584"/>
    <w:rsid w:val="00195B56"/>
    <w:rsid w:val="001C5CE8"/>
    <w:rsid w:val="001D5B93"/>
    <w:rsid w:val="001E6BEC"/>
    <w:rsid w:val="001F3129"/>
    <w:rsid w:val="00204A8E"/>
    <w:rsid w:val="00254930"/>
    <w:rsid w:val="002701CB"/>
    <w:rsid w:val="002E14EC"/>
    <w:rsid w:val="00324AE5"/>
    <w:rsid w:val="003C6D42"/>
    <w:rsid w:val="0042212D"/>
    <w:rsid w:val="00425448"/>
    <w:rsid w:val="0045619B"/>
    <w:rsid w:val="00476F89"/>
    <w:rsid w:val="004D291A"/>
    <w:rsid w:val="004F45B9"/>
    <w:rsid w:val="00592B2D"/>
    <w:rsid w:val="0059461F"/>
    <w:rsid w:val="005B23AA"/>
    <w:rsid w:val="006B1746"/>
    <w:rsid w:val="007504AA"/>
    <w:rsid w:val="00762501"/>
    <w:rsid w:val="00766403"/>
    <w:rsid w:val="007870A7"/>
    <w:rsid w:val="007914D4"/>
    <w:rsid w:val="007B3B75"/>
    <w:rsid w:val="007F1ECA"/>
    <w:rsid w:val="007F71F2"/>
    <w:rsid w:val="00801F35"/>
    <w:rsid w:val="00810304"/>
    <w:rsid w:val="00844FDE"/>
    <w:rsid w:val="00874904"/>
    <w:rsid w:val="008D1329"/>
    <w:rsid w:val="008F71D2"/>
    <w:rsid w:val="00982D2A"/>
    <w:rsid w:val="009B001B"/>
    <w:rsid w:val="00A47DAA"/>
    <w:rsid w:val="00A56DF9"/>
    <w:rsid w:val="00A60E2A"/>
    <w:rsid w:val="00AE6174"/>
    <w:rsid w:val="00B25E4E"/>
    <w:rsid w:val="00B47784"/>
    <w:rsid w:val="00BB019A"/>
    <w:rsid w:val="00BF7E96"/>
    <w:rsid w:val="00C1228A"/>
    <w:rsid w:val="00C213F2"/>
    <w:rsid w:val="00CB5A6A"/>
    <w:rsid w:val="00CD35E0"/>
    <w:rsid w:val="00CD4C6B"/>
    <w:rsid w:val="00D3182B"/>
    <w:rsid w:val="00D75C0B"/>
    <w:rsid w:val="00DB7D89"/>
    <w:rsid w:val="00DC5BFD"/>
    <w:rsid w:val="00E73930"/>
    <w:rsid w:val="00E92DE6"/>
    <w:rsid w:val="00E96ACD"/>
    <w:rsid w:val="00EC716B"/>
    <w:rsid w:val="00EE76CE"/>
    <w:rsid w:val="00F16B68"/>
    <w:rsid w:val="00F8694C"/>
    <w:rsid w:val="00FC5A7B"/>
    <w:rsid w:val="00FD56A6"/>
    <w:rsid w:val="00FE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341CF"/>
  <w15:docId w15:val="{2603BFBD-2482-4A9D-AE78-4EF48958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78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7784"/>
    <w:pPr>
      <w:widowControl/>
      <w:autoSpaceDE/>
      <w:autoSpaceDN/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47784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customStyle="1" w:styleId="T30X">
    <w:name w:val="T30X"/>
    <w:basedOn w:val="Normal"/>
    <w:uiPriority w:val="99"/>
    <w:rsid w:val="00C213F2"/>
    <w:pPr>
      <w:widowControl/>
      <w:adjustRightInd w:val="0"/>
      <w:spacing w:before="60" w:after="60"/>
      <w:ind w:firstLine="283"/>
      <w:jc w:val="both"/>
    </w:pPr>
    <w:rPr>
      <w:rFonts w:eastAsiaTheme="minorEastAsia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Srdjan Kusovac</dc:creator>
  <cp:lastModifiedBy>PC-1</cp:lastModifiedBy>
  <cp:revision>4</cp:revision>
  <dcterms:created xsi:type="dcterms:W3CDTF">2024-12-30T10:27:00Z</dcterms:created>
  <dcterms:modified xsi:type="dcterms:W3CDTF">2024-12-30T10:31:00Z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