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6F6" w:rsidRPr="00534C51" w:rsidRDefault="000E36F6" w:rsidP="000E36F6">
      <w:pPr>
        <w:shd w:val="clear" w:color="auto" w:fill="4F81BD"/>
        <w:spacing w:after="0"/>
        <w:jc w:val="both"/>
        <w:rPr>
          <w:b/>
          <w:lang w:val="en-GB"/>
        </w:rPr>
      </w:pPr>
      <w:bookmarkStart w:id="0" w:name="_Toc1"/>
      <w:bookmarkStart w:id="1" w:name="_GoBack"/>
      <w:bookmarkEnd w:id="1"/>
    </w:p>
    <w:p w:rsidR="000E36F6" w:rsidRPr="00534C51" w:rsidRDefault="00E92F66" w:rsidP="00E92F66">
      <w:pPr>
        <w:shd w:val="clear" w:color="auto" w:fill="4F81BD"/>
        <w:tabs>
          <w:tab w:val="left" w:pos="1685"/>
        </w:tabs>
        <w:spacing w:after="0"/>
        <w:rPr>
          <w:b/>
          <w:lang w:val="en-GB"/>
        </w:rPr>
      </w:pPr>
      <w:r w:rsidRPr="00534C51">
        <w:rPr>
          <w:b/>
          <w:lang w:val="en-GB"/>
        </w:rPr>
        <w:tab/>
      </w:r>
    </w:p>
    <w:p w:rsidR="000E36F6" w:rsidRPr="00534C51" w:rsidRDefault="00D0790C" w:rsidP="000E36F6">
      <w:pPr>
        <w:shd w:val="clear" w:color="auto" w:fill="4F81BD"/>
        <w:spacing w:after="0"/>
        <w:jc w:val="both"/>
        <w:rPr>
          <w:b/>
          <w:lang w:val="en-GB"/>
        </w:rPr>
      </w:pPr>
      <w:r>
        <w:rPr>
          <w:b/>
          <w:noProof/>
          <w:lang w:val="en-GB" w:eastAsia="en-GB"/>
        </w:rPr>
        <w:drawing>
          <wp:anchor distT="0" distB="0" distL="114300" distR="114300" simplePos="0" relativeHeight="251515904" behindDoc="0" locked="0" layoutInCell="1" allowOverlap="1">
            <wp:simplePos x="0" y="0"/>
            <wp:positionH relativeFrom="margin">
              <wp:posOffset>3646805</wp:posOffset>
            </wp:positionH>
            <wp:positionV relativeFrom="paragraph">
              <wp:posOffset>8890</wp:posOffset>
            </wp:positionV>
            <wp:extent cx="1485900" cy="1466850"/>
            <wp:effectExtent l="0" t="0" r="0" b="0"/>
            <wp:wrapNone/>
            <wp:docPr id="1862" name="Picture 3" descr="montenegro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enegro g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14:sizeRelH relativeFrom="page">
              <wp14:pctWidth>0</wp14:pctWidth>
            </wp14:sizeRelH>
            <wp14:sizeRelV relativeFrom="page">
              <wp14:pctHeight>0</wp14:pctHeight>
            </wp14:sizeRelV>
          </wp:anchor>
        </w:drawing>
      </w:r>
    </w:p>
    <w:p w:rsidR="000E36F6" w:rsidRPr="00534C51" w:rsidRDefault="000E36F6" w:rsidP="000E36F6">
      <w:pPr>
        <w:shd w:val="clear" w:color="auto" w:fill="4F81BD"/>
        <w:tabs>
          <w:tab w:val="left" w:pos="5920"/>
        </w:tabs>
        <w:spacing w:after="0"/>
        <w:jc w:val="both"/>
        <w:rPr>
          <w:b/>
          <w:lang w:val="en-GB"/>
        </w:rPr>
      </w:pPr>
      <w:r w:rsidRPr="00534C51">
        <w:rPr>
          <w:b/>
          <w:lang w:val="en-GB"/>
        </w:rPr>
        <w:tab/>
      </w: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center"/>
        <w:rPr>
          <w:b/>
          <w:sz w:val="28"/>
          <w:lang w:val="en-GB"/>
        </w:rPr>
      </w:pPr>
    </w:p>
    <w:p w:rsidR="000E36F6" w:rsidRPr="00534C51" w:rsidRDefault="000E36F6" w:rsidP="000E36F6">
      <w:pPr>
        <w:shd w:val="clear" w:color="auto" w:fill="4F81BD"/>
        <w:spacing w:after="0"/>
        <w:jc w:val="center"/>
        <w:rPr>
          <w:b/>
          <w:sz w:val="28"/>
          <w:lang w:val="en-GB"/>
        </w:rPr>
      </w:pPr>
    </w:p>
    <w:p w:rsidR="000E36F6" w:rsidRPr="00534C51" w:rsidRDefault="000E36F6" w:rsidP="000E36F6">
      <w:pPr>
        <w:shd w:val="clear" w:color="auto" w:fill="4F81BD"/>
        <w:spacing w:after="0"/>
        <w:jc w:val="center"/>
        <w:rPr>
          <w:b/>
          <w:sz w:val="28"/>
          <w:lang w:val="en-GB"/>
        </w:rPr>
      </w:pPr>
    </w:p>
    <w:p w:rsidR="000E36F6" w:rsidRPr="00534C51" w:rsidRDefault="000E36F6" w:rsidP="000E36F6">
      <w:pPr>
        <w:shd w:val="clear" w:color="auto" w:fill="4F81BD"/>
        <w:spacing w:after="0"/>
        <w:jc w:val="center"/>
        <w:rPr>
          <w:b/>
          <w:sz w:val="28"/>
          <w:lang w:val="en-GB"/>
        </w:rPr>
      </w:pPr>
    </w:p>
    <w:p w:rsidR="000E36F6" w:rsidRPr="00534C51" w:rsidRDefault="00923C7E" w:rsidP="000E36F6">
      <w:pPr>
        <w:shd w:val="clear" w:color="auto" w:fill="4F81BD"/>
        <w:spacing w:after="0"/>
        <w:jc w:val="center"/>
        <w:rPr>
          <w:b/>
          <w:sz w:val="28"/>
          <w:lang w:val="en-GB"/>
        </w:rPr>
      </w:pPr>
      <w:r w:rsidRPr="00534C51">
        <w:rPr>
          <w:b/>
          <w:sz w:val="28"/>
          <w:lang w:val="en-GB"/>
        </w:rPr>
        <w:t>GOVERNMENT OF MONTENEGRO</w:t>
      </w:r>
    </w:p>
    <w:p w:rsidR="000E36F6" w:rsidRPr="00534C51" w:rsidRDefault="000614C7" w:rsidP="000E36F6">
      <w:pPr>
        <w:shd w:val="clear" w:color="auto" w:fill="4F81BD"/>
        <w:spacing w:after="0"/>
        <w:jc w:val="both"/>
        <w:rPr>
          <w:b/>
          <w:lang w:val="en-GB"/>
        </w:rPr>
      </w:pPr>
      <w:r>
        <w:rPr>
          <w:b/>
          <w:noProof/>
          <w:lang w:val="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36.85pt;margin-top:8.55pt;width:216.75pt;height:29.95pt;z-index:251516928" stroked="f">
            <v:shadow color="#868686"/>
            <v:textpath style="font-family:&quot;Calibri&quot;;v-text-kern:t" trim="t" fitpath="t" string="ACTION PLAN"/>
          </v:shape>
        </w:pict>
      </w: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rPr>
          <w:b/>
          <w:color w:val="FFFFFF"/>
          <w:sz w:val="28"/>
          <w:lang w:val="en-GB"/>
        </w:rPr>
      </w:pPr>
    </w:p>
    <w:p w:rsidR="000E36F6" w:rsidRPr="00534C51" w:rsidRDefault="00923C7E" w:rsidP="000E36F6">
      <w:pPr>
        <w:shd w:val="clear" w:color="auto" w:fill="4F81BD"/>
        <w:spacing w:after="0"/>
        <w:jc w:val="center"/>
        <w:rPr>
          <w:b/>
          <w:color w:val="FFFFFF"/>
          <w:sz w:val="28"/>
          <w:lang w:val="en-GB"/>
        </w:rPr>
      </w:pPr>
      <w:r w:rsidRPr="00534C51">
        <w:rPr>
          <w:b/>
          <w:color w:val="FFFFFF"/>
          <w:sz w:val="28"/>
          <w:lang w:val="en-GB"/>
        </w:rPr>
        <w:t>FOR CHAPTER 23 JUDICIARY AND FUNDAMENTAL RIGHTS</w:t>
      </w:r>
    </w:p>
    <w:p w:rsidR="0088174D" w:rsidRPr="00534C51" w:rsidRDefault="00923C7E" w:rsidP="000E36F6">
      <w:pPr>
        <w:shd w:val="clear" w:color="auto" w:fill="4F81BD"/>
        <w:spacing w:after="0"/>
        <w:jc w:val="center"/>
        <w:rPr>
          <w:b/>
          <w:color w:val="FFFFFF"/>
          <w:sz w:val="28"/>
          <w:lang w:val="en-GB"/>
        </w:rPr>
      </w:pPr>
      <w:r w:rsidRPr="00534C51">
        <w:rPr>
          <w:b/>
          <w:color w:val="FFFFFF"/>
          <w:sz w:val="28"/>
          <w:lang w:val="en-GB"/>
        </w:rPr>
        <w:t>SEMI-ANNUAL REPORT</w:t>
      </w:r>
      <w:r w:rsidR="0088174D" w:rsidRPr="00534C51">
        <w:rPr>
          <w:b/>
          <w:color w:val="FFFFFF"/>
          <w:sz w:val="28"/>
          <w:lang w:val="en-GB"/>
        </w:rPr>
        <w:t xml:space="preserve"> – JANUAR</w:t>
      </w:r>
      <w:r w:rsidRPr="00534C51">
        <w:rPr>
          <w:b/>
          <w:color w:val="FFFFFF"/>
          <w:sz w:val="28"/>
          <w:lang w:val="en-GB"/>
        </w:rPr>
        <w:t>Y</w:t>
      </w:r>
      <w:r w:rsidR="0088174D" w:rsidRPr="00534C51">
        <w:rPr>
          <w:b/>
          <w:color w:val="FFFFFF"/>
          <w:sz w:val="28"/>
          <w:lang w:val="en-GB"/>
        </w:rPr>
        <w:t xml:space="preserve"> – JUN</w:t>
      </w:r>
      <w:r w:rsidRPr="00534C51">
        <w:rPr>
          <w:b/>
          <w:color w:val="FFFFFF"/>
          <w:sz w:val="28"/>
          <w:lang w:val="en-GB"/>
        </w:rPr>
        <w:t>E</w:t>
      </w:r>
      <w:r w:rsidR="0088174D" w:rsidRPr="00534C51">
        <w:rPr>
          <w:b/>
          <w:color w:val="FFFFFF"/>
          <w:sz w:val="28"/>
          <w:lang w:val="en-GB"/>
        </w:rPr>
        <w:t xml:space="preserve"> 2015</w:t>
      </w:r>
    </w:p>
    <w:p w:rsidR="000E36F6" w:rsidRPr="00534C51" w:rsidRDefault="000E36F6" w:rsidP="000E36F6">
      <w:pPr>
        <w:shd w:val="clear" w:color="auto" w:fill="4F81BD"/>
        <w:spacing w:after="0"/>
        <w:jc w:val="center"/>
        <w:rPr>
          <w:b/>
          <w:color w:val="FFFFFF"/>
          <w:sz w:val="28"/>
          <w:lang w:val="en-GB"/>
        </w:rPr>
      </w:pPr>
    </w:p>
    <w:p w:rsidR="000E36F6" w:rsidRPr="00534C51" w:rsidRDefault="000E36F6" w:rsidP="000E36F6">
      <w:pPr>
        <w:shd w:val="clear" w:color="auto" w:fill="4F81BD"/>
        <w:spacing w:after="0"/>
        <w:jc w:val="center"/>
        <w:rPr>
          <w:b/>
          <w:noProof/>
          <w:color w:val="FFFFFF"/>
          <w:sz w:val="28"/>
          <w:lang w:val="en-GB"/>
        </w:rPr>
      </w:pPr>
    </w:p>
    <w:p w:rsidR="000E36F6" w:rsidRPr="00534C51" w:rsidRDefault="00D0790C" w:rsidP="000E36F6">
      <w:pPr>
        <w:shd w:val="clear" w:color="auto" w:fill="4F81BD"/>
        <w:spacing w:after="0"/>
        <w:jc w:val="center"/>
        <w:rPr>
          <w:b/>
          <w:color w:val="FFFFFF"/>
          <w:sz w:val="28"/>
          <w:lang w:val="en-GB"/>
        </w:rPr>
      </w:pPr>
      <w:r>
        <w:rPr>
          <w:noProof/>
          <w:lang w:val="en-GB" w:eastAsia="en-GB"/>
        </w:rPr>
        <w:drawing>
          <wp:inline distT="0" distB="0" distL="0" distR="0">
            <wp:extent cx="2735580" cy="906780"/>
            <wp:effectExtent l="0" t="0" r="7620" b="7620"/>
            <wp:docPr id="1" name="Picture 5080" descr="EU PP horizonta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descr="EU PP horizontal-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5580" cy="906780"/>
                    </a:xfrm>
                    <a:prstGeom prst="rect">
                      <a:avLst/>
                    </a:prstGeom>
                    <a:noFill/>
                    <a:ln>
                      <a:noFill/>
                    </a:ln>
                  </pic:spPr>
                </pic:pic>
              </a:graphicData>
            </a:graphic>
          </wp:inline>
        </w:drawing>
      </w: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both"/>
        <w:rPr>
          <w:b/>
          <w:lang w:val="en-GB"/>
        </w:rPr>
      </w:pPr>
    </w:p>
    <w:p w:rsidR="000E36F6" w:rsidRPr="00534C51" w:rsidRDefault="000E36F6" w:rsidP="000E36F6">
      <w:pPr>
        <w:shd w:val="clear" w:color="auto" w:fill="4F81BD"/>
        <w:spacing w:after="0"/>
        <w:jc w:val="center"/>
        <w:rPr>
          <w:b/>
          <w:color w:val="FFFFFF"/>
          <w:sz w:val="28"/>
          <w:lang w:val="en-GB"/>
        </w:rPr>
      </w:pPr>
      <w:r w:rsidRPr="00534C51">
        <w:rPr>
          <w:b/>
          <w:color w:val="FFFFFF"/>
          <w:sz w:val="28"/>
          <w:lang w:val="en-GB"/>
        </w:rPr>
        <w:t>JUL</w:t>
      </w:r>
      <w:r w:rsidR="00923C7E" w:rsidRPr="00534C51">
        <w:rPr>
          <w:b/>
          <w:color w:val="FFFFFF"/>
          <w:sz w:val="28"/>
          <w:lang w:val="en-GB"/>
        </w:rPr>
        <w:t>Y</w:t>
      </w:r>
      <w:r w:rsidRPr="00534C51">
        <w:rPr>
          <w:b/>
          <w:color w:val="FFFFFF"/>
          <w:sz w:val="28"/>
          <w:lang w:val="en-GB"/>
        </w:rPr>
        <w:t xml:space="preserve"> 2015</w:t>
      </w:r>
    </w:p>
    <w:p w:rsidR="000E36F6" w:rsidRPr="00534C51" w:rsidRDefault="000E36F6">
      <w:pPr>
        <w:spacing w:after="0"/>
        <w:rPr>
          <w:rFonts w:eastAsia="Times New Roman"/>
          <w:b/>
          <w:bCs/>
          <w:color w:val="FFFF00"/>
          <w:sz w:val="36"/>
          <w:szCs w:val="28"/>
          <w:lang w:val="en-GB" w:eastAsia="ja-JP"/>
        </w:rPr>
      </w:pPr>
    </w:p>
    <w:p w:rsidR="008C7041" w:rsidRPr="00534C51" w:rsidRDefault="00FC0446">
      <w:pPr>
        <w:pStyle w:val="TOCHeading"/>
        <w:rPr>
          <w:lang w:val="en-GB"/>
        </w:rPr>
      </w:pPr>
      <w:r w:rsidRPr="00534C51">
        <w:rPr>
          <w:lang w:val="en-GB"/>
        </w:rPr>
        <w:lastRenderedPageBreak/>
        <w:t>Contents</w:t>
      </w:r>
    </w:p>
    <w:p w:rsidR="008C7041" w:rsidRPr="00534C51" w:rsidRDefault="008F37BA">
      <w:pPr>
        <w:pStyle w:val="TOC1"/>
        <w:tabs>
          <w:tab w:val="right" w:leader="dot" w:pos="13948"/>
        </w:tabs>
        <w:rPr>
          <w:noProof/>
          <w:lang w:val="en-GB"/>
        </w:rPr>
      </w:pPr>
      <w:r w:rsidRPr="00534C51">
        <w:rPr>
          <w:lang w:val="en-GB"/>
        </w:rPr>
        <w:fldChar w:fldCharType="begin"/>
      </w:r>
      <w:r w:rsidR="008C7041" w:rsidRPr="00534C51">
        <w:rPr>
          <w:lang w:val="en-GB"/>
        </w:rPr>
        <w:instrText xml:space="preserve"> TOC \o "1-3" \h \z \u </w:instrText>
      </w:r>
      <w:r w:rsidRPr="00534C51">
        <w:rPr>
          <w:lang w:val="en-GB"/>
        </w:rPr>
        <w:fldChar w:fldCharType="separate"/>
      </w:r>
      <w:hyperlink w:anchor="_Toc423679963" w:history="1">
        <w:r w:rsidR="008C7041" w:rsidRPr="00534C51">
          <w:rPr>
            <w:rStyle w:val="Hyperlink"/>
            <w:noProof/>
            <w:lang w:val="en-GB"/>
          </w:rPr>
          <w:t xml:space="preserve">23: </w:t>
        </w:r>
        <w:r w:rsidR="00FC0446" w:rsidRPr="00534C51">
          <w:rPr>
            <w:rStyle w:val="Hyperlink"/>
            <w:noProof/>
            <w:lang w:val="en-GB"/>
          </w:rPr>
          <w:t>Judiciary and fundamental rights</w:t>
        </w:r>
        <w:r w:rsidR="008C7041" w:rsidRPr="00534C51">
          <w:rPr>
            <w:noProof/>
            <w:webHidden/>
            <w:lang w:val="en-GB"/>
          </w:rPr>
          <w:tab/>
        </w:r>
        <w:r w:rsidRPr="00534C51">
          <w:rPr>
            <w:noProof/>
            <w:webHidden/>
            <w:lang w:val="en-GB"/>
          </w:rPr>
          <w:fldChar w:fldCharType="begin"/>
        </w:r>
        <w:r w:rsidR="008C7041" w:rsidRPr="00534C51">
          <w:rPr>
            <w:noProof/>
            <w:webHidden/>
            <w:lang w:val="en-GB"/>
          </w:rPr>
          <w:instrText xml:space="preserve"> PAGEREF _Toc423679963 \h </w:instrText>
        </w:r>
        <w:r w:rsidRPr="00534C51">
          <w:rPr>
            <w:noProof/>
            <w:webHidden/>
            <w:lang w:val="en-GB"/>
          </w:rPr>
        </w:r>
        <w:r w:rsidRPr="00534C51">
          <w:rPr>
            <w:noProof/>
            <w:webHidden/>
            <w:lang w:val="en-GB"/>
          </w:rPr>
          <w:fldChar w:fldCharType="separate"/>
        </w:r>
        <w:r w:rsidR="008C7041" w:rsidRPr="00534C51">
          <w:rPr>
            <w:noProof/>
            <w:webHidden/>
            <w:lang w:val="en-GB"/>
          </w:rPr>
          <w:t>1</w:t>
        </w:r>
        <w:r w:rsidRPr="00534C51">
          <w:rPr>
            <w:noProof/>
            <w:webHidden/>
            <w:lang w:val="en-GB"/>
          </w:rPr>
          <w:fldChar w:fldCharType="end"/>
        </w:r>
      </w:hyperlink>
    </w:p>
    <w:p w:rsidR="008C7041" w:rsidRPr="00534C51" w:rsidRDefault="000614C7">
      <w:pPr>
        <w:pStyle w:val="TOC2"/>
        <w:tabs>
          <w:tab w:val="right" w:leader="dot" w:pos="13948"/>
        </w:tabs>
        <w:rPr>
          <w:noProof/>
          <w:lang w:val="en-GB"/>
        </w:rPr>
      </w:pPr>
      <w:hyperlink w:anchor="_Toc423679964" w:history="1">
        <w:r w:rsidR="008C7041" w:rsidRPr="00534C51">
          <w:rPr>
            <w:rStyle w:val="Hyperlink"/>
            <w:noProof/>
            <w:lang w:val="en-GB"/>
          </w:rPr>
          <w:t xml:space="preserve">1 </w:t>
        </w:r>
        <w:r w:rsidR="00FC0446" w:rsidRPr="00534C51">
          <w:rPr>
            <w:rStyle w:val="Hyperlink"/>
            <w:noProof/>
            <w:lang w:val="en-GB"/>
          </w:rPr>
          <w:t>JUDICIARY</w:t>
        </w:r>
        <w:r w:rsidR="008C7041" w:rsidRPr="00534C51">
          <w:rPr>
            <w:rStyle w:val="Hyperlink"/>
            <w:noProof/>
            <w:lang w:val="en-GB"/>
          </w:rPr>
          <w:t xml:space="preserve">   - Natasa Radonjic</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_Toc423679964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65" w:history="1">
        <w:r w:rsidR="008C7041" w:rsidRPr="00534C51">
          <w:rPr>
            <w:rStyle w:val="Hyperlink"/>
            <w:noProof/>
            <w:lang w:val="en-GB"/>
          </w:rPr>
          <w:t>1.1</w:t>
        </w:r>
        <w:r w:rsidR="00FC0446" w:rsidRPr="00534C51">
          <w:rPr>
            <w:rStyle w:val="Hyperlink"/>
            <w:noProof/>
            <w:lang w:val="en-GB"/>
          </w:rPr>
          <w:t xml:space="preserve"> STENGTHENING OF</w:t>
        </w:r>
        <w:r w:rsidR="008C7041" w:rsidRPr="00534C51">
          <w:rPr>
            <w:rStyle w:val="Hyperlink"/>
            <w:noProof/>
            <w:lang w:val="en-GB"/>
          </w:rPr>
          <w:t xml:space="preserve"> </w:t>
        </w:r>
        <w:r w:rsidR="00FC0446" w:rsidRPr="00534C51">
          <w:rPr>
            <w:rStyle w:val="Hyperlink"/>
            <w:noProof/>
            <w:lang w:val="en-GB"/>
          </w:rPr>
          <w:t>INDEPENDENCE OF JUDICIARY</w:t>
        </w:r>
        <w:r w:rsidR="008C7041" w:rsidRPr="00534C51">
          <w:rPr>
            <w:rStyle w:val="Hyperlink"/>
            <w:noProof/>
            <w:lang w:val="en-GB"/>
          </w:rPr>
          <w:t xml:space="preserve"> M</w:t>
        </w:r>
        <w:r w:rsidR="00FC0446" w:rsidRPr="00534C51">
          <w:rPr>
            <w:rStyle w:val="Hyperlink"/>
            <w:noProof/>
            <w:lang w:val="en-GB"/>
          </w:rPr>
          <w:t>J</w:t>
        </w:r>
        <w:r w:rsidR="008C7041" w:rsidRPr="00534C51">
          <w:rPr>
            <w:rStyle w:val="Hyperlink"/>
            <w:noProof/>
            <w:lang w:val="en-GB"/>
          </w:rPr>
          <w:t xml:space="preserve">  - Natasa Radonjic</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_Toc423679965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66" w:history="1">
        <w:r w:rsidR="008C7041" w:rsidRPr="00534C51">
          <w:rPr>
            <w:rStyle w:val="Hyperlink"/>
            <w:noProof/>
            <w:lang w:val="en-GB"/>
          </w:rPr>
          <w:t xml:space="preserve">1.2 </w:t>
        </w:r>
        <w:r w:rsidR="00FC0446" w:rsidRPr="00534C51">
          <w:rPr>
            <w:rStyle w:val="Hyperlink"/>
            <w:noProof/>
            <w:lang w:val="en-GB"/>
          </w:rPr>
          <w:t>STRENGTHENING OF IMPARTIALITY IN JUDICIARY</w:t>
        </w:r>
        <w:r w:rsidR="008C7041" w:rsidRPr="00534C51">
          <w:rPr>
            <w:rStyle w:val="Hyperlink"/>
            <w:noProof/>
            <w:lang w:val="en-GB"/>
          </w:rPr>
          <w:t xml:space="preserve"> M</w:t>
        </w:r>
        <w:r w:rsidR="00FC0446" w:rsidRPr="00534C51">
          <w:rPr>
            <w:rStyle w:val="Hyperlink"/>
            <w:noProof/>
            <w:lang w:val="en-GB"/>
          </w:rPr>
          <w:t>J</w:t>
        </w:r>
        <w:r w:rsidR="008C7041" w:rsidRPr="00534C51">
          <w:rPr>
            <w:rStyle w:val="Hyperlink"/>
            <w:noProof/>
            <w:lang w:val="en-GB"/>
          </w:rPr>
          <w:t xml:space="preserve">  - Natasa Radonjic</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_Toc423679966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13</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67" w:history="1">
        <w:r w:rsidR="008C7041" w:rsidRPr="00534C51">
          <w:rPr>
            <w:rStyle w:val="Hyperlink"/>
            <w:noProof/>
            <w:lang w:val="en-GB"/>
          </w:rPr>
          <w:t xml:space="preserve">1.3 </w:t>
        </w:r>
        <w:r w:rsidR="00FC0446" w:rsidRPr="00534C51">
          <w:rPr>
            <w:rStyle w:val="Hyperlink"/>
            <w:noProof/>
            <w:lang w:val="en-GB"/>
          </w:rPr>
          <w:t>ACCOUNTABILITY IN THE JUDICIARY</w:t>
        </w:r>
        <w:r w:rsidR="008C7041" w:rsidRPr="00534C51">
          <w:rPr>
            <w:rStyle w:val="Hyperlink"/>
            <w:noProof/>
            <w:lang w:val="en-GB"/>
          </w:rPr>
          <w:t xml:space="preserve"> M</w:t>
        </w:r>
        <w:r w:rsidR="00FC0446" w:rsidRPr="00534C51">
          <w:rPr>
            <w:rStyle w:val="Hyperlink"/>
            <w:noProof/>
            <w:lang w:val="en-GB"/>
          </w:rPr>
          <w:t>J</w:t>
        </w:r>
        <w:r w:rsidR="008C7041" w:rsidRPr="00534C51">
          <w:rPr>
            <w:rStyle w:val="Hyperlink"/>
            <w:noProof/>
            <w:lang w:val="en-GB"/>
          </w:rPr>
          <w:t xml:space="preserve">  - Tijana Badnjar</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_Toc423679967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17</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68" w:history="1">
        <w:r w:rsidR="008C7041" w:rsidRPr="00534C51">
          <w:rPr>
            <w:rStyle w:val="Hyperlink"/>
            <w:noProof/>
            <w:lang w:val="en-GB"/>
          </w:rPr>
          <w:t>1.4 PROFE</w:t>
        </w:r>
        <w:r w:rsidR="00801E36" w:rsidRPr="00534C51">
          <w:rPr>
            <w:rStyle w:val="Hyperlink"/>
            <w:noProof/>
            <w:lang w:val="en-GB"/>
          </w:rPr>
          <w:t>S</w:t>
        </w:r>
        <w:r w:rsidR="008C7041" w:rsidRPr="00534C51">
          <w:rPr>
            <w:rStyle w:val="Hyperlink"/>
            <w:noProof/>
            <w:lang w:val="en-GB"/>
          </w:rPr>
          <w:t>SIONALI</w:t>
        </w:r>
        <w:r w:rsidR="00801E36" w:rsidRPr="00534C51">
          <w:rPr>
            <w:rStyle w:val="Hyperlink"/>
            <w:noProof/>
            <w:lang w:val="en-GB"/>
          </w:rPr>
          <w:t>S</w:t>
        </w:r>
        <w:r w:rsidR="008C7041" w:rsidRPr="00534C51">
          <w:rPr>
            <w:rStyle w:val="Hyperlink"/>
            <w:noProof/>
            <w:lang w:val="en-GB"/>
          </w:rPr>
          <w:t xml:space="preserve">M, </w:t>
        </w:r>
        <w:r w:rsidR="00801E36" w:rsidRPr="00534C51">
          <w:rPr>
            <w:rStyle w:val="Hyperlink"/>
            <w:noProof/>
            <w:lang w:val="en-GB"/>
          </w:rPr>
          <w:t>COMPETENCE AND EFFICIENCY IN THE JUDICIARY MJ</w:t>
        </w:r>
        <w:r w:rsidR="008C7041" w:rsidRPr="00534C51">
          <w:rPr>
            <w:rStyle w:val="Hyperlink"/>
            <w:noProof/>
            <w:lang w:val="en-GB"/>
          </w:rPr>
          <w:t xml:space="preserve">  - Tijana Badnjar</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_Toc423679968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19</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69" w:history="1">
        <w:r w:rsidR="008C7041" w:rsidRPr="00534C51">
          <w:rPr>
            <w:rStyle w:val="Hyperlink"/>
            <w:noProof/>
            <w:lang w:val="en-GB"/>
          </w:rPr>
          <w:t xml:space="preserve">1.5 1.5. </w:t>
        </w:r>
        <w:r w:rsidR="00801E36" w:rsidRPr="00534C51">
          <w:rPr>
            <w:rStyle w:val="Hyperlink"/>
            <w:noProof/>
            <w:lang w:val="en-GB"/>
          </w:rPr>
          <w:t>DOMESTIC HANDLING OF WAR CRIMES</w:t>
        </w:r>
        <w:r w:rsidR="008C7041" w:rsidRPr="00534C51">
          <w:rPr>
            <w:rStyle w:val="Hyperlink"/>
            <w:noProof/>
            <w:lang w:val="en-GB"/>
          </w:rPr>
          <w:t xml:space="preserve"> M</w:t>
        </w:r>
        <w:r w:rsidR="00801E36" w:rsidRPr="00534C51">
          <w:rPr>
            <w:rStyle w:val="Hyperlink"/>
            <w:noProof/>
            <w:lang w:val="en-GB"/>
          </w:rPr>
          <w:t>J</w:t>
        </w:r>
        <w:r w:rsidR="008C7041" w:rsidRPr="00534C51">
          <w:rPr>
            <w:rStyle w:val="Hyperlink"/>
            <w:noProof/>
            <w:lang w:val="en-GB"/>
          </w:rPr>
          <w:t xml:space="preserve">  - Natasa Radonjic</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_Toc423679969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34</w:t>
        </w:r>
        <w:r w:rsidR="008F37BA" w:rsidRPr="00534C51">
          <w:rPr>
            <w:noProof/>
            <w:webHidden/>
            <w:lang w:val="en-GB"/>
          </w:rPr>
          <w:fldChar w:fldCharType="end"/>
        </w:r>
      </w:hyperlink>
    </w:p>
    <w:p w:rsidR="008C7041" w:rsidRPr="00534C51" w:rsidRDefault="000614C7">
      <w:pPr>
        <w:pStyle w:val="TOC2"/>
        <w:tabs>
          <w:tab w:val="right" w:leader="dot" w:pos="13948"/>
        </w:tabs>
        <w:rPr>
          <w:noProof/>
          <w:lang w:val="en-GB"/>
        </w:rPr>
      </w:pPr>
      <w:hyperlink w:anchor="_Toc423679970" w:history="1">
        <w:r w:rsidR="008C7041" w:rsidRPr="00534C51">
          <w:rPr>
            <w:rStyle w:val="Hyperlink"/>
            <w:noProof/>
            <w:lang w:val="en-GB"/>
          </w:rPr>
          <w:t xml:space="preserve">2 II </w:t>
        </w:r>
        <w:r w:rsidR="00801E36" w:rsidRPr="00534C51">
          <w:rPr>
            <w:rStyle w:val="Hyperlink"/>
            <w:noProof/>
            <w:lang w:val="en-GB"/>
          </w:rPr>
          <w:t>FIGHT AGAINST CORRUPTION</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_Toc423679970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37</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71" w:history="1">
        <w:r w:rsidR="00B66D75" w:rsidRPr="00534C51">
          <w:rPr>
            <w:rStyle w:val="Hyperlink"/>
            <w:noProof/>
            <w:lang w:val="en-GB"/>
          </w:rPr>
          <w:t>2.1</w:t>
        </w:r>
        <w:r w:rsidR="008C7041" w:rsidRPr="00534C51">
          <w:rPr>
            <w:rStyle w:val="Hyperlink"/>
            <w:noProof/>
            <w:lang w:val="en-GB"/>
          </w:rPr>
          <w:t xml:space="preserve">. </w:t>
        </w:r>
        <w:r w:rsidR="006F2FC9" w:rsidRPr="00534C51">
          <w:rPr>
            <w:rStyle w:val="Hyperlink"/>
            <w:noProof/>
            <w:lang w:val="en-GB"/>
          </w:rPr>
          <w:t>PREVENTIVE ACTIONS AGAINST CORRUPTION</w:t>
        </w:r>
        <w:r w:rsidR="008C7041" w:rsidRPr="00534C51">
          <w:rPr>
            <w:rStyle w:val="Hyperlink"/>
            <w:noProof/>
            <w:lang w:val="en-GB"/>
          </w:rPr>
          <w:t xml:space="preserve"> </w:t>
        </w:r>
        <w:r w:rsidR="006F2FC9" w:rsidRPr="00534C51">
          <w:rPr>
            <w:rStyle w:val="Hyperlink"/>
            <w:noProof/>
            <w:lang w:val="en-GB"/>
          </w:rPr>
          <w:t>DACI</w:t>
        </w:r>
        <w:r w:rsidR="008C7041" w:rsidRPr="00534C51">
          <w:rPr>
            <w:rStyle w:val="Hyperlink"/>
            <w:noProof/>
            <w:lang w:val="en-GB"/>
          </w:rPr>
          <w:t xml:space="preserve">  - Grozdana Lakovic</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_Toc423679971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37</w:t>
        </w:r>
        <w:r w:rsidR="008F37BA" w:rsidRPr="00534C51">
          <w:rPr>
            <w:noProof/>
            <w:webHidden/>
            <w:lang w:val="en-GB"/>
          </w:rPr>
          <w:fldChar w:fldCharType="end"/>
        </w:r>
      </w:hyperlink>
    </w:p>
    <w:p w:rsidR="008C7041" w:rsidRPr="00534C51" w:rsidRDefault="000614C7">
      <w:pPr>
        <w:pStyle w:val="TOC3"/>
        <w:tabs>
          <w:tab w:val="right" w:leader="dot" w:pos="13948"/>
        </w:tabs>
        <w:rPr>
          <w:noProof/>
          <w:lang w:val="en-GB"/>
        </w:rPr>
      </w:pPr>
      <w:hyperlink w:anchor="_Toc423679972" w:history="1">
        <w:r w:rsidR="008C7041" w:rsidRPr="00534C51">
          <w:rPr>
            <w:rStyle w:val="Hyperlink"/>
            <w:noProof/>
            <w:lang w:val="en-GB"/>
          </w:rPr>
          <w:t xml:space="preserve">2.2 </w:t>
        </w:r>
        <w:r w:rsidR="00B66D75" w:rsidRPr="00534C51">
          <w:rPr>
            <w:rStyle w:val="Hyperlink"/>
            <w:noProof/>
            <w:lang w:val="en-GB"/>
          </w:rPr>
          <w:t>REPRES</w:t>
        </w:r>
        <w:r w:rsidR="006F2FC9" w:rsidRPr="00534C51">
          <w:rPr>
            <w:rStyle w:val="Hyperlink"/>
            <w:noProof/>
            <w:lang w:val="en-GB"/>
          </w:rPr>
          <w:t>SIV</w:t>
        </w:r>
        <w:r w:rsidR="00B66D75" w:rsidRPr="00534C51">
          <w:rPr>
            <w:rStyle w:val="Hyperlink"/>
            <w:noProof/>
            <w:lang w:val="en-GB"/>
          </w:rPr>
          <w:t xml:space="preserve">E </w:t>
        </w:r>
        <w:r w:rsidR="006F2FC9" w:rsidRPr="00534C51">
          <w:rPr>
            <w:rStyle w:val="Hyperlink"/>
            <w:noProof/>
            <w:lang w:val="en-GB"/>
          </w:rPr>
          <w:t>ACTIONS AGAINST CORRUPTION</w:t>
        </w:r>
        <w:r w:rsidR="008C7041" w:rsidRPr="00534C51">
          <w:rPr>
            <w:rStyle w:val="Hyperlink"/>
            <w:noProof/>
            <w:lang w:val="en-GB"/>
          </w:rPr>
          <w:t xml:space="preserve">  - Merima Bakovic</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_Toc423679972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111</w:t>
        </w:r>
        <w:r w:rsidR="008F37BA" w:rsidRPr="00534C51">
          <w:rPr>
            <w:noProof/>
            <w:webHidden/>
            <w:lang w:val="en-GB"/>
          </w:rPr>
          <w:fldChar w:fldCharType="end"/>
        </w:r>
      </w:hyperlink>
    </w:p>
    <w:p w:rsidR="008C7041" w:rsidRPr="00534C51" w:rsidRDefault="000614C7">
      <w:pPr>
        <w:pStyle w:val="TOC2"/>
        <w:tabs>
          <w:tab w:val="right" w:leader="dot" w:pos="13948"/>
        </w:tabs>
        <w:rPr>
          <w:noProof/>
          <w:lang w:val="en-GB"/>
        </w:rPr>
      </w:pPr>
      <w:hyperlink w:anchor="_Toc423679973" w:history="1">
        <w:r w:rsidR="008C7041" w:rsidRPr="00534C51">
          <w:rPr>
            <w:rStyle w:val="Hyperlink"/>
            <w:noProof/>
            <w:lang w:val="en-GB"/>
          </w:rPr>
          <w:t xml:space="preserve">3 </w:t>
        </w:r>
        <w:r w:rsidR="006F2FC9" w:rsidRPr="00534C51">
          <w:rPr>
            <w:rStyle w:val="Hyperlink"/>
            <w:noProof/>
            <w:lang w:val="en-GB"/>
          </w:rPr>
          <w:t>FUNDAMENTAL RIGHTS</w:t>
        </w:r>
        <w:r w:rsidR="008C7041" w:rsidRPr="00534C51">
          <w:rPr>
            <w:rStyle w:val="Hyperlink"/>
            <w:noProof/>
            <w:lang w:val="en-GB"/>
          </w:rPr>
          <w:t xml:space="preserve"> - Maja Maras</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_Toc423679973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137</w:t>
        </w:r>
        <w:r w:rsidR="008F37BA" w:rsidRPr="00534C51">
          <w:rPr>
            <w:noProof/>
            <w:webHidden/>
            <w:lang w:val="en-GB"/>
          </w:rPr>
          <w:fldChar w:fldCharType="end"/>
        </w:r>
      </w:hyperlink>
    </w:p>
    <w:p w:rsidR="008C7041" w:rsidRPr="00534C51" w:rsidRDefault="000614C7">
      <w:pPr>
        <w:pStyle w:val="TOC2"/>
        <w:tabs>
          <w:tab w:val="right" w:leader="dot" w:pos="13948"/>
        </w:tabs>
        <w:rPr>
          <w:noProof/>
          <w:lang w:val="en-GB"/>
        </w:rPr>
      </w:pPr>
      <w:hyperlink w:anchor="_Toc423679974" w:history="1">
        <w:r w:rsidR="008C7041" w:rsidRPr="00534C51">
          <w:rPr>
            <w:rStyle w:val="Hyperlink"/>
            <w:noProof/>
            <w:lang w:val="en-GB"/>
          </w:rPr>
          <w:t xml:space="preserve">4 </w:t>
        </w:r>
        <w:r w:rsidR="006F2FC9" w:rsidRPr="00534C51">
          <w:rPr>
            <w:rStyle w:val="Hyperlink"/>
            <w:noProof/>
            <w:lang w:val="en-GB"/>
          </w:rPr>
          <w:t>COOPERATION WITH THE NGO</w:t>
        </w:r>
        <w:r w:rsidR="008C7041" w:rsidRPr="00534C51">
          <w:rPr>
            <w:rStyle w:val="Hyperlink"/>
            <w:noProof/>
            <w:lang w:val="en-GB"/>
          </w:rPr>
          <w:t xml:space="preserve"> -</w:t>
        </w:r>
        <w:r w:rsidR="008C7041" w:rsidRPr="00534C51">
          <w:rPr>
            <w:noProof/>
            <w:webHidden/>
            <w:lang w:val="en-GB"/>
          </w:rPr>
          <w:tab/>
        </w:r>
        <w:r w:rsidR="008F37BA" w:rsidRPr="00534C51">
          <w:rPr>
            <w:noProof/>
            <w:webHidden/>
            <w:lang w:val="en-GB"/>
          </w:rPr>
          <w:fldChar w:fldCharType="begin"/>
        </w:r>
        <w:r w:rsidR="008C7041" w:rsidRPr="00534C51">
          <w:rPr>
            <w:noProof/>
            <w:webHidden/>
            <w:lang w:val="en-GB"/>
          </w:rPr>
          <w:instrText xml:space="preserve"> PAGEREF _Toc423679974 \h </w:instrText>
        </w:r>
        <w:r w:rsidR="008F37BA" w:rsidRPr="00534C51">
          <w:rPr>
            <w:noProof/>
            <w:webHidden/>
            <w:lang w:val="en-GB"/>
          </w:rPr>
        </w:r>
        <w:r w:rsidR="008F37BA" w:rsidRPr="00534C51">
          <w:rPr>
            <w:noProof/>
            <w:webHidden/>
            <w:lang w:val="en-GB"/>
          </w:rPr>
          <w:fldChar w:fldCharType="separate"/>
        </w:r>
        <w:r w:rsidR="008C7041" w:rsidRPr="00534C51">
          <w:rPr>
            <w:noProof/>
            <w:webHidden/>
            <w:lang w:val="en-GB"/>
          </w:rPr>
          <w:t>206</w:t>
        </w:r>
        <w:r w:rsidR="008F37BA" w:rsidRPr="00534C51">
          <w:rPr>
            <w:noProof/>
            <w:webHidden/>
            <w:lang w:val="en-GB"/>
          </w:rPr>
          <w:fldChar w:fldCharType="end"/>
        </w:r>
      </w:hyperlink>
    </w:p>
    <w:p w:rsidR="008C7041" w:rsidRPr="00534C51" w:rsidRDefault="008F37BA">
      <w:pPr>
        <w:rPr>
          <w:lang w:val="en-GB"/>
        </w:rPr>
      </w:pPr>
      <w:r w:rsidRPr="00534C51">
        <w:rPr>
          <w:lang w:val="en-GB"/>
        </w:rPr>
        <w:fldChar w:fldCharType="end"/>
      </w:r>
    </w:p>
    <w:p w:rsidR="00C44EFC" w:rsidRPr="00534C51" w:rsidRDefault="00B42C76">
      <w:pPr>
        <w:pStyle w:val="Heading1"/>
        <w:rPr>
          <w:lang w:val="en-GB"/>
        </w:rPr>
      </w:pPr>
      <w:bookmarkStart w:id="2" w:name="_Toc423679963"/>
      <w:r w:rsidRPr="00534C51">
        <w:rPr>
          <w:lang w:val="en-GB"/>
        </w:rPr>
        <w:lastRenderedPageBreak/>
        <w:t xml:space="preserve">23: </w:t>
      </w:r>
      <w:r w:rsidR="006F2FC9" w:rsidRPr="00534C51">
        <w:rPr>
          <w:lang w:val="en-GB"/>
        </w:rPr>
        <w:t>Judiciary and fundamental rights</w:t>
      </w:r>
      <w:bookmarkEnd w:id="0"/>
      <w:bookmarkEnd w:id="2"/>
    </w:p>
    <w:p w:rsidR="00C44EFC" w:rsidRPr="00534C51" w:rsidRDefault="00B42C76">
      <w:pPr>
        <w:pStyle w:val="Heading2"/>
        <w:rPr>
          <w:lang w:val="en-GB"/>
        </w:rPr>
      </w:pPr>
      <w:bookmarkStart w:id="3" w:name="_Toc2"/>
      <w:bookmarkStart w:id="4" w:name="_Toc423679964"/>
      <w:r w:rsidRPr="00534C51">
        <w:rPr>
          <w:lang w:val="en-GB"/>
        </w:rPr>
        <w:t xml:space="preserve">1 </w:t>
      </w:r>
      <w:r w:rsidR="006F2FC9" w:rsidRPr="00534C51">
        <w:rPr>
          <w:lang w:val="en-GB"/>
        </w:rPr>
        <w:t>JUDICIARY</w:t>
      </w:r>
      <w:r w:rsidRPr="00534C51">
        <w:rPr>
          <w:lang w:val="en-GB"/>
        </w:rPr>
        <w:t xml:space="preserve">   - Natasa Radonjic</w:t>
      </w:r>
      <w:bookmarkEnd w:id="3"/>
      <w:bookmarkEnd w:id="4"/>
    </w:p>
    <w:p w:rsidR="00C44EFC" w:rsidRPr="00534C51" w:rsidRDefault="00B42C76">
      <w:pPr>
        <w:pStyle w:val="Heading3"/>
        <w:rPr>
          <w:lang w:val="en-GB"/>
        </w:rPr>
      </w:pPr>
      <w:bookmarkStart w:id="5" w:name="_Toc3"/>
      <w:bookmarkStart w:id="6" w:name="_Toc423679965"/>
      <w:r w:rsidRPr="00534C51">
        <w:rPr>
          <w:lang w:val="en-GB"/>
        </w:rPr>
        <w:t xml:space="preserve">1.1 </w:t>
      </w:r>
      <w:r w:rsidR="006F2FC9" w:rsidRPr="00534C51">
        <w:rPr>
          <w:lang w:val="en-GB"/>
        </w:rPr>
        <w:t>INDEPENDENCE OF JUDICIARY MJ</w:t>
      </w:r>
      <w:r w:rsidRPr="00534C51">
        <w:rPr>
          <w:lang w:val="en-GB"/>
        </w:rPr>
        <w:t xml:space="preserve">  - Natasa Radonjic</w:t>
      </w:r>
      <w:bookmarkEnd w:id="5"/>
      <w:bookmarkEnd w:id="6"/>
    </w:p>
    <w:p w:rsidR="00C44EFC" w:rsidRPr="00534C51" w:rsidRDefault="00B42C76">
      <w:pPr>
        <w:pStyle w:val="Heading5"/>
        <w:rPr>
          <w:lang w:val="en-GB"/>
        </w:rPr>
      </w:pPr>
      <w:bookmarkStart w:id="7" w:name="_Toc5"/>
      <w:r w:rsidRPr="00534C51">
        <w:rPr>
          <w:lang w:val="en-GB"/>
        </w:rPr>
        <w:t xml:space="preserve">1.1.2 </w:t>
      </w:r>
      <w:r w:rsidR="006F2FC9" w:rsidRPr="00534C51">
        <w:rPr>
          <w:lang w:val="en-GB"/>
        </w:rPr>
        <w:t xml:space="preserve">Recommendation: The recruitment process needs to be </w:t>
      </w:r>
      <w:bookmarkStart w:id="8" w:name="_Hlk386271563"/>
      <w:r w:rsidR="006F2FC9" w:rsidRPr="00534C51">
        <w:rPr>
          <w:lang w:val="en-GB"/>
        </w:rPr>
        <w:t>transparent and merit based</w:t>
      </w:r>
      <w:bookmarkEnd w:id="8"/>
      <w:r w:rsidR="006F2FC9" w:rsidRPr="00534C51">
        <w:rPr>
          <w:lang w:val="en-GB"/>
        </w:rPr>
        <w:t xml:space="preserve">. A single, nationwide recruitment system should be introduced, which could be based on anonymous tests for all candidates and obligatory training before being appointed judge/deputy prosecutor. The Judicial Training Centre (JTC) should be involved in the testing process. </w:t>
      </w:r>
      <w:bookmarkEnd w:id="7"/>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36"/>
        <w:gridCol w:w="3926"/>
        <w:gridCol w:w="1107"/>
        <w:gridCol w:w="1094"/>
        <w:gridCol w:w="3436"/>
        <w:gridCol w:w="3372"/>
      </w:tblGrid>
      <w:tr w:rsidR="00EB17E3" w:rsidRPr="00534C51" w:rsidTr="006F2FC9">
        <w:tc>
          <w:tcPr>
            <w:tcW w:w="1039" w:type="dxa"/>
            <w:shd w:val="clear" w:color="auto" w:fill="6699FF"/>
            <w:vAlign w:val="center"/>
          </w:tcPr>
          <w:p w:rsidR="006F2FC9" w:rsidRPr="00534C51" w:rsidRDefault="006F2FC9" w:rsidP="008C7041">
            <w:pPr>
              <w:spacing w:after="0"/>
              <w:jc w:val="center"/>
              <w:rPr>
                <w:rFonts w:ascii="Tahoma" w:hAnsi="Tahoma"/>
                <w:b/>
                <w:lang w:val="en-GB"/>
              </w:rPr>
            </w:pPr>
            <w:r w:rsidRPr="00534C51">
              <w:rPr>
                <w:rFonts w:ascii="Tahoma" w:hAnsi="Tahoma"/>
                <w:b/>
                <w:lang w:val="en-GB"/>
              </w:rPr>
              <w:t>No.</w:t>
            </w:r>
          </w:p>
        </w:tc>
        <w:tc>
          <w:tcPr>
            <w:tcW w:w="3943" w:type="dxa"/>
            <w:shd w:val="clear" w:color="auto" w:fill="6699FF"/>
            <w:vAlign w:val="center"/>
          </w:tcPr>
          <w:p w:rsidR="006F2FC9" w:rsidRPr="00534C51" w:rsidRDefault="006F2FC9" w:rsidP="006F2FC9">
            <w:pPr>
              <w:spacing w:after="0"/>
              <w:jc w:val="center"/>
              <w:rPr>
                <w:rFonts w:ascii="Tahoma" w:hAnsi="Tahoma"/>
                <w:b/>
                <w:lang w:val="en-GB"/>
              </w:rPr>
            </w:pPr>
            <w:r w:rsidRPr="00534C51">
              <w:rPr>
                <w:rFonts w:ascii="Tahoma" w:hAnsi="Tahoma"/>
                <w:b/>
                <w:lang w:val="en-GB"/>
              </w:rPr>
              <w:t>Measure / Activity</w:t>
            </w:r>
          </w:p>
        </w:tc>
        <w:tc>
          <w:tcPr>
            <w:tcW w:w="1055" w:type="dxa"/>
            <w:shd w:val="clear" w:color="auto" w:fill="6699FF"/>
            <w:vAlign w:val="center"/>
          </w:tcPr>
          <w:p w:rsidR="006F2FC9" w:rsidRPr="00881481" w:rsidRDefault="006F2FC9" w:rsidP="00E67AED">
            <w:pPr>
              <w:keepNext/>
              <w:keepLines/>
              <w:spacing w:after="0"/>
              <w:jc w:val="center"/>
              <w:rPr>
                <w:rFonts w:ascii="Tahoma" w:hAnsi="Tahoma" w:cs="Tahoma"/>
                <w:b/>
                <w:bCs/>
                <w:color w:val="000000"/>
                <w:szCs w:val="18"/>
              </w:rPr>
            </w:pPr>
            <w:r w:rsidRPr="00881481">
              <w:rPr>
                <w:rFonts w:ascii="Tahoma" w:hAnsi="Tahoma" w:cs="Tahoma"/>
                <w:b/>
                <w:bCs/>
                <w:color w:val="000000"/>
                <w:szCs w:val="18"/>
              </w:rPr>
              <w:t>Responsible authority</w:t>
            </w:r>
          </w:p>
        </w:tc>
        <w:tc>
          <w:tcPr>
            <w:tcW w:w="1096" w:type="dxa"/>
            <w:shd w:val="clear" w:color="auto" w:fill="6699FF"/>
            <w:vAlign w:val="center"/>
          </w:tcPr>
          <w:p w:rsidR="006F2FC9" w:rsidRPr="00881481" w:rsidRDefault="006F2FC9" w:rsidP="00E67AED">
            <w:pPr>
              <w:keepNext/>
              <w:keepLines/>
              <w:spacing w:after="0"/>
              <w:jc w:val="center"/>
              <w:rPr>
                <w:rFonts w:ascii="Tahoma" w:hAnsi="Tahoma" w:cs="Tahoma"/>
                <w:b/>
                <w:bCs/>
                <w:color w:val="000000"/>
                <w:szCs w:val="18"/>
              </w:rPr>
            </w:pPr>
            <w:r w:rsidRPr="00881481">
              <w:rPr>
                <w:rFonts w:ascii="Tahoma" w:hAnsi="Tahoma" w:cs="Tahoma"/>
                <w:b/>
                <w:bCs/>
                <w:color w:val="000000"/>
                <w:szCs w:val="18"/>
              </w:rPr>
              <w:t xml:space="preserve">Deadline Status </w:t>
            </w:r>
          </w:p>
        </w:tc>
        <w:tc>
          <w:tcPr>
            <w:tcW w:w="3451" w:type="dxa"/>
            <w:shd w:val="clear" w:color="auto" w:fill="6699FF"/>
            <w:vAlign w:val="center"/>
          </w:tcPr>
          <w:p w:rsidR="006F2FC9" w:rsidRPr="00881481" w:rsidRDefault="006F2FC9" w:rsidP="00E67AED">
            <w:pPr>
              <w:keepNext/>
              <w:keepLines/>
              <w:spacing w:after="0"/>
              <w:jc w:val="center"/>
              <w:rPr>
                <w:rFonts w:ascii="Tahoma" w:hAnsi="Tahoma" w:cs="Tahoma"/>
                <w:b/>
                <w:bCs/>
                <w:color w:val="000000"/>
                <w:szCs w:val="18"/>
              </w:rPr>
            </w:pPr>
            <w:r w:rsidRPr="00881481">
              <w:rPr>
                <w:rFonts w:ascii="Tahoma" w:hAnsi="Tahoma" w:cs="Tahoma"/>
                <w:b/>
                <w:bCs/>
                <w:color w:val="000000"/>
                <w:szCs w:val="18"/>
              </w:rPr>
              <w:t>INDICATOR OF RESULT</w:t>
            </w:r>
          </w:p>
        </w:tc>
        <w:tc>
          <w:tcPr>
            <w:tcW w:w="3387" w:type="dxa"/>
            <w:shd w:val="clear" w:color="auto" w:fill="6699FF"/>
            <w:vAlign w:val="center"/>
          </w:tcPr>
          <w:p w:rsidR="006F2FC9" w:rsidRPr="00881481" w:rsidRDefault="006F2FC9" w:rsidP="00E67AED">
            <w:pPr>
              <w:keepNext/>
              <w:keepLines/>
              <w:spacing w:after="0"/>
              <w:jc w:val="center"/>
              <w:rPr>
                <w:rFonts w:ascii="Tahoma" w:hAnsi="Tahoma" w:cs="Tahoma"/>
                <w:b/>
                <w:bCs/>
                <w:color w:val="000000"/>
                <w:szCs w:val="18"/>
              </w:rPr>
            </w:pPr>
            <w:r w:rsidRPr="00881481">
              <w:rPr>
                <w:rFonts w:ascii="Tahoma" w:hAnsi="Tahoma" w:cs="Tahoma"/>
                <w:b/>
                <w:bCs/>
                <w:color w:val="000000"/>
                <w:szCs w:val="18"/>
              </w:rPr>
              <w:t>INDICATOR OF IMPACT</w:t>
            </w:r>
          </w:p>
        </w:tc>
      </w:tr>
      <w:tr w:rsidR="00EB17E3" w:rsidRPr="00534C51" w:rsidTr="006F2FC9">
        <w:tc>
          <w:tcPr>
            <w:tcW w:w="1039" w:type="dxa"/>
          </w:tcPr>
          <w:p w:rsidR="00C44EFC" w:rsidRPr="00534C51" w:rsidRDefault="00B42C76" w:rsidP="008C7041">
            <w:pPr>
              <w:spacing w:after="0"/>
              <w:rPr>
                <w:lang w:val="en-GB"/>
              </w:rPr>
            </w:pPr>
            <w:r w:rsidRPr="00534C51">
              <w:rPr>
                <w:lang w:val="en-GB"/>
              </w:rPr>
              <w:t>1.1.2.1</w:t>
            </w:r>
          </w:p>
        </w:tc>
        <w:tc>
          <w:tcPr>
            <w:tcW w:w="3943" w:type="dxa"/>
          </w:tcPr>
          <w:p w:rsidR="00E47D60" w:rsidRDefault="00E47D60" w:rsidP="00E47D60">
            <w:pPr>
              <w:spacing w:after="0"/>
              <w:rPr>
                <w:rStyle w:val="red"/>
              </w:rPr>
            </w:pPr>
            <w:r>
              <w:rPr>
                <w:rStyle w:val="red"/>
              </w:rPr>
              <w:t>Adopt the new Law on the Judicial Council and Rights and Duties of Judges according to amendments to the Constitution, particularly as regards:</w:t>
            </w:r>
          </w:p>
          <w:p w:rsidR="00E47D60" w:rsidRDefault="00E47D60" w:rsidP="00E47D60">
            <w:pPr>
              <w:numPr>
                <w:ilvl w:val="0"/>
                <w:numId w:val="4"/>
              </w:numPr>
              <w:spacing w:after="0" w:line="276" w:lineRule="auto"/>
              <w:contextualSpacing/>
              <w:rPr>
                <w:rStyle w:val="red"/>
              </w:rPr>
            </w:pPr>
            <w:r>
              <w:rPr>
                <w:rStyle w:val="red"/>
              </w:rPr>
              <w:t>procedure for election of the Judicial Council members who are not judges;</w:t>
            </w:r>
          </w:p>
          <w:p w:rsidR="00E47D60" w:rsidRDefault="00E47D60" w:rsidP="00E47D60">
            <w:pPr>
              <w:numPr>
                <w:ilvl w:val="0"/>
                <w:numId w:val="4"/>
              </w:numPr>
              <w:spacing w:after="0" w:line="276" w:lineRule="auto"/>
              <w:contextualSpacing/>
              <w:rPr>
                <w:rStyle w:val="red"/>
              </w:rPr>
            </w:pPr>
            <w:r>
              <w:rPr>
                <w:rStyle w:val="red"/>
              </w:rPr>
              <w:t>establishment of a single system of election of judges at the national level on a basis of a transparent and merit-based procedure;</w:t>
            </w:r>
          </w:p>
          <w:p w:rsidR="00E47D60" w:rsidRDefault="00E47D60" w:rsidP="00E47D60">
            <w:pPr>
              <w:numPr>
                <w:ilvl w:val="0"/>
                <w:numId w:val="4"/>
              </w:numPr>
              <w:spacing w:after="0" w:line="276" w:lineRule="auto"/>
              <w:contextualSpacing/>
              <w:rPr>
                <w:rStyle w:val="red"/>
              </w:rPr>
            </w:pPr>
            <w:r>
              <w:rPr>
                <w:rStyle w:val="red"/>
              </w:rPr>
              <w:t>introduction of periodical evaluation of the work of judges and presidents of the courts;</w:t>
            </w:r>
          </w:p>
          <w:p w:rsidR="00E47D60" w:rsidRDefault="00E47D60" w:rsidP="00E47D60">
            <w:pPr>
              <w:numPr>
                <w:ilvl w:val="0"/>
                <w:numId w:val="4"/>
              </w:numPr>
              <w:spacing w:after="0" w:line="276" w:lineRule="auto"/>
              <w:contextualSpacing/>
              <w:rPr>
                <w:rStyle w:val="red"/>
              </w:rPr>
            </w:pPr>
            <w:r>
              <w:rPr>
                <w:rStyle w:val="red"/>
              </w:rPr>
              <w:t>introduction of the merit-based promotion system;</w:t>
            </w:r>
          </w:p>
          <w:p w:rsidR="00E47D60" w:rsidRDefault="00E47D60" w:rsidP="00E47D60">
            <w:pPr>
              <w:spacing w:after="0"/>
              <w:rPr>
                <w:rStyle w:val="red"/>
              </w:rPr>
            </w:pPr>
            <w:r>
              <w:rPr>
                <w:rStyle w:val="red"/>
              </w:rPr>
              <w:t>introduction of criteria for permanent reassignment of judges from one court to another on voluntary basis.</w:t>
            </w:r>
          </w:p>
          <w:p w:rsidR="00C44EFC" w:rsidRPr="00534C51" w:rsidRDefault="00E47D60" w:rsidP="00E47D60">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31200" behindDoc="0" locked="0" layoutInCell="1" allowOverlap="1" wp14:anchorId="62F666FD" wp14:editId="21D9D8B8">
                      <wp:simplePos x="0" y="0"/>
                      <wp:positionH relativeFrom="character">
                        <wp:align>left</wp:align>
                      </wp:positionH>
                      <wp:positionV relativeFrom="line">
                        <wp:align>top</wp:align>
                      </wp:positionV>
                      <wp:extent cx="720090" cy="0"/>
                      <wp:effectExtent l="0" t="0" r="22860" b="19050"/>
                      <wp:wrapNone/>
                      <wp:docPr id="1423" name="AutoShap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429" o:spid="_x0000_s1026" type="#_x0000_t32" style="position:absolute;margin-left:0;margin-top:0;width:56.7pt;height:0;z-index:250931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Qv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Tx4w&#10;UqQHlp73XsfgCF4X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ARVC8hAgAAQAQAAA4AAAAAAAAAAAAAAAAALgIAAGRycy9lMm9Eb2MueG1sUEsBAi0A&#10;FAAGAAgAAAAhAItIyR/YAAAAAgEAAA8AAAAAAAAAAAAAAAAAewQAAGRycy9kb3ducmV2LnhtbFBL&#10;BQYAAAAABAAEAPMAAACABQAAAAA=&#10;">
                      <w10:wrap anchory="line"/>
                    </v:shape>
                  </w:pict>
                </mc:Fallback>
              </mc:AlternateContent>
            </w:r>
          </w:p>
        </w:tc>
        <w:tc>
          <w:tcPr>
            <w:tcW w:w="1055" w:type="dxa"/>
          </w:tcPr>
          <w:p w:rsidR="00C44EFC" w:rsidRPr="00881481" w:rsidRDefault="006F2FC9" w:rsidP="008C7041">
            <w:pPr>
              <w:spacing w:after="0"/>
            </w:pPr>
            <w:r w:rsidRPr="00881481">
              <w:t>M</w:t>
            </w:r>
            <w:r w:rsidR="009E043E" w:rsidRPr="00881481">
              <w:t>o</w:t>
            </w:r>
            <w:r w:rsidRPr="00881481">
              <w:t>J</w:t>
            </w:r>
          </w:p>
        </w:tc>
        <w:tc>
          <w:tcPr>
            <w:tcW w:w="1096" w:type="dxa"/>
          </w:tcPr>
          <w:p w:rsidR="00C44EFC" w:rsidRPr="00881481" w:rsidRDefault="00E67AED"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2224" behindDoc="0" locked="0" layoutInCell="1" allowOverlap="1" wp14:anchorId="3D5BD865" wp14:editId="07897476">
                      <wp:simplePos x="0" y="0"/>
                      <wp:positionH relativeFrom="character">
                        <wp:align>left</wp:align>
                      </wp:positionH>
                      <wp:positionV relativeFrom="line">
                        <wp:align>top</wp:align>
                      </wp:positionV>
                      <wp:extent cx="720090" cy="0"/>
                      <wp:effectExtent l="0" t="0" r="22860" b="19050"/>
                      <wp:wrapNone/>
                      <wp:docPr id="1422" name="AutoShap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8" o:spid="_x0000_s1026" type="#_x0000_t32" style="position:absolute;margin-left:0;margin-top:0;width:56.7pt;height:0;z-index:250932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L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P4VyyACAABABAAADgAAAAAAAAAAAAAAAAAuAgAAZHJzL2Uyb0RvYy54bWxQSwECLQAU&#10;AAYACAAAACEAi0jJH9gAAAACAQAADwAAAAAAAAAAAAAAAAB6BAAAZHJzL2Rvd25yZXYueG1sUEsF&#10;BgAAAAAEAAQA8wAAAH8FAAAAAA==&#10;">
                      <w10:wrap anchory="line"/>
                    </v:shape>
                  </w:pict>
                </mc:Fallback>
              </mc:AlternateContent>
            </w:r>
          </w:p>
          <w:p w:rsidR="00C44EFC" w:rsidRPr="00881481" w:rsidRDefault="006F2FC9" w:rsidP="008C7041">
            <w:pPr>
              <w:spacing w:after="0"/>
            </w:pPr>
            <w:r w:rsidRPr="00881481">
              <w:t>September</w:t>
            </w:r>
            <w:r w:rsidR="00B42C76" w:rsidRPr="00881481">
              <w:t xml:space="preserve"> 2013</w:t>
            </w:r>
            <w:r w:rsidR="00E67AED" w:rsidRPr="00881481">
              <w:t xml:space="preserve"> </w:t>
            </w:r>
            <w:r w:rsidR="00B42C76" w:rsidRPr="00881481">
              <w:t>–</w:t>
            </w:r>
            <w:r w:rsidRPr="00881481">
              <w:t>February</w:t>
            </w:r>
            <w:r w:rsidR="00B42C76" w:rsidRPr="00881481">
              <w:t xml:space="preserve"> 2015</w:t>
            </w:r>
          </w:p>
        </w:tc>
        <w:tc>
          <w:tcPr>
            <w:tcW w:w="3451" w:type="dxa"/>
          </w:tcPr>
          <w:p w:rsidR="00C44EFC" w:rsidRPr="00881481" w:rsidRDefault="00E67AED" w:rsidP="008C7041">
            <w:pPr>
              <w:spacing w:after="0"/>
            </w:pPr>
            <w:r w:rsidRPr="00881481">
              <w:t>Law adopted</w:t>
            </w:r>
          </w:p>
          <w:p w:rsidR="00C44EFC" w:rsidRPr="00881481" w:rsidRDefault="00B42C76" w:rsidP="008C7041">
            <w:pPr>
              <w:spacing w:after="0"/>
            </w:pPr>
            <w:r w:rsidRPr="00881481">
              <w:rPr>
                <w:rStyle w:val="green"/>
              </w:rPr>
              <w:t>(6) 30</w:t>
            </w:r>
            <w:r w:rsidR="00E67AED" w:rsidRPr="00881481">
              <w:rPr>
                <w:rStyle w:val="green"/>
              </w:rPr>
              <w:t xml:space="preserve"> June</w:t>
            </w:r>
            <w:r w:rsidRPr="00881481">
              <w:rPr>
                <w:rStyle w:val="green"/>
              </w:rPr>
              <w:t xml:space="preserve"> 2015</w:t>
            </w:r>
            <w:r w:rsidRPr="00881481">
              <w:rPr>
                <w:rStyle w:val="green"/>
              </w:rPr>
              <w:tab/>
              <w:t>[</w:t>
            </w:r>
            <w:r w:rsidR="00E67AED" w:rsidRPr="00881481">
              <w:rPr>
                <w:rStyle w:val="green"/>
              </w:rPr>
              <w:t xml:space="preserve">I </w:t>
            </w:r>
            <w:r w:rsidRPr="00881481">
              <w:rPr>
                <w:rStyle w:val="green"/>
              </w:rPr>
              <w:t>]</w:t>
            </w:r>
          </w:p>
          <w:p w:rsidR="00C44EFC" w:rsidRPr="00881481" w:rsidRDefault="005849B2" w:rsidP="008C7041">
            <w:pPr>
              <w:spacing w:after="0"/>
            </w:pPr>
            <w:r w:rsidRPr="00881481">
              <w:rPr>
                <w:rStyle w:val="green"/>
              </w:rPr>
              <w:t xml:space="preserve">The Law on Judicial Council and Judges was </w:t>
            </w:r>
            <w:r w:rsidR="006B7FB4" w:rsidRPr="00881481">
              <w:rPr>
                <w:rStyle w:val="green"/>
              </w:rPr>
              <w:t>adopted</w:t>
            </w:r>
            <w:r w:rsidRPr="00881481">
              <w:rPr>
                <w:rStyle w:val="green"/>
              </w:rPr>
              <w:t xml:space="preserve"> by the Parliament of Montenegro at its session</w:t>
            </w:r>
            <w:r w:rsidR="00B42C76" w:rsidRPr="00881481">
              <w:rPr>
                <w:rStyle w:val="green"/>
              </w:rPr>
              <w:t xml:space="preserve"> </w:t>
            </w:r>
            <w:r w:rsidRPr="00881481">
              <w:rPr>
                <w:rStyle w:val="green"/>
              </w:rPr>
              <w:t>held on</w:t>
            </w:r>
            <w:r w:rsidR="00B42C76" w:rsidRPr="00881481">
              <w:rPr>
                <w:rStyle w:val="green"/>
              </w:rPr>
              <w:t xml:space="preserve"> 26</w:t>
            </w:r>
            <w:r w:rsidRPr="00881481">
              <w:rPr>
                <w:rStyle w:val="green"/>
              </w:rPr>
              <w:t xml:space="preserve"> February</w:t>
            </w:r>
            <w:r w:rsidR="00B42C76" w:rsidRPr="00881481">
              <w:rPr>
                <w:rStyle w:val="green"/>
              </w:rPr>
              <w:t xml:space="preserve"> </w:t>
            </w:r>
            <w:r w:rsidR="006F2FC9" w:rsidRPr="00881481">
              <w:rPr>
                <w:rStyle w:val="green"/>
              </w:rPr>
              <w:t>2015</w:t>
            </w:r>
            <w:r w:rsidR="00B42C76" w:rsidRPr="00881481">
              <w:rPr>
                <w:rStyle w:val="green"/>
              </w:rPr>
              <w:t xml:space="preserve"> (</w:t>
            </w:r>
            <w:r w:rsidRPr="00881481">
              <w:rPr>
                <w:rStyle w:val="green"/>
              </w:rPr>
              <w:t>Official Gazette of Montenegro</w:t>
            </w:r>
            <w:r w:rsidR="00B42C76" w:rsidRPr="00881481">
              <w:rPr>
                <w:rStyle w:val="green"/>
              </w:rPr>
              <w:t xml:space="preserve"> 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3248" behindDoc="0" locked="0" layoutInCell="1" allowOverlap="1" wp14:anchorId="3F457735" wp14:editId="66FB09C3">
                      <wp:simplePos x="0" y="0"/>
                      <wp:positionH relativeFrom="character">
                        <wp:align>left</wp:align>
                      </wp:positionH>
                      <wp:positionV relativeFrom="line">
                        <wp:align>top</wp:align>
                      </wp:positionV>
                      <wp:extent cx="720090" cy="0"/>
                      <wp:effectExtent l="0" t="0" r="22860" b="19050"/>
                      <wp:wrapNone/>
                      <wp:docPr id="1421" name="AutoShap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7" o:spid="_x0000_s1026" type="#_x0000_t32" style="position:absolute;margin-left:0;margin-top:0;width:56.7pt;height:0;z-index:250933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44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JxlG&#10;ivTA0tPe6xgcwetD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2gOOCACAABABAAADgAAAAAAAAAAAAAAAAAuAgAAZHJzL2Uyb0RvYy54bWxQSwECLQAU&#10;AAYACAAAACEAi0jJH9gAAAACAQAADwAAAAAAAAAAAAAAAAB6BAAAZHJzL2Rvd25yZXYueG1sUEsF&#10;BgAAAAAEAAQA8wAAAH8FAAAAAA==&#10;">
                      <w10:wrap anchory="line"/>
                    </v:shape>
                  </w:pict>
                </mc:Fallback>
              </mc:AlternateContent>
            </w:r>
          </w:p>
        </w:tc>
        <w:tc>
          <w:tcPr>
            <w:tcW w:w="3387" w:type="dxa"/>
          </w:tcPr>
          <w:p w:rsidR="00C44EFC" w:rsidRPr="00881481" w:rsidRDefault="005849B2" w:rsidP="008C7041">
            <w:pPr>
              <w:spacing w:after="0"/>
            </w:pPr>
            <w:r w:rsidRPr="00881481">
              <w:t>Judges and prosecutors are elected on the basis of a single and transparent, merit-based national system</w:t>
            </w:r>
            <w:r w:rsidR="00B42C76" w:rsidRPr="00881481">
              <w:t>. (Administrativ</w:t>
            </w:r>
            <w:r w:rsidRPr="00881481">
              <w:t>e data</w:t>
            </w:r>
            <w:r w:rsidR="00B42C76" w:rsidRPr="00881481">
              <w:t xml:space="preserve"> </w:t>
            </w:r>
            <w:r w:rsidRPr="00881481">
              <w:t>obtained from the Council</w:t>
            </w:r>
            <w:r w:rsidR="00B42C76" w:rsidRPr="00881481">
              <w:t>)</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4272" behindDoc="0" locked="0" layoutInCell="1" allowOverlap="1" wp14:anchorId="47B2720E" wp14:editId="23CE525D">
                      <wp:simplePos x="0" y="0"/>
                      <wp:positionH relativeFrom="character">
                        <wp:align>left</wp:align>
                      </wp:positionH>
                      <wp:positionV relativeFrom="line">
                        <wp:align>top</wp:align>
                      </wp:positionV>
                      <wp:extent cx="720090" cy="0"/>
                      <wp:effectExtent l="0" t="0" r="22860" b="19050"/>
                      <wp:wrapNone/>
                      <wp:docPr id="1420" name="Auto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6" o:spid="_x0000_s1026" type="#_x0000_t32" style="position:absolute;margin-left:0;margin-top:0;width:56.7pt;height:0;z-index:250934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cHw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fh0/cHwIAAEAEAAAOAAAAAAAAAAAAAAAAAC4CAABkcnMvZTJvRG9jLnhtbFBLAQItABQA&#10;BgAIAAAAIQCLSMkf2AAAAAIBAAAPAAAAAAAAAAAAAAAAAHkEAABkcnMvZG93bnJldi54bWxQSwUG&#10;AAAAAAQABADzAAAAfgUAAAAA&#10;">
                      <w10:wrap anchory="line"/>
                    </v:shape>
                  </w:pict>
                </mc:Fallback>
              </mc:AlternateContent>
            </w:r>
          </w:p>
          <w:p w:rsidR="00C44EFC" w:rsidRPr="00881481" w:rsidRDefault="005849B2" w:rsidP="008C7041">
            <w:pPr>
              <w:spacing w:after="0"/>
            </w:pPr>
            <w:r w:rsidRPr="00881481">
              <w:t>Professionalism of judges and prosecutors improved wi</w:t>
            </w:r>
            <w:r w:rsidR="00DC3AB8" w:rsidRPr="00881481">
              <w:t>th an overall positive impact on</w:t>
            </w:r>
            <w:r w:rsidRPr="00881481">
              <w:t xml:space="preserve"> the quality of Justice </w:t>
            </w:r>
            <w:r w:rsidR="00B42C76" w:rsidRPr="00881481">
              <w:t>(</w:t>
            </w:r>
            <w:r w:rsidRPr="00881481">
              <w:t>third party reports</w:t>
            </w:r>
            <w:r w:rsidR="00B42C76" w:rsidRPr="00881481">
              <w:t>)</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5296" behindDoc="0" locked="0" layoutInCell="1" allowOverlap="1" wp14:anchorId="3D3A7401" wp14:editId="06812960">
                      <wp:simplePos x="0" y="0"/>
                      <wp:positionH relativeFrom="character">
                        <wp:align>left</wp:align>
                      </wp:positionH>
                      <wp:positionV relativeFrom="line">
                        <wp:align>top</wp:align>
                      </wp:positionV>
                      <wp:extent cx="720090" cy="0"/>
                      <wp:effectExtent l="0" t="0" r="22860" b="19050"/>
                      <wp:wrapNone/>
                      <wp:docPr id="1419" name="AutoShap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5" o:spid="_x0000_s1026" type="#_x0000_t32" style="position:absolute;margin-left:0;margin-top:0;width:56.7pt;height:0;z-index:250935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mgHwIAAEA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jvZmgHwIAAEAEAAAOAAAAAAAAAAAAAAAAAC4CAABkcnMvZTJvRG9jLnhtbFBLAQItABQA&#10;BgAIAAAAIQCLSMkf2AAAAAIBAAAPAAAAAAAAAAAAAAAAAHkEAABkcnMvZG93bnJldi54bWxQSwUG&#10;AAAAAAQABADzAAAAfgUAAAAA&#10;">
                      <w10:wrap anchory="line"/>
                    </v:shape>
                  </w:pict>
                </mc:Fallback>
              </mc:AlternateContent>
            </w:r>
          </w:p>
        </w:tc>
      </w:tr>
      <w:tr w:rsidR="00EB17E3" w:rsidRPr="00534C51" w:rsidTr="006F2FC9">
        <w:tc>
          <w:tcPr>
            <w:tcW w:w="1039" w:type="dxa"/>
          </w:tcPr>
          <w:p w:rsidR="00C44EFC" w:rsidRPr="00534C51" w:rsidRDefault="00B42C76" w:rsidP="008C7041">
            <w:pPr>
              <w:spacing w:after="0"/>
              <w:rPr>
                <w:lang w:val="en-GB"/>
              </w:rPr>
            </w:pPr>
            <w:r w:rsidRPr="00534C51">
              <w:rPr>
                <w:lang w:val="en-GB"/>
              </w:rPr>
              <w:t>1.1.2.1.1</w:t>
            </w:r>
          </w:p>
        </w:tc>
        <w:tc>
          <w:tcPr>
            <w:tcW w:w="3943" w:type="dxa"/>
          </w:tcPr>
          <w:p w:rsidR="00E47D60" w:rsidRDefault="00E47D60" w:rsidP="008C7041">
            <w:pPr>
              <w:spacing w:after="0"/>
              <w:rPr>
                <w:rStyle w:val="green"/>
                <w:lang w:val="en-GB"/>
              </w:rPr>
            </w:pPr>
            <w:r>
              <w:rPr>
                <w:lang w:val="en-GB"/>
              </w:rPr>
              <w:t>Adopt the Law on the Judicial Council</w:t>
            </w:r>
            <w:r w:rsidRPr="00534C51">
              <w:rPr>
                <w:rStyle w:val="green"/>
                <w:lang w:val="en-GB"/>
              </w:rPr>
              <w:t xml:space="preserve"> </w:t>
            </w:r>
          </w:p>
          <w:p w:rsidR="00C44EFC" w:rsidRPr="00534C51" w:rsidRDefault="00E47D60" w:rsidP="008C7041">
            <w:pPr>
              <w:spacing w:after="0"/>
              <w:rPr>
                <w:lang w:val="en-GB"/>
              </w:rPr>
            </w:pPr>
            <w:r>
              <w:rPr>
                <w:rStyle w:val="green"/>
                <w:lang w:val="en-GB"/>
              </w:rPr>
              <w:t xml:space="preserve">(6) </w:t>
            </w:r>
            <w:r w:rsidR="00010216">
              <w:rPr>
                <w:rStyle w:val="green"/>
                <w:lang w:val="en-GB"/>
              </w:rPr>
              <w:t>30 June 2015</w:t>
            </w:r>
            <w:r>
              <w:rPr>
                <w:rStyle w:val="green"/>
                <w:lang w:val="en-GB"/>
              </w:rPr>
              <w:tab/>
              <w:t>[I</w:t>
            </w:r>
            <w:r w:rsidR="00B42C76" w:rsidRPr="00534C51">
              <w:rPr>
                <w:rStyle w:val="green"/>
                <w:lang w:val="en-GB"/>
              </w:rPr>
              <w:t>]</w:t>
            </w:r>
          </w:p>
          <w:p w:rsidR="00C44EFC" w:rsidRPr="00534C51" w:rsidRDefault="00010216" w:rsidP="008C7041">
            <w:pPr>
              <w:spacing w:after="0"/>
              <w:rPr>
                <w:lang w:val="en-GB"/>
              </w:rPr>
            </w:pPr>
            <w:r w:rsidRPr="00881481">
              <w:rPr>
                <w:rStyle w:val="green"/>
              </w:rPr>
              <w:t xml:space="preserve">The Parliament of Montenegro adopted the Law on Judicial Council and Rights and Obligations of Judges at the sitting of the first extraordinary session in 2015, on 26 February 2015 </w:t>
            </w:r>
          </w:p>
        </w:tc>
        <w:tc>
          <w:tcPr>
            <w:tcW w:w="1055" w:type="dxa"/>
          </w:tcPr>
          <w:p w:rsidR="00C44EFC" w:rsidRPr="00881481" w:rsidRDefault="00E67AED" w:rsidP="008C7041">
            <w:pPr>
              <w:spacing w:after="0"/>
            </w:pPr>
            <w:r w:rsidRPr="00881481">
              <w:t>Parliament</w:t>
            </w:r>
          </w:p>
        </w:tc>
        <w:tc>
          <w:tcPr>
            <w:tcW w:w="1096" w:type="dxa"/>
          </w:tcPr>
          <w:p w:rsidR="00C44EFC" w:rsidRPr="00881481" w:rsidRDefault="005849B2"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7344" behindDoc="0" locked="0" layoutInCell="1" allowOverlap="1" wp14:anchorId="241D07A4" wp14:editId="08BAE829">
                      <wp:simplePos x="0" y="0"/>
                      <wp:positionH relativeFrom="character">
                        <wp:align>left</wp:align>
                      </wp:positionH>
                      <wp:positionV relativeFrom="line">
                        <wp:align>top</wp:align>
                      </wp:positionV>
                      <wp:extent cx="720090" cy="0"/>
                      <wp:effectExtent l="0" t="0" r="22860" b="19050"/>
                      <wp:wrapNone/>
                      <wp:docPr id="1417" name="AutoShap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3" o:spid="_x0000_s1026" type="#_x0000_t32" style="position:absolute;margin-left:0;margin-top:0;width:56.7pt;height:0;z-index:250937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Vq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48Y&#10;KdIDS897r2NxlOWTh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KpWo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6F2FC9" w:rsidP="008C7041">
            <w:pPr>
              <w:spacing w:after="0"/>
            </w:pPr>
            <w:r w:rsidRPr="00881481">
              <w:t>February</w:t>
            </w:r>
            <w:r w:rsidR="00B42C76" w:rsidRPr="00881481">
              <w:t xml:space="preserve"> </w:t>
            </w:r>
            <w:r w:rsidRPr="00881481">
              <w:t>2015</w:t>
            </w:r>
          </w:p>
        </w:tc>
        <w:tc>
          <w:tcPr>
            <w:tcW w:w="3451" w:type="dxa"/>
          </w:tcPr>
          <w:p w:rsidR="00C44EFC" w:rsidRPr="00881481" w:rsidRDefault="005849B2"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t>[</w:t>
            </w:r>
            <w:r w:rsidR="00E67AED" w:rsidRPr="00881481">
              <w:rPr>
                <w:rStyle w:val="green"/>
              </w:rPr>
              <w:t xml:space="preserve">I </w:t>
            </w:r>
            <w:r w:rsidRPr="00881481">
              <w:rPr>
                <w:rStyle w:val="green"/>
              </w:rPr>
              <w:t>]</w:t>
            </w:r>
          </w:p>
          <w:p w:rsidR="00C44EFC" w:rsidRPr="00881481" w:rsidRDefault="005849B2" w:rsidP="008C7041">
            <w:pPr>
              <w:spacing w:after="0"/>
            </w:pPr>
            <w:r w:rsidRPr="00881481">
              <w:rPr>
                <w:rStyle w:val="green"/>
              </w:rPr>
              <w:t xml:space="preserve">The Parliament of </w:t>
            </w:r>
            <w:r w:rsidR="006B7FB4" w:rsidRPr="00881481">
              <w:rPr>
                <w:rStyle w:val="green"/>
              </w:rPr>
              <w:t>Montenegro</w:t>
            </w:r>
            <w:r w:rsidRPr="00881481">
              <w:rPr>
                <w:rStyle w:val="green"/>
              </w:rPr>
              <w:t xml:space="preserve"> adopted the Law on Judicial C</w:t>
            </w:r>
            <w:r w:rsidR="00E16515" w:rsidRPr="00881481">
              <w:rPr>
                <w:rStyle w:val="green"/>
              </w:rPr>
              <w:t xml:space="preserve">ouncil and </w:t>
            </w:r>
            <w:r w:rsidR="009E043E" w:rsidRPr="00881481">
              <w:rPr>
                <w:rStyle w:val="green"/>
              </w:rPr>
              <w:t xml:space="preserve">Rights and Obligations of </w:t>
            </w:r>
            <w:r w:rsidR="00E16515" w:rsidRPr="00881481">
              <w:rPr>
                <w:rStyle w:val="green"/>
              </w:rPr>
              <w:t>Judges at the sitting</w:t>
            </w:r>
            <w:r w:rsidRPr="00881481">
              <w:rPr>
                <w:rStyle w:val="green"/>
              </w:rPr>
              <w:t xml:space="preserve"> of the first extraordinary</w:t>
            </w:r>
            <w:r w:rsidR="00B42C76" w:rsidRPr="00881481">
              <w:rPr>
                <w:rStyle w:val="green"/>
              </w:rPr>
              <w:t xml:space="preserve"> </w:t>
            </w:r>
            <w:r w:rsidR="00E16515" w:rsidRPr="00881481">
              <w:rPr>
                <w:rStyle w:val="green"/>
              </w:rPr>
              <w:t xml:space="preserve">session in </w:t>
            </w:r>
            <w:r w:rsidR="00B42C76" w:rsidRPr="00881481">
              <w:rPr>
                <w:rStyle w:val="green"/>
              </w:rPr>
              <w:t xml:space="preserve">2015, </w:t>
            </w:r>
            <w:r w:rsidR="00E16515" w:rsidRPr="00881481">
              <w:rPr>
                <w:rStyle w:val="green"/>
              </w:rPr>
              <w:t xml:space="preserve">on </w:t>
            </w:r>
            <w:r w:rsidR="00B42C76" w:rsidRPr="00881481">
              <w:rPr>
                <w:rStyle w:val="green"/>
              </w:rPr>
              <w:t>26</w:t>
            </w:r>
            <w:r w:rsidR="00E16515" w:rsidRPr="00881481">
              <w:rPr>
                <w:rStyle w:val="green"/>
              </w:rPr>
              <w:t xml:space="preserve"> February</w:t>
            </w:r>
            <w:r w:rsidR="008756EA" w:rsidRPr="00881481">
              <w:rPr>
                <w:rStyle w:val="green"/>
              </w:rPr>
              <w:t xml:space="preserve"> </w:t>
            </w:r>
            <w:r w:rsidR="008756EA" w:rsidRPr="00881481">
              <w:rPr>
                <w:rStyle w:val="green"/>
              </w:rPr>
              <w:lastRenderedPageBreak/>
              <w:t>2015</w:t>
            </w:r>
            <w:r w:rsidR="00E16515" w:rsidRPr="00881481">
              <w:rPr>
                <w:rStyle w:val="green"/>
              </w:rPr>
              <w:t xml:space="preserve"> </w:t>
            </w:r>
            <w:r w:rsidR="00B42C76" w:rsidRPr="00881481">
              <w:rPr>
                <w:rStyle w:val="green"/>
              </w:rPr>
              <w:t>(</w:t>
            </w:r>
            <w:r w:rsidR="00E16515" w:rsidRPr="00881481">
              <w:rPr>
                <w:rStyle w:val="green"/>
              </w:rPr>
              <w:t xml:space="preserve">Official Gazette of Montenegro </w:t>
            </w:r>
            <w:r w:rsidR="00B42C76" w:rsidRPr="00881481">
              <w:rPr>
                <w:rStyle w:val="green"/>
              </w:rPr>
              <w:t>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8368" behindDoc="0" locked="0" layoutInCell="1" allowOverlap="1" wp14:anchorId="05692E9C" wp14:editId="2F2DD59D">
                      <wp:simplePos x="0" y="0"/>
                      <wp:positionH relativeFrom="character">
                        <wp:align>left</wp:align>
                      </wp:positionH>
                      <wp:positionV relativeFrom="line">
                        <wp:align>top</wp:align>
                      </wp:positionV>
                      <wp:extent cx="720090" cy="0"/>
                      <wp:effectExtent l="0" t="0" r="22860" b="19050"/>
                      <wp:wrapNone/>
                      <wp:docPr id="1416" name="Auto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2" o:spid="_x0000_s1026" type="#_x0000_t32" style="position:absolute;margin-left:0;margin-top:0;width:56.7pt;height:0;z-index:250938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SO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dl5I4hAgAAQAQAAA4AAAAAAAAAAAAAAAAALgIAAGRycy9lMm9Eb2MueG1sUEsBAi0A&#10;FAAGAAgAAAAhAItIyR/YAAAAAgEAAA8AAAAAAAAAAAAAAAAAewQAAGRycy9kb3ducmV2LnhtbFBL&#10;BQYAAAAABAAEAPMAAACABQAAAAA=&#10;">
                      <w10:wrap anchory="line"/>
                    </v:shape>
                  </w:pict>
                </mc:Fallback>
              </mc:AlternateContent>
            </w:r>
          </w:p>
          <w:p w:rsidR="00E16515" w:rsidRPr="00881481" w:rsidRDefault="00E16515"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t>[</w:t>
            </w:r>
            <w:r w:rsidR="00E67AED" w:rsidRPr="00881481">
              <w:rPr>
                <w:rStyle w:val="green"/>
              </w:rPr>
              <w:t xml:space="preserve">I </w:t>
            </w:r>
            <w:r w:rsidRPr="00881481">
              <w:rPr>
                <w:rStyle w:val="green"/>
              </w:rPr>
              <w:t>]</w:t>
            </w:r>
          </w:p>
          <w:p w:rsidR="00C44EFC" w:rsidRPr="00881481" w:rsidRDefault="00E16515" w:rsidP="008C7041">
            <w:pPr>
              <w:spacing w:after="0"/>
            </w:pPr>
            <w:r w:rsidRPr="00881481">
              <w:rPr>
                <w:rStyle w:val="green"/>
              </w:rPr>
              <w:t xml:space="preserve">The Parliament of </w:t>
            </w:r>
            <w:r w:rsidR="006B7FB4" w:rsidRPr="00881481">
              <w:rPr>
                <w:rStyle w:val="green"/>
              </w:rPr>
              <w:t>Montenegro</w:t>
            </w:r>
            <w:r w:rsidRPr="00881481">
              <w:rPr>
                <w:rStyle w:val="green"/>
              </w:rPr>
              <w:t xml:space="preserve"> adopted the Law on Judicial Council and Judges at the sitting of the first extraordinary session in 2015, on 26 February</w:t>
            </w:r>
            <w:r w:rsidR="009E043E" w:rsidRPr="00881481">
              <w:rPr>
                <w:rStyle w:val="green"/>
              </w:rPr>
              <w:t xml:space="preserve"> 2015</w:t>
            </w:r>
            <w:r w:rsidRPr="00881481">
              <w:rPr>
                <w:rStyle w:val="green"/>
              </w:rPr>
              <w:t xml:space="preserve"> (Official Gazette of Montenegro 11/15)</w:t>
            </w:r>
            <w:r w:rsidR="009E043E" w:rsidRPr="00881481">
              <w:rPr>
                <w:rStyle w:val="green"/>
              </w:rPr>
              <w:t>.</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39392" behindDoc="0" locked="0" layoutInCell="1" allowOverlap="1" wp14:anchorId="0C68B1B1" wp14:editId="27759BFC">
                      <wp:simplePos x="0" y="0"/>
                      <wp:positionH relativeFrom="character">
                        <wp:align>left</wp:align>
                      </wp:positionH>
                      <wp:positionV relativeFrom="line">
                        <wp:align>top</wp:align>
                      </wp:positionV>
                      <wp:extent cx="720090" cy="0"/>
                      <wp:effectExtent l="0" t="0" r="22860" b="19050"/>
                      <wp:wrapNone/>
                      <wp:docPr id="1415" name="Auto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1" o:spid="_x0000_s1026" type="#_x0000_t32" style="position:absolute;margin-left:0;margin-top:0;width:56.7pt;height:0;z-index:250939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d5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2RQj&#10;RXpg6WnvdQyOsnyShSYNxhVgW6mtDWXSo3o1z5p+dUjpqiOq5dH+7WTAPXokdy7h4AyE2g2fNAMb&#10;AiFix46N7QMk9AIdIzGnGzH86BGFywegegH00etTQoqrn7HOf+S6R2FTYuctEW3nK60UsK9tFqOQ&#10;w7PzUAc4Xh1CUKU3QsooAqnQUOLFdDKNDk5LwcJjMHO23VXSogMJMopfaAqA3ZlZvVcsgnWcsPVl&#10;74mQ5z3YSxXwoC5I57I76+TbIl2s5+t5Psons/UoT+t69LSp8tFskz1M6w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eUld5IgIAAEAEAAAOAAAAAAAAAAAAAAAAAC4CAABkcnMvZTJvRG9jLnhtbFBLAQIt&#10;ABQABgAIAAAAIQCLSMkf2AAAAAIBAAAPAAAAAAAAAAAAAAAAAHwEAABkcnMvZG93bnJldi54bWxQ&#10;SwUGAAAAAAQABADzAAAAgQU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lastRenderedPageBreak/>
              <w:t>1.1.2.2</w:t>
            </w:r>
          </w:p>
        </w:tc>
        <w:tc>
          <w:tcPr>
            <w:tcW w:w="3943" w:type="dxa"/>
          </w:tcPr>
          <w:p w:rsidR="00E47D60" w:rsidRDefault="00E47D60" w:rsidP="00E47D60">
            <w:pPr>
              <w:spacing w:after="0"/>
              <w:rPr>
                <w:rStyle w:val="red"/>
              </w:rPr>
            </w:pPr>
            <w:r>
              <w:rPr>
                <w:rStyle w:val="red"/>
              </w:rPr>
              <w:t>Adopt the new Law on Courts in line with the amendments to the Constitution, especially regarding:</w:t>
            </w:r>
          </w:p>
          <w:p w:rsidR="00E47D60" w:rsidRDefault="00E47D60" w:rsidP="00E47D60">
            <w:pPr>
              <w:spacing w:after="0"/>
              <w:rPr>
                <w:rStyle w:val="red"/>
              </w:rPr>
            </w:pPr>
            <w:r>
              <w:rPr>
                <w:rStyle w:val="red"/>
              </w:rPr>
              <w:t xml:space="preserve">- conditions for the election of judges in terms of stipulating the obligation of completing a mandatory training organised by the Judicial Training Centre </w:t>
            </w:r>
          </w:p>
          <w:p w:rsidR="00E47D60" w:rsidRDefault="00E47D60" w:rsidP="00E47D60">
            <w:pPr>
              <w:spacing w:after="0"/>
              <w:rPr>
                <w:rStyle w:val="red"/>
              </w:rPr>
            </w:pPr>
            <w:r>
              <w:rPr>
                <w:rStyle w:val="red"/>
              </w:rPr>
              <w:t>- introducing the periodical professional assessment of performance of judges and presidents of courts, as a condition for their promotion</w:t>
            </w:r>
          </w:p>
          <w:p w:rsidR="00E47D60" w:rsidRDefault="00E47D60" w:rsidP="00E47D60">
            <w:pPr>
              <w:spacing w:after="0"/>
              <w:rPr>
                <w:rStyle w:val="red"/>
              </w:rPr>
            </w:pPr>
            <w:r>
              <w:rPr>
                <w:rStyle w:val="red"/>
              </w:rPr>
              <w:t>Note: Adoption of the Law on Judicial Education is laid down under measure 1.4.4.4.5</w:t>
            </w:r>
          </w:p>
          <w:p w:rsidR="00C44EFC" w:rsidRPr="00534C51" w:rsidRDefault="00E47D60" w:rsidP="00E47D60">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40416" behindDoc="0" locked="0" layoutInCell="1" allowOverlap="1" wp14:anchorId="65EDCD5D" wp14:editId="6EEC592D">
                      <wp:simplePos x="0" y="0"/>
                      <wp:positionH relativeFrom="character">
                        <wp:align>left</wp:align>
                      </wp:positionH>
                      <wp:positionV relativeFrom="line">
                        <wp:align>top</wp:align>
                      </wp:positionV>
                      <wp:extent cx="720090" cy="0"/>
                      <wp:effectExtent l="0" t="0" r="22860" b="19050"/>
                      <wp:wrapNone/>
                      <wp:docPr id="1414" name="Auto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0" o:spid="_x0000_s1026" type="#_x0000_t32" style="position:absolute;margin-left:0;margin-top:0;width:56.7pt;height:0;z-index:250940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adIg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mvRadIgIAAEAEAAAOAAAAAAAAAAAAAAAAAC4CAABkcnMvZTJvRG9jLnhtbFBLAQIt&#10;ABQABgAIAAAAIQCLSMkf2AAAAAIBAAAPAAAAAAAAAAAAAAAAAHwEAABkcnMvZG93bnJldi54bWxQ&#10;SwUGAAAAAAQABADzAAAAgQUAAAAA&#10;">
                      <w10:wrap anchory="line"/>
                    </v:shape>
                  </w:pict>
                </mc:Fallback>
              </mc:AlternateContent>
            </w:r>
          </w:p>
        </w:tc>
        <w:tc>
          <w:tcPr>
            <w:tcW w:w="1055" w:type="dxa"/>
          </w:tcPr>
          <w:p w:rsidR="00C44EFC" w:rsidRPr="00881481" w:rsidRDefault="006F2FC9" w:rsidP="008C7041">
            <w:pPr>
              <w:spacing w:after="0"/>
            </w:pPr>
            <w:r w:rsidRPr="00881481">
              <w:t>M</w:t>
            </w:r>
            <w:r w:rsidR="009E043E" w:rsidRPr="00881481">
              <w:t>o</w:t>
            </w:r>
            <w:r w:rsidRPr="00881481">
              <w:t>J</w:t>
            </w:r>
          </w:p>
        </w:tc>
        <w:tc>
          <w:tcPr>
            <w:tcW w:w="1096" w:type="dxa"/>
          </w:tcPr>
          <w:p w:rsidR="00C44EFC" w:rsidRPr="00881481" w:rsidRDefault="00E16515"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1440" behindDoc="0" locked="0" layoutInCell="1" allowOverlap="1" wp14:anchorId="7C25FEDE" wp14:editId="58AF7DAA">
                      <wp:simplePos x="0" y="0"/>
                      <wp:positionH relativeFrom="character">
                        <wp:align>left</wp:align>
                      </wp:positionH>
                      <wp:positionV relativeFrom="line">
                        <wp:align>top</wp:align>
                      </wp:positionV>
                      <wp:extent cx="720090" cy="0"/>
                      <wp:effectExtent l="0" t="0" r="22860" b="19050"/>
                      <wp:wrapNone/>
                      <wp:docPr id="1413"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9" o:spid="_x0000_s1026" type="#_x0000_t32" style="position:absolute;margin-left:0;margin-top:0;width:56.7pt;height:0;z-index:250941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vNIA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Zw8Y&#10;KdIDS897r2NwBK+L0KTBuAJsK7W1oUx6VK/mRdPvDilddUS1PNq/nQy4Z8EjeecSLs5AqN3wWTOw&#10;IRAiduzY2D5AQi/QMRJzuhHDjx5ReHwEqhdAH72qElJc/Yx1/hPXPQpCiZ23RLSdr7RSwL62WYxC&#10;Di/Oh6xIcXUIQZXeCCnjEEiFhhIvppNpdHBaChaUwczZdldJiw4kjFH8YomguTezeq9YBOs4YeuL&#10;7ImQZxmCSxXwoC5I5yKd5+THIl2s5+t5Psons/UoT+t69Lyp8tFskz1O64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9gbzSACAABABAAADgAAAAAAAAAAAAAAAAAuAgAAZHJzL2Uyb0RvYy54bWxQSwECLQAU&#10;AAYACAAAACEAi0jJH9gAAAACAQAADwAAAAAAAAAAAAAAAAB6BAAAZHJzL2Rvd25yZXYueG1sUEsF&#10;BgAAAAAEAAQA8wAAAH8FAAAAAA==&#10;">
                      <w10:wrap anchory="line"/>
                    </v:shape>
                  </w:pict>
                </mc:Fallback>
              </mc:AlternateContent>
            </w:r>
          </w:p>
          <w:p w:rsidR="00C44EFC" w:rsidRPr="00881481" w:rsidRDefault="006F2FC9" w:rsidP="008C7041">
            <w:pPr>
              <w:spacing w:after="0"/>
            </w:pPr>
            <w:r w:rsidRPr="00881481">
              <w:t>September</w:t>
            </w:r>
            <w:r w:rsidR="00B42C76" w:rsidRPr="00881481">
              <w:t xml:space="preserve"> 2013 – </w:t>
            </w:r>
            <w:r w:rsidRPr="00881481">
              <w:t>February</w:t>
            </w:r>
            <w:r w:rsidR="00B42C76" w:rsidRPr="00881481">
              <w:t xml:space="preserve"> </w:t>
            </w:r>
            <w:r w:rsidRPr="00881481">
              <w:t>2015</w:t>
            </w:r>
            <w:r w:rsidR="00B42C76" w:rsidRPr="00881481">
              <w:t xml:space="preserve"> </w:t>
            </w:r>
          </w:p>
        </w:tc>
        <w:tc>
          <w:tcPr>
            <w:tcW w:w="3451" w:type="dxa"/>
          </w:tcPr>
          <w:p w:rsidR="00C44EFC" w:rsidRPr="00881481" w:rsidRDefault="00E16515"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t>[</w:t>
            </w:r>
            <w:r w:rsidR="00E67AED" w:rsidRPr="00881481">
              <w:rPr>
                <w:rStyle w:val="green"/>
              </w:rPr>
              <w:t xml:space="preserve">I </w:t>
            </w:r>
            <w:r w:rsidRPr="00881481">
              <w:rPr>
                <w:rStyle w:val="green"/>
              </w:rPr>
              <w:t>]</w:t>
            </w:r>
          </w:p>
          <w:p w:rsidR="00C44EFC" w:rsidRPr="00881481" w:rsidRDefault="00E16515" w:rsidP="008C7041">
            <w:pPr>
              <w:spacing w:after="0"/>
            </w:pPr>
            <w:r w:rsidRPr="00881481">
              <w:rPr>
                <w:rStyle w:val="green"/>
              </w:rPr>
              <w:t>The Law on Courts was adopted by the Parliament of Montenegro at its sess</w:t>
            </w:r>
            <w:r w:rsidR="009E043E" w:rsidRPr="00881481">
              <w:rPr>
                <w:rStyle w:val="green"/>
              </w:rPr>
              <w:t>ion of</w:t>
            </w:r>
            <w:r w:rsidRPr="00881481">
              <w:rPr>
                <w:rStyle w:val="green"/>
              </w:rPr>
              <w:t xml:space="preserve"> </w:t>
            </w:r>
            <w:r w:rsidR="00B42C76" w:rsidRPr="00881481">
              <w:rPr>
                <w:rStyle w:val="green"/>
              </w:rPr>
              <w:t xml:space="preserve">26 </w:t>
            </w:r>
            <w:r w:rsidRPr="00881481">
              <w:rPr>
                <w:rStyle w:val="green"/>
              </w:rPr>
              <w:t xml:space="preserve">February </w:t>
            </w:r>
            <w:r w:rsidR="009E043E" w:rsidRPr="00881481">
              <w:rPr>
                <w:rStyle w:val="green"/>
              </w:rPr>
              <w:t>2015</w:t>
            </w:r>
            <w:r w:rsidR="00B42C76" w:rsidRPr="00881481">
              <w:rPr>
                <w:rStyle w:val="green"/>
              </w:rPr>
              <w:t xml:space="preserve"> (</w:t>
            </w:r>
            <w:r w:rsidR="00681963" w:rsidRPr="00881481">
              <w:rPr>
                <w:rStyle w:val="green"/>
              </w:rPr>
              <w:t xml:space="preserve">Official Gazette of Montenegro </w:t>
            </w:r>
            <w:r w:rsidR="00B42C76" w:rsidRPr="00881481">
              <w:rPr>
                <w:rStyle w:val="green"/>
              </w:rPr>
              <w:t>11/15)</w:t>
            </w:r>
            <w:r w:rsidR="009E043E" w:rsidRPr="00881481">
              <w:rPr>
                <w:rStyle w:val="green"/>
              </w:rPr>
              <w:t>.</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2464" behindDoc="0" locked="0" layoutInCell="1" allowOverlap="1" wp14:anchorId="5F74B5B4" wp14:editId="1B6B9728">
                      <wp:simplePos x="0" y="0"/>
                      <wp:positionH relativeFrom="character">
                        <wp:align>left</wp:align>
                      </wp:positionH>
                      <wp:positionV relativeFrom="line">
                        <wp:align>top</wp:align>
                      </wp:positionV>
                      <wp:extent cx="720090" cy="0"/>
                      <wp:effectExtent l="0" t="0" r="22860" b="19050"/>
                      <wp:wrapNone/>
                      <wp:docPr id="1412"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8" o:spid="_x0000_s1026" type="#_x0000_t32" style="position:absolute;margin-left:0;margin-top:0;width:56.7pt;height:0;z-index:250942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op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sw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zdaKSACAABABAAADgAAAAAAAAAAAAAAAAAuAgAAZHJzL2Uyb0RvYy54bWxQSwECLQAU&#10;AAYACAAAACEAi0jJH9gAAAACAQAADwAAAAAAAAAAAAAAAAB6BAAAZHJzL2Rvd25yZXYueG1sUEsF&#10;BgAAAAAEAAQA8wAAAH8FAAAAAA==&#10;">
                      <w10:wrap anchory="line"/>
                    </v:shape>
                  </w:pict>
                </mc:Fallback>
              </mc:AlternateContent>
            </w:r>
          </w:p>
        </w:tc>
        <w:tc>
          <w:tcPr>
            <w:tcW w:w="3387" w:type="dxa"/>
          </w:tcPr>
          <w:p w:rsidR="00681963" w:rsidRPr="00881481" w:rsidRDefault="00681963" w:rsidP="00681963">
            <w:pPr>
              <w:spacing w:after="0"/>
            </w:pPr>
            <w:r w:rsidRPr="00881481">
              <w:t>Election of judges on the basis of a single, merit-based system at the national level</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3488" behindDoc="0" locked="0" layoutInCell="1" allowOverlap="1" wp14:anchorId="09928811" wp14:editId="557A9FEF">
                      <wp:simplePos x="0" y="0"/>
                      <wp:positionH relativeFrom="character">
                        <wp:align>left</wp:align>
                      </wp:positionH>
                      <wp:positionV relativeFrom="line">
                        <wp:align>top</wp:align>
                      </wp:positionV>
                      <wp:extent cx="720090" cy="0"/>
                      <wp:effectExtent l="0" t="0" r="22860" b="19050"/>
                      <wp:wrapNone/>
                      <wp:docPr id="1411"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7" o:spid="_x0000_s1026" type="#_x0000_t32" style="position:absolute;margin-left:0;margin-top:0;width:56.7pt;height:0;z-index:250943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Ha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swwj&#10;RXpg6WnvdQyO4PUh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KFB2iACAABABAAADgAAAAAAAAAAAAAAAAAuAgAAZHJzL2Uyb0RvYy54bWxQSwECLQAU&#10;AAYACAAAACEAi0jJH9gAAAACAQAADwAAAAAAAAAAAAAAAAB6BAAAZHJzL2Rvd25yZXYueG1sUEsF&#10;BgAAAAAEAAQA8wAAAH8FAAAAAA==&#10;">
                      <w10:wrap anchory="line"/>
                    </v:shape>
                  </w:pict>
                </mc:Fallback>
              </mc:AlternateContent>
            </w:r>
          </w:p>
        </w:tc>
      </w:tr>
      <w:tr w:rsidR="00EB17E3" w:rsidRPr="00534C51" w:rsidTr="006F2FC9">
        <w:tc>
          <w:tcPr>
            <w:tcW w:w="1039" w:type="dxa"/>
          </w:tcPr>
          <w:p w:rsidR="00C44EFC" w:rsidRPr="00534C51" w:rsidRDefault="00B42C76" w:rsidP="008C7041">
            <w:pPr>
              <w:spacing w:after="0"/>
              <w:rPr>
                <w:lang w:val="en-GB"/>
              </w:rPr>
            </w:pPr>
            <w:r w:rsidRPr="00534C51">
              <w:rPr>
                <w:lang w:val="en-GB"/>
              </w:rPr>
              <w:t>1.1.2.2.1</w:t>
            </w:r>
          </w:p>
        </w:tc>
        <w:tc>
          <w:tcPr>
            <w:tcW w:w="3943" w:type="dxa"/>
          </w:tcPr>
          <w:p w:rsidR="00E47D60" w:rsidRDefault="00E47D60" w:rsidP="008C7041">
            <w:pPr>
              <w:spacing w:after="0"/>
              <w:rPr>
                <w:rStyle w:val="green"/>
                <w:lang w:val="en-GB"/>
              </w:rPr>
            </w:pPr>
            <w:r>
              <w:rPr>
                <w:rStyle w:val="red"/>
              </w:rPr>
              <w:t>Adopt the Law on Courts</w:t>
            </w:r>
            <w:r w:rsidRPr="00534C51">
              <w:rPr>
                <w:rStyle w:val="green"/>
                <w:lang w:val="en-GB"/>
              </w:rPr>
              <w:t xml:space="preserve"> </w:t>
            </w:r>
          </w:p>
          <w:p w:rsidR="00C44EFC" w:rsidRDefault="00B42C76" w:rsidP="008C7041">
            <w:pPr>
              <w:spacing w:after="0"/>
              <w:rPr>
                <w:rStyle w:val="green"/>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47D60">
              <w:rPr>
                <w:rStyle w:val="green"/>
                <w:lang w:val="en-GB"/>
              </w:rPr>
              <w:t>I</w:t>
            </w:r>
            <w:r w:rsidRPr="00534C51">
              <w:rPr>
                <w:rStyle w:val="green"/>
                <w:lang w:val="en-GB"/>
              </w:rPr>
              <w:t>]</w:t>
            </w:r>
          </w:p>
          <w:p w:rsidR="00010216" w:rsidRPr="00534C51" w:rsidRDefault="00010216" w:rsidP="008C7041">
            <w:pPr>
              <w:spacing w:after="0"/>
              <w:rPr>
                <w:lang w:val="en-GB"/>
              </w:rPr>
            </w:pPr>
          </w:p>
          <w:p w:rsidR="00C44EFC" w:rsidRPr="00534C51" w:rsidRDefault="00010216" w:rsidP="008C7041">
            <w:pPr>
              <w:spacing w:after="0"/>
              <w:rPr>
                <w:lang w:val="en-GB"/>
              </w:rPr>
            </w:pPr>
            <w:r w:rsidRPr="00881481">
              <w:rPr>
                <w:rStyle w:val="green"/>
              </w:rPr>
              <w:t xml:space="preserve">The Parliament of Montenegro in its 25th convocation adopted the Law on Courts at its sitting of the first extraordinary session in 2015, on 26 February 2015 </w:t>
            </w:r>
            <w:r w:rsidR="00D0790C">
              <w:rPr>
                <w:noProof/>
                <w:lang w:val="en-GB" w:eastAsia="en-GB"/>
              </w:rPr>
              <mc:AlternateContent>
                <mc:Choice Requires="wps">
                  <w:drawing>
                    <wp:anchor distT="4294967295" distB="4294967295" distL="114300" distR="114300" simplePos="0" relativeHeight="250944512" behindDoc="0" locked="0" layoutInCell="1" allowOverlap="1" wp14:anchorId="5C5670A9" wp14:editId="7B2CDF41">
                      <wp:simplePos x="0" y="0"/>
                      <wp:positionH relativeFrom="character">
                        <wp:align>left</wp:align>
                      </wp:positionH>
                      <wp:positionV relativeFrom="line">
                        <wp:align>top</wp:align>
                      </wp:positionV>
                      <wp:extent cx="720090" cy="0"/>
                      <wp:effectExtent l="0" t="0" r="22860" b="19050"/>
                      <wp:wrapNone/>
                      <wp:docPr id="1410"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6" o:spid="_x0000_s1026" type="#_x0000_t32" style="position:absolute;margin-left:0;margin-top:0;width:56.7pt;height:0;z-index:250944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A+Hw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8TgA+HwIAAEAEAAAOAAAAAAAAAAAAAAAAAC4CAABkcnMvZTJvRG9jLnhtbFBLAQItABQA&#10;BgAIAAAAIQCLSMkf2AAAAAIBAAAPAAAAAAAAAAAAAAAAAHkEAABkcnMvZG93bnJldi54bWxQSwUG&#10;AAAAAAQABADzAAAAfgUAAAAA&#10;">
                      <w10:wrap anchory="line"/>
                    </v:shape>
                  </w:pict>
                </mc:Fallback>
              </mc:AlternateContent>
            </w:r>
          </w:p>
        </w:tc>
        <w:tc>
          <w:tcPr>
            <w:tcW w:w="1055" w:type="dxa"/>
          </w:tcPr>
          <w:p w:rsidR="00C44EFC" w:rsidRPr="00881481" w:rsidRDefault="00E67AED" w:rsidP="008C7041">
            <w:pPr>
              <w:spacing w:after="0"/>
            </w:pPr>
            <w:r w:rsidRPr="00881481">
              <w:t>Parliament</w:t>
            </w:r>
          </w:p>
        </w:tc>
        <w:tc>
          <w:tcPr>
            <w:tcW w:w="1096" w:type="dxa"/>
          </w:tcPr>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5536" behindDoc="0" locked="0" layoutInCell="1" allowOverlap="1" wp14:anchorId="037DB4FB" wp14:editId="0894B81C">
                      <wp:simplePos x="0" y="0"/>
                      <wp:positionH relativeFrom="character">
                        <wp:align>left</wp:align>
                      </wp:positionH>
                      <wp:positionV relativeFrom="line">
                        <wp:align>top</wp:align>
                      </wp:positionV>
                      <wp:extent cx="720090" cy="0"/>
                      <wp:effectExtent l="0" t="0" r="22860" b="19050"/>
                      <wp:wrapNone/>
                      <wp:docPr id="1409"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5" o:spid="_x0000_s1026" type="#_x0000_t32" style="position:absolute;margin-left:0;margin-top:0;width:56.7pt;height:0;z-index:250945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bc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YPFtw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6F2FC9" w:rsidP="008C7041">
            <w:pPr>
              <w:spacing w:after="0"/>
            </w:pPr>
            <w:r w:rsidRPr="00881481">
              <w:t>February</w:t>
            </w:r>
            <w:r w:rsidR="00B42C76" w:rsidRPr="00881481">
              <w:t xml:space="preserve"> </w:t>
            </w:r>
            <w:r w:rsidRPr="00881481">
              <w:t>2015</w:t>
            </w:r>
          </w:p>
        </w:tc>
        <w:tc>
          <w:tcPr>
            <w:tcW w:w="3451" w:type="dxa"/>
          </w:tcPr>
          <w:p w:rsidR="00C44EFC" w:rsidRPr="00881481" w:rsidRDefault="00E16515"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r>
            <w:r w:rsidR="00E67AED" w:rsidRPr="00881481">
              <w:rPr>
                <w:rStyle w:val="green"/>
              </w:rPr>
              <w:t>[I]</w:t>
            </w:r>
          </w:p>
          <w:p w:rsidR="00C44EFC" w:rsidRPr="00881481" w:rsidRDefault="00681963" w:rsidP="008C7041">
            <w:pPr>
              <w:spacing w:after="0"/>
            </w:pPr>
            <w:r w:rsidRPr="00881481">
              <w:rPr>
                <w:rStyle w:val="green"/>
              </w:rPr>
              <w:t>The Parliament of Montenegro</w:t>
            </w:r>
            <w:r w:rsidR="008756EA" w:rsidRPr="00881481">
              <w:rPr>
                <w:rStyle w:val="green"/>
              </w:rPr>
              <w:t xml:space="preserve"> in its 25th</w:t>
            </w:r>
            <w:r w:rsidRPr="00881481">
              <w:rPr>
                <w:rStyle w:val="green"/>
              </w:rPr>
              <w:t xml:space="preserve"> </w:t>
            </w:r>
            <w:r w:rsidR="008756EA" w:rsidRPr="00881481">
              <w:rPr>
                <w:rStyle w:val="green"/>
              </w:rPr>
              <w:t xml:space="preserve">convocation </w:t>
            </w:r>
            <w:r w:rsidRPr="00881481">
              <w:rPr>
                <w:rStyle w:val="green"/>
              </w:rPr>
              <w:t>adopted the Law on Courts at its sitting of the first extraordinary session in</w:t>
            </w:r>
            <w:r w:rsidR="00B42C76" w:rsidRPr="00881481">
              <w:rPr>
                <w:rStyle w:val="green"/>
              </w:rPr>
              <w:t xml:space="preserve"> 2015, </w:t>
            </w:r>
            <w:r w:rsidRPr="00881481">
              <w:rPr>
                <w:rStyle w:val="green"/>
              </w:rPr>
              <w:t>on 2</w:t>
            </w:r>
            <w:r w:rsidR="00B42C76" w:rsidRPr="00881481">
              <w:rPr>
                <w:rStyle w:val="green"/>
              </w:rPr>
              <w:t>6</w:t>
            </w:r>
            <w:r w:rsidRPr="00881481">
              <w:rPr>
                <w:rStyle w:val="green"/>
              </w:rPr>
              <w:t xml:space="preserve"> February</w:t>
            </w:r>
            <w:r w:rsidR="00B42C76" w:rsidRPr="00881481">
              <w:rPr>
                <w:rStyle w:val="green"/>
              </w:rPr>
              <w:t xml:space="preserve"> 2015</w:t>
            </w:r>
            <w:r w:rsidRPr="00881481">
              <w:rPr>
                <w:rStyle w:val="green"/>
              </w:rPr>
              <w:t xml:space="preserve"> </w:t>
            </w:r>
            <w:r w:rsidR="00B42C76" w:rsidRPr="00881481">
              <w:rPr>
                <w:rStyle w:val="green"/>
              </w:rPr>
              <w:t>(</w:t>
            </w:r>
            <w:r w:rsidRPr="00881481">
              <w:rPr>
                <w:rStyle w:val="green"/>
              </w:rPr>
              <w:t xml:space="preserve">Official Gazette of Montenegro </w:t>
            </w:r>
            <w:r w:rsidR="00B42C76" w:rsidRPr="00881481">
              <w:rPr>
                <w:rStyle w:val="green"/>
              </w:rPr>
              <w:t>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6560" behindDoc="0" locked="0" layoutInCell="1" allowOverlap="1" wp14:anchorId="4C67C31E" wp14:editId="43B53189">
                      <wp:simplePos x="0" y="0"/>
                      <wp:positionH relativeFrom="character">
                        <wp:align>left</wp:align>
                      </wp:positionH>
                      <wp:positionV relativeFrom="line">
                        <wp:align>top</wp:align>
                      </wp:positionV>
                      <wp:extent cx="720090" cy="0"/>
                      <wp:effectExtent l="0" t="0" r="22860" b="19050"/>
                      <wp:wrapNone/>
                      <wp:docPr id="1408"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4" o:spid="_x0000_s1026" type="#_x0000_t32" style="position:absolute;margin-left:0;margin-top:0;width:56.7pt;height:0;z-index:250946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c4IA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uBXOCACAABABAAADgAAAAAAAAAAAAAAAAAuAgAAZHJzL2Uyb0RvYy54bWxQSwECLQAU&#10;AAYACAAAACEAi0jJH9gAAAACAQAADwAAAAAAAAAAAAAAAAB6BAAAZHJzL2Rvd25yZXYueG1sUEsF&#10;BgAAAAAEAAQA8wAAAH8FA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t>1.1.2.3</w:t>
            </w:r>
          </w:p>
        </w:tc>
        <w:tc>
          <w:tcPr>
            <w:tcW w:w="3943" w:type="dxa"/>
          </w:tcPr>
          <w:p w:rsidR="00E47D60" w:rsidRDefault="00E47D60" w:rsidP="00E47D60">
            <w:pPr>
              <w:spacing w:after="0"/>
              <w:rPr>
                <w:rStyle w:val="red"/>
              </w:rPr>
            </w:pPr>
            <w:r>
              <w:rPr>
                <w:rStyle w:val="red"/>
              </w:rPr>
              <w:t>Adopt the Law on Public Prosecution Office in line with the amendments to the Constitution, especially with regard to:</w:t>
            </w:r>
          </w:p>
          <w:p w:rsidR="00E47D60" w:rsidRDefault="00E47D60" w:rsidP="00E47D60">
            <w:pPr>
              <w:numPr>
                <w:ilvl w:val="0"/>
                <w:numId w:val="4"/>
              </w:numPr>
              <w:spacing w:after="0" w:line="276" w:lineRule="auto"/>
              <w:contextualSpacing/>
              <w:rPr>
                <w:rStyle w:val="red"/>
              </w:rPr>
            </w:pPr>
            <w:r>
              <w:rPr>
                <w:rStyle w:val="red"/>
              </w:rPr>
              <w:t>procedure for election of members of the Prosecutorial Council;</w:t>
            </w:r>
          </w:p>
          <w:p w:rsidR="00E47D60" w:rsidRDefault="00E47D60" w:rsidP="00E47D60">
            <w:pPr>
              <w:numPr>
                <w:ilvl w:val="0"/>
                <w:numId w:val="4"/>
              </w:numPr>
              <w:spacing w:after="0" w:line="276" w:lineRule="auto"/>
              <w:contextualSpacing/>
              <w:rPr>
                <w:rStyle w:val="red"/>
              </w:rPr>
            </w:pPr>
            <w:r>
              <w:rPr>
                <w:rStyle w:val="red"/>
              </w:rPr>
              <w:lastRenderedPageBreak/>
              <w:t>establishment of a single system for election of the heads of public prosecutor's offices and public prosecutors  at the national level;</w:t>
            </w:r>
          </w:p>
          <w:p w:rsidR="00E47D60" w:rsidRDefault="00E47D60" w:rsidP="00E47D60">
            <w:pPr>
              <w:numPr>
                <w:ilvl w:val="0"/>
                <w:numId w:val="4"/>
              </w:numPr>
              <w:spacing w:after="0" w:line="276" w:lineRule="auto"/>
              <w:contextualSpacing/>
              <w:rPr>
                <w:rStyle w:val="red"/>
              </w:rPr>
            </w:pPr>
            <w:r>
              <w:rPr>
                <w:rStyle w:val="red"/>
              </w:rPr>
              <w:t>completed mandatory training organised in the Judicial Training Centre as a condition for the election of deputy public prosecutors;</w:t>
            </w:r>
          </w:p>
          <w:p w:rsidR="00E47D60" w:rsidRDefault="00E47D60" w:rsidP="00E47D60">
            <w:pPr>
              <w:numPr>
                <w:ilvl w:val="0"/>
                <w:numId w:val="4"/>
              </w:numPr>
              <w:spacing w:after="0" w:line="276" w:lineRule="auto"/>
              <w:contextualSpacing/>
              <w:rPr>
                <w:rStyle w:val="red"/>
              </w:rPr>
            </w:pPr>
            <w:r>
              <w:rPr>
                <w:rStyle w:val="red"/>
              </w:rPr>
              <w:t>introduction of the system for periodical professional evaluation of performance of the heads of ublic prosecutor's offices and public prosecutors;</w:t>
            </w:r>
          </w:p>
          <w:p w:rsidR="00E47D60" w:rsidRDefault="00E47D60" w:rsidP="00E47D60">
            <w:pPr>
              <w:numPr>
                <w:ilvl w:val="0"/>
                <w:numId w:val="4"/>
              </w:numPr>
              <w:spacing w:after="0" w:line="276" w:lineRule="auto"/>
              <w:contextualSpacing/>
              <w:rPr>
                <w:rStyle w:val="red"/>
              </w:rPr>
            </w:pPr>
            <w:r>
              <w:rPr>
                <w:rStyle w:val="red"/>
              </w:rPr>
              <w:t>introduction of the merit-based promotion system;</w:t>
            </w:r>
          </w:p>
          <w:p w:rsidR="00E47D60" w:rsidRDefault="00E47D60" w:rsidP="00E47D60">
            <w:pPr>
              <w:numPr>
                <w:ilvl w:val="0"/>
                <w:numId w:val="4"/>
              </w:numPr>
              <w:spacing w:after="0" w:line="276" w:lineRule="auto"/>
              <w:contextualSpacing/>
              <w:rPr>
                <w:rStyle w:val="red"/>
              </w:rPr>
            </w:pPr>
            <w:r>
              <w:rPr>
                <w:rStyle w:val="red"/>
              </w:rPr>
              <w:t>improvement of the criteria for greater voluntary mobility of deputy public prosecutors.</w:t>
            </w:r>
          </w:p>
          <w:p w:rsidR="00E47D60" w:rsidRDefault="00E47D60" w:rsidP="00E47D60">
            <w:pPr>
              <w:spacing w:after="0"/>
              <w:contextualSpacing/>
              <w:rPr>
                <w:rStyle w:val="red"/>
              </w:rPr>
            </w:pPr>
          </w:p>
          <w:p w:rsidR="00E47D60" w:rsidRDefault="00E47D60" w:rsidP="00E47D60">
            <w:pPr>
              <w:spacing w:after="0"/>
              <w:rPr>
                <w:rStyle w:val="green"/>
                <w:lang w:val="en-GB"/>
              </w:rPr>
            </w:pPr>
            <w:r>
              <w:rPr>
                <w:rStyle w:val="red"/>
              </w:rPr>
              <w:t>Note: Passing of the Law on Judicial Education is laid down under measure 1.4.4.4.5</w:t>
            </w:r>
            <w:r w:rsidRPr="00534C51">
              <w:rPr>
                <w:rStyle w:val="green"/>
                <w:lang w:val="en-GB"/>
              </w:rPr>
              <w:t xml:space="preserve"> </w:t>
            </w:r>
          </w:p>
          <w:p w:rsidR="00C44EFC" w:rsidRPr="00534C51" w:rsidRDefault="00B42C76" w:rsidP="00E47D60">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D0790C">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47584" behindDoc="0" locked="0" layoutInCell="1" allowOverlap="1" wp14:anchorId="193A343B" wp14:editId="68F27EA4">
                      <wp:simplePos x="0" y="0"/>
                      <wp:positionH relativeFrom="character">
                        <wp:align>left</wp:align>
                      </wp:positionH>
                      <wp:positionV relativeFrom="line">
                        <wp:align>top</wp:align>
                      </wp:positionV>
                      <wp:extent cx="720090" cy="0"/>
                      <wp:effectExtent l="0" t="0" r="22860" b="19050"/>
                      <wp:wrapNone/>
                      <wp:docPr id="1407"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3" o:spid="_x0000_s1026" type="#_x0000_t32" style="position:absolute;margin-left:0;margin-top:0;width:56.7pt;height:0;z-index:250947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oW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48Y&#10;KdIDS897r2NxlOXZQ1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o4KhYhAgAAQAQAAA4AAAAAAAAAAAAAAAAALgIAAGRycy9lMm9Eb2MueG1sUEsBAi0A&#10;FAAGAAgAAAAhAItIyR/YAAAAAgEAAA8AAAAAAAAAAAAAAAAAewQAAGRycy9kb3ducmV2LnhtbFBL&#10;BQYAAAAABAAEAPMAAACABQAAAAA=&#10;">
                      <w10:wrap anchory="line"/>
                    </v:shape>
                  </w:pict>
                </mc:Fallback>
              </mc:AlternateContent>
            </w:r>
          </w:p>
        </w:tc>
        <w:tc>
          <w:tcPr>
            <w:tcW w:w="1055" w:type="dxa"/>
          </w:tcPr>
          <w:p w:rsidR="00C44EFC" w:rsidRPr="00881481" w:rsidRDefault="006F2FC9" w:rsidP="008C7041">
            <w:pPr>
              <w:spacing w:after="0"/>
            </w:pPr>
            <w:r w:rsidRPr="00881481">
              <w:lastRenderedPageBreak/>
              <w:t>M</w:t>
            </w:r>
            <w:r w:rsidR="009E043E" w:rsidRPr="00881481">
              <w:t>o</w:t>
            </w:r>
            <w:r w:rsidRPr="00881481">
              <w:t>J</w:t>
            </w:r>
          </w:p>
        </w:tc>
        <w:tc>
          <w:tcPr>
            <w:tcW w:w="1096" w:type="dxa"/>
          </w:tcPr>
          <w:p w:rsidR="00C44EFC" w:rsidRPr="00881481" w:rsidRDefault="00E16515"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8608" behindDoc="0" locked="0" layoutInCell="1" allowOverlap="1" wp14:anchorId="39F15729" wp14:editId="7AA983DA">
                      <wp:simplePos x="0" y="0"/>
                      <wp:positionH relativeFrom="character">
                        <wp:align>left</wp:align>
                      </wp:positionH>
                      <wp:positionV relativeFrom="line">
                        <wp:align>top</wp:align>
                      </wp:positionV>
                      <wp:extent cx="720090" cy="0"/>
                      <wp:effectExtent l="0" t="0" r="22860" b="19050"/>
                      <wp:wrapNone/>
                      <wp:docPr id="1406" name="AutoShap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2" o:spid="_x0000_s1026" type="#_x0000_t32" style="position:absolute;margin-left:0;margin-top:0;width:56.7pt;height:0;z-index:250948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vy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LXa/I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6F2FC9" w:rsidP="008C7041">
            <w:pPr>
              <w:spacing w:after="0"/>
            </w:pPr>
            <w:r w:rsidRPr="00881481">
              <w:t>September</w:t>
            </w:r>
            <w:r w:rsidR="00B42C76" w:rsidRPr="00881481">
              <w:t xml:space="preserve"> 2013</w:t>
            </w:r>
            <w:r w:rsidR="00681963" w:rsidRPr="00881481">
              <w:t xml:space="preserve"> </w:t>
            </w:r>
            <w:r w:rsidR="00B42C76" w:rsidRPr="00881481">
              <w:t>-</w:t>
            </w:r>
            <w:r w:rsidRPr="00881481">
              <w:t>February</w:t>
            </w:r>
            <w:r w:rsidR="00B42C76" w:rsidRPr="00881481">
              <w:t xml:space="preserve"> 2015</w:t>
            </w:r>
          </w:p>
        </w:tc>
        <w:tc>
          <w:tcPr>
            <w:tcW w:w="3451" w:type="dxa"/>
          </w:tcPr>
          <w:p w:rsidR="00C44EFC" w:rsidRPr="00881481" w:rsidRDefault="00E16515"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r>
            <w:r w:rsidR="00E67AED" w:rsidRPr="00881481">
              <w:rPr>
                <w:rStyle w:val="green"/>
              </w:rPr>
              <w:t>[I]</w:t>
            </w:r>
          </w:p>
          <w:p w:rsidR="00C44EFC" w:rsidRPr="00881481" w:rsidRDefault="00681963" w:rsidP="008C7041">
            <w:pPr>
              <w:spacing w:after="0"/>
            </w:pPr>
            <w:r w:rsidRPr="00881481">
              <w:rPr>
                <w:rStyle w:val="green"/>
              </w:rPr>
              <w:t xml:space="preserve">The Law on Public Prosecution Office was adopted by the Parliament of Montenegro at the session on </w:t>
            </w:r>
            <w:r w:rsidR="00B42C76" w:rsidRPr="00881481">
              <w:rPr>
                <w:rStyle w:val="green"/>
              </w:rPr>
              <w:t>26</w:t>
            </w:r>
            <w:r w:rsidRPr="00881481">
              <w:rPr>
                <w:rStyle w:val="green"/>
              </w:rPr>
              <w:t xml:space="preserve"> February</w:t>
            </w:r>
            <w:r w:rsidR="009E043E" w:rsidRPr="00881481">
              <w:rPr>
                <w:rStyle w:val="green"/>
              </w:rPr>
              <w:t xml:space="preserve"> 2015</w:t>
            </w:r>
            <w:r w:rsidRPr="00881481">
              <w:rPr>
                <w:rStyle w:val="green"/>
              </w:rPr>
              <w:t xml:space="preserve"> </w:t>
            </w:r>
            <w:r w:rsidR="00B42C76" w:rsidRPr="00881481">
              <w:rPr>
                <w:rStyle w:val="green"/>
              </w:rPr>
              <w:t>(</w:t>
            </w:r>
            <w:r w:rsidRPr="00881481">
              <w:rPr>
                <w:rStyle w:val="green"/>
              </w:rPr>
              <w:t xml:space="preserve">Official </w:t>
            </w:r>
            <w:r w:rsidRPr="00881481">
              <w:rPr>
                <w:rStyle w:val="green"/>
              </w:rPr>
              <w:lastRenderedPageBreak/>
              <w:t xml:space="preserve">Gazette of Montenegro </w:t>
            </w:r>
            <w:r w:rsidR="00B42C76" w:rsidRPr="00881481">
              <w:rPr>
                <w:rStyle w:val="green"/>
              </w:rPr>
              <w:t>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49632" behindDoc="0" locked="0" layoutInCell="1" allowOverlap="1" wp14:anchorId="543438BB" wp14:editId="7271458F">
                      <wp:simplePos x="0" y="0"/>
                      <wp:positionH relativeFrom="character">
                        <wp:align>left</wp:align>
                      </wp:positionH>
                      <wp:positionV relativeFrom="line">
                        <wp:align>top</wp:align>
                      </wp:positionV>
                      <wp:extent cx="720090" cy="0"/>
                      <wp:effectExtent l="0" t="0" r="22860" b="19050"/>
                      <wp:wrapNone/>
                      <wp:docPr id="1405" name="Auto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1" o:spid="_x0000_s1026" type="#_x0000_t32" style="position:absolute;margin-left:0;margin-top:0;width:56.7pt;height:0;z-index:250949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gF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L4NgFIgIAAEAEAAAOAAAAAAAAAAAAAAAAAC4CAABkcnMvZTJvRG9jLnhtbFBLAQIt&#10;ABQABgAIAAAAIQCLSMkf2AAAAAIBAAAPAAAAAAAAAAAAAAAAAHwEAABkcnMvZG93bnJldi54bWxQ&#10;SwUGAAAAAAQABADzAAAAgQUAAAAA&#10;">
                      <w10:wrap anchory="line"/>
                    </v:shape>
                  </w:pict>
                </mc:Fallback>
              </mc:AlternateContent>
            </w:r>
          </w:p>
        </w:tc>
        <w:tc>
          <w:tcPr>
            <w:tcW w:w="3387" w:type="dxa"/>
          </w:tcPr>
          <w:p w:rsidR="00C44EFC" w:rsidRPr="00881481" w:rsidRDefault="00B42C76" w:rsidP="008C7041">
            <w:pPr>
              <w:spacing w:after="0"/>
            </w:pPr>
            <w:r w:rsidRPr="00881481">
              <w:lastRenderedPageBreak/>
              <w:t>Po</w:t>
            </w:r>
            <w:r w:rsidR="00681963" w:rsidRPr="00881481">
              <w:t xml:space="preserve">sitive opinion of the </w:t>
            </w:r>
            <w:r w:rsidRPr="00881481">
              <w:t>E</w:t>
            </w:r>
            <w:r w:rsidR="00681963" w:rsidRPr="00881481">
              <w:t>C</w:t>
            </w:r>
            <w:r w:rsidRPr="00881481">
              <w:t xml:space="preserve"> (</w:t>
            </w:r>
            <w:r w:rsidR="00681963" w:rsidRPr="00881481">
              <w:t>Progress Report</w:t>
            </w:r>
            <w:r w:rsidRPr="00881481">
              <w:t>);</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0656" behindDoc="0" locked="0" layoutInCell="1" allowOverlap="1" wp14:anchorId="7E8660CD" wp14:editId="043CA15F">
                      <wp:simplePos x="0" y="0"/>
                      <wp:positionH relativeFrom="character">
                        <wp:align>left</wp:align>
                      </wp:positionH>
                      <wp:positionV relativeFrom="line">
                        <wp:align>top</wp:align>
                      </wp:positionV>
                      <wp:extent cx="720090" cy="0"/>
                      <wp:effectExtent l="0" t="0" r="22860" b="19050"/>
                      <wp:wrapNone/>
                      <wp:docPr id="1404" name="AutoShap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0" o:spid="_x0000_s1026" type="#_x0000_t32" style="position:absolute;margin-left:0;margin-top:0;width:56.7pt;height:0;z-index:250950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nhIg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0xwj&#10;RXpg6WnvdQyOsjyLTRqMK8C2UlsbyqRH9WqeNf3ukNJVR1TLo/3byYB7Ftqa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uwZK7YaXba2ivhMKbR+LJSYQ/u7yDfL/7q&#10;F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zD5nhIgIAAEAEAAAOAAAAAAAAAAAAAAAAAC4CAABkcnMvZTJvRG9jLnhtbFBLAQIt&#10;ABQABgAIAAAAIQCLSMkf2AAAAAIBAAAPAAAAAAAAAAAAAAAAAHwEAABkcnMvZG93bnJldi54bWxQ&#10;SwUGAAAAAAQABADzAAAAgQUAAAAA&#10;">
                      <w10:wrap anchory="line"/>
                    </v:shape>
                  </w:pict>
                </mc:Fallback>
              </mc:AlternateContent>
            </w:r>
          </w:p>
          <w:p w:rsidR="00C44EFC" w:rsidRPr="00881481" w:rsidRDefault="00681963" w:rsidP="008C7041">
            <w:pPr>
              <w:spacing w:after="0"/>
            </w:pPr>
            <w:r w:rsidRPr="00881481">
              <w:t>Report of the expert mission</w:t>
            </w:r>
            <w:r w:rsidR="00B42C76" w:rsidRPr="00881481">
              <w:t>.</w:t>
            </w:r>
          </w:p>
          <w:p w:rsidR="00C44EFC" w:rsidRPr="00881481" w:rsidRDefault="00B42C76" w:rsidP="008C7041">
            <w:pPr>
              <w:spacing w:after="0"/>
            </w:pPr>
            <w:r w:rsidRPr="00881481">
              <w:lastRenderedPageBreak/>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1680" behindDoc="0" locked="0" layoutInCell="1" allowOverlap="1" wp14:anchorId="25076798" wp14:editId="281E00E5">
                      <wp:simplePos x="0" y="0"/>
                      <wp:positionH relativeFrom="character">
                        <wp:align>left</wp:align>
                      </wp:positionH>
                      <wp:positionV relativeFrom="line">
                        <wp:align>top</wp:align>
                      </wp:positionV>
                      <wp:extent cx="720090" cy="0"/>
                      <wp:effectExtent l="0" t="0" r="22860" b="19050"/>
                      <wp:wrapNone/>
                      <wp:docPr id="1403" name="AutoShap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9" o:spid="_x0000_s1026" type="#_x0000_t32" style="position:absolute;margin-left:0;margin-top:0;width:56.7pt;height:0;z-index:250951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GTIA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w8Y&#10;KdIDS897r2NwBK+L0KTBuAJsK7W1oUx6VK/mRdPvDilddUS1PNq/nQy4Z8EjeecSLs5AqN3wWTOw&#10;IRAiduzY2D5AQi/QMRJzuhHDjx5ReHwEqhdAH72qElJc/Yx1/hPXPQpCiZ23RLSdr7RSwL62WYxC&#10;Di/Oh6xIcXUIQZXeCCnjEEiFhhIvppNpdHBaChaUwczZdldJiw4kjFH8YomguTezeq9YBOs4YeuL&#10;7ImQZxmCSxXwoC5I5yKd5+THIl2s5+t5Psons/UoT+t69Lyp8tFskz1O64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mAhkyACAABABAAADgAAAAAAAAAAAAAAAAAuAgAAZHJzL2Uyb0RvYy54bWxQSwECLQAU&#10;AAYACAAAACEAi0jJH9gAAAACAQAADwAAAAAAAAAAAAAAAAB6BAAAZHJzL2Rvd25yZXYueG1sUEsF&#10;BgAAAAAEAAQA8wAAAH8FAAAAAA==&#10;">
                      <w10:wrap anchory="line"/>
                    </v:shape>
                  </w:pict>
                </mc:Fallback>
              </mc:AlternateContent>
            </w:r>
          </w:p>
        </w:tc>
      </w:tr>
      <w:tr w:rsidR="00EB17E3" w:rsidRPr="00534C51" w:rsidTr="006F2FC9">
        <w:tc>
          <w:tcPr>
            <w:tcW w:w="1039" w:type="dxa"/>
          </w:tcPr>
          <w:p w:rsidR="00C44EFC" w:rsidRPr="00534C51" w:rsidRDefault="00B42C76" w:rsidP="008C7041">
            <w:pPr>
              <w:spacing w:after="0"/>
              <w:rPr>
                <w:lang w:val="en-GB"/>
              </w:rPr>
            </w:pPr>
            <w:r w:rsidRPr="00534C51">
              <w:rPr>
                <w:lang w:val="en-GB"/>
              </w:rPr>
              <w:lastRenderedPageBreak/>
              <w:t>1.1.2.3.1</w:t>
            </w:r>
          </w:p>
        </w:tc>
        <w:tc>
          <w:tcPr>
            <w:tcW w:w="3943" w:type="dxa"/>
          </w:tcPr>
          <w:p w:rsidR="00633EB5" w:rsidRDefault="00633EB5" w:rsidP="008C7041">
            <w:pPr>
              <w:spacing w:after="0"/>
              <w:rPr>
                <w:rStyle w:val="green"/>
                <w:lang w:val="en-GB"/>
              </w:rPr>
            </w:pPr>
            <w:r>
              <w:rPr>
                <w:rStyle w:val="red"/>
              </w:rPr>
              <w:t>Adopt the Law on Public Prosecution Office</w:t>
            </w:r>
            <w:r w:rsidRPr="00534C51">
              <w:rPr>
                <w:rStyle w:val="green"/>
                <w:lang w:val="en-GB"/>
              </w:rPr>
              <w:t xml:space="preserve"> </w:t>
            </w:r>
          </w:p>
          <w:p w:rsidR="00C44EFC" w:rsidRDefault="00B42C76" w:rsidP="008C7041">
            <w:pPr>
              <w:spacing w:after="0"/>
              <w:rPr>
                <w:rStyle w:val="green"/>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w:t>
            </w:r>
            <w:r w:rsidRPr="00534C51">
              <w:rPr>
                <w:rStyle w:val="green"/>
                <w:lang w:val="en-GB"/>
              </w:rPr>
              <w:t>]</w:t>
            </w:r>
          </w:p>
          <w:p w:rsidR="00010216" w:rsidRPr="00534C51" w:rsidRDefault="00010216" w:rsidP="008C7041">
            <w:pPr>
              <w:spacing w:after="0"/>
              <w:rPr>
                <w:lang w:val="en-GB"/>
              </w:rPr>
            </w:pPr>
          </w:p>
          <w:p w:rsidR="00010216" w:rsidRPr="00881481" w:rsidRDefault="00010216" w:rsidP="00010216">
            <w:pPr>
              <w:spacing w:after="0"/>
            </w:pPr>
            <w:r w:rsidRPr="00881481">
              <w:rPr>
                <w:rStyle w:val="green"/>
              </w:rPr>
              <w:t>The Parliament of Montenegro adopted the Law on Public Prosecution Office at the sitting of the first extraordinary session in 2015, on 26 February 2015 (Official Gazette of Montenegro 11/15)</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52704" behindDoc="0" locked="0" layoutInCell="1" allowOverlap="1" wp14:anchorId="22152065" wp14:editId="1F8875F2">
                      <wp:simplePos x="0" y="0"/>
                      <wp:positionH relativeFrom="character">
                        <wp:align>left</wp:align>
                      </wp:positionH>
                      <wp:positionV relativeFrom="line">
                        <wp:align>top</wp:align>
                      </wp:positionV>
                      <wp:extent cx="720090" cy="0"/>
                      <wp:effectExtent l="0" t="0" r="22860" b="19050"/>
                      <wp:wrapNone/>
                      <wp:docPr id="1402" name="AutoShap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8" o:spid="_x0000_s1026" type="#_x0000_t32" style="position:absolute;margin-left:0;margin-top:0;width:56.7pt;height:0;z-index:250952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B3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0w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o9gdyACAABABAAADgAAAAAAAAAAAAAAAAAuAgAAZHJzL2Uyb0RvYy54bWxQSwECLQAU&#10;AAYACAAAACEAi0jJH9gAAAACAQAADwAAAAAAAAAAAAAAAAB6BAAAZHJzL2Rvd25yZXYueG1sUEsF&#10;BgAAAAAEAAQA8wAAAH8FAAAAAA==&#10;">
                      <w10:wrap anchory="line"/>
                    </v:shape>
                  </w:pict>
                </mc:Fallback>
              </mc:AlternateContent>
            </w:r>
          </w:p>
        </w:tc>
        <w:tc>
          <w:tcPr>
            <w:tcW w:w="1055" w:type="dxa"/>
          </w:tcPr>
          <w:p w:rsidR="00C44EFC" w:rsidRPr="00881481" w:rsidRDefault="00E67AED" w:rsidP="008C7041">
            <w:pPr>
              <w:spacing w:after="0"/>
            </w:pPr>
            <w:r w:rsidRPr="00881481">
              <w:t>Parliament</w:t>
            </w:r>
          </w:p>
        </w:tc>
        <w:tc>
          <w:tcPr>
            <w:tcW w:w="1096" w:type="dxa"/>
          </w:tcPr>
          <w:p w:rsidR="00C44EFC" w:rsidRPr="00881481" w:rsidRDefault="00681963"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3728" behindDoc="0" locked="0" layoutInCell="1" allowOverlap="1" wp14:anchorId="512181AE" wp14:editId="0D78D5F8">
                      <wp:simplePos x="0" y="0"/>
                      <wp:positionH relativeFrom="character">
                        <wp:align>left</wp:align>
                      </wp:positionH>
                      <wp:positionV relativeFrom="line">
                        <wp:align>top</wp:align>
                      </wp:positionV>
                      <wp:extent cx="720090" cy="0"/>
                      <wp:effectExtent l="0" t="0" r="22860" b="19050"/>
                      <wp:wrapNone/>
                      <wp:docPr id="1401" name="AutoShap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7" o:spid="_x0000_s1026" type="#_x0000_t32" style="position:absolute;margin-left:0;margin-top:0;width:56.7pt;height:0;z-index:250953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uE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0wwj&#10;RXpg6WnvdQyO4PUh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Rl7hCACAABABAAADgAAAAAAAAAAAAAAAAAuAgAAZHJzL2Uyb0RvYy54bWxQSwECLQAU&#10;AAYACAAAACEAi0jJH9gAAAACAQAADwAAAAAAAAAAAAAAAAB6BAAAZHJzL2Rvd25yZXYueG1sUEsF&#10;BgAAAAAEAAQA8wAAAH8FAAAAAA==&#10;">
                      <w10:wrap anchory="line"/>
                    </v:shape>
                  </w:pict>
                </mc:Fallback>
              </mc:AlternateContent>
            </w:r>
          </w:p>
          <w:p w:rsidR="00C44EFC" w:rsidRPr="00881481" w:rsidRDefault="006F2FC9" w:rsidP="008C7041">
            <w:pPr>
              <w:spacing w:after="0"/>
            </w:pPr>
            <w:r w:rsidRPr="00881481">
              <w:t>February</w:t>
            </w:r>
            <w:r w:rsidR="00B42C76" w:rsidRPr="00881481">
              <w:t xml:space="preserve"> 2015</w:t>
            </w:r>
          </w:p>
        </w:tc>
        <w:tc>
          <w:tcPr>
            <w:tcW w:w="3451" w:type="dxa"/>
          </w:tcPr>
          <w:p w:rsidR="00C44EFC" w:rsidRPr="00881481" w:rsidRDefault="00E16515"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r>
            <w:r w:rsidR="00E67AED" w:rsidRPr="00881481">
              <w:rPr>
                <w:rStyle w:val="green"/>
              </w:rPr>
              <w:t>[I]</w:t>
            </w:r>
          </w:p>
          <w:p w:rsidR="00C44EFC" w:rsidRPr="00881481" w:rsidRDefault="00681963" w:rsidP="008C7041">
            <w:pPr>
              <w:spacing w:after="0"/>
            </w:pPr>
            <w:r w:rsidRPr="00881481">
              <w:rPr>
                <w:rStyle w:val="green"/>
              </w:rPr>
              <w:t>The Parliament of Montenegro</w:t>
            </w:r>
            <w:r w:rsidR="00B42C76" w:rsidRPr="00881481">
              <w:rPr>
                <w:rStyle w:val="green"/>
              </w:rPr>
              <w:t xml:space="preserve"> </w:t>
            </w:r>
            <w:r w:rsidRPr="00881481">
              <w:rPr>
                <w:rStyle w:val="green"/>
              </w:rPr>
              <w:t xml:space="preserve">adopted the Law on </w:t>
            </w:r>
            <w:r w:rsidR="0079264A" w:rsidRPr="00881481">
              <w:rPr>
                <w:rStyle w:val="green"/>
              </w:rPr>
              <w:t xml:space="preserve">Public Prosecution Office at the sitting of the first extraordinary session in </w:t>
            </w:r>
            <w:r w:rsidR="00B42C76" w:rsidRPr="00881481">
              <w:rPr>
                <w:rStyle w:val="green"/>
              </w:rPr>
              <w:t xml:space="preserve">2015, </w:t>
            </w:r>
            <w:r w:rsidR="0079264A" w:rsidRPr="00881481">
              <w:rPr>
                <w:rStyle w:val="green"/>
              </w:rPr>
              <w:t xml:space="preserve">on </w:t>
            </w:r>
            <w:r w:rsidR="00B42C76" w:rsidRPr="00881481">
              <w:rPr>
                <w:rStyle w:val="green"/>
              </w:rPr>
              <w:t>26</w:t>
            </w:r>
            <w:r w:rsidR="0079264A" w:rsidRPr="00881481">
              <w:rPr>
                <w:rStyle w:val="green"/>
              </w:rPr>
              <w:t xml:space="preserve"> February</w:t>
            </w:r>
            <w:r w:rsidR="00B42C76" w:rsidRPr="00881481">
              <w:rPr>
                <w:rStyle w:val="green"/>
              </w:rPr>
              <w:t xml:space="preserve"> 2015</w:t>
            </w:r>
            <w:r w:rsidR="0079264A" w:rsidRPr="00881481">
              <w:rPr>
                <w:rStyle w:val="green"/>
              </w:rPr>
              <w:t xml:space="preserve"> </w:t>
            </w:r>
            <w:r w:rsidR="00B42C76" w:rsidRPr="00881481">
              <w:rPr>
                <w:rStyle w:val="green"/>
              </w:rPr>
              <w:t>(</w:t>
            </w:r>
            <w:r w:rsidRPr="00881481">
              <w:rPr>
                <w:rStyle w:val="green"/>
              </w:rPr>
              <w:t>Official Gazette of Montenegro</w:t>
            </w:r>
            <w:r w:rsidR="0079264A" w:rsidRPr="00881481">
              <w:rPr>
                <w:rStyle w:val="green"/>
              </w:rPr>
              <w:t xml:space="preserve"> </w:t>
            </w:r>
            <w:r w:rsidR="00B42C76" w:rsidRPr="00881481">
              <w:rPr>
                <w:rStyle w:val="green"/>
              </w:rPr>
              <w:t>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4752" behindDoc="0" locked="0" layoutInCell="1" allowOverlap="1" wp14:anchorId="6FB531D4" wp14:editId="15458EB3">
                      <wp:simplePos x="0" y="0"/>
                      <wp:positionH relativeFrom="character">
                        <wp:align>left</wp:align>
                      </wp:positionH>
                      <wp:positionV relativeFrom="line">
                        <wp:align>top</wp:align>
                      </wp:positionV>
                      <wp:extent cx="720090" cy="0"/>
                      <wp:effectExtent l="0" t="0" r="22860" b="19050"/>
                      <wp:wrapNone/>
                      <wp:docPr id="1400" name="AutoShap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6" o:spid="_x0000_s1026" type="#_x0000_t32" style="position:absolute;margin-left:0;margin-top:0;width:56.7pt;height:0;z-index:250954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pgHw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d9jpgHwIAAEAEAAAOAAAAAAAAAAAAAAAAAC4CAABkcnMvZTJvRG9jLnhtbFBLAQItABQA&#10;BgAIAAAAIQCLSMkf2AAAAAIBAAAPAAAAAAAAAAAAAAAAAHkEAABkcnMvZG93bnJldi54bWxQSwUG&#10;AAAAAAQABADzAAAAfgU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t>1.1.2.4</w:t>
            </w:r>
          </w:p>
        </w:tc>
        <w:tc>
          <w:tcPr>
            <w:tcW w:w="3943" w:type="dxa"/>
          </w:tcPr>
          <w:p w:rsidR="00633EB5" w:rsidRPr="00633EB5" w:rsidRDefault="00633EB5" w:rsidP="00633EB5">
            <w:pPr>
              <w:spacing w:after="0"/>
            </w:pPr>
            <w:r w:rsidRPr="00633EB5">
              <w:t>On the basis of the Law on the Judicial Council, Rights and Obligations of Judges pass the secondary legislation:</w:t>
            </w:r>
          </w:p>
          <w:p w:rsidR="00633EB5" w:rsidRPr="00633EB5" w:rsidRDefault="00633EB5" w:rsidP="00633EB5">
            <w:pPr>
              <w:numPr>
                <w:ilvl w:val="0"/>
                <w:numId w:val="5"/>
              </w:numPr>
              <w:spacing w:after="0"/>
            </w:pPr>
            <w:r w:rsidRPr="00633EB5">
              <w:t>Rules of Procedure of the Judicial Council and other acts regulating the rights and work procedures of the Judicial Council(See activity 1.1.2.1 and 1.1.2.2)</w:t>
            </w:r>
          </w:p>
          <w:p w:rsidR="00C44EFC" w:rsidRPr="00534C51" w:rsidRDefault="00633EB5" w:rsidP="00633EB5">
            <w:pPr>
              <w:spacing w:after="0"/>
              <w:rPr>
                <w:lang w:val="en-GB"/>
              </w:rPr>
            </w:pPr>
            <w:r w:rsidRPr="00633EB5">
              <w:rPr>
                <w:lang w:val="en-GB"/>
              </w:rPr>
              <w:t xml:space="preserve"> </w:t>
            </w:r>
            <w:r>
              <w:rPr>
                <w:rStyle w:val="orange"/>
                <w:lang w:val="en-GB"/>
              </w:rPr>
              <w:t xml:space="preserve">(6) </w:t>
            </w:r>
            <w:r w:rsidR="00010216">
              <w:rPr>
                <w:rStyle w:val="orange"/>
                <w:lang w:val="en-GB"/>
              </w:rPr>
              <w:t>30 June 2015</w:t>
            </w:r>
            <w:r>
              <w:rPr>
                <w:rStyle w:val="orange"/>
                <w:lang w:val="en-GB"/>
              </w:rPr>
              <w:tab/>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0955776" behindDoc="0" locked="0" layoutInCell="1" allowOverlap="1" wp14:anchorId="28802618" wp14:editId="574241FB">
                      <wp:simplePos x="0" y="0"/>
                      <wp:positionH relativeFrom="character">
                        <wp:align>left</wp:align>
                      </wp:positionH>
                      <wp:positionV relativeFrom="line">
                        <wp:align>top</wp:align>
                      </wp:positionV>
                      <wp:extent cx="720090" cy="0"/>
                      <wp:effectExtent l="0" t="0" r="22860" b="19050"/>
                      <wp:wrapNone/>
                      <wp:docPr id="1399" name="AutoShap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5" o:spid="_x0000_s1026" type="#_x0000_t32" style="position:absolute;margin-left:0;margin-top:0;width:56.7pt;height:0;z-index:250955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XiIQIAAEA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tDVeIhAgAAQAQAAA4AAAAAAAAAAAAAAAAALgIAAGRycy9lMm9Eb2MueG1sUEsBAi0A&#10;FAAGAAgAAAAhAItIyR/YAAAAAgEAAA8AAAAAAAAAAAAAAAAAewQAAGRycy9kb3ducmV2LnhtbFBL&#10;BQYAAAAABAAEAPMAAACABQAAAAA=&#10;">
                      <w10:wrap anchory="line"/>
                    </v:shape>
                  </w:pict>
                </mc:Fallback>
              </mc:AlternateContent>
            </w:r>
          </w:p>
        </w:tc>
        <w:tc>
          <w:tcPr>
            <w:tcW w:w="1055" w:type="dxa"/>
          </w:tcPr>
          <w:p w:rsidR="00C44EFC" w:rsidRPr="00881481" w:rsidRDefault="008229FB" w:rsidP="008C7041">
            <w:pPr>
              <w:spacing w:after="0"/>
            </w:pPr>
            <w:r w:rsidRPr="00881481">
              <w:lastRenderedPageBreak/>
              <w:t>JC</w:t>
            </w:r>
          </w:p>
        </w:tc>
        <w:tc>
          <w:tcPr>
            <w:tcW w:w="1096" w:type="dxa"/>
          </w:tcPr>
          <w:p w:rsidR="00C44EFC" w:rsidRPr="00881481" w:rsidRDefault="0079264A" w:rsidP="008C7041">
            <w:pPr>
              <w:spacing w:after="0"/>
            </w:pPr>
            <w:r w:rsidRPr="00881481">
              <w:t xml:space="preserve">PI </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6800" behindDoc="0" locked="0" layoutInCell="1" allowOverlap="1" wp14:anchorId="23EA1D2A" wp14:editId="676DAC12">
                      <wp:simplePos x="0" y="0"/>
                      <wp:positionH relativeFrom="character">
                        <wp:align>left</wp:align>
                      </wp:positionH>
                      <wp:positionV relativeFrom="line">
                        <wp:align>top</wp:align>
                      </wp:positionV>
                      <wp:extent cx="720090" cy="0"/>
                      <wp:effectExtent l="0" t="0" r="22860" b="19050"/>
                      <wp:wrapNone/>
                      <wp:docPr id="1398" name="AutoShap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4" o:spid="_x0000_s1026" type="#_x0000_t32" style="position:absolute;margin-left:0;margin-top:0;width:56.7pt;height:0;z-index:250956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QGIQ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wwK5&#10;UrRHlp73DkJxkmZJ5pc0aJtjbKm2xo/JjupVvwD7bomCsqWqESH+7aQxPfUZ8bsUf7EaS+2Gz8Ax&#10;hmKJsLFjbXoPibsgx0DM6UaMODrC8OMjUr1A+tjVFdP8mqeNdZ8E9MQbRWSdobJpXQlKIftg0lCF&#10;Hl6s813R/JrgiyrYyK4LIugUGYpoMZ1MQ4KFTnLv9GHWNLuyM+RAvYzCL4yInvswA3vFA1grKF9f&#10;bEdld7axeKc8Hs6F7Vyss05+LJLFer6eZ6NsMluPsqSqRs+bMhvNNunjtHqo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OsFAY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B42C76" w:rsidP="008C7041">
            <w:pPr>
              <w:spacing w:after="0"/>
            </w:pPr>
            <w:r w:rsidRPr="00881481">
              <w:t>Januar</w:t>
            </w:r>
            <w:r w:rsidR="0079264A" w:rsidRPr="00881481">
              <w:t>y</w:t>
            </w:r>
            <w:r w:rsidRPr="00881481">
              <w:t>-</w:t>
            </w:r>
            <w:r w:rsidR="0079264A" w:rsidRPr="00881481">
              <w:t>May</w:t>
            </w:r>
            <w:r w:rsidRPr="00881481">
              <w:t xml:space="preserve"> 2015</w:t>
            </w:r>
          </w:p>
        </w:tc>
        <w:tc>
          <w:tcPr>
            <w:tcW w:w="3451" w:type="dxa"/>
          </w:tcPr>
          <w:p w:rsidR="0079264A" w:rsidRPr="00881481" w:rsidRDefault="008756EA" w:rsidP="0079264A">
            <w:pPr>
              <w:spacing w:after="0"/>
            </w:pPr>
            <w:r w:rsidRPr="00881481">
              <w:t xml:space="preserve">The </w:t>
            </w:r>
            <w:r w:rsidR="0079264A" w:rsidRPr="00881481">
              <w:t>Rules of Procedure and secondary legislation</w:t>
            </w:r>
            <w:r w:rsidRPr="00881481">
              <w:t xml:space="preserve"> adopted</w:t>
            </w:r>
          </w:p>
          <w:p w:rsidR="00C44EFC" w:rsidRPr="00881481" w:rsidRDefault="00B42C76" w:rsidP="008C7041">
            <w:pPr>
              <w:spacing w:after="0"/>
            </w:pPr>
            <w:r w:rsidRPr="00881481">
              <w:rPr>
                <w:rStyle w:val="orange"/>
              </w:rPr>
              <w:t xml:space="preserve">(6) </w:t>
            </w:r>
            <w:r w:rsidR="00E67AED" w:rsidRPr="00881481">
              <w:rPr>
                <w:rStyle w:val="orange"/>
              </w:rPr>
              <w:t>30 June 2015</w:t>
            </w:r>
            <w:r w:rsidRPr="00881481">
              <w:rPr>
                <w:rStyle w:val="orange"/>
              </w:rPr>
              <w:tab/>
              <w:t>[</w:t>
            </w:r>
            <w:r w:rsidR="0079264A" w:rsidRPr="00881481">
              <w:rPr>
                <w:rStyle w:val="orange"/>
              </w:rPr>
              <w:t xml:space="preserve">PI </w:t>
            </w:r>
            <w:r w:rsidRPr="00881481">
              <w:rPr>
                <w:rStyle w:val="orange"/>
              </w:rPr>
              <w:t>]</w:t>
            </w:r>
          </w:p>
          <w:p w:rsidR="00C44EFC" w:rsidRPr="00881481" w:rsidRDefault="00573212" w:rsidP="008C7041">
            <w:pPr>
              <w:spacing w:after="0"/>
            </w:pPr>
            <w:r>
              <w:rPr>
                <w:rStyle w:val="orange"/>
              </w:rPr>
              <w:t xml:space="preserve">The </w:t>
            </w:r>
            <w:r w:rsidR="008229FB" w:rsidRPr="00881481">
              <w:rPr>
                <w:rStyle w:val="orange"/>
              </w:rPr>
              <w:t xml:space="preserve">Normative </w:t>
            </w:r>
            <w:r w:rsidR="006B7FB4" w:rsidRPr="00881481">
              <w:rPr>
                <w:rStyle w:val="orange"/>
              </w:rPr>
              <w:t>Commission</w:t>
            </w:r>
            <w:r w:rsidR="008229FB" w:rsidRPr="00881481">
              <w:rPr>
                <w:rStyle w:val="orange"/>
              </w:rPr>
              <w:t xml:space="preserve"> of the Judicial Council prepared the Draft Rules of Procedure of the Judicial Council and the rules for assessment</w:t>
            </w:r>
            <w:r w:rsidR="00B42C76" w:rsidRPr="00881481">
              <w:rPr>
                <w:rStyle w:val="orange"/>
              </w:rPr>
              <w:t xml:space="preserve">. </w:t>
            </w:r>
            <w:r w:rsidR="008229FB" w:rsidRPr="00881481">
              <w:rPr>
                <w:rStyle w:val="orange"/>
              </w:rPr>
              <w:t>An expert mission took place on</w:t>
            </w:r>
            <w:r w:rsidR="00B42C76" w:rsidRPr="00881481">
              <w:rPr>
                <w:rStyle w:val="orange"/>
              </w:rPr>
              <w:t xml:space="preserve"> 25-26</w:t>
            </w:r>
            <w:r w:rsidR="008229FB" w:rsidRPr="00881481">
              <w:rPr>
                <w:rStyle w:val="orange"/>
              </w:rPr>
              <w:t xml:space="preserve"> June</w:t>
            </w:r>
            <w:r w:rsidR="00B42C76" w:rsidRPr="00881481">
              <w:rPr>
                <w:rStyle w:val="orange"/>
              </w:rPr>
              <w:t xml:space="preserve">, </w:t>
            </w:r>
            <w:r w:rsidR="008229FB" w:rsidRPr="00881481">
              <w:rPr>
                <w:rStyle w:val="orange"/>
              </w:rPr>
              <w:t>during which drafts of legislation were considered jointly with the expert</w:t>
            </w:r>
            <w:r w:rsidR="009E043E" w:rsidRPr="00881481">
              <w:rPr>
                <w:rStyle w:val="orange"/>
              </w:rPr>
              <w:t>,</w:t>
            </w:r>
            <w:r w:rsidR="008229FB" w:rsidRPr="00881481">
              <w:rPr>
                <w:rStyle w:val="orange"/>
              </w:rPr>
              <w:t xml:space="preserve"> and </w:t>
            </w:r>
            <w:r w:rsidR="008229FB" w:rsidRPr="00881481">
              <w:rPr>
                <w:rStyle w:val="orange"/>
              </w:rPr>
              <w:lastRenderedPageBreak/>
              <w:t xml:space="preserve">the next expert mission was scheduled for </w:t>
            </w:r>
            <w:r w:rsidR="00B42C76" w:rsidRPr="00881481">
              <w:rPr>
                <w:rStyle w:val="orange"/>
              </w:rPr>
              <w:t>10-11</w:t>
            </w:r>
            <w:r w:rsidR="008229FB" w:rsidRPr="00881481">
              <w:rPr>
                <w:rStyle w:val="orange"/>
              </w:rPr>
              <w:t xml:space="preserve"> September</w:t>
            </w:r>
            <w:r w:rsidR="00B42C76" w:rsidRPr="00881481">
              <w:rPr>
                <w:rStyle w:val="orange"/>
              </w:rPr>
              <w:t xml:space="preserve">. </w:t>
            </w:r>
            <w:r w:rsidR="008229FB" w:rsidRPr="00881481">
              <w:rPr>
                <w:rStyle w:val="orange"/>
              </w:rPr>
              <w:t>The Normative Commission shall by then submit the innovated text</w:t>
            </w:r>
            <w:r w:rsidR="00B42C76" w:rsidRPr="00881481">
              <w:rPr>
                <w:rStyle w:val="orange"/>
              </w:rPr>
              <w:t>.</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7824" behindDoc="0" locked="0" layoutInCell="1" allowOverlap="1" wp14:anchorId="756F2A3E" wp14:editId="44B48874">
                      <wp:simplePos x="0" y="0"/>
                      <wp:positionH relativeFrom="character">
                        <wp:align>left</wp:align>
                      </wp:positionH>
                      <wp:positionV relativeFrom="line">
                        <wp:align>top</wp:align>
                      </wp:positionV>
                      <wp:extent cx="720090" cy="0"/>
                      <wp:effectExtent l="0" t="0" r="22860" b="19050"/>
                      <wp:wrapNone/>
                      <wp:docPr id="1397" name="AutoShap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3" o:spid="_x0000_s1026" type="#_x0000_t32" style="position:absolute;margin-left:0;margin-top:0;width:56.7pt;height:0;z-index:250957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ko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d0aSghAgAAQAQAAA4AAAAAAAAAAAAAAAAALgIAAGRycy9lMm9Eb2MueG1sUEsBAi0A&#10;FAAGAAgAAAAhAItIyR/YAAAAAgEAAA8AAAAAAAAAAAAAAAAAewQAAGRycy9kb3ducmV2LnhtbFBL&#10;BQYAAAAABAAEAPMAAACABQAAAAA=&#10;">
                      <w10:wrap anchory="line"/>
                    </v:shape>
                  </w:pict>
                </mc:Fallback>
              </mc:AlternateContent>
            </w:r>
          </w:p>
        </w:tc>
        <w:tc>
          <w:tcPr>
            <w:tcW w:w="3387" w:type="dxa"/>
          </w:tcPr>
          <w:p w:rsidR="00C44EFC" w:rsidRPr="00881481" w:rsidRDefault="008229FB" w:rsidP="008C7041">
            <w:pPr>
              <w:spacing w:after="0"/>
            </w:pPr>
            <w:r w:rsidRPr="00881481">
              <w:lastRenderedPageBreak/>
              <w:t>Report on operation of the Judicial Council</w:t>
            </w:r>
            <w:r w:rsidR="00B42C76" w:rsidRPr="00881481">
              <w:t xml:space="preserve"> </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8848" behindDoc="0" locked="0" layoutInCell="1" allowOverlap="1" wp14:anchorId="5CE3B4C3" wp14:editId="269A88E3">
                      <wp:simplePos x="0" y="0"/>
                      <wp:positionH relativeFrom="character">
                        <wp:align>left</wp:align>
                      </wp:positionH>
                      <wp:positionV relativeFrom="line">
                        <wp:align>top</wp:align>
                      </wp:positionV>
                      <wp:extent cx="720090" cy="0"/>
                      <wp:effectExtent l="0" t="0" r="22860" b="19050"/>
                      <wp:wrapNone/>
                      <wp:docPr id="1396" name="AutoShap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2" o:spid="_x0000_s1026" type="#_x0000_t32" style="position:absolute;margin-left:0;margin-top:0;width:56.7pt;height:0;z-index:250958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jM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sJhh&#10;pEgPLD3vvY7FUZank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bKMw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8229FB" w:rsidP="008C7041">
            <w:pPr>
              <w:spacing w:after="0"/>
            </w:pPr>
            <w:r w:rsidRPr="00881481">
              <w:t xml:space="preserve">Efficient, professional, transparent and accountable functioning of the Judicial Council. </w:t>
            </w:r>
            <w:r w:rsidR="00B42C76" w:rsidRPr="00881481">
              <w:t xml:space="preserve"> (</w:t>
            </w:r>
            <w:r w:rsidRPr="00881481">
              <w:t>Third party reports</w:t>
            </w:r>
            <w:r w:rsidR="00B42C76" w:rsidRPr="00881481">
              <w:t xml:space="preserve"> – e</w:t>
            </w:r>
            <w:r w:rsidRPr="00881481">
              <w:t>xpert missions</w:t>
            </w:r>
            <w:r w:rsidR="00B42C76" w:rsidRPr="00881481">
              <w:t>)</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59872" behindDoc="0" locked="0" layoutInCell="1" allowOverlap="1" wp14:anchorId="11824376" wp14:editId="4D62B4EC">
                      <wp:simplePos x="0" y="0"/>
                      <wp:positionH relativeFrom="character">
                        <wp:align>left</wp:align>
                      </wp:positionH>
                      <wp:positionV relativeFrom="line">
                        <wp:align>top</wp:align>
                      </wp:positionV>
                      <wp:extent cx="720090" cy="0"/>
                      <wp:effectExtent l="0" t="0" r="22860" b="19050"/>
                      <wp:wrapNone/>
                      <wp:docPr id="1395" name="AutoShap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1" o:spid="_x0000_s1026" type="#_x0000_t32" style="position:absolute;margin-left:0;margin-top:0;width:56.7pt;height:0;z-index:250959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s7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WrJs7IgIAAEAEAAAOAAAAAAAAAAAAAAAAAC4CAABkcnMvZTJvRG9jLnhtbFBLAQIt&#10;ABQABgAIAAAAIQCLSMkf2AAAAAIBAAAPAAAAAAAAAAAAAAAAAHwEAABkcnMvZG93bnJldi54bWxQ&#10;SwUGAAAAAAQABADzAAAAgQUAAAAA&#10;">
                      <w10:wrap anchory="line"/>
                    </v:shape>
                  </w:pict>
                </mc:Fallback>
              </mc:AlternateContent>
            </w:r>
          </w:p>
        </w:tc>
      </w:tr>
      <w:tr w:rsidR="00EB17E3" w:rsidRPr="00534C51" w:rsidTr="006F2FC9">
        <w:tc>
          <w:tcPr>
            <w:tcW w:w="1039" w:type="dxa"/>
          </w:tcPr>
          <w:p w:rsidR="00C44EFC" w:rsidRPr="00534C51" w:rsidRDefault="00B42C76" w:rsidP="008C7041">
            <w:pPr>
              <w:spacing w:after="0"/>
              <w:rPr>
                <w:lang w:val="en-GB"/>
              </w:rPr>
            </w:pPr>
            <w:r w:rsidRPr="00534C51">
              <w:rPr>
                <w:lang w:val="en-GB"/>
              </w:rPr>
              <w:lastRenderedPageBreak/>
              <w:t>1.1.2.4.1</w:t>
            </w:r>
          </w:p>
        </w:tc>
        <w:tc>
          <w:tcPr>
            <w:tcW w:w="3943" w:type="dxa"/>
          </w:tcPr>
          <w:p w:rsidR="00633EB5" w:rsidRDefault="00633EB5" w:rsidP="008C7041">
            <w:pPr>
              <w:spacing w:after="0"/>
              <w:rPr>
                <w:rStyle w:val="green"/>
                <w:lang w:val="en-GB"/>
              </w:rPr>
            </w:pPr>
            <w:r>
              <w:rPr>
                <w:rStyle w:val="red"/>
              </w:rPr>
              <w:t>Adopt the Plan of vacant judge positions, which includes  the number of judges for permanent voluntary work assignment and number of vacant  positions in basic courts and accessible work positions for  promotion</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60896" behindDoc="0" locked="0" layoutInCell="1" allowOverlap="1" wp14:anchorId="5EC39E45" wp14:editId="119BA36C">
                      <wp:simplePos x="0" y="0"/>
                      <wp:positionH relativeFrom="character">
                        <wp:align>left</wp:align>
                      </wp:positionH>
                      <wp:positionV relativeFrom="line">
                        <wp:align>top</wp:align>
                      </wp:positionV>
                      <wp:extent cx="720090" cy="0"/>
                      <wp:effectExtent l="0" t="0" r="22860" b="19050"/>
                      <wp:wrapNone/>
                      <wp:docPr id="1394" name="AutoShap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0" o:spid="_x0000_s1026" type="#_x0000_t32" style="position:absolute;margin-left:0;margin-top:0;width:56.7pt;height:0;z-index:250960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rfIg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uQ9rfIgIAAEAEAAAOAAAAAAAAAAAAAAAAAC4CAABkcnMvZTJvRG9jLnhtbFBLAQIt&#10;ABQABgAIAAAAIQCLSMkf2AAAAAIBAAAPAAAAAAAAAAAAAAAAAHwEAABkcnMvZG93bnJldi54bWxQ&#10;SwUGAAAAAAQABADzAAAAgQUAAAAA&#10;">
                      <w10:wrap anchory="line"/>
                    </v:shape>
                  </w:pict>
                </mc:Fallback>
              </mc:AlternateContent>
            </w:r>
          </w:p>
        </w:tc>
        <w:tc>
          <w:tcPr>
            <w:tcW w:w="1055" w:type="dxa"/>
          </w:tcPr>
          <w:p w:rsidR="00C44EFC" w:rsidRPr="00881481" w:rsidRDefault="008229FB" w:rsidP="008C7041">
            <w:pPr>
              <w:spacing w:after="0"/>
            </w:pPr>
            <w:r w:rsidRPr="00881481">
              <w:t>JC</w:t>
            </w:r>
          </w:p>
        </w:tc>
        <w:tc>
          <w:tcPr>
            <w:tcW w:w="1096" w:type="dxa"/>
          </w:tcPr>
          <w:p w:rsidR="00C44EFC" w:rsidRPr="00881481" w:rsidRDefault="008229FB"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61920" behindDoc="0" locked="0" layoutInCell="1" allowOverlap="1" wp14:anchorId="1AD91E5C" wp14:editId="166E64C6">
                      <wp:simplePos x="0" y="0"/>
                      <wp:positionH relativeFrom="character">
                        <wp:align>left</wp:align>
                      </wp:positionH>
                      <wp:positionV relativeFrom="line">
                        <wp:align>top</wp:align>
                      </wp:positionV>
                      <wp:extent cx="720090" cy="0"/>
                      <wp:effectExtent l="0" t="0" r="22860" b="19050"/>
                      <wp:wrapNone/>
                      <wp:docPr id="1393" name="AutoShap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9" o:spid="_x0000_s1026" type="#_x0000_t32" style="position:absolute;margin-left:0;margin-top:0;width:56.7pt;height:0;z-index:250961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mGdRg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8229FB" w:rsidP="008C7041">
            <w:pPr>
              <w:spacing w:after="0"/>
            </w:pPr>
            <w:r w:rsidRPr="00881481">
              <w:t>March</w:t>
            </w:r>
            <w:r w:rsidR="00B42C76" w:rsidRPr="00881481">
              <w:t xml:space="preserve">  </w:t>
            </w:r>
            <w:r w:rsidR="006F2FC9" w:rsidRPr="00881481">
              <w:t>2015</w:t>
            </w:r>
            <w:r w:rsidR="00B42C76" w:rsidRPr="00881481">
              <w:t xml:space="preserve"> </w:t>
            </w:r>
          </w:p>
        </w:tc>
        <w:tc>
          <w:tcPr>
            <w:tcW w:w="3451" w:type="dxa"/>
          </w:tcPr>
          <w:p w:rsidR="00C44EFC" w:rsidRPr="00881481" w:rsidRDefault="008229FB" w:rsidP="008C7041">
            <w:pPr>
              <w:spacing w:after="0"/>
            </w:pPr>
            <w:r w:rsidRPr="00881481">
              <w:t>Plan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r>
            <w:r w:rsidR="00E67AED" w:rsidRPr="00881481">
              <w:rPr>
                <w:rStyle w:val="green"/>
              </w:rPr>
              <w:t>[I]</w:t>
            </w:r>
          </w:p>
          <w:p w:rsidR="00C44EFC" w:rsidRPr="00881481" w:rsidRDefault="00B42C76" w:rsidP="008C7041">
            <w:pPr>
              <w:spacing w:after="0"/>
            </w:pPr>
            <w:r w:rsidRPr="00881481">
              <w:rPr>
                <w:rStyle w:val="green"/>
              </w:rPr>
              <w:t xml:space="preserve">Plan </w:t>
            </w:r>
            <w:r w:rsidR="008229FB" w:rsidRPr="00881481">
              <w:rPr>
                <w:rStyle w:val="green"/>
              </w:rPr>
              <w:t>adopted on</w:t>
            </w:r>
            <w:r w:rsidRPr="00881481">
              <w:rPr>
                <w:rStyle w:val="green"/>
              </w:rPr>
              <w:t xml:space="preserve"> 26</w:t>
            </w:r>
            <w:r w:rsidR="008229FB" w:rsidRPr="00881481">
              <w:rPr>
                <w:rStyle w:val="green"/>
              </w:rPr>
              <w:t xml:space="preserve"> May </w:t>
            </w:r>
            <w:r w:rsidRPr="00881481">
              <w:rPr>
                <w:rStyle w:val="green"/>
              </w:rPr>
              <w:t>2015.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62944" behindDoc="0" locked="0" layoutInCell="1" allowOverlap="1" wp14:anchorId="241CBFFF" wp14:editId="7DFE58B9">
                      <wp:simplePos x="0" y="0"/>
                      <wp:positionH relativeFrom="character">
                        <wp:align>left</wp:align>
                      </wp:positionH>
                      <wp:positionV relativeFrom="line">
                        <wp:align>top</wp:align>
                      </wp:positionV>
                      <wp:extent cx="720090" cy="0"/>
                      <wp:effectExtent l="0" t="0" r="22860" b="19050"/>
                      <wp:wrapNone/>
                      <wp:docPr id="1392" name="AutoShap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8" o:spid="_x0000_s1026" type="#_x0000_t32" style="position:absolute;margin-left:0;margin-top:0;width:56.7pt;height:0;z-index:250962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T8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sJhg&#10;pEgPLD3vvY7BEbzOQ5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FpNPwhAgAAQAQAAA4AAAAAAAAAAAAAAAAALgIAAGRycy9lMm9Eb2MueG1sUEsBAi0A&#10;FAAGAAgAAAAhAItIyR/YAAAAAgEAAA8AAAAAAAAAAAAAAAAAewQAAGRycy9kb3ducmV2LnhtbFBL&#10;BQYAAAAABAAEAPMAAACABQ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t>1.1.2.4.2</w:t>
            </w:r>
          </w:p>
        </w:tc>
        <w:tc>
          <w:tcPr>
            <w:tcW w:w="3943" w:type="dxa"/>
          </w:tcPr>
          <w:p w:rsidR="00C44EFC" w:rsidRPr="00534C51" w:rsidRDefault="00633EB5" w:rsidP="008C7041">
            <w:pPr>
              <w:spacing w:after="0"/>
              <w:rPr>
                <w:lang w:val="en-GB"/>
              </w:rPr>
            </w:pPr>
            <w:r>
              <w:rPr>
                <w:rStyle w:val="red"/>
              </w:rPr>
              <w:t>Form the commission to carry out the testing procedure in accordance with the new legal solutions</w:t>
            </w: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63968" behindDoc="0" locked="0" layoutInCell="1" allowOverlap="1" wp14:anchorId="219EAF2A" wp14:editId="5FB29EC5">
                      <wp:simplePos x="0" y="0"/>
                      <wp:positionH relativeFrom="character">
                        <wp:align>left</wp:align>
                      </wp:positionH>
                      <wp:positionV relativeFrom="line">
                        <wp:align>top</wp:align>
                      </wp:positionV>
                      <wp:extent cx="720090" cy="0"/>
                      <wp:effectExtent l="0" t="0" r="22860" b="19050"/>
                      <wp:wrapNone/>
                      <wp:docPr id="1391" name="AutoShap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7" o:spid="_x0000_s1026" type="#_x0000_t32" style="position:absolute;margin-left:0;margin-top:0;width:56.7pt;height:0;z-index:250963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P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LDOM&#10;FOmApeeD1zE4gtfH0KTeuBxsS7WzoUx6Uq/mRdPvDildtkQ1PNq/nQ24Z8EjeecSLs5AqH3/WTOw&#10;IRAiduxU2y5AQi/QKRJzvhHDTx5ReHwEqpdAHx1UCckHP2Od/8R1h4JQYOctEU3rS60UsK9tFqOQ&#10;44vzISuSDw4hqNJbIWUcAqlQX+DlbDKLDk5LwYIymDnb7Etp0ZGEMYpfLBE092ZWHxSLYC0nbHOV&#10;PRHyIkNwqQIe1AXpXKXLnPxYpsvNYrOYjqaT+WY0Tatq9Lwtp6P5Nnuc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v8vDyACAABABAAADgAAAAAAAAAAAAAAAAAuAgAAZHJzL2Uyb0RvYy54bWxQSwECLQAU&#10;AAYACAAAACEAi0jJH9gAAAACAQAADwAAAAAAAAAAAAAAAAB6BAAAZHJzL2Rvd25yZXYueG1sUEsF&#10;BgAAAAAEAAQA8wAAAH8FAAAAAA==&#10;">
                      <w10:wrap anchory="line"/>
                    </v:shape>
                  </w:pict>
                </mc:Fallback>
              </mc:AlternateContent>
            </w:r>
          </w:p>
        </w:tc>
        <w:tc>
          <w:tcPr>
            <w:tcW w:w="1055" w:type="dxa"/>
          </w:tcPr>
          <w:p w:rsidR="00C44EFC" w:rsidRPr="00881481" w:rsidRDefault="008229FB" w:rsidP="008C7041">
            <w:pPr>
              <w:spacing w:after="0"/>
            </w:pPr>
            <w:r w:rsidRPr="00881481">
              <w:t>JC</w:t>
            </w:r>
          </w:p>
        </w:tc>
        <w:tc>
          <w:tcPr>
            <w:tcW w:w="1096" w:type="dxa"/>
          </w:tcPr>
          <w:p w:rsidR="00C44EFC" w:rsidRPr="00881481" w:rsidRDefault="008229FB"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64992" behindDoc="0" locked="0" layoutInCell="1" allowOverlap="1" wp14:anchorId="6281D477" wp14:editId="29C0BE76">
                      <wp:simplePos x="0" y="0"/>
                      <wp:positionH relativeFrom="character">
                        <wp:align>left</wp:align>
                      </wp:positionH>
                      <wp:positionV relativeFrom="line">
                        <wp:align>top</wp:align>
                      </wp:positionV>
                      <wp:extent cx="720090" cy="0"/>
                      <wp:effectExtent l="0" t="0" r="22860" b="19050"/>
                      <wp:wrapNone/>
                      <wp:docPr id="1390" name="AutoShap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6" o:spid="_x0000_s1026" type="#_x0000_t32" style="position:absolute;margin-left:0;margin-top:0;width:56.7pt;height:0;z-index:250964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7rHw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WEG7rHwIAAEAEAAAOAAAAAAAAAAAAAAAAAC4CAABkcnMvZTJvRG9jLnhtbFBLAQItABQA&#10;BgAIAAAAIQCLSMkf2AAAAAIBAAAPAAAAAAAAAAAAAAAAAHkEAABkcnMvZG93bnJldi54bWxQSwUG&#10;AAAAAAQABADzAAAAfgUAAAAA&#10;">
                      <w10:wrap anchory="line"/>
                    </v:shape>
                  </w:pict>
                </mc:Fallback>
              </mc:AlternateContent>
            </w:r>
          </w:p>
          <w:p w:rsidR="00C44EFC" w:rsidRPr="00881481" w:rsidRDefault="0079264A" w:rsidP="008C7041">
            <w:pPr>
              <w:spacing w:after="0"/>
            </w:pPr>
            <w:r w:rsidRPr="00881481">
              <w:t>May</w:t>
            </w:r>
            <w:r w:rsidR="00B42C76" w:rsidRPr="00881481">
              <w:t xml:space="preserve"> </w:t>
            </w:r>
            <w:r w:rsidR="006F2FC9" w:rsidRPr="00881481">
              <w:t>2015</w:t>
            </w:r>
          </w:p>
        </w:tc>
        <w:tc>
          <w:tcPr>
            <w:tcW w:w="3451" w:type="dxa"/>
          </w:tcPr>
          <w:p w:rsidR="00C44EFC" w:rsidRPr="00881481" w:rsidRDefault="003F0117" w:rsidP="008C7041">
            <w:pPr>
              <w:spacing w:after="0"/>
            </w:pPr>
            <w:r>
              <w:t>Training courses</w:t>
            </w:r>
            <w:r w:rsidR="007C7F48" w:rsidRPr="00881481">
              <w:t xml:space="preserve"> conducted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r>
            <w:r w:rsidR="00E67AED" w:rsidRPr="00881481">
              <w:rPr>
                <w:rStyle w:val="green"/>
              </w:rPr>
              <w:t>[I]</w:t>
            </w:r>
          </w:p>
          <w:p w:rsidR="00C44EFC" w:rsidRPr="00881481" w:rsidRDefault="007C7F48" w:rsidP="008C7041">
            <w:pPr>
              <w:spacing w:after="0"/>
            </w:pPr>
            <w:r w:rsidRPr="00881481">
              <w:rPr>
                <w:rStyle w:val="green"/>
              </w:rPr>
              <w:t>Commission formed on</w:t>
            </w:r>
            <w:r w:rsidR="00B42C76" w:rsidRPr="00881481">
              <w:rPr>
                <w:rStyle w:val="green"/>
              </w:rPr>
              <w:t xml:space="preserve"> 22</w:t>
            </w:r>
            <w:r w:rsidRPr="00881481">
              <w:rPr>
                <w:rStyle w:val="green"/>
              </w:rPr>
              <w:t xml:space="preserve"> June </w:t>
            </w:r>
            <w:r w:rsidR="00B42C76" w:rsidRPr="00881481">
              <w:rPr>
                <w:rStyle w:val="green"/>
              </w:rPr>
              <w:t>2015.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66016" behindDoc="0" locked="0" layoutInCell="1" allowOverlap="1" wp14:anchorId="6257778D" wp14:editId="50924F63">
                      <wp:simplePos x="0" y="0"/>
                      <wp:positionH relativeFrom="character">
                        <wp:align>left</wp:align>
                      </wp:positionH>
                      <wp:positionV relativeFrom="line">
                        <wp:align>top</wp:align>
                      </wp:positionV>
                      <wp:extent cx="720090" cy="0"/>
                      <wp:effectExtent l="0" t="0" r="22860" b="19050"/>
                      <wp:wrapNone/>
                      <wp:docPr id="1389" name="Auto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5" o:spid="_x0000_s1026" type="#_x0000_t32" style="position:absolute;margin-left:0;margin-top:0;width:56.7pt;height:0;z-index:250966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cUXgJIgIAAEAEAAAOAAAAAAAAAAAAAAAAAC4CAABkcnMvZTJvRG9jLnhtbFBLAQIt&#10;ABQABgAIAAAAIQCLSMkf2AAAAAIBAAAPAAAAAAAAAAAAAAAAAHwEAABkcnMvZG93bnJldi54bWxQ&#10;SwUGAAAAAAQABADzAAAAgQU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t>1.1.2.5</w:t>
            </w:r>
          </w:p>
        </w:tc>
        <w:tc>
          <w:tcPr>
            <w:tcW w:w="3943" w:type="dxa"/>
          </w:tcPr>
          <w:p w:rsidR="00633EB5" w:rsidRDefault="00633EB5" w:rsidP="00633EB5">
            <w:pPr>
              <w:spacing w:after="0"/>
              <w:rPr>
                <w:rStyle w:val="red"/>
              </w:rPr>
            </w:pPr>
            <w:r>
              <w:rPr>
                <w:rStyle w:val="red"/>
              </w:rPr>
              <w:t xml:space="preserve">On the basis of the Law on Public Prosecutor's Ofice pass the secondary legislation: </w:t>
            </w:r>
          </w:p>
          <w:p w:rsidR="00633EB5" w:rsidRDefault="00633EB5" w:rsidP="00633EB5">
            <w:pPr>
              <w:numPr>
                <w:ilvl w:val="0"/>
                <w:numId w:val="5"/>
              </w:numPr>
              <w:spacing w:after="0" w:line="276" w:lineRule="auto"/>
              <w:ind w:left="720"/>
              <w:rPr>
                <w:rStyle w:val="red"/>
              </w:rPr>
            </w:pPr>
            <w:r>
              <w:rPr>
                <w:rStyle w:val="red"/>
              </w:rPr>
              <w:t xml:space="preserve">Rules of Procedure of the Prosecutorial Council and other acts regulating the rules and work procedures of the Prosecutorial Council (See activity 1.1.2.3) </w:t>
            </w:r>
          </w:p>
          <w:p w:rsidR="00C44EFC" w:rsidRPr="00534C51" w:rsidRDefault="00633EB5" w:rsidP="00633EB5">
            <w:pPr>
              <w:spacing w:after="0"/>
              <w:rPr>
                <w:lang w:val="en-GB"/>
              </w:rPr>
            </w:pPr>
            <w:r w:rsidRPr="00534C51">
              <w:rPr>
                <w:rStyle w:val="orange"/>
                <w:lang w:val="en-GB"/>
              </w:rPr>
              <w:t xml:space="preserve"> </w:t>
            </w:r>
            <w:r w:rsidR="00B42C76" w:rsidRPr="00534C51">
              <w:rPr>
                <w:rStyle w:val="orange"/>
                <w:lang w:val="en-GB"/>
              </w:rPr>
              <w:t xml:space="preserve">(6) </w:t>
            </w:r>
            <w:r w:rsidR="00010216">
              <w:rPr>
                <w:rStyle w:val="orange"/>
                <w:lang w:val="en-GB"/>
              </w:rPr>
              <w:t>30 June 2015</w:t>
            </w:r>
            <w:r w:rsidR="00B42C76" w:rsidRPr="00534C51">
              <w:rPr>
                <w:rStyle w:val="orange"/>
                <w:lang w:val="en-GB"/>
              </w:rPr>
              <w:tab/>
              <w:t>[</w:t>
            </w:r>
            <w:r>
              <w:rPr>
                <w:rStyle w:val="orange"/>
                <w:lang w:val="en-GB"/>
              </w:rPr>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67040" behindDoc="0" locked="0" layoutInCell="1" allowOverlap="1" wp14:anchorId="17FC69C6" wp14:editId="49729E7B">
                      <wp:simplePos x="0" y="0"/>
                      <wp:positionH relativeFrom="character">
                        <wp:align>left</wp:align>
                      </wp:positionH>
                      <wp:positionV relativeFrom="line">
                        <wp:align>top</wp:align>
                      </wp:positionV>
                      <wp:extent cx="720090" cy="0"/>
                      <wp:effectExtent l="0" t="0" r="22860" b="19050"/>
                      <wp:wrapNone/>
                      <wp:docPr id="1388"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4" o:spid="_x0000_s1026" type="#_x0000_t32" style="position:absolute;margin-left:0;margin-top:0;width:56.7pt;height:0;z-index:250967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ntIQIAAEA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S+Oe0hAgAAQAQAAA4AAAAAAAAAAAAAAAAALgIAAGRycy9lMm9Eb2MueG1sUEsBAi0A&#10;FAAGAAgAAAAhAItIyR/YAAAAAgEAAA8AAAAAAAAAAAAAAAAAewQAAGRycy9kb3ducmV2LnhtbFBL&#10;BQYAAAAABAAEAPMAAACABQAAAAA=&#10;">
                      <w10:wrap anchory="line"/>
                    </v:shape>
                  </w:pict>
                </mc:Fallback>
              </mc:AlternateContent>
            </w:r>
          </w:p>
        </w:tc>
        <w:tc>
          <w:tcPr>
            <w:tcW w:w="1055" w:type="dxa"/>
          </w:tcPr>
          <w:p w:rsidR="00C44EFC" w:rsidRPr="00881481" w:rsidRDefault="007C7F48" w:rsidP="008C7041">
            <w:pPr>
              <w:spacing w:after="0"/>
            </w:pPr>
            <w:r w:rsidRPr="00881481">
              <w:t>PC</w:t>
            </w:r>
          </w:p>
        </w:tc>
        <w:tc>
          <w:tcPr>
            <w:tcW w:w="1096" w:type="dxa"/>
          </w:tcPr>
          <w:p w:rsidR="00C44EFC" w:rsidRPr="00881481" w:rsidRDefault="0079264A" w:rsidP="008C7041">
            <w:pPr>
              <w:spacing w:after="0"/>
            </w:pPr>
            <w:r w:rsidRPr="00881481">
              <w:t xml:space="preserve">PI </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68064" behindDoc="0" locked="0" layoutInCell="1" allowOverlap="1" wp14:anchorId="4D36AE72" wp14:editId="45CF3C7B">
                      <wp:simplePos x="0" y="0"/>
                      <wp:positionH relativeFrom="character">
                        <wp:align>left</wp:align>
                      </wp:positionH>
                      <wp:positionV relativeFrom="line">
                        <wp:align>top</wp:align>
                      </wp:positionV>
                      <wp:extent cx="720090" cy="0"/>
                      <wp:effectExtent l="0" t="0" r="22860" b="19050"/>
                      <wp:wrapNone/>
                      <wp:docPr id="1387" name="Auto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3" o:spid="_x0000_s1026" type="#_x0000_t32" style="position:absolute;margin-left:0;margin-top:0;width:56.7pt;height:0;z-index:250968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TD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S4w&#10;kqQDlp6PToXiKJmupn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BmRMM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79264A" w:rsidP="008C7041">
            <w:pPr>
              <w:spacing w:after="0"/>
            </w:pPr>
            <w:r w:rsidRPr="00881481">
              <w:t>January</w:t>
            </w:r>
            <w:r w:rsidR="00B42C76" w:rsidRPr="00881481">
              <w:t>-</w:t>
            </w:r>
            <w:r w:rsidRPr="00881481">
              <w:t>May</w:t>
            </w:r>
            <w:r w:rsidR="00B42C76" w:rsidRPr="00881481">
              <w:t xml:space="preserve"> 2015</w:t>
            </w:r>
          </w:p>
        </w:tc>
        <w:tc>
          <w:tcPr>
            <w:tcW w:w="3451" w:type="dxa"/>
          </w:tcPr>
          <w:p w:rsidR="00C44EFC" w:rsidRPr="00881481" w:rsidRDefault="007C7F48" w:rsidP="008C7041">
            <w:pPr>
              <w:spacing w:after="0"/>
            </w:pPr>
            <w:r w:rsidRPr="00881481">
              <w:t>Rules of Procedure adopted</w:t>
            </w:r>
          </w:p>
          <w:p w:rsidR="00C44EFC" w:rsidRPr="00881481" w:rsidRDefault="00B42C76" w:rsidP="008C7041">
            <w:pPr>
              <w:spacing w:after="0"/>
            </w:pPr>
            <w:r w:rsidRPr="00881481">
              <w:rPr>
                <w:rStyle w:val="orange"/>
              </w:rPr>
              <w:t xml:space="preserve">(6) </w:t>
            </w:r>
            <w:r w:rsidR="00E67AED" w:rsidRPr="00881481">
              <w:rPr>
                <w:rStyle w:val="orange"/>
              </w:rPr>
              <w:t>30 June 2015</w:t>
            </w:r>
            <w:r w:rsidRPr="00881481">
              <w:rPr>
                <w:rStyle w:val="orange"/>
              </w:rPr>
              <w:tab/>
              <w:t>[</w:t>
            </w:r>
            <w:r w:rsidR="0079264A" w:rsidRPr="00881481">
              <w:rPr>
                <w:rStyle w:val="orange"/>
              </w:rPr>
              <w:t>PI</w:t>
            </w:r>
            <w:r w:rsidRPr="00881481">
              <w:rPr>
                <w:rStyle w:val="orange"/>
              </w:rPr>
              <w:t>]</w:t>
            </w:r>
          </w:p>
          <w:p w:rsidR="00C44EFC" w:rsidRPr="00881481" w:rsidRDefault="00B42C76" w:rsidP="008C7041">
            <w:pPr>
              <w:spacing w:after="0"/>
            </w:pPr>
            <w:r w:rsidRPr="00881481">
              <w:rPr>
                <w:rStyle w:val="orange"/>
              </w:rPr>
              <w:t xml:space="preserve">- </w:t>
            </w:r>
            <w:r w:rsidR="007C7F48" w:rsidRPr="00881481">
              <w:rPr>
                <w:rStyle w:val="orange"/>
              </w:rPr>
              <w:t>Working group for the preparation of the Rules of Procedure formed</w:t>
            </w:r>
            <w:r w:rsidRPr="00881481">
              <w:rPr>
                <w:rStyle w:val="orange"/>
              </w:rPr>
              <w:t xml:space="preserve"> </w:t>
            </w:r>
            <w:r w:rsidR="007C7F48" w:rsidRPr="00881481">
              <w:rPr>
                <w:rStyle w:val="orange"/>
              </w:rPr>
              <w:t>–</w:t>
            </w:r>
            <w:r w:rsidR="008756EA" w:rsidRPr="00881481">
              <w:rPr>
                <w:rStyle w:val="orange"/>
              </w:rPr>
              <w:t xml:space="preserve"> Draft </w:t>
            </w:r>
            <w:r w:rsidR="007C7F48" w:rsidRPr="00881481">
              <w:rPr>
                <w:rStyle w:val="orange"/>
              </w:rPr>
              <w:t xml:space="preserve">Rules of Procedure of the Judicial Council </w:t>
            </w:r>
            <w:r w:rsidR="008756EA" w:rsidRPr="00881481">
              <w:rPr>
                <w:rStyle w:val="orange"/>
              </w:rPr>
              <w:t xml:space="preserve">prepared </w:t>
            </w:r>
            <w:r w:rsidR="007C7F48" w:rsidRPr="00881481">
              <w:rPr>
                <w:rStyle w:val="orange"/>
              </w:rPr>
              <w:t>and submitted to the EC</w:t>
            </w:r>
            <w:r w:rsidRPr="00881481">
              <w:rPr>
                <w:rStyle w:val="orange"/>
              </w:rPr>
              <w:t>. </w:t>
            </w:r>
            <w:r w:rsidR="007C7F48" w:rsidRPr="00881481">
              <w:rPr>
                <w:rStyle w:val="orange"/>
              </w:rPr>
              <w:t>Work on the Rules of Procedure is underway</w:t>
            </w:r>
            <w:r w:rsidRPr="00881481">
              <w:rPr>
                <w:rStyle w:val="orange"/>
              </w:rPr>
              <w:t>;</w:t>
            </w:r>
            <w:r w:rsidR="007C7F48" w:rsidRPr="00881481">
              <w:rPr>
                <w:rStyle w:val="orange"/>
              </w:rPr>
              <w:t xml:space="preserve"> Expert mission took place on </w:t>
            </w:r>
            <w:r w:rsidRPr="00881481">
              <w:rPr>
                <w:rStyle w:val="orange"/>
              </w:rPr>
              <w:t>25</w:t>
            </w:r>
            <w:r w:rsidR="008756EA" w:rsidRPr="00881481">
              <w:rPr>
                <w:rStyle w:val="orange"/>
              </w:rPr>
              <w:t>–</w:t>
            </w:r>
            <w:r w:rsidRPr="00881481">
              <w:rPr>
                <w:rStyle w:val="orange"/>
              </w:rPr>
              <w:t>26</w:t>
            </w:r>
            <w:r w:rsidR="007C7F48" w:rsidRPr="00881481">
              <w:rPr>
                <w:rStyle w:val="orange"/>
              </w:rPr>
              <w:t xml:space="preserve"> June</w:t>
            </w:r>
            <w:r w:rsidRPr="00881481">
              <w:rPr>
                <w:rStyle w:val="orange"/>
              </w:rPr>
              <w:t xml:space="preserve">, </w:t>
            </w:r>
            <w:r w:rsidR="007C7F48" w:rsidRPr="00881481">
              <w:rPr>
                <w:rStyle w:val="orange"/>
              </w:rPr>
              <w:t xml:space="preserve">and the next one was scheduled for </w:t>
            </w:r>
            <w:r w:rsidRPr="00881481">
              <w:rPr>
                <w:rStyle w:val="orange"/>
              </w:rPr>
              <w:t>10</w:t>
            </w:r>
            <w:r w:rsidR="007C7F48" w:rsidRPr="00881481">
              <w:rPr>
                <w:rStyle w:val="orange"/>
              </w:rPr>
              <w:t>–</w:t>
            </w:r>
            <w:r w:rsidRPr="00881481">
              <w:rPr>
                <w:rStyle w:val="orange"/>
              </w:rPr>
              <w:t>11</w:t>
            </w:r>
            <w:r w:rsidR="007C7F48" w:rsidRPr="00881481">
              <w:rPr>
                <w:rStyle w:val="orange"/>
              </w:rPr>
              <w:t xml:space="preserve"> September</w:t>
            </w:r>
            <w:r w:rsidRPr="00881481">
              <w:rPr>
                <w:rStyle w:val="orange"/>
              </w:rPr>
              <w:t>.  N</w:t>
            </w:r>
            <w:r w:rsidR="007C7F48" w:rsidRPr="00881481">
              <w:rPr>
                <w:rStyle w:val="orange"/>
              </w:rPr>
              <w:t>ote</w:t>
            </w:r>
            <w:r w:rsidRPr="00881481">
              <w:rPr>
                <w:rStyle w:val="orange"/>
              </w:rPr>
              <w:t xml:space="preserve">: </w:t>
            </w:r>
            <w:r w:rsidR="007C7F48" w:rsidRPr="00881481">
              <w:rPr>
                <w:rStyle w:val="orange"/>
              </w:rPr>
              <w:t xml:space="preserve">Deadline for adoption and preparation of the Rules of Procedure is </w:t>
            </w:r>
            <w:r w:rsidRPr="00881481">
              <w:rPr>
                <w:rStyle w:val="orange"/>
              </w:rPr>
              <w:t xml:space="preserve">6 </w:t>
            </w:r>
            <w:r w:rsidR="007C7F48" w:rsidRPr="00881481">
              <w:rPr>
                <w:rStyle w:val="orange"/>
              </w:rPr>
              <w:t>months from the e</w:t>
            </w:r>
            <w:r w:rsidR="008756EA" w:rsidRPr="00881481">
              <w:rPr>
                <w:rStyle w:val="orange"/>
              </w:rPr>
              <w:t>ffective date</w:t>
            </w:r>
            <w:r w:rsidR="007C7F48" w:rsidRPr="00881481">
              <w:rPr>
                <w:rStyle w:val="orange"/>
              </w:rPr>
              <w:t xml:space="preserve"> of the Law on Public Prosecution Office, </w:t>
            </w:r>
            <w:r w:rsidR="008756EA" w:rsidRPr="00881481">
              <w:rPr>
                <w:rStyle w:val="orange"/>
              </w:rPr>
              <w:t>i.e.</w:t>
            </w:r>
            <w:r w:rsidR="007C7F48" w:rsidRPr="00881481">
              <w:rPr>
                <w:rStyle w:val="orange"/>
              </w:rPr>
              <w:t xml:space="preserve"> until </w:t>
            </w:r>
            <w:r w:rsidRPr="00881481">
              <w:rPr>
                <w:rStyle w:val="orange"/>
              </w:rPr>
              <w:t>20</w:t>
            </w:r>
            <w:r w:rsidR="007C7F48" w:rsidRPr="00881481">
              <w:rPr>
                <w:rStyle w:val="orange"/>
              </w:rPr>
              <w:t xml:space="preserve"> October </w:t>
            </w:r>
            <w:r w:rsidRPr="00881481">
              <w:rPr>
                <w:rStyle w:val="orange"/>
              </w:rPr>
              <w:t>2015.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69088" behindDoc="0" locked="0" layoutInCell="1" allowOverlap="1" wp14:anchorId="3A501832" wp14:editId="2DBD0404">
                      <wp:simplePos x="0" y="0"/>
                      <wp:positionH relativeFrom="character">
                        <wp:align>left</wp:align>
                      </wp:positionH>
                      <wp:positionV relativeFrom="line">
                        <wp:align>top</wp:align>
                      </wp:positionV>
                      <wp:extent cx="720090" cy="0"/>
                      <wp:effectExtent l="0" t="0" r="22860" b="19050"/>
                      <wp:wrapNone/>
                      <wp:docPr id="1386" name="AutoShap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2" o:spid="_x0000_s1026" type="#_x0000_t32" style="position:absolute;margin-left:0;margin-top:0;width:56.7pt;height:0;z-index:250969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UnIg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oiQUnIgIAAEAEAAAOAAAAAAAAAAAAAAAAAC4CAABkcnMvZTJvRG9jLnhtbFBLAQIt&#10;ABQABgAIAAAAIQCLSMkf2AAAAAIBAAAPAAAAAAAAAAAAAAAAAHwEAABkcnMvZG93bnJldi54bWxQ&#10;SwUGAAAAAAQABADzAAAAgQUAAAAA&#10;">
                      <w10:wrap anchory="line"/>
                    </v:shape>
                  </w:pict>
                </mc:Fallback>
              </mc:AlternateContent>
            </w:r>
          </w:p>
        </w:tc>
        <w:tc>
          <w:tcPr>
            <w:tcW w:w="3387" w:type="dxa"/>
          </w:tcPr>
          <w:p w:rsidR="00C44EFC" w:rsidRPr="00881481" w:rsidRDefault="007C7F48" w:rsidP="008C7041">
            <w:pPr>
              <w:spacing w:after="0"/>
            </w:pPr>
            <w:r w:rsidRPr="00881481">
              <w:t>Report on operations of the Prosecutorial Council</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0112" behindDoc="0" locked="0" layoutInCell="1" allowOverlap="1" wp14:anchorId="474FDCBA" wp14:editId="5DD3AC27">
                      <wp:simplePos x="0" y="0"/>
                      <wp:positionH relativeFrom="character">
                        <wp:align>left</wp:align>
                      </wp:positionH>
                      <wp:positionV relativeFrom="line">
                        <wp:align>top</wp:align>
                      </wp:positionV>
                      <wp:extent cx="720090" cy="0"/>
                      <wp:effectExtent l="0" t="0" r="22860" b="19050"/>
                      <wp:wrapNone/>
                      <wp:docPr id="1385" name="AutoShap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1" o:spid="_x0000_s1026" type="#_x0000_t32" style="position:absolute;margin-left:0;margin-top:0;width:56.7pt;height:0;z-index:250970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bQIwIAAEA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">
                      <w10:wrap anchory="line"/>
                    </v:shape>
                  </w:pict>
                </mc:Fallback>
              </mc:AlternateContent>
            </w:r>
          </w:p>
          <w:p w:rsidR="00C44EFC" w:rsidRPr="00881481" w:rsidRDefault="007C7F48" w:rsidP="008C7041">
            <w:pPr>
              <w:spacing w:after="0"/>
            </w:pPr>
            <w:r w:rsidRPr="00881481">
              <w:t>Efficient, professional, transparent and accountable functioning of the Prosecutorial Council.</w:t>
            </w:r>
            <w:r w:rsidR="00B42C76" w:rsidRPr="00881481">
              <w:t xml:space="preserve"> </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1136" behindDoc="0" locked="0" layoutInCell="1" allowOverlap="1" wp14:anchorId="1C80332E" wp14:editId="7D382B79">
                      <wp:simplePos x="0" y="0"/>
                      <wp:positionH relativeFrom="character">
                        <wp:align>left</wp:align>
                      </wp:positionH>
                      <wp:positionV relativeFrom="line">
                        <wp:align>top</wp:align>
                      </wp:positionV>
                      <wp:extent cx="720090" cy="0"/>
                      <wp:effectExtent l="0" t="0" r="22860" b="19050"/>
                      <wp:wrapNone/>
                      <wp:docPr id="1384" name="AutoShap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0" o:spid="_x0000_s1026" type="#_x0000_t32" style="position:absolute;margin-left:0;margin-top:0;width:56.7pt;height:0;z-index:250971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c0IQIAAEA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&#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lR9zQhAgAAQAQAAA4AAAAAAAAAAAAAAAAALgIAAGRycy9lMm9Eb2MueG1sUEsBAi0A&#10;FAAGAAgAAAAhAItIyR/YAAAAAgEAAA8AAAAAAAAAAAAAAAAAewQAAGRycy9kb3ducmV2LnhtbFBL&#10;BQYAAAAABAAEAPMAAACABQAAAAA=&#10;">
                      <w10:wrap anchory="line"/>
                    </v:shape>
                  </w:pict>
                </mc:Fallback>
              </mc:AlternateContent>
            </w:r>
          </w:p>
        </w:tc>
      </w:tr>
      <w:tr w:rsidR="00EB17E3" w:rsidRPr="00534C51" w:rsidTr="006F2FC9">
        <w:tc>
          <w:tcPr>
            <w:tcW w:w="1039" w:type="dxa"/>
          </w:tcPr>
          <w:p w:rsidR="00C44EFC" w:rsidRPr="00534C51" w:rsidRDefault="00B42C76" w:rsidP="008C7041">
            <w:pPr>
              <w:spacing w:after="0"/>
              <w:rPr>
                <w:lang w:val="en-GB"/>
              </w:rPr>
            </w:pPr>
            <w:r w:rsidRPr="00534C51">
              <w:rPr>
                <w:lang w:val="en-GB"/>
              </w:rPr>
              <w:t>1.1.2.5.1</w:t>
            </w:r>
          </w:p>
        </w:tc>
        <w:tc>
          <w:tcPr>
            <w:tcW w:w="3943" w:type="dxa"/>
          </w:tcPr>
          <w:p w:rsidR="00633EB5" w:rsidRDefault="00633EB5" w:rsidP="008C7041">
            <w:pPr>
              <w:spacing w:after="0"/>
              <w:rPr>
                <w:rStyle w:val="red"/>
                <w:lang w:val="en-GB"/>
              </w:rPr>
            </w:pPr>
            <w:r>
              <w:rPr>
                <w:rStyle w:val="red"/>
              </w:rPr>
              <w:t>Plan of vacant prosecutorial positions adopted, which will include the number of positions of public prosecutors for permanent transfer to another prosecutor's office and number of free work positions in basic public prosecutor's offices and positions accessible for promotion.</w:t>
            </w:r>
            <w:r w:rsidRPr="00534C51">
              <w:rPr>
                <w:rStyle w:val="red"/>
                <w:lang w:val="en-GB"/>
              </w:rPr>
              <w:t xml:space="preserve"> </w:t>
            </w:r>
          </w:p>
          <w:p w:rsidR="00C44EFC" w:rsidRPr="00534C51" w:rsidRDefault="00B42C76" w:rsidP="008C7041">
            <w:pPr>
              <w:spacing w:after="0"/>
              <w:rPr>
                <w:lang w:val="en-GB"/>
              </w:rPr>
            </w:pPr>
            <w:r w:rsidRPr="00534C51">
              <w:rPr>
                <w:rStyle w:val="red"/>
                <w:lang w:val="en-GB"/>
              </w:rPr>
              <w:t xml:space="preserve">(6) </w:t>
            </w:r>
            <w:r w:rsidR="00010216">
              <w:rPr>
                <w:rStyle w:val="red"/>
                <w:lang w:val="en-GB"/>
              </w:rPr>
              <w:t>30 June 2015</w:t>
            </w:r>
            <w:r w:rsidRPr="00534C51">
              <w:rPr>
                <w:rStyle w:val="red"/>
                <w:lang w:val="en-GB"/>
              </w:rPr>
              <w:tab/>
              <w:t>[</w:t>
            </w:r>
            <w:r w:rsidR="00633EB5">
              <w:rPr>
                <w:rStyle w:val="red"/>
                <w:lang w:val="en-GB"/>
              </w:rPr>
              <w:t>NI</w:t>
            </w:r>
            <w:r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72160" behindDoc="0" locked="0" layoutInCell="1" allowOverlap="1" wp14:anchorId="6EE8B0E6" wp14:editId="6FD74FC7">
                      <wp:simplePos x="0" y="0"/>
                      <wp:positionH relativeFrom="character">
                        <wp:align>left</wp:align>
                      </wp:positionH>
                      <wp:positionV relativeFrom="line">
                        <wp:align>top</wp:align>
                      </wp:positionV>
                      <wp:extent cx="720090" cy="0"/>
                      <wp:effectExtent l="0" t="0" r="22860" b="19050"/>
                      <wp:wrapNone/>
                      <wp:docPr id="1383" name="AutoShap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9" o:spid="_x0000_s1026" type="#_x0000_t32" style="position:absolute;margin-left:0;margin-top:0;width:56.7pt;height:0;z-index:250972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9G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p9i&#10;pEgPLD3vvY7BEbwuQpMG4wqwrdTWhjLpUb2aF02/O6R01RHV8mj/djLgngWP5J1LuDgDoXbDZ83A&#10;hkCI2LFjY/sACb1Ax0jM6UYMP3pE4fERqF4AffSqSkhx9TPW+U9c9ygIJXbeEtF2vtJKAfvaZjEK&#10;Obw4H7IixdUhBFV6I6SMQyAVGkq8mE1m0cFpKVhQBjNn210lLTqQMEbxiyWC5t7M6r1iEazjhK0v&#10;sidCnmUILlXAg7ognYt0npMfi3Sxnq/n+SifPKxHeVrXo+dNlY8eNtnjrJ7W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g+T0YhAgAAQAQAAA4AAAAAAAAAAAAAAAAALgIAAGRycy9lMm9Eb2MueG1sUEsBAi0A&#10;FAAGAAgAAAAhAItIyR/YAAAAAgEAAA8AAAAAAAAAAAAAAAAAewQAAGRycy9kb3ducmV2LnhtbFBL&#10;BQYAAAAABAAEAPMAAACABQAAAAA=&#10;">
                      <w10:wrap anchory="line"/>
                    </v:shape>
                  </w:pict>
                </mc:Fallback>
              </mc:AlternateContent>
            </w:r>
          </w:p>
        </w:tc>
        <w:tc>
          <w:tcPr>
            <w:tcW w:w="1055" w:type="dxa"/>
          </w:tcPr>
          <w:p w:rsidR="00C44EFC" w:rsidRPr="00881481" w:rsidRDefault="007C7F48" w:rsidP="008C7041">
            <w:pPr>
              <w:spacing w:after="0"/>
            </w:pPr>
            <w:r w:rsidRPr="00881481">
              <w:lastRenderedPageBreak/>
              <w:t>PC</w:t>
            </w:r>
          </w:p>
        </w:tc>
        <w:tc>
          <w:tcPr>
            <w:tcW w:w="1096" w:type="dxa"/>
          </w:tcPr>
          <w:p w:rsidR="00C44EFC" w:rsidRPr="00881481" w:rsidRDefault="00B42C76" w:rsidP="008C7041">
            <w:pPr>
              <w:spacing w:after="0"/>
            </w:pPr>
            <w:r w:rsidRPr="00881481">
              <w:t>N</w:t>
            </w:r>
            <w:r w:rsidR="007C7F48"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3184" behindDoc="0" locked="0" layoutInCell="1" allowOverlap="1" wp14:anchorId="321C789C" wp14:editId="094BC122">
                      <wp:simplePos x="0" y="0"/>
                      <wp:positionH relativeFrom="character">
                        <wp:align>left</wp:align>
                      </wp:positionH>
                      <wp:positionV relativeFrom="line">
                        <wp:align>top</wp:align>
                      </wp:positionV>
                      <wp:extent cx="720090" cy="0"/>
                      <wp:effectExtent l="0" t="0" r="22860" b="19050"/>
                      <wp:wrapNone/>
                      <wp:docPr id="1382" name="AutoShap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8" o:spid="_x0000_s1026" type="#_x0000_t32" style="position:absolute;margin-left:0;margin-top:0;width:56.7pt;height:0;z-index:250973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6i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MJ9g&#10;pEgPLD3vvY7BEbzOQ5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DRDqI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8229FB" w:rsidP="008C7041">
            <w:pPr>
              <w:spacing w:after="0"/>
            </w:pPr>
            <w:r w:rsidRPr="00881481">
              <w:t>March</w:t>
            </w:r>
            <w:r w:rsidR="00B42C76" w:rsidRPr="00881481">
              <w:t xml:space="preserve"> </w:t>
            </w:r>
            <w:r w:rsidR="006F2FC9" w:rsidRPr="00881481">
              <w:t>2015</w:t>
            </w:r>
          </w:p>
        </w:tc>
        <w:tc>
          <w:tcPr>
            <w:tcW w:w="3451" w:type="dxa"/>
          </w:tcPr>
          <w:p w:rsidR="00C44EFC" w:rsidRPr="00881481" w:rsidRDefault="007C7F48" w:rsidP="008C7041">
            <w:pPr>
              <w:spacing w:after="0"/>
            </w:pPr>
            <w:r w:rsidRPr="00881481">
              <w:t>Plan adopted</w:t>
            </w:r>
          </w:p>
          <w:p w:rsidR="00C44EFC" w:rsidRPr="00881481" w:rsidRDefault="00B42C76" w:rsidP="008C7041">
            <w:pPr>
              <w:spacing w:after="0"/>
            </w:pPr>
            <w:r w:rsidRPr="00881481">
              <w:rPr>
                <w:rStyle w:val="red"/>
              </w:rPr>
              <w:t xml:space="preserve">(6) </w:t>
            </w:r>
            <w:r w:rsidR="00E67AED" w:rsidRPr="00881481">
              <w:rPr>
                <w:rStyle w:val="red"/>
              </w:rPr>
              <w:t>30 June 2015</w:t>
            </w:r>
            <w:r w:rsidRPr="00881481">
              <w:rPr>
                <w:rStyle w:val="red"/>
              </w:rPr>
              <w:tab/>
              <w:t>[N</w:t>
            </w:r>
            <w:r w:rsidR="007C7F48" w:rsidRPr="00881481">
              <w:rPr>
                <w:rStyle w:val="red"/>
              </w:rPr>
              <w:t>I</w:t>
            </w:r>
            <w:r w:rsidRPr="00881481">
              <w:rPr>
                <w:rStyle w:val="red"/>
              </w:rPr>
              <w:t>]</w:t>
            </w:r>
          </w:p>
          <w:p w:rsidR="00C44EFC" w:rsidRPr="00881481" w:rsidRDefault="00C44EFC" w:rsidP="008C7041">
            <w:pPr>
              <w:spacing w:after="0"/>
            </w:pPr>
          </w:p>
          <w:p w:rsidR="00C44EFC" w:rsidRPr="00881481" w:rsidRDefault="00B42C76" w:rsidP="008C7041">
            <w:pPr>
              <w:spacing w:after="0"/>
            </w:pPr>
            <w:r w:rsidRPr="00881481">
              <w:rPr>
                <w:rStyle w:val="red"/>
              </w:rPr>
              <w:t>N</w:t>
            </w:r>
            <w:r w:rsidR="007C7F48" w:rsidRPr="00881481">
              <w:rPr>
                <w:rStyle w:val="red"/>
              </w:rPr>
              <w:t>ote</w:t>
            </w:r>
            <w:r w:rsidRPr="00881481">
              <w:rPr>
                <w:rStyle w:val="red"/>
              </w:rPr>
              <w:t>:</w:t>
            </w:r>
          </w:p>
          <w:p w:rsidR="00C44EFC" w:rsidRPr="00881481" w:rsidRDefault="00E10061" w:rsidP="008C7041">
            <w:pPr>
              <w:spacing w:after="0"/>
            </w:pPr>
            <w:r w:rsidRPr="00881481">
              <w:rPr>
                <w:rStyle w:val="red"/>
              </w:rPr>
              <w:t xml:space="preserve">The process of collection of data for the assessment of needs regarding the filling of vacant public prosecutorial positions through </w:t>
            </w:r>
            <w:r w:rsidRPr="00881481">
              <w:rPr>
                <w:rStyle w:val="red"/>
              </w:rPr>
              <w:lastRenderedPageBreak/>
              <w:t>voluntary transfers, promotion and public announcements for the first appointment of public prose</w:t>
            </w:r>
            <w:r w:rsidR="00424A61" w:rsidRPr="00881481">
              <w:rPr>
                <w:rStyle w:val="red"/>
              </w:rPr>
              <w:t>cutors in basic public prosecution offices</w:t>
            </w:r>
            <w:r w:rsidR="00CF3683" w:rsidRPr="00881481">
              <w:rPr>
                <w:rStyle w:val="red"/>
              </w:rPr>
              <w:t xml:space="preserve"> was initiated</w:t>
            </w:r>
            <w:r w:rsidR="00B42C76" w:rsidRPr="00881481">
              <w:rPr>
                <w:rStyle w:val="red"/>
              </w:rPr>
              <w:t xml:space="preserve">, </w:t>
            </w:r>
            <w:r w:rsidR="00424A61" w:rsidRPr="00881481">
              <w:rPr>
                <w:rStyle w:val="red"/>
              </w:rPr>
              <w:t xml:space="preserve">after which the Plan of </w:t>
            </w:r>
            <w:r w:rsidR="00CF3683" w:rsidRPr="00881481">
              <w:rPr>
                <w:rStyle w:val="red"/>
              </w:rPr>
              <w:t xml:space="preserve">Vacant Positions </w:t>
            </w:r>
            <w:r w:rsidR="00424A61" w:rsidRPr="00881481">
              <w:rPr>
                <w:rStyle w:val="red"/>
              </w:rPr>
              <w:t>for the next two years will be adopted</w:t>
            </w:r>
            <w:r w:rsidR="00B42C76" w:rsidRPr="00881481">
              <w:rPr>
                <w:rStyle w:val="red"/>
              </w:rPr>
              <w:t xml:space="preserve">, </w:t>
            </w:r>
            <w:r w:rsidR="00424A61" w:rsidRPr="00881481">
              <w:rPr>
                <w:rStyle w:val="red"/>
              </w:rPr>
              <w:t xml:space="preserve">starting from </w:t>
            </w:r>
            <w:r w:rsidR="00B42C76" w:rsidRPr="00881481">
              <w:rPr>
                <w:rStyle w:val="red"/>
              </w:rPr>
              <w:t>1</w:t>
            </w:r>
            <w:r w:rsidR="00424A61" w:rsidRPr="00881481">
              <w:rPr>
                <w:rStyle w:val="red"/>
              </w:rPr>
              <w:t xml:space="preserve"> January </w:t>
            </w:r>
            <w:r w:rsidR="00B42C76" w:rsidRPr="00881481">
              <w:rPr>
                <w:rStyle w:val="red"/>
              </w:rPr>
              <w:t xml:space="preserve">2016, </w:t>
            </w:r>
            <w:r w:rsidR="00424A61" w:rsidRPr="00881481">
              <w:rPr>
                <w:rStyle w:val="red"/>
              </w:rPr>
              <w:t xml:space="preserve">and pursuant to Articles </w:t>
            </w:r>
            <w:r w:rsidR="00B42C76" w:rsidRPr="00881481">
              <w:rPr>
                <w:rStyle w:val="red"/>
              </w:rPr>
              <w:t xml:space="preserve">56 </w:t>
            </w:r>
            <w:r w:rsidR="00424A61" w:rsidRPr="00881481">
              <w:rPr>
                <w:rStyle w:val="red"/>
              </w:rPr>
              <w:t>and</w:t>
            </w:r>
            <w:r w:rsidR="00B42C76" w:rsidRPr="00881481">
              <w:rPr>
                <w:rStyle w:val="red"/>
              </w:rPr>
              <w:t xml:space="preserve"> 186 </w:t>
            </w:r>
            <w:r w:rsidR="00424A61" w:rsidRPr="00881481">
              <w:rPr>
                <w:rStyle w:val="red"/>
              </w:rPr>
              <w:t>of the Law on Public Prosecution</w:t>
            </w:r>
            <w:r w:rsidR="00B42C76" w:rsidRPr="00881481">
              <w:rPr>
                <w:rStyle w:val="red"/>
              </w:rPr>
              <w:t xml:space="preserve"> (</w:t>
            </w:r>
            <w:r w:rsidR="00424A61" w:rsidRPr="00881481">
              <w:rPr>
                <w:rStyle w:val="red"/>
              </w:rPr>
              <w:t>Official Gazette of Montenegro</w:t>
            </w:r>
            <w:r w:rsidR="00B42C76" w:rsidRPr="00881481">
              <w:rPr>
                <w:rStyle w:val="red"/>
              </w:rPr>
              <w:t xml:space="preserve"> 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4208" behindDoc="0" locked="0" layoutInCell="1" allowOverlap="1" wp14:anchorId="3A3CDB44" wp14:editId="4BB49618">
                      <wp:simplePos x="0" y="0"/>
                      <wp:positionH relativeFrom="character">
                        <wp:align>left</wp:align>
                      </wp:positionH>
                      <wp:positionV relativeFrom="line">
                        <wp:align>top</wp:align>
                      </wp:positionV>
                      <wp:extent cx="720090" cy="0"/>
                      <wp:effectExtent l="0" t="0" r="22860" b="19050"/>
                      <wp:wrapNone/>
                      <wp:docPr id="1381" name="AutoShap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7" o:spid="_x0000_s1026" type="#_x0000_t32" style="position:absolute;margin-left:0;margin-top:0;width:56.7pt;height:0;z-index:250974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VR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LDKM&#10;FOmApeeD1zE4gtfH0KTeuBxsS7WzoUx6Uq/mRdPvDildtkQ1PNq/nQ24Z8EjeecSLs5AqH3/WTOw&#10;IRAiduxU2y5AQi/QKRJzvhHDTx5ReHwEqpdAHx1UCckHP2Od/8R1h4JQYOctEU3rS60UsK9tFqOQ&#10;44vzISuSDw4hqNJbIWUcAqlQX+DlbDKLDk5LwYIymDnb7Etp0ZGEMYpfLBE092ZWHxSLYC0nbHOV&#10;PRHyIkNwqQIe1AXpXKXLnPxYpsvNYrOYjqaT+WY0Tatq9Lwtp6P5Nnuc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0cVUSACAABABAAADgAAAAAAAAAAAAAAAAAuAgAAZHJzL2Uyb0RvYy54bWxQSwECLQAU&#10;AAYACAAAACEAi0jJH9gAAAACAQAADwAAAAAAAAAAAAAAAAB6BAAAZHJzL2Rvd25yZXYueG1sUEsF&#10;BgAAAAAEAAQA8wAAAH8FA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lastRenderedPageBreak/>
              <w:t>1.1.2.5.2</w:t>
            </w:r>
          </w:p>
        </w:tc>
        <w:tc>
          <w:tcPr>
            <w:tcW w:w="3943" w:type="dxa"/>
          </w:tcPr>
          <w:p w:rsidR="00633EB5" w:rsidRDefault="00633EB5" w:rsidP="00633EB5">
            <w:pPr>
              <w:spacing w:after="0"/>
            </w:pPr>
            <w:r>
              <w:rPr>
                <w:rFonts w:cs="Calibri"/>
                <w:lang w:val="en-GB"/>
              </w:rPr>
              <w:t>Form the commission that carries out the testing procedure in accordance with the new legal solutions.</w:t>
            </w:r>
          </w:p>
          <w:p w:rsidR="00C44EFC" w:rsidRPr="00534C51" w:rsidRDefault="00633EB5" w:rsidP="00633EB5">
            <w:pPr>
              <w:spacing w:after="0"/>
              <w:rPr>
                <w:lang w:val="en-GB"/>
              </w:rPr>
            </w:pPr>
            <w:r w:rsidRPr="00534C51">
              <w:rPr>
                <w:rStyle w:val="red"/>
                <w:lang w:val="en-GB"/>
              </w:rPr>
              <w:t xml:space="preserve"> </w:t>
            </w:r>
            <w:r w:rsidR="00B42C76" w:rsidRPr="00534C51">
              <w:rPr>
                <w:rStyle w:val="red"/>
                <w:lang w:val="en-GB"/>
              </w:rPr>
              <w:t xml:space="preserve">(6) </w:t>
            </w:r>
            <w:r w:rsidR="00010216">
              <w:rPr>
                <w:rStyle w:val="red"/>
                <w:lang w:val="en-GB"/>
              </w:rPr>
              <w:t>30 June 2015</w:t>
            </w:r>
            <w:r w:rsidR="00B42C76" w:rsidRPr="00534C51">
              <w:rPr>
                <w:rStyle w:val="red"/>
                <w:lang w:val="en-GB"/>
              </w:rPr>
              <w:tab/>
              <w:t>[N</w:t>
            </w:r>
            <w:r>
              <w:rPr>
                <w:rStyle w:val="red"/>
                <w:lang w:val="en-GB"/>
              </w:rPr>
              <w:t>I</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75232" behindDoc="0" locked="0" layoutInCell="1" allowOverlap="1" wp14:anchorId="69EF011D" wp14:editId="110AB30B">
                      <wp:simplePos x="0" y="0"/>
                      <wp:positionH relativeFrom="character">
                        <wp:align>left</wp:align>
                      </wp:positionH>
                      <wp:positionV relativeFrom="line">
                        <wp:align>top</wp:align>
                      </wp:positionV>
                      <wp:extent cx="720090" cy="0"/>
                      <wp:effectExtent l="0" t="0" r="22860" b="19050"/>
                      <wp:wrapNone/>
                      <wp:docPr id="1380" name="AutoShap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6" o:spid="_x0000_s1026" type="#_x0000_t32" style="position:absolute;margin-left:0;margin-top:0;width:56.7pt;height:0;z-index:250975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S1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6hUtSACAABABAAADgAAAAAAAAAAAAAAAAAuAgAAZHJzL2Uyb0RvYy54bWxQSwECLQAU&#10;AAYACAAAACEAi0jJH9gAAAACAQAADwAAAAAAAAAAAAAAAAB6BAAAZHJzL2Rvd25yZXYueG1sUEsF&#10;BgAAAAAEAAQA8wAAAH8FAAAAAA==&#10;">
                      <w10:wrap anchory="line"/>
                    </v:shape>
                  </w:pict>
                </mc:Fallback>
              </mc:AlternateContent>
            </w:r>
          </w:p>
        </w:tc>
        <w:tc>
          <w:tcPr>
            <w:tcW w:w="1055" w:type="dxa"/>
          </w:tcPr>
          <w:p w:rsidR="00C44EFC" w:rsidRPr="00881481" w:rsidRDefault="00562D67" w:rsidP="008C7041">
            <w:pPr>
              <w:spacing w:after="0"/>
            </w:pPr>
            <w:r w:rsidRPr="00881481">
              <w:t>P</w:t>
            </w:r>
            <w:r w:rsidR="00424A61" w:rsidRPr="00881481">
              <w:t>C</w:t>
            </w:r>
          </w:p>
        </w:tc>
        <w:tc>
          <w:tcPr>
            <w:tcW w:w="1096" w:type="dxa"/>
          </w:tcPr>
          <w:p w:rsidR="00C44EFC" w:rsidRPr="00881481" w:rsidRDefault="00B42C76" w:rsidP="008C7041">
            <w:pPr>
              <w:spacing w:after="0"/>
            </w:pPr>
            <w:r w:rsidRPr="00881481">
              <w:t>N</w:t>
            </w:r>
            <w:r w:rsidR="00424A61"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6256" behindDoc="0" locked="0" layoutInCell="1" allowOverlap="1" wp14:anchorId="628369FC" wp14:editId="6685E334">
                      <wp:simplePos x="0" y="0"/>
                      <wp:positionH relativeFrom="character">
                        <wp:align>left</wp:align>
                      </wp:positionH>
                      <wp:positionV relativeFrom="line">
                        <wp:align>top</wp:align>
                      </wp:positionV>
                      <wp:extent cx="720090" cy="0"/>
                      <wp:effectExtent l="0" t="0" r="22860" b="19050"/>
                      <wp:wrapNone/>
                      <wp:docPr id="1379" name="AutoShap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5" o:spid="_x0000_s1026" type="#_x0000_t32" style="position:absolute;margin-left:0;margin-top:0;width:56.7pt;height:0;z-index:250976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5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aww&#10;kqQDlp6PToXiKJkuZ3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2H4Tk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79264A" w:rsidP="008C7041">
            <w:pPr>
              <w:spacing w:after="0"/>
            </w:pPr>
            <w:r w:rsidRPr="00881481">
              <w:t>May</w:t>
            </w:r>
            <w:r w:rsidR="00B42C76" w:rsidRPr="00881481">
              <w:t xml:space="preserve"> </w:t>
            </w:r>
            <w:r w:rsidR="006F2FC9" w:rsidRPr="00881481">
              <w:t>2015</w:t>
            </w:r>
          </w:p>
        </w:tc>
        <w:tc>
          <w:tcPr>
            <w:tcW w:w="3451" w:type="dxa"/>
          </w:tcPr>
          <w:p w:rsidR="00C44EFC" w:rsidRPr="00881481" w:rsidRDefault="00424A61" w:rsidP="008C7041">
            <w:pPr>
              <w:spacing w:after="0"/>
            </w:pPr>
            <w:r w:rsidRPr="00881481">
              <w:t>Commission formed</w:t>
            </w:r>
          </w:p>
          <w:p w:rsidR="00C44EFC" w:rsidRPr="00881481" w:rsidRDefault="00B42C76" w:rsidP="008C7041">
            <w:pPr>
              <w:spacing w:after="0"/>
            </w:pPr>
            <w:r w:rsidRPr="00881481">
              <w:rPr>
                <w:rStyle w:val="red"/>
              </w:rPr>
              <w:t xml:space="preserve">(6) </w:t>
            </w:r>
            <w:r w:rsidR="00E67AED" w:rsidRPr="00881481">
              <w:rPr>
                <w:rStyle w:val="red"/>
              </w:rPr>
              <w:t>30 June 2015</w:t>
            </w:r>
            <w:r w:rsidRPr="00881481">
              <w:rPr>
                <w:rStyle w:val="red"/>
              </w:rPr>
              <w:tab/>
              <w:t>[N</w:t>
            </w:r>
            <w:r w:rsidR="00424A61" w:rsidRPr="00881481">
              <w:rPr>
                <w:rStyle w:val="red"/>
              </w:rPr>
              <w:t>I</w:t>
            </w:r>
            <w:r w:rsidRPr="00881481">
              <w:rPr>
                <w:rStyle w:val="red"/>
              </w:rPr>
              <w:t>]</w:t>
            </w:r>
          </w:p>
          <w:p w:rsidR="00C44EFC" w:rsidRPr="00881481" w:rsidRDefault="00C44EFC" w:rsidP="008C7041">
            <w:pPr>
              <w:spacing w:after="0"/>
            </w:pPr>
          </w:p>
          <w:p w:rsidR="00C44EFC" w:rsidRPr="00881481" w:rsidRDefault="00B42C76" w:rsidP="008C7041">
            <w:pPr>
              <w:spacing w:after="0"/>
            </w:pPr>
            <w:r w:rsidRPr="00881481">
              <w:rPr>
                <w:rStyle w:val="red"/>
              </w:rPr>
              <w:t>N</w:t>
            </w:r>
            <w:r w:rsidR="00424A61" w:rsidRPr="00881481">
              <w:rPr>
                <w:rStyle w:val="red"/>
              </w:rPr>
              <w:t>ote</w:t>
            </w:r>
            <w:r w:rsidRPr="00881481">
              <w:rPr>
                <w:rStyle w:val="red"/>
              </w:rPr>
              <w:t>:</w:t>
            </w:r>
          </w:p>
          <w:p w:rsidR="00C44EFC" w:rsidRPr="00881481" w:rsidRDefault="00424A61" w:rsidP="008C7041">
            <w:pPr>
              <w:spacing w:after="0"/>
            </w:pPr>
            <w:r w:rsidRPr="00881481">
              <w:rPr>
                <w:rStyle w:val="red"/>
              </w:rPr>
              <w:t xml:space="preserve">Considering that the provisions of the Law on Public Prosecution Office </w:t>
            </w:r>
            <w:r w:rsidR="00B42C76" w:rsidRPr="00881481">
              <w:rPr>
                <w:rStyle w:val="red"/>
              </w:rPr>
              <w:t>(</w:t>
            </w:r>
            <w:r w:rsidRPr="00881481">
              <w:rPr>
                <w:rStyle w:val="red"/>
              </w:rPr>
              <w:t xml:space="preserve">Official Gazette of Montenegro </w:t>
            </w:r>
            <w:r w:rsidR="00B42C76" w:rsidRPr="00881481">
              <w:rPr>
                <w:rStyle w:val="red"/>
              </w:rPr>
              <w:t xml:space="preserve">11/15), </w:t>
            </w:r>
            <w:r w:rsidRPr="00881481">
              <w:rPr>
                <w:rStyle w:val="red"/>
              </w:rPr>
              <w:t>relating to the forming of the Commission for testing</w:t>
            </w:r>
            <w:r w:rsidR="00562D67" w:rsidRPr="00881481">
              <w:rPr>
                <w:rStyle w:val="red"/>
              </w:rPr>
              <w:t xml:space="preserve"> procedure</w:t>
            </w:r>
            <w:r w:rsidRPr="00881481">
              <w:rPr>
                <w:rStyle w:val="red"/>
              </w:rPr>
              <w:t xml:space="preserve"> </w:t>
            </w:r>
            <w:r w:rsidR="00B42C76" w:rsidRPr="00881481">
              <w:rPr>
                <w:rStyle w:val="red"/>
              </w:rPr>
              <w:t>(</w:t>
            </w:r>
            <w:r w:rsidRPr="00881481">
              <w:rPr>
                <w:rStyle w:val="red"/>
              </w:rPr>
              <w:t>Article</w:t>
            </w:r>
            <w:r w:rsidR="00B42C76" w:rsidRPr="00881481">
              <w:rPr>
                <w:rStyle w:val="red"/>
              </w:rPr>
              <w:t xml:space="preserve"> 60), </w:t>
            </w:r>
            <w:r w:rsidRPr="00881481">
              <w:rPr>
                <w:rStyle w:val="red"/>
              </w:rPr>
              <w:t xml:space="preserve">pursuant to Article </w:t>
            </w:r>
            <w:r w:rsidR="00B42C76" w:rsidRPr="00881481">
              <w:rPr>
                <w:rStyle w:val="red"/>
              </w:rPr>
              <w:t xml:space="preserve">186 </w:t>
            </w:r>
            <w:r w:rsidRPr="00881481">
              <w:rPr>
                <w:rStyle w:val="red"/>
              </w:rPr>
              <w:t>of the same Law</w:t>
            </w:r>
            <w:r w:rsidR="00B42C76" w:rsidRPr="00881481">
              <w:rPr>
                <w:rStyle w:val="red"/>
              </w:rPr>
              <w:t xml:space="preserve">, </w:t>
            </w:r>
            <w:r w:rsidR="00562D67" w:rsidRPr="00881481">
              <w:rPr>
                <w:rStyle w:val="red"/>
              </w:rPr>
              <w:t>will</w:t>
            </w:r>
            <w:r w:rsidRPr="00881481">
              <w:rPr>
                <w:rStyle w:val="red"/>
              </w:rPr>
              <w:t xml:space="preserve"> appl</w:t>
            </w:r>
            <w:r w:rsidR="00562D67" w:rsidRPr="00881481">
              <w:rPr>
                <w:rStyle w:val="red"/>
              </w:rPr>
              <w:t>y</w:t>
            </w:r>
            <w:r w:rsidRPr="00881481">
              <w:rPr>
                <w:rStyle w:val="red"/>
              </w:rPr>
              <w:t xml:space="preserve"> </w:t>
            </w:r>
            <w:r w:rsidR="00562D67" w:rsidRPr="00881481">
              <w:rPr>
                <w:rStyle w:val="red"/>
              </w:rPr>
              <w:t>as of</w:t>
            </w:r>
            <w:r w:rsidRPr="00881481">
              <w:rPr>
                <w:rStyle w:val="red"/>
              </w:rPr>
              <w:t xml:space="preserve"> </w:t>
            </w:r>
            <w:r w:rsidR="00B42C76" w:rsidRPr="00881481">
              <w:rPr>
                <w:rStyle w:val="red"/>
              </w:rPr>
              <w:t>1</w:t>
            </w:r>
            <w:r w:rsidRPr="00881481">
              <w:rPr>
                <w:rStyle w:val="red"/>
              </w:rPr>
              <w:t xml:space="preserve"> January </w:t>
            </w:r>
            <w:r w:rsidR="00B42C76" w:rsidRPr="00881481">
              <w:rPr>
                <w:rStyle w:val="red"/>
              </w:rPr>
              <w:t xml:space="preserve">2016, </w:t>
            </w:r>
            <w:r w:rsidRPr="00881481">
              <w:rPr>
                <w:rStyle w:val="red"/>
              </w:rPr>
              <w:t xml:space="preserve">by which time the Commission </w:t>
            </w:r>
            <w:r w:rsidR="00562D67" w:rsidRPr="00881481">
              <w:rPr>
                <w:rStyle w:val="red"/>
              </w:rPr>
              <w:t>will</w:t>
            </w:r>
            <w:r w:rsidRPr="00881481">
              <w:rPr>
                <w:rStyle w:val="red"/>
              </w:rPr>
              <w:t xml:space="preserve"> already</w:t>
            </w:r>
            <w:r w:rsidR="00562D67" w:rsidRPr="00881481">
              <w:rPr>
                <w:rStyle w:val="red"/>
              </w:rPr>
              <w:t xml:space="preserve"> be</w:t>
            </w:r>
            <w:r w:rsidRPr="00881481">
              <w:rPr>
                <w:rStyle w:val="red"/>
              </w:rPr>
              <w:t xml:space="preserve"> formed, the </w:t>
            </w:r>
            <w:r w:rsidR="006B7FB4" w:rsidRPr="00881481">
              <w:rPr>
                <w:rStyle w:val="red"/>
              </w:rPr>
              <w:t>Rules</w:t>
            </w:r>
            <w:r w:rsidRPr="00881481">
              <w:rPr>
                <w:rStyle w:val="red"/>
              </w:rPr>
              <w:t xml:space="preserve"> of Procedure of the Prosecutorial Council, which is currently being prepared</w:t>
            </w:r>
            <w:r w:rsidR="00B42C76" w:rsidRPr="00881481">
              <w:rPr>
                <w:rStyle w:val="red"/>
              </w:rPr>
              <w:t xml:space="preserve">, </w:t>
            </w:r>
            <w:r w:rsidR="00562D67" w:rsidRPr="00881481">
              <w:rPr>
                <w:rStyle w:val="red"/>
              </w:rPr>
              <w:t>will</w:t>
            </w:r>
            <w:r w:rsidRPr="00881481">
              <w:rPr>
                <w:rStyle w:val="red"/>
              </w:rPr>
              <w:t xml:space="preserve"> regulate</w:t>
            </w:r>
            <w:r w:rsidR="00562D67" w:rsidRPr="00881481">
              <w:rPr>
                <w:rStyle w:val="red"/>
              </w:rPr>
              <w:t xml:space="preserve"> in</w:t>
            </w:r>
            <w:r w:rsidRPr="00881481">
              <w:rPr>
                <w:rStyle w:val="red"/>
              </w:rPr>
              <w:t xml:space="preserve"> more </w:t>
            </w:r>
            <w:r w:rsidR="00562D67" w:rsidRPr="00881481">
              <w:rPr>
                <w:rStyle w:val="red"/>
              </w:rPr>
              <w:t>detail</w:t>
            </w:r>
            <w:r w:rsidRPr="00881481">
              <w:rPr>
                <w:rStyle w:val="red"/>
              </w:rPr>
              <w:t xml:space="preserve"> the procedur</w:t>
            </w:r>
            <w:r w:rsidR="00562D67" w:rsidRPr="00881481">
              <w:rPr>
                <w:rStyle w:val="red"/>
              </w:rPr>
              <w:t>e of forming of the Commission.</w:t>
            </w:r>
            <w:r w:rsidR="00B42C76" w:rsidRPr="00881481">
              <w:rPr>
                <w:rStyle w:val="red"/>
              </w:rPr>
              <w:t xml:space="preserve"> </w:t>
            </w:r>
            <w:r w:rsidRPr="00881481">
              <w:rPr>
                <w:rStyle w:val="red"/>
              </w:rPr>
              <w:t xml:space="preserve">Until then, testing </w:t>
            </w:r>
            <w:r w:rsidR="00562D67" w:rsidRPr="00881481">
              <w:rPr>
                <w:rStyle w:val="red"/>
              </w:rPr>
              <w:t>procedure wi</w:t>
            </w:r>
            <w:r w:rsidRPr="00881481">
              <w:rPr>
                <w:rStyle w:val="red"/>
              </w:rPr>
              <w:t xml:space="preserve">ll be performed by the Commission for testing and assessment, formed in February 2014. </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7280" behindDoc="0" locked="0" layoutInCell="1" allowOverlap="1" wp14:anchorId="396A28FE" wp14:editId="38B36FB7">
                      <wp:simplePos x="0" y="0"/>
                      <wp:positionH relativeFrom="character">
                        <wp:align>left</wp:align>
                      </wp:positionH>
                      <wp:positionV relativeFrom="line">
                        <wp:align>top</wp:align>
                      </wp:positionV>
                      <wp:extent cx="720090" cy="0"/>
                      <wp:effectExtent l="0" t="0" r="22860" b="19050"/>
                      <wp:wrapNone/>
                      <wp:docPr id="1378" name="AutoShap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4" o:spid="_x0000_s1026" type="#_x0000_t32" style="position:absolute;margin-left:0;margin-top:0;width:56.7pt;height:0;z-index:250977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DdIA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Wig3SACAABABAAADgAAAAAAAAAAAAAAAAAuAgAAZHJzL2Uyb0RvYy54bWxQSwECLQAU&#10;AAYACAAAACEAi0jJH9gAAAACAQAADwAAAAAAAAAAAAAAAAB6BAAAZHJzL2Rvd25yZXYueG1sUEsF&#10;BgAAAAAEAAQA8wAAAH8FA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t>1.1.2.6</w:t>
            </w:r>
          </w:p>
        </w:tc>
        <w:tc>
          <w:tcPr>
            <w:tcW w:w="3943" w:type="dxa"/>
          </w:tcPr>
          <w:p w:rsidR="00633EB5" w:rsidRDefault="00633EB5" w:rsidP="00633EB5">
            <w:pPr>
              <w:spacing w:after="0"/>
            </w:pPr>
            <w:r>
              <w:t>Pass the Law on the Constitutional Court in line with amendments to the Constitution with reference to:</w:t>
            </w:r>
          </w:p>
          <w:p w:rsidR="00633EB5" w:rsidRDefault="00633EB5" w:rsidP="00633EB5">
            <w:pPr>
              <w:spacing w:after="0"/>
            </w:pPr>
            <w:r>
              <w:t>- composition and election of judges of the Constitutional Court and the President of the Constitutional Court</w:t>
            </w:r>
          </w:p>
          <w:p w:rsidR="00633EB5" w:rsidRDefault="00633EB5" w:rsidP="00633EB5">
            <w:pPr>
              <w:spacing w:after="0"/>
            </w:pPr>
            <w:r>
              <w:t>- functional composition of judges in making decisions upon constitutional complaint</w:t>
            </w:r>
          </w:p>
          <w:p w:rsidR="00C44EFC" w:rsidRPr="00534C51" w:rsidRDefault="00633EB5" w:rsidP="00633EB5">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0978304" behindDoc="0" locked="0" layoutInCell="1" allowOverlap="1" wp14:anchorId="56D19858" wp14:editId="41CE5224">
                      <wp:simplePos x="0" y="0"/>
                      <wp:positionH relativeFrom="character">
                        <wp:align>left</wp:align>
                      </wp:positionH>
                      <wp:positionV relativeFrom="line">
                        <wp:align>top</wp:align>
                      </wp:positionV>
                      <wp:extent cx="720090" cy="0"/>
                      <wp:effectExtent l="0" t="0" r="22860" b="19050"/>
                      <wp:wrapNone/>
                      <wp:docPr id="1377" name="AutoShap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3" o:spid="_x0000_s1026" type="#_x0000_t32" style="position:absolute;margin-left:0;margin-top:0;width:56.7pt;height:0;z-index:250978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3z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Sww&#10;kqQDlp6PToXiKJkup3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Gw3fMhAgAAQAQAAA4AAAAAAAAAAAAAAAAALgIAAGRycy9lMm9Eb2MueG1sUEsBAi0A&#10;FAAGAAgAAAAhAItIyR/YAAAAAgEAAA8AAAAAAAAAAAAAAAAAewQAAGRycy9kb3ducmV2LnhtbFBL&#10;BQYAAAAABAAEAPMAAACABQAAAAA=&#10;">
                      <w10:wrap anchory="line"/>
                    </v:shape>
                  </w:pict>
                </mc:Fallback>
              </mc:AlternateContent>
            </w:r>
          </w:p>
        </w:tc>
        <w:tc>
          <w:tcPr>
            <w:tcW w:w="1055" w:type="dxa"/>
          </w:tcPr>
          <w:p w:rsidR="00C44EFC" w:rsidRPr="00881481" w:rsidRDefault="006F2FC9" w:rsidP="008C7041">
            <w:pPr>
              <w:spacing w:after="0"/>
            </w:pPr>
            <w:r w:rsidRPr="00881481">
              <w:lastRenderedPageBreak/>
              <w:t>M</w:t>
            </w:r>
            <w:r w:rsidR="009E043E" w:rsidRPr="00881481">
              <w:t>o</w:t>
            </w:r>
            <w:r w:rsidRPr="00881481">
              <w:t>J</w:t>
            </w:r>
          </w:p>
        </w:tc>
        <w:tc>
          <w:tcPr>
            <w:tcW w:w="1096" w:type="dxa"/>
          </w:tcPr>
          <w:p w:rsidR="00C44EFC" w:rsidRPr="00881481" w:rsidRDefault="00EB17E3"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79328" behindDoc="0" locked="0" layoutInCell="1" allowOverlap="1" wp14:anchorId="233217AE" wp14:editId="53C33791">
                      <wp:simplePos x="0" y="0"/>
                      <wp:positionH relativeFrom="character">
                        <wp:align>left</wp:align>
                      </wp:positionH>
                      <wp:positionV relativeFrom="line">
                        <wp:align>top</wp:align>
                      </wp:positionV>
                      <wp:extent cx="720090" cy="0"/>
                      <wp:effectExtent l="0" t="0" r="22860" b="19050"/>
                      <wp:wrapNone/>
                      <wp:docPr id="1376" name="AutoShap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2" o:spid="_x0000_s1026" type="#_x0000_t32" style="position:absolute;margin-left:0;margin-top:0;width:56.7pt;height:0;z-index:250979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wX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cwx&#10;kqQDlp6PToXiKJkuJ3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lfnBchAgAAQAQAAA4AAAAAAAAAAAAAAAAALgIAAGRycy9lMm9Eb2MueG1sUEsBAi0A&#10;FAAGAAgAAAAhAItIyR/YAAAAAgEAAA8AAAAAAAAAAAAAAAAAewQAAGRycy9kb3ducmV2LnhtbFBL&#10;BQYAAAAABAAEAPMAAACABQAAAAA=&#10;">
                      <w10:wrap anchory="line"/>
                    </v:shape>
                  </w:pict>
                </mc:Fallback>
              </mc:AlternateContent>
            </w:r>
          </w:p>
          <w:p w:rsidR="00C44EFC" w:rsidRPr="00881481" w:rsidRDefault="00EB17E3" w:rsidP="008C7041">
            <w:pPr>
              <w:spacing w:after="0"/>
            </w:pPr>
            <w:r w:rsidRPr="00881481">
              <w:t>Septembe</w:t>
            </w:r>
            <w:r w:rsidR="00B42C76" w:rsidRPr="00881481">
              <w:t>r 2013</w:t>
            </w:r>
            <w:r w:rsidRPr="00881481">
              <w:t xml:space="preserve"> </w:t>
            </w:r>
            <w:r w:rsidR="00B42C76" w:rsidRPr="00881481">
              <w:t>-</w:t>
            </w:r>
            <w:r w:rsidRPr="00881481">
              <w:t xml:space="preserve"> </w:t>
            </w:r>
            <w:r w:rsidR="008229FB" w:rsidRPr="00881481">
              <w:t>March</w:t>
            </w:r>
            <w:r w:rsidR="00B42C76" w:rsidRPr="00881481">
              <w:t xml:space="preserve"> 2015</w:t>
            </w:r>
          </w:p>
        </w:tc>
        <w:tc>
          <w:tcPr>
            <w:tcW w:w="3451" w:type="dxa"/>
          </w:tcPr>
          <w:p w:rsidR="00C44EFC" w:rsidRPr="00881481" w:rsidRDefault="00E16515" w:rsidP="008C7041">
            <w:pPr>
              <w:spacing w:after="0"/>
            </w:pPr>
            <w:r w:rsidRPr="00881481">
              <w:t>Law adopted</w:t>
            </w:r>
          </w:p>
          <w:p w:rsidR="00C44EFC" w:rsidRPr="00881481" w:rsidRDefault="00B42C76" w:rsidP="008C7041">
            <w:pPr>
              <w:spacing w:after="0"/>
            </w:pPr>
            <w:r w:rsidRPr="00881481">
              <w:rPr>
                <w:rStyle w:val="green"/>
              </w:rPr>
              <w:t xml:space="preserve">(6) </w:t>
            </w:r>
            <w:r w:rsidR="00E67AED" w:rsidRPr="00881481">
              <w:rPr>
                <w:rStyle w:val="green"/>
              </w:rPr>
              <w:t>30 June 2015</w:t>
            </w:r>
            <w:r w:rsidRPr="00881481">
              <w:rPr>
                <w:rStyle w:val="green"/>
              </w:rPr>
              <w:tab/>
            </w:r>
            <w:r w:rsidR="00E67AED" w:rsidRPr="00881481">
              <w:rPr>
                <w:rStyle w:val="green"/>
              </w:rPr>
              <w:t>[I]</w:t>
            </w:r>
          </w:p>
          <w:p w:rsidR="00C44EFC" w:rsidRPr="00881481" w:rsidRDefault="00EB17E3" w:rsidP="008C7041">
            <w:pPr>
              <w:spacing w:after="0"/>
            </w:pPr>
            <w:r w:rsidRPr="00881481">
              <w:rPr>
                <w:rStyle w:val="green"/>
              </w:rPr>
              <w:t xml:space="preserve">The Law on Constitutional Court was adopted by the Parliament of </w:t>
            </w:r>
            <w:r w:rsidR="006B7FB4" w:rsidRPr="00881481">
              <w:rPr>
                <w:rStyle w:val="green"/>
              </w:rPr>
              <w:t>Montenegro</w:t>
            </w:r>
            <w:r w:rsidRPr="00881481">
              <w:rPr>
                <w:rStyle w:val="green"/>
              </w:rPr>
              <w:t xml:space="preserve"> at the session on </w:t>
            </w:r>
            <w:r w:rsidR="00B42C76" w:rsidRPr="00881481">
              <w:rPr>
                <w:rStyle w:val="green"/>
              </w:rPr>
              <w:t>26</w:t>
            </w:r>
            <w:r w:rsidRPr="00881481">
              <w:rPr>
                <w:rStyle w:val="green"/>
              </w:rPr>
              <w:t xml:space="preserve"> February </w:t>
            </w:r>
            <w:r w:rsidR="00562D67" w:rsidRPr="00881481">
              <w:rPr>
                <w:rStyle w:val="green"/>
              </w:rPr>
              <w:t>2015</w:t>
            </w:r>
            <w:r w:rsidR="00B42C76" w:rsidRPr="00881481">
              <w:rPr>
                <w:rStyle w:val="green"/>
              </w:rPr>
              <w:t xml:space="preserve"> (</w:t>
            </w:r>
            <w:r w:rsidR="00681963" w:rsidRPr="00881481">
              <w:rPr>
                <w:rStyle w:val="green"/>
              </w:rPr>
              <w:t>Official Gazette of Montenegro</w:t>
            </w:r>
            <w:r w:rsidRPr="00881481">
              <w:rPr>
                <w:rStyle w:val="green"/>
              </w:rPr>
              <w:t xml:space="preserve"> </w:t>
            </w:r>
            <w:r w:rsidR="00B42C76" w:rsidRPr="00881481">
              <w:rPr>
                <w:rStyle w:val="green"/>
              </w:rPr>
              <w:t>11/15)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80352" behindDoc="0" locked="0" layoutInCell="1" allowOverlap="1" wp14:anchorId="033788DA" wp14:editId="0489B824">
                      <wp:simplePos x="0" y="0"/>
                      <wp:positionH relativeFrom="character">
                        <wp:align>left</wp:align>
                      </wp:positionH>
                      <wp:positionV relativeFrom="line">
                        <wp:align>top</wp:align>
                      </wp:positionV>
                      <wp:extent cx="720090" cy="0"/>
                      <wp:effectExtent l="0" t="0" r="22860" b="19050"/>
                      <wp:wrapNone/>
                      <wp:docPr id="1375" name="AutoShap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1" o:spid="_x0000_s1026" type="#_x0000_t32" style="position:absolute;margin-left:0;margin-top:0;width:56.7pt;height:0;z-index:250980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gIQIAAEA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&#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BoL+AhAgAAQAQAAA4AAAAAAAAAAAAAAAAALgIAAGRycy9lMm9Eb2MueG1sUEsBAi0A&#10;FAAGAAgAAAAhAItIyR/YAAAAAgEAAA8AAAAAAAAAAAAAAAAAewQAAGRycy9kb3ducmV2LnhtbFBL&#10;BQYAAAAABAAEAPMAAACABQ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lastRenderedPageBreak/>
              <w:t>1.1.2.6.1</w:t>
            </w:r>
          </w:p>
        </w:tc>
        <w:tc>
          <w:tcPr>
            <w:tcW w:w="3943" w:type="dxa"/>
          </w:tcPr>
          <w:p w:rsidR="00C44EFC" w:rsidRPr="00534C51" w:rsidRDefault="00633EB5" w:rsidP="008C7041">
            <w:pPr>
              <w:spacing w:after="0"/>
              <w:rPr>
                <w:lang w:val="en-GB"/>
              </w:rPr>
            </w:pPr>
            <w:r>
              <w:rPr>
                <w:rFonts w:cs="Calibri"/>
                <w:lang w:val="en-GB"/>
              </w:rPr>
              <w:t>Adopt the Law on the Constitutional Court</w:t>
            </w:r>
          </w:p>
          <w:p w:rsidR="00C44EFC" w:rsidRPr="00534C51" w:rsidRDefault="00633EB5" w:rsidP="008C7041">
            <w:pPr>
              <w:spacing w:after="0"/>
              <w:rPr>
                <w:lang w:val="en-GB"/>
              </w:rPr>
            </w:pPr>
            <w:r>
              <w:rPr>
                <w:rStyle w:val="green"/>
                <w:lang w:val="en-GB"/>
              </w:rPr>
              <w:t xml:space="preserve">(6) </w:t>
            </w:r>
            <w:r w:rsidR="00010216">
              <w:rPr>
                <w:rStyle w:val="green"/>
                <w:lang w:val="en-GB"/>
              </w:rPr>
              <w:t>30 June 2015</w:t>
            </w:r>
            <w:r>
              <w:rPr>
                <w:rStyle w:val="green"/>
                <w:lang w:val="en-GB"/>
              </w:rPr>
              <w:tab/>
              <w:t>[I</w:t>
            </w:r>
            <w:r w:rsidR="00B42C76" w:rsidRPr="00534C51">
              <w:rPr>
                <w:rStyle w:val="green"/>
                <w:lang w:val="en-GB"/>
              </w:rPr>
              <w:t>]</w:t>
            </w:r>
          </w:p>
          <w:p w:rsidR="00C44EFC" w:rsidRPr="00010216" w:rsidRDefault="00010216" w:rsidP="008C7041">
            <w:pPr>
              <w:spacing w:after="0"/>
              <w:rPr>
                <w:lang w:val="en-GB"/>
              </w:rPr>
            </w:pPr>
            <w:r w:rsidRPr="00010216">
              <w:rPr>
                <w:rStyle w:val="green"/>
                <w:lang w:val="en-GB"/>
              </w:rPr>
              <w:t xml:space="preserve">Law on Constitutional Court was adopted by the Parliament of Montenegro at its first sitting of extraordinary session in 2015, on 26 February </w:t>
            </w:r>
            <w:r w:rsidR="00B42C76" w:rsidRPr="00010216">
              <w:rPr>
                <w:rStyle w:val="green"/>
                <w:lang w:val="en-GB"/>
              </w:rPr>
              <w:t>2015.</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81376" behindDoc="0" locked="0" layoutInCell="1" allowOverlap="1" wp14:anchorId="3A3316C2" wp14:editId="54FCE3F2">
                      <wp:simplePos x="0" y="0"/>
                      <wp:positionH relativeFrom="character">
                        <wp:align>left</wp:align>
                      </wp:positionH>
                      <wp:positionV relativeFrom="line">
                        <wp:align>top</wp:align>
                      </wp:positionV>
                      <wp:extent cx="720090" cy="0"/>
                      <wp:effectExtent l="0" t="0" r="22860" b="19050"/>
                      <wp:wrapNone/>
                      <wp:docPr id="1374" name="AutoShap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0" o:spid="_x0000_s1026" type="#_x0000_t32" style="position:absolute;margin-left:0;margin-top:0;width:56.7pt;height:0;z-index:250981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4EIgIAAEA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4h24EIgIAAEAEAAAOAAAAAAAAAAAAAAAAAC4CAABkcnMvZTJvRG9jLnhtbFBLAQIt&#10;ABQABgAIAAAAIQCLSMkf2AAAAAIBAAAPAAAAAAAAAAAAAAAAAHwEAABkcnMvZG93bnJldi54bWxQ&#10;SwUGAAAAAAQABADzAAAAgQUAAAAA&#10;">
                      <w10:wrap anchory="line"/>
                    </v:shape>
                  </w:pict>
                </mc:Fallback>
              </mc:AlternateContent>
            </w:r>
          </w:p>
        </w:tc>
        <w:tc>
          <w:tcPr>
            <w:tcW w:w="1055" w:type="dxa"/>
          </w:tcPr>
          <w:p w:rsidR="00C44EFC" w:rsidRPr="00881481" w:rsidRDefault="00E67AED" w:rsidP="008C7041">
            <w:pPr>
              <w:spacing w:after="0"/>
            </w:pPr>
            <w:r w:rsidRPr="00881481">
              <w:t>Parliament</w:t>
            </w:r>
          </w:p>
        </w:tc>
        <w:tc>
          <w:tcPr>
            <w:tcW w:w="1096" w:type="dxa"/>
          </w:tcPr>
          <w:p w:rsidR="00C44EFC" w:rsidRPr="00881481" w:rsidRDefault="00EB17E3" w:rsidP="008C7041">
            <w:pPr>
              <w:spacing w:after="0"/>
            </w:pPr>
            <w:r w:rsidRPr="00881481">
              <w:t>I</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82400" behindDoc="0" locked="0" layoutInCell="1" allowOverlap="1" wp14:anchorId="04C1A218" wp14:editId="13742AC5">
                      <wp:simplePos x="0" y="0"/>
                      <wp:positionH relativeFrom="character">
                        <wp:align>left</wp:align>
                      </wp:positionH>
                      <wp:positionV relativeFrom="line">
                        <wp:align>top</wp:align>
                      </wp:positionV>
                      <wp:extent cx="720090" cy="0"/>
                      <wp:effectExtent l="0" t="0" r="22860" b="19050"/>
                      <wp:wrapNone/>
                      <wp:docPr id="1373"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9" o:spid="_x0000_s1026" type="#_x0000_t32" style="position:absolute;margin-left:0;margin-top:0;width:56.7pt;height:0;z-index:250982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2bIAIAAEA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d/dmyACAABABAAADgAAAAAAAAAAAAAAAAAuAgAAZHJzL2Uyb0RvYy54bWxQSwECLQAU&#10;AAYACAAAACEAi0jJH9gAAAACAQAADwAAAAAAAAAAAAAAAAB6BAAAZHJzL2Rvd25yZXYueG1sUEsF&#10;BgAAAAAEAAQA8wAAAH8FAAAAAA==&#10;">
                      <w10:wrap anchory="line"/>
                    </v:shape>
                  </w:pict>
                </mc:Fallback>
              </mc:AlternateContent>
            </w:r>
          </w:p>
          <w:p w:rsidR="00C44EFC" w:rsidRPr="00881481" w:rsidRDefault="006F2FC9" w:rsidP="008C7041">
            <w:pPr>
              <w:spacing w:after="0"/>
            </w:pPr>
            <w:r w:rsidRPr="00881481">
              <w:t>February</w:t>
            </w:r>
            <w:r w:rsidR="00B42C76" w:rsidRPr="00881481">
              <w:t xml:space="preserve"> </w:t>
            </w:r>
            <w:r w:rsidRPr="00881481">
              <w:t>2015</w:t>
            </w:r>
          </w:p>
        </w:tc>
        <w:tc>
          <w:tcPr>
            <w:tcW w:w="3451" w:type="dxa"/>
          </w:tcPr>
          <w:p w:rsidR="00C44EFC" w:rsidRPr="00881481" w:rsidRDefault="00E16515" w:rsidP="008C7041">
            <w:pPr>
              <w:spacing w:after="0"/>
            </w:pPr>
            <w:r w:rsidRPr="00881481">
              <w:t>Law adopted</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83424" behindDoc="0" locked="0" layoutInCell="1" allowOverlap="1" wp14:anchorId="6A9975F2" wp14:editId="1C4EAF77">
                      <wp:simplePos x="0" y="0"/>
                      <wp:positionH relativeFrom="character">
                        <wp:align>left</wp:align>
                      </wp:positionH>
                      <wp:positionV relativeFrom="line">
                        <wp:align>top</wp:align>
                      </wp:positionV>
                      <wp:extent cx="720090" cy="0"/>
                      <wp:effectExtent l="0" t="0" r="22860" b="19050"/>
                      <wp:wrapNone/>
                      <wp:docPr id="1372"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8" o:spid="_x0000_s1026" type="#_x0000_t32" style="position:absolute;margin-left:0;margin-top:0;width:56.7pt;height:0;z-index:250983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x/IQ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0wnH8hAgAAQAQAAA4AAAAAAAAAAAAAAAAALgIAAGRycy9lMm9Eb2MueG1sUEsBAi0A&#10;FAAGAAgAAAAhAItIyR/YAAAAAgEAAA8AAAAAAAAAAAAAAAAAewQAAGRycy9kb3ducmV2LnhtbFBL&#10;BQYAAAAABAAEAPMAAACABQAAAAA=&#10;">
                      <w10:wrap anchory="line"/>
                    </v:shape>
                  </w:pict>
                </mc:Fallback>
              </mc:AlternateContent>
            </w:r>
          </w:p>
        </w:tc>
        <w:tc>
          <w:tcPr>
            <w:tcW w:w="3387" w:type="dxa"/>
          </w:tcPr>
          <w:p w:rsidR="00C44EFC" w:rsidRPr="00881481" w:rsidRDefault="00C44EFC" w:rsidP="008C7041">
            <w:pPr>
              <w:spacing w:after="0"/>
            </w:pPr>
          </w:p>
        </w:tc>
      </w:tr>
      <w:tr w:rsidR="00EB17E3" w:rsidRPr="00534C51" w:rsidTr="006F2FC9">
        <w:tc>
          <w:tcPr>
            <w:tcW w:w="1039" w:type="dxa"/>
          </w:tcPr>
          <w:p w:rsidR="00C44EFC" w:rsidRPr="00534C51" w:rsidRDefault="00B42C76" w:rsidP="008C7041">
            <w:pPr>
              <w:spacing w:after="0"/>
              <w:rPr>
                <w:lang w:val="en-GB"/>
              </w:rPr>
            </w:pPr>
            <w:r w:rsidRPr="00534C51">
              <w:rPr>
                <w:lang w:val="en-GB"/>
              </w:rPr>
              <w:t>1.1.2.6.2</w:t>
            </w:r>
          </w:p>
        </w:tc>
        <w:tc>
          <w:tcPr>
            <w:tcW w:w="3943" w:type="dxa"/>
          </w:tcPr>
          <w:p w:rsidR="00633EB5" w:rsidRDefault="00633EB5" w:rsidP="008C7041">
            <w:pPr>
              <w:spacing w:after="0"/>
              <w:rPr>
                <w:rStyle w:val="orange"/>
                <w:lang w:val="en-GB"/>
              </w:rPr>
            </w:pPr>
            <w:r>
              <w:rPr>
                <w:rFonts w:cs="Calibri"/>
                <w:lang w:val="en-GB"/>
              </w:rPr>
              <w:t>Adopt amendments to the Rules of Procedure of the Constitutional Court in line with amendments to the Law</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633EB5">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84448" behindDoc="0" locked="0" layoutInCell="1" allowOverlap="1" wp14:anchorId="7556C92B" wp14:editId="1D707C39">
                      <wp:simplePos x="0" y="0"/>
                      <wp:positionH relativeFrom="character">
                        <wp:align>left</wp:align>
                      </wp:positionH>
                      <wp:positionV relativeFrom="line">
                        <wp:align>top</wp:align>
                      </wp:positionV>
                      <wp:extent cx="720090" cy="0"/>
                      <wp:effectExtent l="0" t="0" r="22860" b="19050"/>
                      <wp:wrapNone/>
                      <wp:docPr id="1371" name="AutoShap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7" o:spid="_x0000_s1026" type="#_x0000_t32" style="position:absolute;margin-left:0;margin-top:0;width:56.7pt;height:0;z-index:250984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qaHjCACAABABAAADgAAAAAAAAAAAAAAAAAuAgAAZHJzL2Uyb0RvYy54bWxQSwECLQAU&#10;AAYACAAAACEAi0jJH9gAAAACAQAADwAAAAAAAAAAAAAAAAB6BAAAZHJzL2Rvd25yZXYueG1sUEsF&#10;BgAAAAAEAAQA8wAAAH8FAAAAAA==&#10;">
                      <w10:wrap anchory="line"/>
                    </v:shape>
                  </w:pict>
                </mc:Fallback>
              </mc:AlternateContent>
            </w:r>
          </w:p>
        </w:tc>
        <w:tc>
          <w:tcPr>
            <w:tcW w:w="1055" w:type="dxa"/>
          </w:tcPr>
          <w:p w:rsidR="00C44EFC" w:rsidRPr="00881481" w:rsidRDefault="00EB17E3" w:rsidP="008C7041">
            <w:pPr>
              <w:spacing w:after="0"/>
            </w:pPr>
            <w:r w:rsidRPr="00881481">
              <w:t>CC</w:t>
            </w:r>
          </w:p>
        </w:tc>
        <w:tc>
          <w:tcPr>
            <w:tcW w:w="1096" w:type="dxa"/>
          </w:tcPr>
          <w:p w:rsidR="00C44EFC" w:rsidRPr="00881481" w:rsidRDefault="0079264A" w:rsidP="008C7041">
            <w:pPr>
              <w:spacing w:after="0"/>
            </w:pPr>
            <w:r w:rsidRPr="00881481">
              <w:t xml:space="preserve">PI </w:t>
            </w: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85472" behindDoc="0" locked="0" layoutInCell="1" allowOverlap="1" wp14:anchorId="7F5A5C03" wp14:editId="4888DFF7">
                      <wp:simplePos x="0" y="0"/>
                      <wp:positionH relativeFrom="character">
                        <wp:align>left</wp:align>
                      </wp:positionH>
                      <wp:positionV relativeFrom="line">
                        <wp:align>top</wp:align>
                      </wp:positionV>
                      <wp:extent cx="720090" cy="0"/>
                      <wp:effectExtent l="0" t="0" r="22860" b="19050"/>
                      <wp:wrapNone/>
                      <wp:docPr id="1370" name="AutoShap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6" o:spid="_x0000_s1026" type="#_x0000_t32" style="position:absolute;margin-left:0;margin-top:0;width:56.7pt;height:0;z-index:250985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knGaCACAABABAAADgAAAAAAAAAAAAAAAAAuAgAAZHJzL2Uyb0RvYy54bWxQSwECLQAU&#10;AAYACAAAACEAi0jJH9gAAAACAQAADwAAAAAAAAAAAAAAAAB6BAAAZHJzL2Rvd25yZXYueG1sUEsF&#10;BgAAAAAEAAQA8wAAAH8FAAAAAA==&#10;">
                      <w10:wrap anchory="line"/>
                    </v:shape>
                  </w:pict>
                </mc:Fallback>
              </mc:AlternateContent>
            </w:r>
          </w:p>
          <w:p w:rsidR="00C44EFC" w:rsidRPr="00881481" w:rsidRDefault="008229FB" w:rsidP="008C7041">
            <w:pPr>
              <w:spacing w:after="0"/>
            </w:pPr>
            <w:r w:rsidRPr="00881481">
              <w:t>March</w:t>
            </w:r>
            <w:r w:rsidR="00B42C76" w:rsidRPr="00881481">
              <w:t xml:space="preserve">  </w:t>
            </w:r>
            <w:r w:rsidR="006F2FC9" w:rsidRPr="00881481">
              <w:t>2015</w:t>
            </w:r>
          </w:p>
        </w:tc>
        <w:tc>
          <w:tcPr>
            <w:tcW w:w="3451" w:type="dxa"/>
          </w:tcPr>
          <w:p w:rsidR="00C44EFC" w:rsidRPr="00881481" w:rsidRDefault="00EB17E3" w:rsidP="008C7041">
            <w:pPr>
              <w:spacing w:after="0"/>
            </w:pPr>
            <w:r w:rsidRPr="00881481">
              <w:t>Rules of Procedure adopted</w:t>
            </w:r>
          </w:p>
          <w:p w:rsidR="00C44EFC" w:rsidRPr="00881481" w:rsidRDefault="00B42C76" w:rsidP="008C7041">
            <w:pPr>
              <w:spacing w:after="0"/>
            </w:pPr>
            <w:r w:rsidRPr="00881481">
              <w:rPr>
                <w:rStyle w:val="orange"/>
              </w:rPr>
              <w:t xml:space="preserve">(6) </w:t>
            </w:r>
            <w:r w:rsidR="00E67AED" w:rsidRPr="00881481">
              <w:rPr>
                <w:rStyle w:val="orange"/>
              </w:rPr>
              <w:t>30 June 2015</w:t>
            </w:r>
            <w:r w:rsidRPr="00881481">
              <w:rPr>
                <w:rStyle w:val="orange"/>
              </w:rPr>
              <w:tab/>
              <w:t>[</w:t>
            </w:r>
            <w:r w:rsidR="0079264A" w:rsidRPr="00881481">
              <w:rPr>
                <w:rStyle w:val="orange"/>
              </w:rPr>
              <w:t xml:space="preserve">PI </w:t>
            </w:r>
            <w:r w:rsidRPr="00881481">
              <w:rPr>
                <w:rStyle w:val="orange"/>
              </w:rPr>
              <w:t>]</w:t>
            </w:r>
          </w:p>
          <w:p w:rsidR="00C44EFC" w:rsidRPr="00881481" w:rsidRDefault="00EB17E3" w:rsidP="008C7041">
            <w:pPr>
              <w:spacing w:after="0"/>
            </w:pPr>
            <w:r w:rsidRPr="00881481">
              <w:rPr>
                <w:rStyle w:val="orange"/>
              </w:rPr>
              <w:t>The Constitutional Court defined the draft Rules of Procedure in accordance with the amendments of the Law on Constitutional Court</w:t>
            </w:r>
            <w:r w:rsidR="00B42C76" w:rsidRPr="00881481">
              <w:rPr>
                <w:rStyle w:val="orange"/>
              </w:rPr>
              <w:t xml:space="preserve">. </w:t>
            </w:r>
            <w:r w:rsidRPr="00881481">
              <w:rPr>
                <w:rStyle w:val="orange"/>
              </w:rPr>
              <w:t>The adoption of the Rules of Procedure is expected in September</w:t>
            </w:r>
            <w:r w:rsidR="00B42C76" w:rsidRPr="00881481">
              <w:rPr>
                <w:rStyle w:val="orange"/>
              </w:rPr>
              <w:t xml:space="preserve"> 2015.</w:t>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86496" behindDoc="0" locked="0" layoutInCell="1" allowOverlap="1" wp14:anchorId="4604F0C1" wp14:editId="4694F6C7">
                      <wp:simplePos x="0" y="0"/>
                      <wp:positionH relativeFrom="character">
                        <wp:align>left</wp:align>
                      </wp:positionH>
                      <wp:positionV relativeFrom="line">
                        <wp:align>top</wp:align>
                      </wp:positionV>
                      <wp:extent cx="720090" cy="0"/>
                      <wp:effectExtent l="0" t="0" r="22860" b="19050"/>
                      <wp:wrapNone/>
                      <wp:docPr id="1369" name="AutoShap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5" o:spid="_x0000_s1026" type="#_x0000_t32" style="position:absolute;margin-left:0;margin-top:0;width:56.7pt;height:0;z-index:250986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CK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na8w&#10;kqQDlp6PToXiKJkuZn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AI0IohAgAAQAQAAA4AAAAAAAAAAAAAAAAALgIAAGRycy9lMm9Eb2MueG1sUEsBAi0A&#10;FAAGAAgAAAAhAItIyR/YAAAAAgEAAA8AAAAAAAAAAAAAAAAAewQAAGRycy9kb3ducmV2LnhtbFBL&#10;BQYAAAAABAAEAPMAAACABQAAAAA=&#10;">
                      <w10:wrap anchory="line"/>
                    </v:shape>
                  </w:pict>
                </mc:Fallback>
              </mc:AlternateContent>
            </w:r>
          </w:p>
        </w:tc>
        <w:tc>
          <w:tcPr>
            <w:tcW w:w="3387" w:type="dxa"/>
          </w:tcPr>
          <w:p w:rsidR="00C44EFC" w:rsidRPr="00881481" w:rsidRDefault="00EB17E3" w:rsidP="008C7041">
            <w:pPr>
              <w:spacing w:after="0"/>
            </w:pPr>
            <w:r w:rsidRPr="00881481">
              <w:t>Report on operation of the Constitutional Court</w:t>
            </w:r>
          </w:p>
          <w:p w:rsidR="00C44EFC" w:rsidRPr="00881481" w:rsidRDefault="00B42C76" w:rsidP="008C7041">
            <w:pPr>
              <w:spacing w:after="0"/>
            </w:pPr>
            <w:r w:rsidRPr="00881481">
              <w:t xml:space="preserve">(6) </w:t>
            </w:r>
            <w:r w:rsidR="00E67AED" w:rsidRPr="00881481">
              <w:t>30 June 2015</w:t>
            </w:r>
            <w:r w:rsidRPr="00881481">
              <w:tab/>
            </w:r>
          </w:p>
          <w:p w:rsidR="00C44EFC" w:rsidRPr="00881481" w:rsidRDefault="00C44EFC" w:rsidP="008C7041">
            <w:pPr>
              <w:spacing w:after="0"/>
            </w:pPr>
          </w:p>
          <w:p w:rsidR="00C44EFC" w:rsidRPr="00881481" w:rsidRDefault="00D0790C" w:rsidP="008C7041">
            <w:pPr>
              <w:spacing w:after="0"/>
            </w:pPr>
            <w:r>
              <w:rPr>
                <w:noProof/>
                <w:lang w:val="en-GB" w:eastAsia="en-GB"/>
              </w:rPr>
              <mc:AlternateContent>
                <mc:Choice Requires="wps">
                  <w:drawing>
                    <wp:anchor distT="4294967295" distB="4294967295" distL="114300" distR="114300" simplePos="0" relativeHeight="250987520" behindDoc="0" locked="0" layoutInCell="1" allowOverlap="1" wp14:anchorId="5BCC01E3" wp14:editId="3C715A40">
                      <wp:simplePos x="0" y="0"/>
                      <wp:positionH relativeFrom="character">
                        <wp:align>left</wp:align>
                      </wp:positionH>
                      <wp:positionV relativeFrom="line">
                        <wp:align>top</wp:align>
                      </wp:positionV>
                      <wp:extent cx="720090" cy="0"/>
                      <wp:effectExtent l="0" t="0" r="22860" b="19050"/>
                      <wp:wrapNone/>
                      <wp:docPr id="1368"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4" o:spid="_x0000_s1026" type="#_x0000_t32" style="position:absolute;margin-left:0;margin-top:0;width:56.7pt;height:0;z-index:250987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FuIA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OeRbiACAABABAAADgAAAAAAAAAAAAAAAAAuAgAAZHJzL2Uyb0RvYy54bWxQSwECLQAU&#10;AAYACAAAACEAi0jJH9gAAAACAQAADwAAAAAAAAAAAAAAAAB6BAAAZHJzL2Rvd25yZXYueG1sUEsF&#10;BgAAAAAEAAQA8wAAAH8FAAAAAA==&#10;">
                      <w10:wrap anchory="line"/>
                    </v:shape>
                  </w:pict>
                </mc:Fallback>
              </mc:AlternateContent>
            </w:r>
          </w:p>
        </w:tc>
      </w:tr>
    </w:tbl>
    <w:p w:rsidR="00C44EFC" w:rsidRPr="00534C51" w:rsidRDefault="00B42C76">
      <w:pPr>
        <w:pStyle w:val="Heading5"/>
        <w:rPr>
          <w:lang w:val="en-GB"/>
        </w:rPr>
      </w:pPr>
      <w:bookmarkStart w:id="9" w:name="_Toc6"/>
      <w:r w:rsidRPr="00534C51">
        <w:rPr>
          <w:lang w:val="en-GB"/>
        </w:rPr>
        <w:t xml:space="preserve">1.1.3 </w:t>
      </w:r>
      <w:r w:rsidR="00AD15B5" w:rsidRPr="00534C51">
        <w:rPr>
          <w:lang w:val="en-GB"/>
        </w:rPr>
        <w:t>Recommendation: A fair and transparent system of promotion of judges needs to be established together with a periodical professional assessment of judges and prosecutors' performance.</w:t>
      </w:r>
      <w:bookmarkEnd w:id="9"/>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55"/>
        <w:gridCol w:w="3832"/>
        <w:gridCol w:w="1107"/>
        <w:gridCol w:w="1082"/>
        <w:gridCol w:w="3472"/>
        <w:gridCol w:w="3423"/>
      </w:tblGrid>
      <w:tr w:rsidR="006F74CA" w:rsidRPr="00534C51" w:rsidTr="00AD15B5">
        <w:tc>
          <w:tcPr>
            <w:tcW w:w="1059"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56"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2"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84"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9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4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6F74CA" w:rsidRPr="00534C51" w:rsidTr="00AD15B5">
        <w:tc>
          <w:tcPr>
            <w:tcW w:w="1059" w:type="dxa"/>
          </w:tcPr>
          <w:p w:rsidR="00C44EFC" w:rsidRPr="00534C51" w:rsidRDefault="00B42C76" w:rsidP="008C7041">
            <w:pPr>
              <w:spacing w:after="0"/>
              <w:rPr>
                <w:lang w:val="en-GB"/>
              </w:rPr>
            </w:pPr>
            <w:r w:rsidRPr="00534C51">
              <w:rPr>
                <w:lang w:val="en-GB"/>
              </w:rPr>
              <w:t>1.1.3.1</w:t>
            </w:r>
          </w:p>
        </w:tc>
        <w:tc>
          <w:tcPr>
            <w:tcW w:w="3856" w:type="dxa"/>
          </w:tcPr>
          <w:p w:rsidR="00633EB5" w:rsidRDefault="00633EB5" w:rsidP="008C7041">
            <w:pPr>
              <w:spacing w:after="0"/>
              <w:rPr>
                <w:rStyle w:val="green"/>
                <w:lang w:val="en-GB"/>
              </w:rPr>
            </w:pPr>
            <w:r>
              <w:rPr>
                <w:rFonts w:cs="Calibri"/>
                <w:lang w:val="en-GB"/>
              </w:rPr>
              <w:t>Pass the Law on the Judicial Council and Rights and Obligations of Judges(reference activities 1.1.2.1 and 1.1.2.2)</w:t>
            </w:r>
            <w:r w:rsidRPr="00534C51">
              <w:rPr>
                <w:rStyle w:val="green"/>
                <w:lang w:val="en-GB"/>
              </w:rPr>
              <w:t xml:space="preserve"> </w:t>
            </w:r>
          </w:p>
          <w:p w:rsidR="00633EB5" w:rsidRDefault="00633EB5" w:rsidP="008C7041">
            <w:pPr>
              <w:spacing w:after="0"/>
              <w:rPr>
                <w:rStyle w:val="green"/>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88544" behindDoc="0" locked="0" layoutInCell="1" allowOverlap="1" wp14:anchorId="650DA912" wp14:editId="581BF127">
                      <wp:simplePos x="0" y="0"/>
                      <wp:positionH relativeFrom="character">
                        <wp:align>left</wp:align>
                      </wp:positionH>
                      <wp:positionV relativeFrom="line">
                        <wp:align>top</wp:align>
                      </wp:positionV>
                      <wp:extent cx="720090" cy="0"/>
                      <wp:effectExtent l="0" t="0" r="22860" b="19050"/>
                      <wp:wrapNone/>
                      <wp:docPr id="1367"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3" o:spid="_x0000_s1026" type="#_x0000_t32" style="position:absolute;margin-left:0;margin-top:0;width:56.7pt;height:0;z-index:250988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A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nS8w&#10;kqQDlp6PToXiKJkupn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w/7EAhAgAAQAQAAA4AAAAAAAAAAAAAAAAALgIAAGRycy9lMm9Eb2MueG1sUEsBAi0A&#10;FAAGAAgAAAAhAItIyR/YAAAAAgEAAA8AAAAAAAAAAAAAAAAAewQAAGRycy9kb3ducmV2LnhtbFBL&#10;BQYAAAAABAAEAPMAAACABQAAAAA=&#10;">
                      <w10:wrap anchory="line"/>
                    </v:shape>
                  </w:pict>
                </mc:Fallback>
              </mc:AlternateContent>
            </w:r>
          </w:p>
        </w:tc>
        <w:tc>
          <w:tcPr>
            <w:tcW w:w="1032" w:type="dxa"/>
          </w:tcPr>
          <w:p w:rsidR="00C44EFC" w:rsidRPr="00534C51" w:rsidRDefault="006F2FC9" w:rsidP="008C7041">
            <w:pPr>
              <w:spacing w:after="0"/>
              <w:rPr>
                <w:lang w:val="en-GB"/>
              </w:rPr>
            </w:pPr>
            <w:r w:rsidRPr="00534C51">
              <w:rPr>
                <w:lang w:val="en-GB"/>
              </w:rPr>
              <w:t>M</w:t>
            </w:r>
            <w:r w:rsidR="009E043E">
              <w:rPr>
                <w:lang w:val="en-GB"/>
              </w:rPr>
              <w:t>o</w:t>
            </w:r>
            <w:r w:rsidRPr="00534C51">
              <w:rPr>
                <w:lang w:val="en-GB"/>
              </w:rPr>
              <w:t>J</w:t>
            </w:r>
          </w:p>
        </w:tc>
        <w:tc>
          <w:tcPr>
            <w:tcW w:w="1084" w:type="dxa"/>
          </w:tcPr>
          <w:p w:rsidR="00C44EFC" w:rsidRPr="00534C51" w:rsidRDefault="00AD15B5"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89568" behindDoc="0" locked="0" layoutInCell="1" allowOverlap="1" wp14:anchorId="42FF484C" wp14:editId="5685715C">
                      <wp:simplePos x="0" y="0"/>
                      <wp:positionH relativeFrom="character">
                        <wp:align>left</wp:align>
                      </wp:positionH>
                      <wp:positionV relativeFrom="line">
                        <wp:align>top</wp:align>
                      </wp:positionV>
                      <wp:extent cx="720090" cy="0"/>
                      <wp:effectExtent l="0" t="0" r="22860" b="19050"/>
                      <wp:wrapNone/>
                      <wp:docPr id="1366" name="AutoShap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2" o:spid="_x0000_s1026" type="#_x0000_t32" style="position:absolute;margin-left:0;margin-top:0;width:56.7pt;height:0;z-index:250989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2kIQ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TQra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8C7041">
            <w:pPr>
              <w:spacing w:after="0"/>
              <w:rPr>
                <w:lang w:val="en-GB"/>
              </w:rPr>
            </w:pPr>
            <w:r w:rsidRPr="00534C51">
              <w:rPr>
                <w:lang w:val="en-GB"/>
              </w:rPr>
              <w:t>September</w:t>
            </w:r>
            <w:r w:rsidR="00B42C76" w:rsidRPr="00534C51">
              <w:rPr>
                <w:lang w:val="en-GB"/>
              </w:rPr>
              <w:t xml:space="preserve"> - </w:t>
            </w:r>
            <w:r w:rsidRPr="00534C51">
              <w:rPr>
                <w:lang w:val="en-GB"/>
              </w:rPr>
              <w:t>February</w:t>
            </w:r>
          </w:p>
        </w:tc>
        <w:tc>
          <w:tcPr>
            <w:tcW w:w="3495" w:type="dxa"/>
          </w:tcPr>
          <w:p w:rsidR="00C44EFC" w:rsidRPr="00534C51" w:rsidRDefault="00AD15B5" w:rsidP="008C7041">
            <w:pPr>
              <w:spacing w:after="0"/>
              <w:rPr>
                <w:lang w:val="en-GB"/>
              </w:rPr>
            </w:pPr>
            <w:r w:rsidRPr="00534C51">
              <w:rPr>
                <w:lang w:val="en-GB"/>
              </w:rPr>
              <w:t xml:space="preserve">The </w:t>
            </w:r>
            <w:r w:rsidR="00E16515" w:rsidRPr="00534C51">
              <w:rPr>
                <w:lang w:val="en-GB"/>
              </w:rPr>
              <w:t xml:space="preserve">Law </w:t>
            </w:r>
            <w:r w:rsidRPr="00534C51">
              <w:rPr>
                <w:lang w:val="en-GB"/>
              </w:rPr>
              <w:t xml:space="preserve">on Judicial Council and Rights and Obligations of Judges </w:t>
            </w:r>
            <w:r w:rsidR="00E16515" w:rsidRPr="00534C51">
              <w:rPr>
                <w:lang w:val="en-GB"/>
              </w:rPr>
              <w:t>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6F74CA" w:rsidP="008C7041">
            <w:pPr>
              <w:spacing w:after="0"/>
              <w:rPr>
                <w:lang w:val="en-GB"/>
              </w:rPr>
            </w:pPr>
            <w:r w:rsidRPr="00534C51">
              <w:rPr>
                <w:rStyle w:val="green"/>
                <w:lang w:val="en-GB"/>
              </w:rPr>
              <w:t xml:space="preserve">The Law on the Judicial Council and Rights and Obligations of Judges was adopted by the </w:t>
            </w:r>
            <w:r w:rsidR="00681963" w:rsidRPr="00534C51">
              <w:rPr>
                <w:rStyle w:val="green"/>
                <w:lang w:val="en-GB"/>
              </w:rPr>
              <w:t>Parliament of Montenegro</w:t>
            </w:r>
            <w:r w:rsidR="00B42C76" w:rsidRPr="00534C51">
              <w:rPr>
                <w:rStyle w:val="green"/>
                <w:lang w:val="en-GB"/>
              </w:rPr>
              <w:t xml:space="preserve"> </w:t>
            </w:r>
            <w:r w:rsidRPr="00534C51">
              <w:rPr>
                <w:rStyle w:val="green"/>
                <w:lang w:val="en-GB"/>
              </w:rPr>
              <w:t>at the session on</w:t>
            </w:r>
            <w:r w:rsidR="00B42C76" w:rsidRPr="00534C51">
              <w:rPr>
                <w:rStyle w:val="green"/>
                <w:lang w:val="en-GB"/>
              </w:rPr>
              <w:t xml:space="preserve"> 26</w:t>
            </w:r>
            <w:r w:rsidRPr="00534C51">
              <w:rPr>
                <w:rStyle w:val="green"/>
                <w:lang w:val="en-GB"/>
              </w:rPr>
              <w:t xml:space="preserve"> February</w:t>
            </w:r>
            <w:r w:rsidR="00B42C76" w:rsidRPr="00534C51">
              <w:rPr>
                <w:rStyle w:val="green"/>
                <w:lang w:val="en-GB"/>
              </w:rPr>
              <w:t xml:space="preserve"> 2015 (</w:t>
            </w:r>
            <w:r w:rsidR="00681963" w:rsidRPr="00534C51">
              <w:rPr>
                <w:rStyle w:val="green"/>
                <w:lang w:val="en-GB"/>
              </w:rPr>
              <w:t>Official Gazette of Montenegro</w:t>
            </w:r>
            <w:r w:rsidRPr="00534C51">
              <w:rPr>
                <w:rStyle w:val="green"/>
                <w:lang w:val="en-GB"/>
              </w:rPr>
              <w:t xml:space="preserve"> </w:t>
            </w:r>
            <w:r w:rsidR="00B42C76" w:rsidRPr="00534C51">
              <w:rPr>
                <w:rStyle w:val="green"/>
                <w:lang w:val="en-GB"/>
              </w:rPr>
              <w:t>11/15)</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0592" behindDoc="0" locked="0" layoutInCell="1" allowOverlap="1" wp14:anchorId="585AC9E3" wp14:editId="2DFFDFC9">
                      <wp:simplePos x="0" y="0"/>
                      <wp:positionH relativeFrom="character">
                        <wp:align>left</wp:align>
                      </wp:positionH>
                      <wp:positionV relativeFrom="line">
                        <wp:align>top</wp:align>
                      </wp:positionV>
                      <wp:extent cx="720090" cy="0"/>
                      <wp:effectExtent l="0" t="0" r="22860" b="19050"/>
                      <wp:wrapNone/>
                      <wp:docPr id="1365" name="AutoShap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1" o:spid="_x0000_s1026" type="#_x0000_t32" style="position:absolute;margin-left:0;margin-top:0;width:56.7pt;height:0;z-index:250990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5TIQIAAEA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&#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3nHlMhAgAAQAQAAA4AAAAAAAAAAAAAAAAALgIAAGRycy9lMm9Eb2MueG1sUEsBAi0A&#10;FAAGAAgAAAAhAItIyR/YAAAAAgEAAA8AAAAAAAAAAAAAAAAAewQAAGRycy9kb3ducmV2LnhtbFBL&#10;BQYAAAAABAAEAPMAAACABQAAAAA=&#10;">
                      <w10:wrap anchory="line"/>
                    </v:shape>
                  </w:pict>
                </mc:Fallback>
              </mc:AlternateContent>
            </w:r>
          </w:p>
        </w:tc>
        <w:tc>
          <w:tcPr>
            <w:tcW w:w="3445" w:type="dxa"/>
          </w:tcPr>
          <w:p w:rsidR="00C44EFC" w:rsidRPr="00534C51" w:rsidRDefault="006F74CA" w:rsidP="008C7041">
            <w:pPr>
              <w:spacing w:after="0"/>
              <w:rPr>
                <w:lang w:val="en-GB"/>
              </w:rPr>
            </w:pPr>
            <w:r w:rsidRPr="00534C51">
              <w:rPr>
                <w:rFonts w:cs="Calibri"/>
                <w:lang w:val="en-GB"/>
              </w:rPr>
              <w:t>Number of judges promoted on the basis of a single and transparent, merit-based national system</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1616" behindDoc="0" locked="0" layoutInCell="1" allowOverlap="1" wp14:anchorId="4C38DF16" wp14:editId="3CD32A41">
                      <wp:simplePos x="0" y="0"/>
                      <wp:positionH relativeFrom="character">
                        <wp:align>left</wp:align>
                      </wp:positionH>
                      <wp:positionV relativeFrom="line">
                        <wp:align>top</wp:align>
                      </wp:positionV>
                      <wp:extent cx="720090" cy="0"/>
                      <wp:effectExtent l="0" t="0" r="22860" b="19050"/>
                      <wp:wrapNone/>
                      <wp:docPr id="1364" name="AutoShap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0" o:spid="_x0000_s1026" type="#_x0000_t32" style="position:absolute;margin-left:0;margin-top:0;width:56.7pt;height:0;z-index:250991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3IgIAAEA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VCF+3IgIAAEAEAAAOAAAAAAAAAAAAAAAAAC4CAABkcnMvZTJvRG9jLnhtbFBLAQIt&#10;ABQABgAIAAAAIQCLSMkf2AAAAAIBAAAPAAAAAAAAAAAAAAAAAHwEAABkcnMvZG93bnJldi54bWxQ&#10;SwUGAAAAAAQABADzAAAAgQUAAAAA&#10;">
                      <w10:wrap anchory="line"/>
                    </v:shape>
                  </w:pict>
                </mc:Fallback>
              </mc:AlternateContent>
            </w:r>
          </w:p>
        </w:tc>
      </w:tr>
      <w:tr w:rsidR="006F74CA" w:rsidRPr="00534C51" w:rsidTr="00AD15B5">
        <w:tc>
          <w:tcPr>
            <w:tcW w:w="1059" w:type="dxa"/>
          </w:tcPr>
          <w:p w:rsidR="00C44EFC" w:rsidRPr="00534C51" w:rsidRDefault="00B42C76" w:rsidP="008C7041">
            <w:pPr>
              <w:spacing w:after="0"/>
              <w:rPr>
                <w:lang w:val="en-GB"/>
              </w:rPr>
            </w:pPr>
            <w:r w:rsidRPr="00534C51">
              <w:rPr>
                <w:lang w:val="en-GB"/>
              </w:rPr>
              <w:t>1.1.3.2</w:t>
            </w:r>
          </w:p>
        </w:tc>
        <w:tc>
          <w:tcPr>
            <w:tcW w:w="3856" w:type="dxa"/>
          </w:tcPr>
          <w:p w:rsidR="00633EB5" w:rsidRDefault="00633EB5" w:rsidP="008C7041">
            <w:pPr>
              <w:spacing w:after="0"/>
              <w:rPr>
                <w:rStyle w:val="green"/>
                <w:lang w:val="en-GB"/>
              </w:rPr>
            </w:pPr>
            <w:r>
              <w:rPr>
                <w:rFonts w:cs="Calibri"/>
                <w:lang w:val="en-GB"/>
              </w:rPr>
              <w:t>Pass the Law on Public Prosecution Office (reference activity 1.1.2.3)</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2640" behindDoc="0" locked="0" layoutInCell="1" allowOverlap="1" wp14:anchorId="405E1858" wp14:editId="74D8B584">
                      <wp:simplePos x="0" y="0"/>
                      <wp:positionH relativeFrom="character">
                        <wp:align>left</wp:align>
                      </wp:positionH>
                      <wp:positionV relativeFrom="line">
                        <wp:align>top</wp:align>
                      </wp:positionV>
                      <wp:extent cx="720090" cy="0"/>
                      <wp:effectExtent l="0" t="0" r="22860" b="19050"/>
                      <wp:wrapNone/>
                      <wp:docPr id="1363" name="AutoShap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9" o:spid="_x0000_s1026" type="#_x0000_t32" style="position:absolute;margin-left:0;margin-top:0;width:56.7pt;height:0;z-index:250992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Rn58UhAgAAQAQAAA4AAAAAAAAAAAAAAAAALgIAAGRycy9lMm9Eb2MueG1sUEsBAi0A&#10;FAAGAAgAAAAhAItIyR/YAAAAAgEAAA8AAAAAAAAAAAAAAAAAewQAAGRycy9kb3ducmV2LnhtbFBL&#10;BQYAAAAABAAEAPMAAACABQAAAAA=&#10;">
                      <w10:wrap anchory="line"/>
                    </v:shape>
                  </w:pict>
                </mc:Fallback>
              </mc:AlternateContent>
            </w:r>
          </w:p>
        </w:tc>
        <w:tc>
          <w:tcPr>
            <w:tcW w:w="1032" w:type="dxa"/>
          </w:tcPr>
          <w:p w:rsidR="00C44EFC" w:rsidRPr="00534C51" w:rsidRDefault="006F2FC9" w:rsidP="008C7041">
            <w:pPr>
              <w:spacing w:after="0"/>
              <w:rPr>
                <w:lang w:val="en-GB"/>
              </w:rPr>
            </w:pPr>
            <w:r w:rsidRPr="00534C51">
              <w:rPr>
                <w:lang w:val="en-GB"/>
              </w:rPr>
              <w:t>M</w:t>
            </w:r>
            <w:r w:rsidR="009E043E">
              <w:rPr>
                <w:lang w:val="en-GB"/>
              </w:rPr>
              <w:t>o</w:t>
            </w:r>
            <w:r w:rsidRPr="00534C51">
              <w:rPr>
                <w:lang w:val="en-GB"/>
              </w:rPr>
              <w:t>J</w:t>
            </w:r>
          </w:p>
        </w:tc>
        <w:tc>
          <w:tcPr>
            <w:tcW w:w="1084" w:type="dxa"/>
          </w:tcPr>
          <w:p w:rsidR="00C44EFC" w:rsidRPr="00534C51" w:rsidRDefault="006F74CA"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3664" behindDoc="0" locked="0" layoutInCell="1" allowOverlap="1" wp14:anchorId="38B88915" wp14:editId="1A6FB57C">
                      <wp:simplePos x="0" y="0"/>
                      <wp:positionH relativeFrom="character">
                        <wp:align>left</wp:align>
                      </wp:positionH>
                      <wp:positionV relativeFrom="line">
                        <wp:align>top</wp:align>
                      </wp:positionV>
                      <wp:extent cx="720090" cy="0"/>
                      <wp:effectExtent l="0" t="0" r="22860" b="19050"/>
                      <wp:wrapNone/>
                      <wp:docPr id="1362" name="AutoShap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8" o:spid="_x0000_s1026" type="#_x0000_t32" style="position:absolute;margin-left:0;margin-top:0;width:56.7pt;height:0;z-index:250993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Yh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MJtg&#10;pEgPLD3vvY7BEbzOQ5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yIpiE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8C7041">
            <w:pPr>
              <w:spacing w:after="0"/>
              <w:rPr>
                <w:lang w:val="en-GB"/>
              </w:rPr>
            </w:pPr>
            <w:r w:rsidRPr="00534C51">
              <w:rPr>
                <w:lang w:val="en-GB"/>
              </w:rPr>
              <w:t>September</w:t>
            </w:r>
            <w:r w:rsidR="00B42C76" w:rsidRPr="00534C51">
              <w:rPr>
                <w:lang w:val="en-GB"/>
              </w:rPr>
              <w:t xml:space="preserve"> - </w:t>
            </w:r>
            <w:r w:rsidRPr="00534C51">
              <w:rPr>
                <w:lang w:val="en-GB"/>
              </w:rPr>
              <w:t>February</w:t>
            </w:r>
          </w:p>
        </w:tc>
        <w:tc>
          <w:tcPr>
            <w:tcW w:w="3495" w:type="dxa"/>
          </w:tcPr>
          <w:p w:rsidR="00C44EFC" w:rsidRPr="00534C51" w:rsidRDefault="006F74CA" w:rsidP="008C7041">
            <w:pPr>
              <w:spacing w:after="0"/>
              <w:rPr>
                <w:lang w:val="en-GB"/>
              </w:rPr>
            </w:pPr>
            <w:r w:rsidRPr="00534C51">
              <w:rPr>
                <w:lang w:val="en-GB"/>
              </w:rPr>
              <w:t>The Law on Public Prosecution Office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6F74CA" w:rsidP="008C7041">
            <w:pPr>
              <w:spacing w:after="0"/>
              <w:rPr>
                <w:lang w:val="en-GB"/>
              </w:rPr>
            </w:pPr>
            <w:r w:rsidRPr="00534C51">
              <w:rPr>
                <w:lang w:val="en-GB"/>
              </w:rPr>
              <w:t xml:space="preserve">The Law on Public Prosecution Office was adopted by the </w:t>
            </w:r>
            <w:r w:rsidR="00681963" w:rsidRPr="00534C51">
              <w:rPr>
                <w:rStyle w:val="green"/>
                <w:lang w:val="en-GB"/>
              </w:rPr>
              <w:t>Parliament of Montenegro</w:t>
            </w:r>
            <w:r w:rsidR="00B42C76" w:rsidRPr="00534C51">
              <w:rPr>
                <w:rStyle w:val="green"/>
                <w:lang w:val="en-GB"/>
              </w:rPr>
              <w:t xml:space="preserve"> </w:t>
            </w:r>
            <w:r w:rsidRPr="00534C51">
              <w:rPr>
                <w:rStyle w:val="green"/>
                <w:lang w:val="en-GB"/>
              </w:rPr>
              <w:t>at the session on</w:t>
            </w:r>
            <w:r w:rsidR="00B42C76" w:rsidRPr="00534C51">
              <w:rPr>
                <w:rStyle w:val="green"/>
                <w:lang w:val="en-GB"/>
              </w:rPr>
              <w:t xml:space="preserve"> 26</w:t>
            </w:r>
            <w:r w:rsidRPr="00534C51">
              <w:rPr>
                <w:rStyle w:val="green"/>
                <w:lang w:val="en-GB"/>
              </w:rPr>
              <w:t xml:space="preserve"> February</w:t>
            </w:r>
            <w:r w:rsidR="00B42C76" w:rsidRPr="00534C51">
              <w:rPr>
                <w:rStyle w:val="green"/>
                <w:lang w:val="en-GB"/>
              </w:rPr>
              <w:t xml:space="preserve"> 2015 (</w:t>
            </w:r>
            <w:r w:rsidR="00681963" w:rsidRPr="00534C51">
              <w:rPr>
                <w:rStyle w:val="green"/>
                <w:lang w:val="en-GB"/>
              </w:rPr>
              <w:t>Official Gazette of Montenegro</w:t>
            </w:r>
            <w:r w:rsidRPr="00534C51">
              <w:rPr>
                <w:rStyle w:val="green"/>
                <w:lang w:val="en-GB"/>
              </w:rPr>
              <w:t xml:space="preserve"> </w:t>
            </w:r>
            <w:r w:rsidR="00B42C76" w:rsidRPr="00534C51">
              <w:rPr>
                <w:rStyle w:val="green"/>
                <w:lang w:val="en-GB"/>
              </w:rPr>
              <w:t>11/15)</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4688" behindDoc="0" locked="0" layoutInCell="1" allowOverlap="1" wp14:anchorId="4A921B21" wp14:editId="6227ACF5">
                      <wp:simplePos x="0" y="0"/>
                      <wp:positionH relativeFrom="character">
                        <wp:align>left</wp:align>
                      </wp:positionH>
                      <wp:positionV relativeFrom="line">
                        <wp:align>top</wp:align>
                      </wp:positionV>
                      <wp:extent cx="720090" cy="0"/>
                      <wp:effectExtent l="0" t="0" r="22860" b="19050"/>
                      <wp:wrapNone/>
                      <wp:docPr id="1361" name="AutoShap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7" o:spid="_x0000_s1026" type="#_x0000_t32" style="position:absolute;margin-left:0;margin-top:0;width:56.7pt;height:0;z-index:250994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3S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zDOM&#10;FOmApeeD1zE4gtfH0KTeuBxsS7WzoUx6Uq/mRdPvDildtkQ1PNq/nQ24Z8EjeecSLs5AqH3/WTOw&#10;IRAiduxU2y5AQi/QKRJzvhHDTx5ReHwEqpdAHx1UCckHP2Od/8R1h4JQYOctEU3rS60UsK9tFqOQ&#10;44vzISuSDw4hqNJbIWUcAqlQX+DlbDKLDk5LwYIymDnb7Etp0ZGEMYpfLBE092ZWHxSLYC0nbHOV&#10;PRHyIkNwqQIe1AXpXKXLnPxYpsvNYrOYjqaT+WY0Tatq9Lwtp6P5Nnuc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x690iACAABABAAADgAAAAAAAAAAAAAAAAAuAgAAZHJzL2Uyb0RvYy54bWxQSwECLQAU&#10;AAYACAAAACEAi0jJH9gAAAACAQAADwAAAAAAAAAAAAAAAAB6BAAAZHJzL2Rvd25yZXYueG1sUEsF&#10;BgAAAAAEAAQA8wAAAH8FAAAAAA==&#10;">
                      <w10:wrap anchory="line"/>
                    </v:shape>
                  </w:pict>
                </mc:Fallback>
              </mc:AlternateContent>
            </w:r>
          </w:p>
        </w:tc>
        <w:tc>
          <w:tcPr>
            <w:tcW w:w="3445" w:type="dxa"/>
          </w:tcPr>
          <w:p w:rsidR="006F74CA" w:rsidRPr="00534C51" w:rsidRDefault="006F74CA" w:rsidP="008C7041">
            <w:pPr>
              <w:spacing w:after="0"/>
              <w:rPr>
                <w:lang w:val="en-GB"/>
              </w:rPr>
            </w:pPr>
            <w:r w:rsidRPr="00534C51">
              <w:rPr>
                <w:rFonts w:cs="Calibri"/>
                <w:lang w:val="en-GB"/>
              </w:rPr>
              <w:t>Number of prosecutors promoted on the basis of a single and transparent, merit-based national system</w:t>
            </w:r>
            <w:r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5712" behindDoc="0" locked="0" layoutInCell="1" allowOverlap="1" wp14:anchorId="27232964" wp14:editId="0AF7BADF">
                      <wp:simplePos x="0" y="0"/>
                      <wp:positionH relativeFrom="character">
                        <wp:align>left</wp:align>
                      </wp:positionH>
                      <wp:positionV relativeFrom="line">
                        <wp:align>top</wp:align>
                      </wp:positionV>
                      <wp:extent cx="720090" cy="0"/>
                      <wp:effectExtent l="0" t="0" r="22860" b="19050"/>
                      <wp:wrapNone/>
                      <wp:docPr id="1360" name="AutoShap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6" o:spid="_x0000_s1026" type="#_x0000_t32" style="position:absolute;margin-left:0;margin-top:0;width:56.7pt;height:0;z-index:250995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w2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H8NiACAABABAAADgAAAAAAAAAAAAAAAAAuAgAAZHJzL2Uyb0RvYy54bWxQSwECLQAU&#10;AAYACAAAACEAi0jJH9gAAAACAQAADwAAAAAAAAAAAAAAAAB6BAAAZHJzL2Rvd25yZXYueG1sUEsF&#10;BgAAAAAEAAQA8wAAAH8FAAAAAA==&#10;">
                      <w10:wrap anchory="line"/>
                    </v:shape>
                  </w:pict>
                </mc:Fallback>
              </mc:AlternateContent>
            </w:r>
          </w:p>
        </w:tc>
      </w:tr>
      <w:tr w:rsidR="006F74CA" w:rsidRPr="00534C51" w:rsidTr="00AD15B5">
        <w:tc>
          <w:tcPr>
            <w:tcW w:w="1059" w:type="dxa"/>
          </w:tcPr>
          <w:p w:rsidR="00C44EFC" w:rsidRPr="00534C51" w:rsidRDefault="00B42C76" w:rsidP="008C7041">
            <w:pPr>
              <w:spacing w:after="0"/>
              <w:rPr>
                <w:lang w:val="en-GB"/>
              </w:rPr>
            </w:pPr>
            <w:r w:rsidRPr="00534C51">
              <w:rPr>
                <w:lang w:val="en-GB"/>
              </w:rPr>
              <w:lastRenderedPageBreak/>
              <w:t>1.1.3.4.1</w:t>
            </w:r>
          </w:p>
        </w:tc>
        <w:tc>
          <w:tcPr>
            <w:tcW w:w="3856" w:type="dxa"/>
          </w:tcPr>
          <w:p w:rsidR="00633EB5" w:rsidRDefault="00633EB5" w:rsidP="008C7041">
            <w:pPr>
              <w:spacing w:after="0"/>
              <w:rPr>
                <w:rStyle w:val="orange"/>
                <w:lang w:val="en-GB"/>
              </w:rPr>
            </w:pPr>
            <w:r>
              <w:rPr>
                <w:rFonts w:cs="Calibri"/>
                <w:lang w:val="en-GB"/>
              </w:rPr>
              <w:t>Adopt special rules that will regulate in more details the procedure of evaluation and evaluation indicators, criteria for evaluation of judges and public prosecutors, as well as criteria and indicators for evaluation of presidents of courts and heads of public prosecution offices</w:t>
            </w:r>
            <w:r w:rsidRPr="00534C51">
              <w:rPr>
                <w:rStyle w:val="orange"/>
                <w:lang w:val="en-GB"/>
              </w:rPr>
              <w:t xml:space="preserve"> </w:t>
            </w:r>
          </w:p>
          <w:p w:rsidR="00633EB5" w:rsidRDefault="00633EB5" w:rsidP="008C7041">
            <w:pPr>
              <w:spacing w:after="0"/>
              <w:rPr>
                <w:rStyle w:val="orange"/>
                <w:lang w:val="en-GB"/>
              </w:rPr>
            </w:pPr>
          </w:p>
          <w:p w:rsidR="00C44EFC" w:rsidRPr="00534C51" w:rsidRDefault="00633EB5" w:rsidP="008C7041">
            <w:pPr>
              <w:spacing w:after="0"/>
              <w:rPr>
                <w:lang w:val="en-GB"/>
              </w:rPr>
            </w:pPr>
            <w:r>
              <w:rPr>
                <w:rStyle w:val="orange"/>
                <w:lang w:val="en-GB"/>
              </w:rPr>
              <w:t xml:space="preserve">(6) </w:t>
            </w:r>
            <w:r w:rsidR="00010216">
              <w:rPr>
                <w:rStyle w:val="orange"/>
                <w:lang w:val="en-GB"/>
              </w:rPr>
              <w:t>30 June 2015</w:t>
            </w:r>
            <w:r>
              <w:rPr>
                <w:rStyle w:val="orange"/>
                <w:lang w:val="en-GB"/>
              </w:rPr>
              <w:tab/>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6736" behindDoc="0" locked="0" layoutInCell="1" allowOverlap="1" wp14:anchorId="7C9E0194" wp14:editId="54AF72C4">
                      <wp:simplePos x="0" y="0"/>
                      <wp:positionH relativeFrom="character">
                        <wp:align>left</wp:align>
                      </wp:positionH>
                      <wp:positionV relativeFrom="line">
                        <wp:align>top</wp:align>
                      </wp:positionV>
                      <wp:extent cx="720090" cy="0"/>
                      <wp:effectExtent l="0" t="0" r="22860" b="19050"/>
                      <wp:wrapNone/>
                      <wp:docPr id="1359" name="AutoShap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5" o:spid="_x0000_s1026" type="#_x0000_t32" style="position:absolute;margin-left:0;margin-top:0;width:56.7pt;height:0;z-index:250996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KIg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HyypKIgIAAEAEAAAOAAAAAAAAAAAAAAAAAC4CAABkcnMvZTJvRG9jLnhtbFBLAQIt&#10;ABQABgAIAAAAIQCLSMkf2AAAAAIBAAAPAAAAAAAAAAAAAAAAAHwEAABkcnMvZG93bnJldi54bWxQ&#10;SwUGAAAAAAQABADzAAAAgQUAAAAA&#10;">
                      <w10:wrap anchory="line"/>
                    </v:shape>
                  </w:pict>
                </mc:Fallback>
              </mc:AlternateContent>
            </w:r>
          </w:p>
        </w:tc>
        <w:tc>
          <w:tcPr>
            <w:tcW w:w="1032" w:type="dxa"/>
          </w:tcPr>
          <w:p w:rsidR="00C44EFC" w:rsidRPr="00534C51" w:rsidRDefault="006F74CA" w:rsidP="008C7041">
            <w:pPr>
              <w:spacing w:after="0"/>
              <w:rPr>
                <w:lang w:val="en-GB"/>
              </w:rPr>
            </w:pPr>
            <w:r w:rsidRPr="00534C51">
              <w:rPr>
                <w:lang w:val="en-GB"/>
              </w:rPr>
              <w:t>JC</w:t>
            </w:r>
          </w:p>
        </w:tc>
        <w:tc>
          <w:tcPr>
            <w:tcW w:w="1084" w:type="dxa"/>
          </w:tcPr>
          <w:p w:rsidR="00C44EFC" w:rsidRPr="00534C51" w:rsidRDefault="0079264A" w:rsidP="008C7041">
            <w:pPr>
              <w:spacing w:after="0"/>
              <w:rPr>
                <w:lang w:val="en-GB"/>
              </w:rPr>
            </w:pPr>
            <w:r w:rsidRPr="00534C51">
              <w:rPr>
                <w:lang w:val="en-GB"/>
              </w:rPr>
              <w:t xml:space="preserve">PI </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7760" behindDoc="0" locked="0" layoutInCell="1" allowOverlap="1" wp14:anchorId="69D2A789" wp14:editId="517226E8">
                      <wp:simplePos x="0" y="0"/>
                      <wp:positionH relativeFrom="character">
                        <wp:align>left</wp:align>
                      </wp:positionH>
                      <wp:positionV relativeFrom="line">
                        <wp:align>top</wp:align>
                      </wp:positionV>
                      <wp:extent cx="720090" cy="0"/>
                      <wp:effectExtent l="0" t="0" r="22860" b="19050"/>
                      <wp:wrapNone/>
                      <wp:docPr id="1358"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4" o:spid="_x0000_s1026" type="#_x0000_t32" style="position:absolute;margin-left:0;margin-top:0;width:56.7pt;height:0;z-index:250997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8ka6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8C7041">
            <w:pPr>
              <w:spacing w:after="0"/>
              <w:rPr>
                <w:lang w:val="en-GB"/>
              </w:rPr>
            </w:pPr>
            <w:r w:rsidRPr="00534C51">
              <w:rPr>
                <w:lang w:val="en-GB"/>
              </w:rPr>
              <w:t>May</w:t>
            </w:r>
            <w:r w:rsidR="00B42C76" w:rsidRPr="00534C51">
              <w:rPr>
                <w:lang w:val="en-GB"/>
              </w:rPr>
              <w:t xml:space="preserve"> </w:t>
            </w:r>
            <w:r w:rsidR="006F2FC9" w:rsidRPr="00534C51">
              <w:rPr>
                <w:lang w:val="en-GB"/>
              </w:rPr>
              <w:t>2015</w:t>
            </w:r>
          </w:p>
        </w:tc>
        <w:tc>
          <w:tcPr>
            <w:tcW w:w="3495" w:type="dxa"/>
          </w:tcPr>
          <w:p w:rsidR="00C44EFC" w:rsidRPr="00534C51" w:rsidRDefault="006F74CA" w:rsidP="008C7041">
            <w:pPr>
              <w:spacing w:after="0"/>
              <w:rPr>
                <w:lang w:val="en-GB"/>
              </w:rPr>
            </w:pPr>
            <w:r w:rsidRPr="00534C51">
              <w:rPr>
                <w:lang w:val="en-GB"/>
              </w:rPr>
              <w:t>Special rules adopted</w:t>
            </w:r>
            <w:r w:rsidR="00B42C76" w:rsidRPr="00534C51">
              <w:rPr>
                <w:lang w:val="en-GB"/>
              </w:rPr>
              <w:t xml:space="preserve"> </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6F74CA" w:rsidRPr="00534C51">
              <w:rPr>
                <w:rStyle w:val="orange"/>
                <w:lang w:val="en-GB"/>
              </w:rPr>
              <w:t>PI</w:t>
            </w:r>
            <w:r w:rsidRPr="00534C51">
              <w:rPr>
                <w:rStyle w:val="orange"/>
                <w:lang w:val="en-GB"/>
              </w:rPr>
              <w:t>]</w:t>
            </w:r>
          </w:p>
          <w:p w:rsidR="006F74CA" w:rsidRPr="00534C51" w:rsidRDefault="00573212" w:rsidP="006F74CA">
            <w:pPr>
              <w:spacing w:after="0"/>
              <w:rPr>
                <w:lang w:val="en-GB"/>
              </w:rPr>
            </w:pPr>
            <w:r>
              <w:rPr>
                <w:rStyle w:val="orange"/>
                <w:lang w:val="en-GB"/>
              </w:rPr>
              <w:t xml:space="preserve">The </w:t>
            </w:r>
            <w:r w:rsidR="006F74CA" w:rsidRPr="00534C51">
              <w:rPr>
                <w:rStyle w:val="orange"/>
                <w:lang w:val="en-GB"/>
              </w:rPr>
              <w:t xml:space="preserve">Normative Commission of the Judicial Council prepared a draft Rules of </w:t>
            </w:r>
            <w:r w:rsidR="006B7FB4" w:rsidRPr="00534C51">
              <w:rPr>
                <w:rStyle w:val="orange"/>
                <w:lang w:val="en-GB"/>
              </w:rPr>
              <w:t>Procedure</w:t>
            </w:r>
            <w:r w:rsidR="006F74CA" w:rsidRPr="00534C51">
              <w:rPr>
                <w:rStyle w:val="orange"/>
                <w:lang w:val="en-GB"/>
              </w:rPr>
              <w:t xml:space="preserve"> of the Judicial Council and the </w:t>
            </w:r>
            <w:r w:rsidR="004F2ACF">
              <w:rPr>
                <w:rFonts w:cs="Calibri"/>
                <w:lang w:val="en-GB"/>
              </w:rPr>
              <w:t xml:space="preserve">evaluation </w:t>
            </w:r>
            <w:r w:rsidR="004F2ACF" w:rsidRPr="00534C51">
              <w:rPr>
                <w:rStyle w:val="orange"/>
                <w:lang w:val="en-GB"/>
              </w:rPr>
              <w:t>rules</w:t>
            </w:r>
            <w:r w:rsidR="00B42C76" w:rsidRPr="00534C51">
              <w:rPr>
                <w:rStyle w:val="orange"/>
                <w:lang w:val="en-GB"/>
              </w:rPr>
              <w:t xml:space="preserve">. </w:t>
            </w:r>
            <w:r w:rsidR="006F74CA" w:rsidRPr="00534C51">
              <w:rPr>
                <w:rStyle w:val="orange"/>
                <w:lang w:val="en-GB"/>
              </w:rPr>
              <w:t xml:space="preserve">An expert mission took place on 25-26 June, during which drafts of legislation were considered </w:t>
            </w:r>
            <w:r w:rsidR="00562D67">
              <w:rPr>
                <w:rStyle w:val="orange"/>
                <w:lang w:val="en-GB"/>
              </w:rPr>
              <w:t>together</w:t>
            </w:r>
            <w:r w:rsidR="006F74CA" w:rsidRPr="00534C51">
              <w:rPr>
                <w:rStyle w:val="orange"/>
                <w:lang w:val="en-GB"/>
              </w:rPr>
              <w:t xml:space="preserve"> with the expert and the next expert mission was scheduled for 10-11 September. The Normative Commission </w:t>
            </w:r>
            <w:r w:rsidR="004F2ACF">
              <w:rPr>
                <w:rStyle w:val="orange"/>
                <w:lang w:val="en-GB"/>
              </w:rPr>
              <w:t>will</w:t>
            </w:r>
            <w:r w:rsidR="006F74CA" w:rsidRPr="00534C51">
              <w:rPr>
                <w:rStyle w:val="orange"/>
                <w:lang w:val="en-GB"/>
              </w:rPr>
              <w:t xml:space="preserve"> by then submit the innovated text.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8784" behindDoc="0" locked="0" layoutInCell="1" allowOverlap="1" wp14:anchorId="234B80F4" wp14:editId="229ECEFC">
                      <wp:simplePos x="0" y="0"/>
                      <wp:positionH relativeFrom="character">
                        <wp:align>left</wp:align>
                      </wp:positionH>
                      <wp:positionV relativeFrom="line">
                        <wp:align>top</wp:align>
                      </wp:positionV>
                      <wp:extent cx="720090" cy="0"/>
                      <wp:effectExtent l="0" t="0" r="22860" b="19050"/>
                      <wp:wrapNone/>
                      <wp:docPr id="1357"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3" o:spid="_x0000_s1026" type="#_x0000_t32" style="position:absolute;margin-left:0;margin-top:0;width:56.7pt;height:0;z-index:250998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A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nS0w&#10;kqQDlp6PToXiKJnOp3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v8FoAhAgAAQAQAAA4AAAAAAAAAAAAAAAAALgIAAGRycy9lMm9Eb2MueG1sUEsBAi0A&#10;FAAGAAgAAAAhAItIyR/YAAAAAgEAAA8AAAAAAAAAAAAAAAAAewQAAGRycy9kb3ducmV2LnhtbFBL&#10;BQYAAAAABAAEAPMAAACABQAAAAA=&#10;">
                      <w10:wrap anchory="line"/>
                    </v:shape>
                  </w:pict>
                </mc:Fallback>
              </mc:AlternateContent>
            </w:r>
          </w:p>
        </w:tc>
        <w:tc>
          <w:tcPr>
            <w:tcW w:w="3445" w:type="dxa"/>
          </w:tcPr>
          <w:p w:rsidR="00C44EFC" w:rsidRPr="00534C51" w:rsidRDefault="00C44EFC" w:rsidP="008C7041">
            <w:pPr>
              <w:spacing w:after="0"/>
              <w:rPr>
                <w:lang w:val="en-GB"/>
              </w:rPr>
            </w:pPr>
          </w:p>
        </w:tc>
      </w:tr>
      <w:tr w:rsidR="006F74CA" w:rsidRPr="00534C51" w:rsidTr="00AD15B5">
        <w:tc>
          <w:tcPr>
            <w:tcW w:w="1059" w:type="dxa"/>
          </w:tcPr>
          <w:p w:rsidR="00C44EFC" w:rsidRPr="00534C51" w:rsidRDefault="00B42C76" w:rsidP="008C7041">
            <w:pPr>
              <w:spacing w:after="0"/>
              <w:rPr>
                <w:lang w:val="en-GB"/>
              </w:rPr>
            </w:pPr>
            <w:r w:rsidRPr="00534C51">
              <w:rPr>
                <w:lang w:val="en-GB"/>
              </w:rPr>
              <w:t>1.1.3.4.2.</w:t>
            </w:r>
          </w:p>
        </w:tc>
        <w:tc>
          <w:tcPr>
            <w:tcW w:w="3856" w:type="dxa"/>
          </w:tcPr>
          <w:p w:rsidR="00633EB5" w:rsidRDefault="00633EB5" w:rsidP="008C7041">
            <w:pPr>
              <w:spacing w:after="0"/>
              <w:rPr>
                <w:rStyle w:val="orange"/>
                <w:lang w:val="en-GB"/>
              </w:rPr>
            </w:pPr>
            <w:r>
              <w:rPr>
                <w:rFonts w:cs="Calibri"/>
                <w:lang w:val="en-GB"/>
              </w:rPr>
              <w:t>Establish single forms for evaluation of performance</w:t>
            </w:r>
            <w:r w:rsidRPr="00534C51">
              <w:rPr>
                <w:rStyle w:val="orange"/>
                <w:lang w:val="en-GB"/>
              </w:rPr>
              <w:t xml:space="preserve"> </w:t>
            </w:r>
          </w:p>
          <w:p w:rsidR="00633EB5" w:rsidRDefault="00633EB5" w:rsidP="008C7041">
            <w:pPr>
              <w:spacing w:after="0"/>
              <w:rPr>
                <w:rStyle w:val="orange"/>
                <w:lang w:val="en-GB"/>
              </w:rPr>
            </w:pP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633EB5">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0999808" behindDoc="0" locked="0" layoutInCell="1" allowOverlap="1" wp14:anchorId="179CD35C" wp14:editId="76653E7F">
                      <wp:simplePos x="0" y="0"/>
                      <wp:positionH relativeFrom="character">
                        <wp:align>left</wp:align>
                      </wp:positionH>
                      <wp:positionV relativeFrom="line">
                        <wp:align>top</wp:align>
                      </wp:positionV>
                      <wp:extent cx="720090" cy="0"/>
                      <wp:effectExtent l="0" t="0" r="22860" b="19050"/>
                      <wp:wrapNone/>
                      <wp:docPr id="1356" name="AutoShap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2" o:spid="_x0000_s1026" type="#_x0000_t32" style="position:absolute;margin-left:0;margin-top:0;width:56.7pt;height:0;z-index:250999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dkIg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zE1dkIgIAAEAEAAAOAAAAAAAAAAAAAAAAAC4CAABkcnMvZTJvRG9jLnhtbFBLAQIt&#10;ABQABgAIAAAAIQCLSMkf2AAAAAIBAAAPAAAAAAAAAAAAAAAAAHwEAABkcnMvZG93bnJldi54bWxQ&#10;SwUGAAAAAAQABADzAAAAgQUAAAAA&#10;">
                      <w10:wrap anchory="line"/>
                    </v:shape>
                  </w:pict>
                </mc:Fallback>
              </mc:AlternateContent>
            </w:r>
          </w:p>
        </w:tc>
        <w:tc>
          <w:tcPr>
            <w:tcW w:w="1032" w:type="dxa"/>
          </w:tcPr>
          <w:p w:rsidR="00C44EFC" w:rsidRPr="00534C51" w:rsidRDefault="006F74CA" w:rsidP="008C7041">
            <w:pPr>
              <w:spacing w:after="0"/>
              <w:rPr>
                <w:lang w:val="en-GB"/>
              </w:rPr>
            </w:pPr>
            <w:r w:rsidRPr="00534C51">
              <w:rPr>
                <w:lang w:val="en-GB"/>
              </w:rPr>
              <w:t>JC</w:t>
            </w:r>
          </w:p>
        </w:tc>
        <w:tc>
          <w:tcPr>
            <w:tcW w:w="1084" w:type="dxa"/>
          </w:tcPr>
          <w:p w:rsidR="00C44EFC" w:rsidRPr="00534C51" w:rsidRDefault="0079264A" w:rsidP="008C7041">
            <w:pPr>
              <w:spacing w:after="0"/>
              <w:rPr>
                <w:lang w:val="en-GB"/>
              </w:rPr>
            </w:pPr>
            <w:r w:rsidRPr="00534C51">
              <w:rPr>
                <w:lang w:val="en-GB"/>
              </w:rPr>
              <w:t xml:space="preserve">PI </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0832" behindDoc="0" locked="0" layoutInCell="1" allowOverlap="1" wp14:anchorId="251B7251" wp14:editId="28FD61B9">
                      <wp:simplePos x="0" y="0"/>
                      <wp:positionH relativeFrom="character">
                        <wp:align>left</wp:align>
                      </wp:positionH>
                      <wp:positionV relativeFrom="line">
                        <wp:align>top</wp:align>
                      </wp:positionV>
                      <wp:extent cx="720090" cy="0"/>
                      <wp:effectExtent l="0" t="0" r="22860" b="19050"/>
                      <wp:wrapNone/>
                      <wp:docPr id="1355" name="AutoShap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1" o:spid="_x0000_s1026" type="#_x0000_t32" style="position:absolute;margin-left:0;margin-top:0;width:56.7pt;height:0;z-index:251000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TIwIAAEA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">
                      <w10:wrap anchory="line"/>
                    </v:shape>
                  </w:pict>
                </mc:Fallback>
              </mc:AlternateContent>
            </w:r>
          </w:p>
          <w:p w:rsidR="00C44EFC" w:rsidRPr="00534C51" w:rsidRDefault="0079264A" w:rsidP="008C7041">
            <w:pPr>
              <w:spacing w:after="0"/>
              <w:rPr>
                <w:lang w:val="en-GB"/>
              </w:rPr>
            </w:pPr>
            <w:r w:rsidRPr="00534C51">
              <w:rPr>
                <w:lang w:val="en-GB"/>
              </w:rPr>
              <w:t>May</w:t>
            </w:r>
            <w:r w:rsidR="00B42C76" w:rsidRPr="00534C51">
              <w:rPr>
                <w:lang w:val="en-GB"/>
              </w:rPr>
              <w:t xml:space="preserve"> </w:t>
            </w:r>
            <w:r w:rsidR="006F2FC9" w:rsidRPr="00534C51">
              <w:rPr>
                <w:lang w:val="en-GB"/>
              </w:rPr>
              <w:t>2015</w:t>
            </w:r>
          </w:p>
        </w:tc>
        <w:tc>
          <w:tcPr>
            <w:tcW w:w="3495" w:type="dxa"/>
          </w:tcPr>
          <w:p w:rsidR="00C44EFC" w:rsidRPr="00534C51" w:rsidRDefault="006B7FB4" w:rsidP="008C7041">
            <w:pPr>
              <w:spacing w:after="0"/>
              <w:rPr>
                <w:lang w:val="en-GB"/>
              </w:rPr>
            </w:pPr>
            <w:r w:rsidRPr="00534C51">
              <w:rPr>
                <w:lang w:val="en-GB"/>
              </w:rPr>
              <w:t>Forms</w:t>
            </w:r>
            <w:r w:rsidR="006F74CA" w:rsidRPr="00534C51">
              <w:rPr>
                <w:lang w:val="en-GB"/>
              </w:rPr>
              <w:t xml:space="preserve"> established</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6F74CA" w:rsidRPr="00534C51">
              <w:rPr>
                <w:rStyle w:val="orange"/>
                <w:lang w:val="en-GB"/>
              </w:rPr>
              <w:t>PI</w:t>
            </w:r>
            <w:r w:rsidRPr="00534C51">
              <w:rPr>
                <w:rStyle w:val="orange"/>
                <w:lang w:val="en-GB"/>
              </w:rPr>
              <w:t>]</w:t>
            </w:r>
          </w:p>
          <w:p w:rsidR="00C44EFC" w:rsidRPr="00534C51" w:rsidRDefault="00573212" w:rsidP="008C7041">
            <w:pPr>
              <w:spacing w:after="0"/>
              <w:rPr>
                <w:lang w:val="en-GB"/>
              </w:rPr>
            </w:pPr>
            <w:r>
              <w:rPr>
                <w:rStyle w:val="orange"/>
                <w:lang w:val="en-GB"/>
              </w:rPr>
              <w:t xml:space="preserve">The </w:t>
            </w:r>
            <w:r w:rsidR="006F74CA" w:rsidRPr="00534C51">
              <w:rPr>
                <w:rStyle w:val="orange"/>
                <w:lang w:val="en-GB"/>
              </w:rPr>
              <w:t xml:space="preserve">Normative Commission of the Judicial Council prepared a draft Rules of </w:t>
            </w:r>
            <w:r w:rsidR="006B7FB4" w:rsidRPr="00534C51">
              <w:rPr>
                <w:rStyle w:val="orange"/>
                <w:lang w:val="en-GB"/>
              </w:rPr>
              <w:t>Procedure</w:t>
            </w:r>
            <w:r w:rsidR="006F74CA" w:rsidRPr="00534C51">
              <w:rPr>
                <w:rStyle w:val="orange"/>
                <w:lang w:val="en-GB"/>
              </w:rPr>
              <w:t xml:space="preserve"> of the Judicial Council and the </w:t>
            </w:r>
            <w:r w:rsidR="004F2ACF">
              <w:rPr>
                <w:rFonts w:cs="Calibri"/>
                <w:lang w:val="en-GB"/>
              </w:rPr>
              <w:t xml:space="preserve">evaluation </w:t>
            </w:r>
            <w:r w:rsidR="004F2ACF" w:rsidRPr="00534C51">
              <w:rPr>
                <w:rStyle w:val="orange"/>
                <w:lang w:val="en-GB"/>
              </w:rPr>
              <w:t>rules</w:t>
            </w:r>
            <w:r w:rsidR="006F74CA" w:rsidRPr="00534C51">
              <w:rPr>
                <w:rStyle w:val="orange"/>
                <w:lang w:val="en-GB"/>
              </w:rPr>
              <w:t xml:space="preserve">. An expert mission took place on 25-26 June, during which drafts of legislation were considered jointly with the expert and the next expert mission was scheduled for 10-11 September. The Normative Commission </w:t>
            </w:r>
            <w:r w:rsidR="004F2ACF">
              <w:rPr>
                <w:rStyle w:val="orange"/>
                <w:lang w:val="en-GB"/>
              </w:rPr>
              <w:t>will</w:t>
            </w:r>
            <w:r w:rsidR="006F74CA" w:rsidRPr="00534C51">
              <w:rPr>
                <w:rStyle w:val="orange"/>
                <w:lang w:val="en-GB"/>
              </w:rPr>
              <w:t xml:space="preserve"> by then submit the innovated text.</w:t>
            </w:r>
            <w:r w:rsidR="006F74CA" w:rsidRPr="00534C51">
              <w:rPr>
                <w:lang w:val="en-GB"/>
              </w:rPr>
              <w:t xml:space="preserve"> Forms are an integral part of the </w:t>
            </w:r>
            <w:r w:rsidR="004F2ACF">
              <w:rPr>
                <w:rFonts w:cs="Calibri"/>
                <w:lang w:val="en-GB"/>
              </w:rPr>
              <w:t xml:space="preserve">Evaluation </w:t>
            </w:r>
            <w:r w:rsidR="004F2ACF" w:rsidRPr="00534C51">
              <w:rPr>
                <w:lang w:val="en-GB"/>
              </w:rPr>
              <w:t>Rules</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1856" behindDoc="0" locked="0" layoutInCell="1" allowOverlap="1" wp14:anchorId="1B9AB6F3" wp14:editId="1969395C">
                      <wp:simplePos x="0" y="0"/>
                      <wp:positionH relativeFrom="character">
                        <wp:align>left</wp:align>
                      </wp:positionH>
                      <wp:positionV relativeFrom="line">
                        <wp:align>top</wp:align>
                      </wp:positionV>
                      <wp:extent cx="720090" cy="0"/>
                      <wp:effectExtent l="0" t="0" r="22860" b="19050"/>
                      <wp:wrapNone/>
                      <wp:docPr id="1354" name="Auto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0" o:spid="_x0000_s1026" type="#_x0000_t32" style="position:absolute;margin-left:0;margin-top:0;width:56.7pt;height:0;z-index:251001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Cy6V3IgIAAEAEAAAOAAAAAAAAAAAAAAAAAC4CAABkcnMvZTJvRG9jLnhtbFBLAQIt&#10;ABQABgAIAAAAIQCLSMkf2AAAAAIBAAAPAAAAAAAAAAAAAAAAAHwEAABkcnMvZG93bnJldi54bWxQ&#10;SwUGAAAAAAQABADzAAAAgQUAAAAA&#10;">
                      <w10:wrap anchory="line"/>
                    </v:shape>
                  </w:pict>
                </mc:Fallback>
              </mc:AlternateContent>
            </w:r>
          </w:p>
        </w:tc>
        <w:tc>
          <w:tcPr>
            <w:tcW w:w="3445" w:type="dxa"/>
          </w:tcPr>
          <w:p w:rsidR="00C44EFC" w:rsidRPr="00534C51" w:rsidRDefault="00C44EFC" w:rsidP="008C7041">
            <w:pPr>
              <w:spacing w:after="0"/>
              <w:rPr>
                <w:lang w:val="en-GB"/>
              </w:rPr>
            </w:pPr>
          </w:p>
        </w:tc>
      </w:tr>
    </w:tbl>
    <w:p w:rsidR="00C44EFC" w:rsidRPr="00534C51" w:rsidRDefault="00B42C76">
      <w:pPr>
        <w:pStyle w:val="Heading5"/>
        <w:rPr>
          <w:lang w:val="en-GB"/>
        </w:rPr>
      </w:pPr>
      <w:bookmarkStart w:id="10" w:name="_Toc7"/>
      <w:r w:rsidRPr="00534C51">
        <w:rPr>
          <w:lang w:val="en-GB"/>
        </w:rPr>
        <w:t xml:space="preserve">1.1.4 </w:t>
      </w:r>
      <w:r w:rsidR="006F74CA" w:rsidRPr="00534C51">
        <w:rPr>
          <w:lang w:val="en-GB"/>
        </w:rPr>
        <w:t>Recommendation: Sufficient administrative capacities and financial means need to be ensured to the Judicial and the Prosecutorial Councils to effectively perform their tasks.</w:t>
      </w:r>
      <w:bookmarkEnd w:id="10"/>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7"/>
        <w:gridCol w:w="3745"/>
        <w:gridCol w:w="1107"/>
        <w:gridCol w:w="1451"/>
        <w:gridCol w:w="3333"/>
        <w:gridCol w:w="3308"/>
      </w:tblGrid>
      <w:tr w:rsidR="00CC7BED" w:rsidRPr="00534C51" w:rsidTr="00AD15B5">
        <w:tc>
          <w:tcPr>
            <w:tcW w:w="1031"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778"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0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457"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36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33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CC7BED" w:rsidRPr="00534C51" w:rsidTr="00AD15B5">
        <w:tc>
          <w:tcPr>
            <w:tcW w:w="1031" w:type="dxa"/>
          </w:tcPr>
          <w:p w:rsidR="00C44EFC" w:rsidRPr="00534C51" w:rsidRDefault="00B42C76" w:rsidP="008C7041">
            <w:pPr>
              <w:spacing w:after="0"/>
              <w:rPr>
                <w:lang w:val="en-GB"/>
              </w:rPr>
            </w:pPr>
            <w:r w:rsidRPr="00534C51">
              <w:rPr>
                <w:lang w:val="en-GB"/>
              </w:rPr>
              <w:t>1.1.4.3</w:t>
            </w:r>
          </w:p>
        </w:tc>
        <w:tc>
          <w:tcPr>
            <w:tcW w:w="3778" w:type="dxa"/>
          </w:tcPr>
          <w:p w:rsidR="00633EB5" w:rsidRDefault="00633EB5" w:rsidP="00633EB5">
            <w:pPr>
              <w:spacing w:after="0"/>
              <w:rPr>
                <w:rFonts w:cs="Calibri"/>
                <w:lang w:val="en-GB"/>
              </w:rPr>
            </w:pPr>
            <w:r>
              <w:rPr>
                <w:rFonts w:cs="Calibri"/>
                <w:lang w:val="en-GB"/>
              </w:rPr>
              <w:t>Strengthen the administrative capacities of the Judicial Council’s Secretariat</w:t>
            </w:r>
          </w:p>
          <w:p w:rsidR="00C44EFC" w:rsidRPr="00534C51" w:rsidRDefault="00633EB5" w:rsidP="00633EB5">
            <w:pPr>
              <w:spacing w:after="0"/>
              <w:rPr>
                <w:lang w:val="en-GB"/>
              </w:rPr>
            </w:pPr>
            <w:r w:rsidRPr="00534C51">
              <w:rPr>
                <w:rStyle w:val="orange"/>
                <w:lang w:val="en-GB"/>
              </w:rPr>
              <w:t xml:space="preserve"> </w:t>
            </w:r>
            <w:r w:rsidR="00B42C76" w:rsidRPr="00534C51">
              <w:rPr>
                <w:rStyle w:val="orange"/>
                <w:lang w:val="en-GB"/>
              </w:rPr>
              <w:t xml:space="preserve">(6) </w:t>
            </w:r>
            <w:r w:rsidR="00010216">
              <w:rPr>
                <w:rStyle w:val="orange"/>
                <w:lang w:val="en-GB"/>
              </w:rPr>
              <w:t>30 June 2015</w:t>
            </w:r>
            <w:r w:rsidR="00B42C76" w:rsidRPr="00534C51">
              <w:rPr>
                <w:rStyle w:val="orange"/>
                <w:lang w:val="en-GB"/>
              </w:rPr>
              <w:tab/>
              <w:t>[</w:t>
            </w:r>
            <w:r>
              <w:rPr>
                <w:rStyle w:val="orange"/>
                <w:lang w:val="en-GB"/>
              </w:rPr>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2880" behindDoc="0" locked="0" layoutInCell="1" allowOverlap="1" wp14:anchorId="17B196C0" wp14:editId="12F0F6B4">
                      <wp:simplePos x="0" y="0"/>
                      <wp:positionH relativeFrom="character">
                        <wp:align>left</wp:align>
                      </wp:positionH>
                      <wp:positionV relativeFrom="line">
                        <wp:align>top</wp:align>
                      </wp:positionV>
                      <wp:extent cx="720090" cy="0"/>
                      <wp:effectExtent l="0" t="0" r="22860" b="19050"/>
                      <wp:wrapNone/>
                      <wp:docPr id="1353"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9" o:spid="_x0000_s1026" type="#_x0000_t32" style="position:absolute;margin-left:0;margin-top:0;width:56.7pt;height:0;z-index:251002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gn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pti&#10;pEgPLD3vvY7BEbwuQpMG4wqwrdTWhjLpUb2aF02/O6R01RHV8mj/djLgngWP5J1LuDgDoXbDZ83A&#10;hkCI2LFjY/sACb1Ax0jM6UYMP3pE4fERqF4AffSqSkhx9TPW+U9c9ygIJXbeEtF2vtJKAfvaZjEK&#10;Obw4H7IixdUhBFV6I6SMQyAVGkq8mE1m0cFpKVhQBjNn210lLTqQMEbxiyWC5t7M6r1iEazjhK0v&#10;sidCnmUILlXAg7ognYt0npMfi3Sxnq/n+SifPKxHeVrXo+dNlY8eNtnjrJ7W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euqCchAgAAQAQAAA4AAAAAAAAAAAAAAAAALgIAAGRycy9lMm9Eb2MueG1sUEsBAi0A&#10;FAAGAAgAAAAhAItIyR/YAAAAAgEAAA8AAAAAAAAAAAAAAAAAewQAAGRycy9kb3ducmV2LnhtbFBL&#10;BQYAAAAABAAEAPMAAACABQAAAAA=&#10;">
                      <w10:wrap anchory="line"/>
                    </v:shape>
                  </w:pict>
                </mc:Fallback>
              </mc:AlternateContent>
            </w:r>
          </w:p>
        </w:tc>
        <w:tc>
          <w:tcPr>
            <w:tcW w:w="1009" w:type="dxa"/>
          </w:tcPr>
          <w:p w:rsidR="00C44EFC" w:rsidRPr="00534C51" w:rsidRDefault="006F74CA" w:rsidP="008C7041">
            <w:pPr>
              <w:spacing w:after="0"/>
              <w:rPr>
                <w:lang w:val="en-GB"/>
              </w:rPr>
            </w:pPr>
            <w:r w:rsidRPr="00534C51">
              <w:rPr>
                <w:lang w:val="en-GB"/>
              </w:rPr>
              <w:t>JC</w:t>
            </w:r>
          </w:p>
        </w:tc>
        <w:tc>
          <w:tcPr>
            <w:tcW w:w="1457" w:type="dxa"/>
          </w:tcPr>
          <w:p w:rsidR="00C44EFC" w:rsidRPr="00534C51" w:rsidRDefault="0079264A" w:rsidP="008C7041">
            <w:pPr>
              <w:spacing w:after="0"/>
              <w:rPr>
                <w:lang w:val="en-GB"/>
              </w:rPr>
            </w:pPr>
            <w:r w:rsidRPr="00534C51">
              <w:rPr>
                <w:lang w:val="en-GB"/>
              </w:rPr>
              <w:t xml:space="preserve">PI </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3904" behindDoc="0" locked="0" layoutInCell="1" allowOverlap="1" wp14:anchorId="41351EA6" wp14:editId="2DE5962E">
                      <wp:simplePos x="0" y="0"/>
                      <wp:positionH relativeFrom="character">
                        <wp:align>left</wp:align>
                      </wp:positionH>
                      <wp:positionV relativeFrom="line">
                        <wp:align>top</wp:align>
                      </wp:positionV>
                      <wp:extent cx="720090" cy="0"/>
                      <wp:effectExtent l="0" t="0" r="22860" b="19050"/>
                      <wp:wrapNone/>
                      <wp:docPr id="1352"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8" o:spid="_x0000_s1026" type="#_x0000_t32" style="position:absolute;margin-left:0;margin-top:0;width:56.7pt;height:0;z-index:251003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nD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MJ1g&#10;pEgPLD3vvY7BEbzOQ5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9B6cM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6F74CA">
            <w:pPr>
              <w:spacing w:after="0"/>
              <w:rPr>
                <w:lang w:val="en-GB"/>
              </w:rPr>
            </w:pPr>
            <w:r w:rsidRPr="00534C51">
              <w:rPr>
                <w:lang w:val="en-GB"/>
              </w:rPr>
              <w:t>September</w:t>
            </w:r>
            <w:r w:rsidR="006F74CA" w:rsidRPr="00534C51">
              <w:rPr>
                <w:lang w:val="en-GB"/>
              </w:rPr>
              <w:t xml:space="preserve"> 2013 - continuously</w:t>
            </w:r>
          </w:p>
        </w:tc>
        <w:tc>
          <w:tcPr>
            <w:tcW w:w="3360" w:type="dxa"/>
          </w:tcPr>
          <w:p w:rsidR="00EC753A" w:rsidRPr="00534C51" w:rsidRDefault="00EC753A" w:rsidP="008C7041">
            <w:pPr>
              <w:spacing w:after="0"/>
              <w:rPr>
                <w:rStyle w:val="orange"/>
                <w:lang w:val="en-GB"/>
              </w:rPr>
            </w:pPr>
            <w:r w:rsidRPr="00534C51">
              <w:rPr>
                <w:lang w:val="en-GB"/>
              </w:rPr>
              <w:t>Strengthened administrative capacity of the Judicial Council’s Secretariat</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EC753A" w:rsidRPr="00534C51">
              <w:rPr>
                <w:rStyle w:val="orange"/>
                <w:lang w:val="en-GB"/>
              </w:rPr>
              <w:t>PI</w:t>
            </w:r>
            <w:r w:rsidRPr="00534C51">
              <w:rPr>
                <w:rStyle w:val="orange"/>
                <w:lang w:val="en-GB"/>
              </w:rPr>
              <w:t>]</w:t>
            </w:r>
          </w:p>
          <w:p w:rsidR="00C44EFC" w:rsidRPr="00534C51" w:rsidRDefault="00EC753A" w:rsidP="008C7041">
            <w:pPr>
              <w:spacing w:after="0"/>
              <w:rPr>
                <w:lang w:val="en-GB"/>
              </w:rPr>
            </w:pPr>
            <w:r w:rsidRPr="00534C51">
              <w:rPr>
                <w:rStyle w:val="orange"/>
                <w:lang w:val="en-GB"/>
              </w:rPr>
              <w:t>Procedure for filling the vacant position of junior auditor in the Internal Audit</w:t>
            </w:r>
            <w:r w:rsidR="004F2ACF">
              <w:rPr>
                <w:rStyle w:val="orange"/>
                <w:lang w:val="en-GB"/>
              </w:rPr>
              <w:t xml:space="preserve"> Section</w:t>
            </w:r>
            <w:r w:rsidRPr="00534C51">
              <w:rPr>
                <w:rStyle w:val="orange"/>
                <w:lang w:val="en-GB"/>
              </w:rPr>
              <w:t xml:space="preserve"> within the Secretariat of the Judicial Council</w:t>
            </w:r>
            <w:r w:rsidR="00B42C76" w:rsidRPr="00534C51">
              <w:rPr>
                <w:rStyle w:val="orange"/>
                <w:lang w:val="en-GB"/>
              </w:rPr>
              <w:t xml:space="preserve">. </w:t>
            </w:r>
            <w:r w:rsidRPr="00534C51">
              <w:rPr>
                <w:rStyle w:val="orange"/>
                <w:lang w:val="en-GB"/>
              </w:rPr>
              <w:t xml:space="preserve">The decision on selection of a candidate has </w:t>
            </w:r>
            <w:r w:rsidRPr="00534C51">
              <w:rPr>
                <w:rStyle w:val="orange"/>
                <w:lang w:val="en-GB"/>
              </w:rPr>
              <w:lastRenderedPageBreak/>
              <w:t>not yet become final and binding</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4928" behindDoc="0" locked="0" layoutInCell="1" allowOverlap="1" wp14:anchorId="5BBF2E50" wp14:editId="50609777">
                      <wp:simplePos x="0" y="0"/>
                      <wp:positionH relativeFrom="character">
                        <wp:align>left</wp:align>
                      </wp:positionH>
                      <wp:positionV relativeFrom="line">
                        <wp:align>top</wp:align>
                      </wp:positionV>
                      <wp:extent cx="720090" cy="0"/>
                      <wp:effectExtent l="0" t="0" r="22860" b="19050"/>
                      <wp:wrapNone/>
                      <wp:docPr id="1351"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7" o:spid="_x0000_s1026" type="#_x0000_t32" style="position:absolute;margin-left:0;margin-top:0;width:56.7pt;height:0;z-index:251004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w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zDKM&#10;FOmApeeD1zE4gtfH0KTeuBxsS7WzoUx6Uq/mRdPvDildtkQ1PNq/nQ24Z8EjeecSLs5AqH3/WTOw&#10;IRAiduxU2y5AQi/QKRJzvhHDTx5ReHwEqpdAHx1UCckHP2Od/8R1h4JQYOctEU3rS60UsK9tFqOQ&#10;44vzISuSDw4hqNJbIWUcAqlQX+DlbDKLDk5LwYIymDnb7Etp0ZGEMYpfLBE092ZWHxSLYC0nbHOV&#10;PRHyIkNwqQIe1AXpXKXLnPxYpsvNYrOYjqaT+WY0Tatq9Lwtp6P5Nnuc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NfyMCACAABABAAADgAAAAAAAAAAAAAAAAAuAgAAZHJzL2Uyb0RvYy54bWxQSwECLQAU&#10;AAYACAAAACEAi0jJH9gAAAACAQAADwAAAAAAAAAAAAAAAAB6BAAAZHJzL2Rvd25yZXYueG1sUEsF&#10;BgAAAAAEAAQA8wAAAH8FAAAAAA==&#10;">
                      <w10:wrap anchory="line"/>
                    </v:shape>
                  </w:pict>
                </mc:Fallback>
              </mc:AlternateContent>
            </w:r>
          </w:p>
        </w:tc>
        <w:tc>
          <w:tcPr>
            <w:tcW w:w="3336" w:type="dxa"/>
          </w:tcPr>
          <w:p w:rsidR="00C44EFC" w:rsidRPr="00534C51" w:rsidRDefault="00C44EFC" w:rsidP="008C7041">
            <w:pPr>
              <w:spacing w:after="0"/>
              <w:rPr>
                <w:lang w:val="en-GB"/>
              </w:rPr>
            </w:pPr>
          </w:p>
        </w:tc>
      </w:tr>
      <w:tr w:rsidR="00CC7BED" w:rsidRPr="00534C51" w:rsidTr="00AD15B5">
        <w:tc>
          <w:tcPr>
            <w:tcW w:w="1031" w:type="dxa"/>
          </w:tcPr>
          <w:p w:rsidR="00C44EFC" w:rsidRPr="00534C51" w:rsidRDefault="00B42C76" w:rsidP="008C7041">
            <w:pPr>
              <w:spacing w:after="0"/>
              <w:rPr>
                <w:lang w:val="en-GB"/>
              </w:rPr>
            </w:pPr>
            <w:r w:rsidRPr="00534C51">
              <w:rPr>
                <w:lang w:val="en-GB"/>
              </w:rPr>
              <w:lastRenderedPageBreak/>
              <w:t>1.1.4.3.1</w:t>
            </w:r>
          </w:p>
        </w:tc>
        <w:tc>
          <w:tcPr>
            <w:tcW w:w="3778" w:type="dxa"/>
          </w:tcPr>
          <w:p w:rsidR="00633EB5" w:rsidRDefault="00633EB5" w:rsidP="00633EB5">
            <w:pPr>
              <w:spacing w:after="0"/>
              <w:rPr>
                <w:rFonts w:cs="Calibri"/>
                <w:lang w:val="en-GB"/>
              </w:rPr>
            </w:pPr>
            <w:r>
              <w:rPr>
                <w:rFonts w:cs="Calibri"/>
                <w:lang w:val="en-GB"/>
              </w:rPr>
              <w:t>Conduct employment procedures in the Secretariat on the basis of the Rulebook on internal organisation and job description so as to:</w:t>
            </w:r>
          </w:p>
          <w:p w:rsidR="00633EB5" w:rsidRDefault="00633EB5" w:rsidP="00633EB5">
            <w:pPr>
              <w:spacing w:after="0"/>
              <w:jc w:val="both"/>
              <w:rPr>
                <w:rFonts w:cs="Calibri"/>
                <w:lang w:val="en-GB"/>
              </w:rPr>
            </w:pPr>
          </w:p>
          <w:p w:rsidR="00633EB5" w:rsidRDefault="00633EB5" w:rsidP="00633EB5">
            <w:pPr>
              <w:spacing w:after="0"/>
              <w:rPr>
                <w:rFonts w:cs="Calibri"/>
                <w:lang w:val="en-GB"/>
              </w:rPr>
            </w:pPr>
            <w:r>
              <w:rPr>
                <w:rFonts w:cs="Calibri"/>
                <w:lang w:val="en-GB"/>
              </w:rPr>
              <w:t>- employ 6 new employees in 2014, as follows: 3 employees in ICT Section, 1 in the Internal Audit Section, 1 in the General Affairs Service, and 1 in the Finance Service,</w:t>
            </w:r>
          </w:p>
          <w:p w:rsidR="00633EB5" w:rsidRDefault="00633EB5" w:rsidP="00633EB5">
            <w:pPr>
              <w:spacing w:after="0"/>
              <w:rPr>
                <w:rFonts w:cs="Calibri"/>
                <w:lang w:val="en-GB"/>
              </w:rPr>
            </w:pPr>
            <w:r>
              <w:rPr>
                <w:rFonts w:cs="Calibri"/>
                <w:lang w:val="en-GB"/>
              </w:rPr>
              <w:t>- employ 6 new employees in 2015,  as follows: 3employees in ICT Section, and 3 in the General Affairs Service</w:t>
            </w:r>
          </w:p>
          <w:p w:rsidR="00633EB5" w:rsidRDefault="00633EB5" w:rsidP="00633EB5">
            <w:pPr>
              <w:spacing w:after="0"/>
              <w:rPr>
                <w:rFonts w:cs="Calibri"/>
                <w:lang w:val="en-GB"/>
              </w:rPr>
            </w:pPr>
          </w:p>
          <w:p w:rsidR="00C44EFC" w:rsidRPr="00534C51" w:rsidRDefault="00B42C76" w:rsidP="00633EB5">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5952" behindDoc="0" locked="0" layoutInCell="1" allowOverlap="1" wp14:anchorId="39386173" wp14:editId="42FF5C6F">
                      <wp:simplePos x="0" y="0"/>
                      <wp:positionH relativeFrom="character">
                        <wp:align>left</wp:align>
                      </wp:positionH>
                      <wp:positionV relativeFrom="line">
                        <wp:align>top</wp:align>
                      </wp:positionV>
                      <wp:extent cx="720090" cy="0"/>
                      <wp:effectExtent l="0" t="0" r="22860" b="19050"/>
                      <wp:wrapNone/>
                      <wp:docPr id="1350"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6" o:spid="_x0000_s1026" type="#_x0000_t32" style="position:absolute;margin-left:0;margin-top:0;width:56.7pt;height:0;z-index:251005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PU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Diz1CACAABABAAADgAAAAAAAAAAAAAAAAAuAgAAZHJzL2Uyb0RvYy54bWxQSwECLQAU&#10;AAYACAAAACEAi0jJH9gAAAACAQAADwAAAAAAAAAAAAAAAAB6BAAAZHJzL2Rvd25yZXYueG1sUEsF&#10;BgAAAAAEAAQA8wAAAH8FAAAAAA==&#10;">
                      <w10:wrap anchory="line"/>
                    </v:shape>
                  </w:pict>
                </mc:Fallback>
              </mc:AlternateContent>
            </w:r>
          </w:p>
        </w:tc>
        <w:tc>
          <w:tcPr>
            <w:tcW w:w="1009" w:type="dxa"/>
          </w:tcPr>
          <w:p w:rsidR="00C44EFC" w:rsidRPr="00534C51" w:rsidRDefault="00EC753A" w:rsidP="008C7041">
            <w:pPr>
              <w:spacing w:after="0"/>
              <w:rPr>
                <w:lang w:val="en-GB"/>
              </w:rPr>
            </w:pPr>
            <w:r w:rsidRPr="00534C51">
              <w:rPr>
                <w:lang w:val="en-GB"/>
              </w:rPr>
              <w:t>JC</w:t>
            </w:r>
          </w:p>
        </w:tc>
        <w:tc>
          <w:tcPr>
            <w:tcW w:w="1457" w:type="dxa"/>
          </w:tcPr>
          <w:p w:rsidR="00C44EFC" w:rsidRPr="00534C51" w:rsidRDefault="00EC753A"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6976" behindDoc="0" locked="0" layoutInCell="1" allowOverlap="1" wp14:anchorId="5989D821" wp14:editId="1835409C">
                      <wp:simplePos x="0" y="0"/>
                      <wp:positionH relativeFrom="character">
                        <wp:align>left</wp:align>
                      </wp:positionH>
                      <wp:positionV relativeFrom="line">
                        <wp:align>top</wp:align>
                      </wp:positionV>
                      <wp:extent cx="720090" cy="0"/>
                      <wp:effectExtent l="0" t="0" r="22860" b="19050"/>
                      <wp:wrapNone/>
                      <wp:docPr id="1349"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5" o:spid="_x0000_s1026" type="#_x0000_t32" style="position:absolute;margin-left:0;margin-top:0;width:56.7pt;height:0;z-index:251006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U2IQIAAEA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&#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J5pTY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C753A" w:rsidP="00EC753A">
            <w:pPr>
              <w:spacing w:after="0"/>
              <w:rPr>
                <w:lang w:val="en-GB"/>
              </w:rPr>
            </w:pPr>
            <w:r w:rsidRPr="00534C51">
              <w:rPr>
                <w:lang w:val="en-GB"/>
              </w:rPr>
              <w:t xml:space="preserve">From September </w:t>
            </w:r>
            <w:r w:rsidR="00B42C76" w:rsidRPr="00534C51">
              <w:rPr>
                <w:lang w:val="en-GB"/>
              </w:rPr>
              <w:t>2013</w:t>
            </w:r>
            <w:r w:rsidRPr="00534C51">
              <w:rPr>
                <w:lang w:val="en-GB"/>
              </w:rPr>
              <w:t xml:space="preserve"> to</w:t>
            </w:r>
            <w:r w:rsidR="00B42C76" w:rsidRPr="00534C51">
              <w:rPr>
                <w:lang w:val="en-GB"/>
              </w:rPr>
              <w:t xml:space="preserve"> </w:t>
            </w:r>
            <w:r w:rsidR="0079264A" w:rsidRPr="00534C51">
              <w:rPr>
                <w:lang w:val="en-GB"/>
              </w:rPr>
              <w:t>January</w:t>
            </w:r>
            <w:r w:rsidR="00B42C76" w:rsidRPr="00534C51">
              <w:rPr>
                <w:lang w:val="en-GB"/>
              </w:rPr>
              <w:t xml:space="preserve"> 2016</w:t>
            </w:r>
          </w:p>
        </w:tc>
        <w:tc>
          <w:tcPr>
            <w:tcW w:w="3360" w:type="dxa"/>
          </w:tcPr>
          <w:p w:rsidR="00C44EFC" w:rsidRPr="00534C51" w:rsidRDefault="00EC753A" w:rsidP="008C7041">
            <w:pPr>
              <w:spacing w:after="0"/>
              <w:rPr>
                <w:lang w:val="en-GB"/>
              </w:rPr>
            </w:pPr>
            <w:r w:rsidRPr="00534C51">
              <w:rPr>
                <w:lang w:val="en-GB"/>
              </w:rPr>
              <w:t xml:space="preserve">In </w:t>
            </w:r>
            <w:r w:rsidR="00B42C76" w:rsidRPr="00534C51">
              <w:rPr>
                <w:lang w:val="en-GB"/>
              </w:rPr>
              <w:t>2014</w:t>
            </w:r>
            <w:r w:rsidRPr="00534C51">
              <w:rPr>
                <w:lang w:val="en-GB"/>
              </w:rPr>
              <w:t xml:space="preserve">, 6 new </w:t>
            </w:r>
            <w:r w:rsidR="00395F3E" w:rsidRPr="00534C51">
              <w:rPr>
                <w:lang w:val="en-GB"/>
              </w:rPr>
              <w:t>employees</w:t>
            </w:r>
            <w:r w:rsidRPr="00534C51">
              <w:rPr>
                <w:lang w:val="en-GB"/>
              </w:rPr>
              <w:t xml:space="preserve"> were </w:t>
            </w:r>
            <w:r w:rsidR="00395F3E" w:rsidRPr="00534C51">
              <w:rPr>
                <w:lang w:val="en-GB"/>
              </w:rPr>
              <w:t>recruited</w:t>
            </w:r>
            <w:r w:rsidRPr="00534C51">
              <w:rPr>
                <w:lang w:val="en-GB"/>
              </w:rPr>
              <w:t xml:space="preserve"> in the </w:t>
            </w:r>
            <w:r w:rsidR="004F2ACF" w:rsidRPr="00534C51">
              <w:rPr>
                <w:lang w:val="en-GB"/>
              </w:rPr>
              <w:t>Judicial Council’s Secretariat</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8000" behindDoc="0" locked="0" layoutInCell="1" allowOverlap="1" wp14:anchorId="4DFC533F" wp14:editId="64128907">
                      <wp:simplePos x="0" y="0"/>
                      <wp:positionH relativeFrom="character">
                        <wp:align>left</wp:align>
                      </wp:positionH>
                      <wp:positionV relativeFrom="line">
                        <wp:align>top</wp:align>
                      </wp:positionV>
                      <wp:extent cx="720090" cy="0"/>
                      <wp:effectExtent l="0" t="0" r="22860" b="19050"/>
                      <wp:wrapNone/>
                      <wp:docPr id="1348"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4" o:spid="_x0000_s1026" type="#_x0000_t32" style="position:absolute;margin-left:0;margin-top:0;width:56.7pt;height:0;z-index:251008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TSIQIAAEA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qW5NI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C753A" w:rsidP="008C7041">
            <w:pPr>
              <w:spacing w:after="0"/>
              <w:rPr>
                <w:lang w:val="en-GB"/>
              </w:rPr>
            </w:pPr>
            <w:r w:rsidRPr="00534C51">
              <w:rPr>
                <w:lang w:val="en-GB"/>
              </w:rPr>
              <w:t>In</w:t>
            </w:r>
            <w:r w:rsidR="00B42C76" w:rsidRPr="00534C51">
              <w:rPr>
                <w:lang w:val="en-GB"/>
              </w:rPr>
              <w:t xml:space="preserve"> 2015</w:t>
            </w:r>
            <w:r w:rsidRPr="00534C51">
              <w:rPr>
                <w:lang w:val="en-GB"/>
              </w:rPr>
              <w:t xml:space="preserve">, 6 new </w:t>
            </w:r>
            <w:r w:rsidR="00395F3E" w:rsidRPr="00534C51">
              <w:rPr>
                <w:lang w:val="en-GB"/>
              </w:rPr>
              <w:t>employees</w:t>
            </w:r>
            <w:r w:rsidRPr="00534C51">
              <w:rPr>
                <w:lang w:val="en-GB"/>
              </w:rPr>
              <w:t xml:space="preserve"> were </w:t>
            </w:r>
            <w:r w:rsidR="00395F3E" w:rsidRPr="00534C51">
              <w:rPr>
                <w:lang w:val="en-GB"/>
              </w:rPr>
              <w:t>recruited</w:t>
            </w:r>
            <w:r w:rsidRPr="00534C51">
              <w:rPr>
                <w:lang w:val="en-GB"/>
              </w:rPr>
              <w:t xml:space="preserve"> in the </w:t>
            </w:r>
            <w:r w:rsidR="004F2ACF" w:rsidRPr="00534C51">
              <w:rPr>
                <w:lang w:val="en-GB"/>
              </w:rPr>
              <w:t>Judicial Council’s Secretariat</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09024" behindDoc="0" locked="0" layoutInCell="1" allowOverlap="1" wp14:anchorId="361FB606" wp14:editId="7996CDE8">
                      <wp:simplePos x="0" y="0"/>
                      <wp:positionH relativeFrom="character">
                        <wp:align>left</wp:align>
                      </wp:positionH>
                      <wp:positionV relativeFrom="line">
                        <wp:align>top</wp:align>
                      </wp:positionV>
                      <wp:extent cx="720090" cy="0"/>
                      <wp:effectExtent l="0" t="0" r="22860" b="19050"/>
                      <wp:wrapNone/>
                      <wp:docPr id="1347"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3" o:spid="_x0000_s1026" type="#_x0000_t32" style="position:absolute;margin-left:0;margin-top:0;width:56.7pt;height:0;z-index:251009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n8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5OmfwhAgAAQAQAAA4AAAAAAAAAAAAAAAAALgIAAGRycy9lMm9Eb2MueG1sUEsBAi0A&#10;FAAGAAgAAAAhAItIyR/YAAAAAgEAAA8AAAAAAAAAAAAAAAAAewQAAGRycy9kb3ducmV2LnhtbFBL&#10;BQYAAAAABAAEAPMAAACABQAAAAA=&#10;">
                      <w10:wrap anchory="line"/>
                    </v:shape>
                  </w:pict>
                </mc:Fallback>
              </mc:AlternateContent>
            </w:r>
          </w:p>
        </w:tc>
        <w:tc>
          <w:tcPr>
            <w:tcW w:w="3336" w:type="dxa"/>
          </w:tcPr>
          <w:p w:rsidR="00C44EFC" w:rsidRPr="00534C51" w:rsidRDefault="00EC753A" w:rsidP="008C7041">
            <w:pPr>
              <w:spacing w:after="0"/>
              <w:rPr>
                <w:lang w:val="en-GB"/>
              </w:rPr>
            </w:pPr>
            <w:r w:rsidRPr="00534C51">
              <w:rPr>
                <w:lang w:val="en-GB"/>
              </w:rPr>
              <w:t>Report of the Judicial Council on the operation of the Judicial Council’s Secretariat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0048" behindDoc="0" locked="0" layoutInCell="1" allowOverlap="1" wp14:anchorId="2966334C" wp14:editId="50CAA162">
                      <wp:simplePos x="0" y="0"/>
                      <wp:positionH relativeFrom="character">
                        <wp:align>left</wp:align>
                      </wp:positionH>
                      <wp:positionV relativeFrom="line">
                        <wp:align>top</wp:align>
                      </wp:positionV>
                      <wp:extent cx="720090" cy="0"/>
                      <wp:effectExtent l="0" t="0" r="22860" b="19050"/>
                      <wp:wrapNone/>
                      <wp:docPr id="1346" name="Auto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2" o:spid="_x0000_s1026" type="#_x0000_t32" style="position:absolute;margin-left:0;margin-top:0;width:56.7pt;height:0;z-index:251010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gY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&#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ah2BghAgAAQAQAAA4AAAAAAAAAAAAAAAAALgIAAGRycy9lMm9Eb2MueG1sUEsBAi0A&#10;FAAGAAgAAAAhAItIyR/YAAAAAgEAAA8AAAAAAAAAAAAAAAAAewQAAGRycy9kb3ducmV2LnhtbFBL&#10;BQYAAAAABAAEAPMAAACABQAAAAA=&#10;">
                      <w10:wrap anchory="line"/>
                    </v:shape>
                  </w:pict>
                </mc:Fallback>
              </mc:AlternateContent>
            </w:r>
          </w:p>
        </w:tc>
      </w:tr>
      <w:tr w:rsidR="00CC7BED" w:rsidRPr="00534C51" w:rsidTr="00AD15B5">
        <w:tc>
          <w:tcPr>
            <w:tcW w:w="1031" w:type="dxa"/>
          </w:tcPr>
          <w:p w:rsidR="00C44EFC" w:rsidRPr="00534C51" w:rsidRDefault="00B42C76" w:rsidP="008C7041">
            <w:pPr>
              <w:spacing w:after="0"/>
              <w:rPr>
                <w:lang w:val="en-GB"/>
              </w:rPr>
            </w:pPr>
            <w:r w:rsidRPr="00534C51">
              <w:rPr>
                <w:lang w:val="en-GB"/>
              </w:rPr>
              <w:t>1.1.4.3.2</w:t>
            </w:r>
          </w:p>
        </w:tc>
        <w:tc>
          <w:tcPr>
            <w:tcW w:w="3778" w:type="dxa"/>
          </w:tcPr>
          <w:p w:rsidR="00633EB5" w:rsidRDefault="00633EB5" w:rsidP="008C7041">
            <w:pPr>
              <w:spacing w:after="0"/>
              <w:rPr>
                <w:rStyle w:val="green"/>
                <w:lang w:val="en-GB"/>
              </w:rPr>
            </w:pPr>
            <w:r>
              <w:rPr>
                <w:rFonts w:cs="Calibri"/>
                <w:lang w:val="en-GB"/>
              </w:rPr>
              <w:t>Assess the needs for training and organise trainings of employees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1072" behindDoc="0" locked="0" layoutInCell="1" allowOverlap="1" wp14:anchorId="67B6652F" wp14:editId="5B549FBA">
                      <wp:simplePos x="0" y="0"/>
                      <wp:positionH relativeFrom="character">
                        <wp:align>left</wp:align>
                      </wp:positionH>
                      <wp:positionV relativeFrom="line">
                        <wp:align>top</wp:align>
                      </wp:positionV>
                      <wp:extent cx="720090" cy="0"/>
                      <wp:effectExtent l="0" t="0" r="22860" b="19050"/>
                      <wp:wrapNone/>
                      <wp:docPr id="1345" name="Auto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1" o:spid="_x0000_s1026" type="#_x0000_t32" style="position:absolute;margin-left:0;margin-top:0;width:56.7pt;height:0;z-index:251011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vvIwIAAEA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">
                      <w10:wrap anchory="line"/>
                    </v:shape>
                  </w:pict>
                </mc:Fallback>
              </mc:AlternateContent>
            </w:r>
          </w:p>
        </w:tc>
        <w:tc>
          <w:tcPr>
            <w:tcW w:w="1009" w:type="dxa"/>
          </w:tcPr>
          <w:p w:rsidR="00C44EFC" w:rsidRPr="00534C51" w:rsidRDefault="00EC753A" w:rsidP="008C7041">
            <w:pPr>
              <w:spacing w:after="0"/>
              <w:rPr>
                <w:lang w:val="en-GB"/>
              </w:rPr>
            </w:pPr>
            <w:r w:rsidRPr="00534C51">
              <w:rPr>
                <w:lang w:val="en-GB"/>
              </w:rPr>
              <w:t>JC</w:t>
            </w:r>
          </w:p>
        </w:tc>
        <w:tc>
          <w:tcPr>
            <w:tcW w:w="1457" w:type="dxa"/>
          </w:tcPr>
          <w:p w:rsidR="00C44EFC" w:rsidRPr="00534C51" w:rsidRDefault="00EC753A"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2096" behindDoc="0" locked="0" layoutInCell="1" allowOverlap="1" wp14:anchorId="588092BD" wp14:editId="578A3347">
                      <wp:simplePos x="0" y="0"/>
                      <wp:positionH relativeFrom="character">
                        <wp:align>left</wp:align>
                      </wp:positionH>
                      <wp:positionV relativeFrom="line">
                        <wp:align>top</wp:align>
                      </wp:positionV>
                      <wp:extent cx="720090" cy="0"/>
                      <wp:effectExtent l="0" t="0" r="22860" b="19050"/>
                      <wp:wrapNone/>
                      <wp:docPr id="1344"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0" o:spid="_x0000_s1026" type="#_x0000_t32" style="position:absolute;margin-left:0;margin-top:0;width:56.7pt;height:0;z-index:251012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oL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XeSoL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395F3E" w:rsidP="008C7041">
            <w:pPr>
              <w:spacing w:after="0"/>
              <w:rPr>
                <w:lang w:val="en-GB"/>
              </w:rPr>
            </w:pPr>
            <w:r w:rsidRPr="00534C51">
              <w:rPr>
                <w:lang w:val="en-GB"/>
              </w:rPr>
              <w:t>Continuously</w:t>
            </w:r>
          </w:p>
        </w:tc>
        <w:tc>
          <w:tcPr>
            <w:tcW w:w="3360" w:type="dxa"/>
          </w:tcPr>
          <w:p w:rsidR="00C44EFC" w:rsidRPr="00534C51" w:rsidRDefault="00395F3E" w:rsidP="008C7041">
            <w:pPr>
              <w:spacing w:after="0"/>
              <w:rPr>
                <w:lang w:val="en-GB"/>
              </w:rPr>
            </w:pPr>
            <w:r w:rsidRPr="00534C51">
              <w:rPr>
                <w:lang w:val="en-GB"/>
              </w:rPr>
              <w:t>Training needs identified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77EA6" w:rsidP="008C7041">
            <w:pPr>
              <w:spacing w:after="0"/>
              <w:rPr>
                <w:rStyle w:val="green"/>
                <w:lang w:val="en-GB"/>
              </w:rPr>
            </w:pPr>
            <w:r>
              <w:rPr>
                <w:rStyle w:val="green"/>
                <w:lang w:val="en-GB"/>
              </w:rPr>
              <w:t xml:space="preserve">The </w:t>
            </w:r>
            <w:r w:rsidR="00395F3E" w:rsidRPr="00534C51">
              <w:rPr>
                <w:rStyle w:val="green"/>
                <w:lang w:val="en-GB"/>
              </w:rPr>
              <w:t xml:space="preserve">Human </w:t>
            </w:r>
            <w:r w:rsidR="006B7FB4" w:rsidRPr="00534C51">
              <w:rPr>
                <w:rStyle w:val="green"/>
                <w:lang w:val="en-GB"/>
              </w:rPr>
              <w:t>Resources</w:t>
            </w:r>
            <w:r w:rsidR="00395F3E" w:rsidRPr="00534C51">
              <w:rPr>
                <w:rStyle w:val="green"/>
                <w:lang w:val="en-GB"/>
              </w:rPr>
              <w:t xml:space="preserve"> </w:t>
            </w:r>
            <w:r w:rsidR="004F2ACF">
              <w:rPr>
                <w:rStyle w:val="green"/>
                <w:lang w:val="en-GB"/>
              </w:rPr>
              <w:t>Administration publish</w:t>
            </w:r>
            <w:r w:rsidR="00573212">
              <w:rPr>
                <w:rStyle w:val="green"/>
                <w:lang w:val="en-GB"/>
              </w:rPr>
              <w:t>es the plan of training courses</w:t>
            </w:r>
            <w:r w:rsidR="00395F3E" w:rsidRPr="00534C51">
              <w:rPr>
                <w:rStyle w:val="green"/>
                <w:lang w:val="en-GB"/>
              </w:rPr>
              <w:t xml:space="preserve"> for civil servants on a quarterly basis.</w:t>
            </w:r>
          </w:p>
          <w:p w:rsidR="00395F3E" w:rsidRPr="00534C51" w:rsidRDefault="00395F3E"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3120" behindDoc="0" locked="0" layoutInCell="1" allowOverlap="1" wp14:anchorId="6BDE03BB" wp14:editId="3F420E13">
                      <wp:simplePos x="0" y="0"/>
                      <wp:positionH relativeFrom="character">
                        <wp:align>left</wp:align>
                      </wp:positionH>
                      <wp:positionV relativeFrom="line">
                        <wp:align>top</wp:align>
                      </wp:positionV>
                      <wp:extent cx="720090" cy="0"/>
                      <wp:effectExtent l="0" t="0" r="22860" b="19050"/>
                      <wp:wrapNone/>
                      <wp:docPr id="1343" name="AutoShap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9" o:spid="_x0000_s1026" type="#_x0000_t32" style="position:absolute;margin-left:0;margin-top:0;width:56.7pt;height:0;z-index:251013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J5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k8x&#10;UqQHlp73XsfgCF4XoUmDcQXYVmprQ5n0qF7Ni6bfHVK66ohqebR/Oxlwz4JH8s4lXJyBULvhs2Zg&#10;QyBE7NixsX2AhF6gYyTmdCOGHz2i8PgIVC+APnpVJaS4+hnr/CeuexSEEjtviWg7X2mlgH1tsxiF&#10;HF6cD1mR4uoQgiq9EVLGIZAKDSVezCaz6OC0FCwog5mz7a6SFh1IGKP4xRJBc29m9V6xCNZxwtYX&#10;2RMhzzIElyrgQV2QzkU6z8mPRbpYz9fzfJRPHtajPK3r0fOmykcPm+xxVk/r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YWknk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73212" w:rsidP="008C7041">
            <w:pPr>
              <w:spacing w:after="0"/>
              <w:rPr>
                <w:lang w:val="en-GB"/>
              </w:rPr>
            </w:pPr>
            <w:r>
              <w:rPr>
                <w:lang w:val="en-GB"/>
              </w:rPr>
              <w:t>Number of conducted training courses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573212" w:rsidP="008C7041">
            <w:pPr>
              <w:spacing w:after="0"/>
              <w:rPr>
                <w:lang w:val="en-GB"/>
              </w:rPr>
            </w:pPr>
            <w:r>
              <w:rPr>
                <w:rStyle w:val="green"/>
                <w:lang w:val="en-GB"/>
              </w:rPr>
              <w:t>In this period, 4 training courses</w:t>
            </w:r>
            <w:r w:rsidR="00395F3E" w:rsidRPr="00534C51">
              <w:rPr>
                <w:rStyle w:val="green"/>
                <w:lang w:val="en-GB"/>
              </w:rPr>
              <w:t xml:space="preserve"> were conducted and attended by the employees of the Secretariat</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4144" behindDoc="0" locked="0" layoutInCell="1" allowOverlap="1" wp14:anchorId="6422D387" wp14:editId="2719E013">
                      <wp:simplePos x="0" y="0"/>
                      <wp:positionH relativeFrom="character">
                        <wp:align>left</wp:align>
                      </wp:positionH>
                      <wp:positionV relativeFrom="line">
                        <wp:align>top</wp:align>
                      </wp:positionV>
                      <wp:extent cx="720090" cy="0"/>
                      <wp:effectExtent l="0" t="0" r="22860" b="19050"/>
                      <wp:wrapNone/>
                      <wp:docPr id="1342" name="Auto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8" o:spid="_x0000_s1026" type="#_x0000_t32" style="position:absolute;margin-left:0;margin-top:0;width:56.7pt;height:0;z-index:251014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kE8w&#10;UqQHlp73XsfgCF7n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75050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73212" w:rsidP="008C7041">
            <w:pPr>
              <w:spacing w:after="0"/>
              <w:rPr>
                <w:lang w:val="en-GB"/>
              </w:rPr>
            </w:pPr>
            <w:r>
              <w:rPr>
                <w:lang w:val="en-GB"/>
              </w:rPr>
              <w:t>Number of attendees of training courses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95F3E" w:rsidP="008C7041">
            <w:pPr>
              <w:spacing w:after="0"/>
              <w:rPr>
                <w:lang w:val="en-GB"/>
              </w:rPr>
            </w:pPr>
            <w:r w:rsidRPr="00534C51">
              <w:rPr>
                <w:rStyle w:val="green"/>
                <w:lang w:val="en-GB"/>
              </w:rPr>
              <w:t xml:space="preserve">In this period, </w:t>
            </w:r>
            <w:r w:rsidR="00B42C76" w:rsidRPr="00534C51">
              <w:rPr>
                <w:rStyle w:val="green"/>
                <w:lang w:val="en-GB"/>
              </w:rPr>
              <w:t xml:space="preserve"> 8 </w:t>
            </w:r>
            <w:r w:rsidR="00573212">
              <w:rPr>
                <w:rStyle w:val="green"/>
                <w:lang w:val="en-GB"/>
              </w:rPr>
              <w:t>employees attended training courses</w:t>
            </w:r>
            <w:r w:rsidR="00B42C76" w:rsidRPr="00534C51">
              <w:rPr>
                <w:rStyle w:val="green"/>
                <w:lang w:val="en-GB"/>
              </w:rPr>
              <w:t xml:space="preserve">: - 4 </w:t>
            </w:r>
            <w:r w:rsidRPr="00534C51">
              <w:rPr>
                <w:rStyle w:val="green"/>
                <w:lang w:val="en-GB"/>
              </w:rPr>
              <w:t>employees the training for</w:t>
            </w:r>
            <w:r w:rsidR="00B42C76" w:rsidRPr="00534C51">
              <w:rPr>
                <w:rStyle w:val="green"/>
                <w:lang w:val="en-GB"/>
              </w:rPr>
              <w:t xml:space="preserve"> Oracle BI tool, - 1 </w:t>
            </w:r>
            <w:r w:rsidRPr="00534C51">
              <w:rPr>
                <w:rStyle w:val="green"/>
                <w:lang w:val="en-GB"/>
              </w:rPr>
              <w:t>employee attended the programme for gaining and improving knowledge in the area of management</w:t>
            </w:r>
            <w:r w:rsidR="00B42C76" w:rsidRPr="00534C51">
              <w:rPr>
                <w:rStyle w:val="green"/>
                <w:lang w:val="en-GB"/>
              </w:rPr>
              <w:t xml:space="preserve">, - 2 </w:t>
            </w:r>
            <w:r w:rsidRPr="00534C51">
              <w:rPr>
                <w:rStyle w:val="green"/>
                <w:lang w:val="en-GB"/>
              </w:rPr>
              <w:t xml:space="preserve">employees attended the programme for </w:t>
            </w:r>
            <w:r w:rsidRPr="00534C51">
              <w:rPr>
                <w:rStyle w:val="green"/>
                <w:lang w:val="en-GB"/>
              </w:rPr>
              <w:lastRenderedPageBreak/>
              <w:t>gaining and improving knowledge for introduction into work</w:t>
            </w:r>
            <w:r w:rsidR="00B42C76" w:rsidRPr="00534C51">
              <w:rPr>
                <w:rStyle w:val="green"/>
                <w:lang w:val="en-GB"/>
              </w:rPr>
              <w:t xml:space="preserve">, - 1 </w:t>
            </w:r>
            <w:r w:rsidRPr="00534C51">
              <w:rPr>
                <w:rStyle w:val="green"/>
                <w:lang w:val="en-GB"/>
              </w:rPr>
              <w:t xml:space="preserve">employee completed the training for </w:t>
            </w:r>
            <w:r w:rsidR="00B42C76" w:rsidRPr="00534C51">
              <w:rPr>
                <w:rStyle w:val="green"/>
                <w:lang w:val="en-GB"/>
              </w:rPr>
              <w:t>IBM BPM</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5168" behindDoc="0" locked="0" layoutInCell="1" allowOverlap="1" wp14:anchorId="26B60050" wp14:editId="2F36B483">
                      <wp:simplePos x="0" y="0"/>
                      <wp:positionH relativeFrom="character">
                        <wp:align>left</wp:align>
                      </wp:positionH>
                      <wp:positionV relativeFrom="line">
                        <wp:align>top</wp:align>
                      </wp:positionV>
                      <wp:extent cx="720090" cy="0"/>
                      <wp:effectExtent l="0" t="0" r="22860" b="19050"/>
                      <wp:wrapNone/>
                      <wp:docPr id="1341" name="AutoShap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7" o:spid="_x0000_s1026" type="#_x0000_t32" style="position:absolute;margin-left:0;margin-top:0;width:56.7pt;height:0;z-index:251015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hu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kGcY&#10;KdIDS897r2NwBK+P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FvyG4hAgAAQAQAAA4AAAAAAAAAAAAAAAAALgIAAGRycy9lMm9Eb2MueG1sUEsBAi0A&#10;FAAGAAgAAAAhAItIyR/YAAAAAgEAAA8AAAAAAAAAAAAAAAAAewQAAGRycy9kb3ducmV2LnhtbFBL&#10;BQYAAAAABAAEAPMAAACABQAAAAA=&#10;">
                      <w10:wrap anchory="line"/>
                    </v:shape>
                  </w:pict>
                </mc:Fallback>
              </mc:AlternateContent>
            </w:r>
          </w:p>
        </w:tc>
        <w:tc>
          <w:tcPr>
            <w:tcW w:w="3336" w:type="dxa"/>
          </w:tcPr>
          <w:p w:rsidR="00C44EFC" w:rsidRPr="00534C51" w:rsidRDefault="00C44EFC" w:rsidP="008C7041">
            <w:pPr>
              <w:spacing w:after="0"/>
              <w:rPr>
                <w:lang w:val="en-GB"/>
              </w:rPr>
            </w:pPr>
          </w:p>
        </w:tc>
      </w:tr>
      <w:tr w:rsidR="00CC7BED" w:rsidRPr="00534C51" w:rsidTr="00AD15B5">
        <w:tc>
          <w:tcPr>
            <w:tcW w:w="1031" w:type="dxa"/>
          </w:tcPr>
          <w:p w:rsidR="00C44EFC" w:rsidRPr="00534C51" w:rsidRDefault="00B42C76" w:rsidP="008C7041">
            <w:pPr>
              <w:spacing w:after="0"/>
              <w:rPr>
                <w:lang w:val="en-GB"/>
              </w:rPr>
            </w:pPr>
            <w:r w:rsidRPr="00534C51">
              <w:rPr>
                <w:lang w:val="en-GB"/>
              </w:rPr>
              <w:lastRenderedPageBreak/>
              <w:t>1.1.4.3.4</w:t>
            </w:r>
          </w:p>
        </w:tc>
        <w:tc>
          <w:tcPr>
            <w:tcW w:w="3778" w:type="dxa"/>
          </w:tcPr>
          <w:p w:rsidR="00633EB5" w:rsidRDefault="00633EB5" w:rsidP="008C7041">
            <w:pPr>
              <w:spacing w:after="0"/>
              <w:rPr>
                <w:rStyle w:val="red"/>
                <w:lang w:val="en-GB"/>
              </w:rPr>
            </w:pPr>
            <w:r>
              <w:rPr>
                <w:rFonts w:cs="Calibri"/>
                <w:lang w:val="en-GB"/>
              </w:rPr>
              <w:t>Amend the Rulebook on internal organisation and job description, provided that the analysis under item 1.1.4.3.3 identifies the need for increasing a number of working posts</w:t>
            </w:r>
            <w:r w:rsidRPr="00534C51">
              <w:rPr>
                <w:rStyle w:val="red"/>
                <w:lang w:val="en-GB"/>
              </w:rPr>
              <w:t xml:space="preserve"> </w:t>
            </w:r>
          </w:p>
          <w:p w:rsidR="00C44EFC" w:rsidRDefault="00B42C76" w:rsidP="008C7041">
            <w:pPr>
              <w:spacing w:after="0"/>
              <w:rPr>
                <w:rStyle w:val="red"/>
                <w:lang w:val="en-GB"/>
              </w:rPr>
            </w:pPr>
            <w:r w:rsidRPr="00534C51">
              <w:rPr>
                <w:rStyle w:val="red"/>
                <w:lang w:val="en-GB"/>
              </w:rPr>
              <w:t xml:space="preserve">(6) </w:t>
            </w:r>
            <w:r w:rsidR="00010216">
              <w:rPr>
                <w:rStyle w:val="red"/>
                <w:lang w:val="en-GB"/>
              </w:rPr>
              <w:t>30 June 2015</w:t>
            </w:r>
            <w:r w:rsidRPr="00534C51">
              <w:rPr>
                <w:rStyle w:val="red"/>
                <w:lang w:val="en-GB"/>
              </w:rPr>
              <w:tab/>
              <w:t>[N</w:t>
            </w:r>
            <w:r w:rsidR="00633EB5">
              <w:rPr>
                <w:rStyle w:val="red"/>
                <w:lang w:val="en-GB"/>
              </w:rPr>
              <w:t>I</w:t>
            </w:r>
            <w:r w:rsidRPr="00534C51">
              <w:rPr>
                <w:rStyle w:val="red"/>
                <w:lang w:val="en-GB"/>
              </w:rPr>
              <w:t>]</w:t>
            </w:r>
          </w:p>
          <w:p w:rsidR="00010216" w:rsidRPr="00534C51" w:rsidRDefault="00010216" w:rsidP="008C7041">
            <w:pPr>
              <w:spacing w:after="0"/>
              <w:rPr>
                <w:lang w:val="en-GB"/>
              </w:rPr>
            </w:pPr>
          </w:p>
          <w:p w:rsidR="00010216" w:rsidRPr="00534C51" w:rsidRDefault="00010216" w:rsidP="00010216">
            <w:pPr>
              <w:spacing w:after="0"/>
              <w:rPr>
                <w:lang w:val="en-GB"/>
              </w:rPr>
            </w:pPr>
            <w:r>
              <w:rPr>
                <w:rStyle w:val="red"/>
                <w:lang w:val="en-GB"/>
              </w:rPr>
              <w:t>D</w:t>
            </w:r>
            <w:r w:rsidRPr="00534C51">
              <w:rPr>
                <w:rStyle w:val="red"/>
                <w:lang w:val="en-GB"/>
              </w:rPr>
              <w:t xml:space="preserve">raft </w:t>
            </w:r>
            <w:r w:rsidRPr="00534C51">
              <w:rPr>
                <w:lang w:val="en-GB"/>
              </w:rPr>
              <w:t>Rulebook on internal organisation and job description of the Judicial Council’s Secretariat is being prepared</w:t>
            </w:r>
            <w:r w:rsidRPr="00534C51">
              <w:rPr>
                <w:rStyle w:val="red"/>
                <w:lang w:val="en-GB"/>
              </w:rPr>
              <w:t>, which is done on the basis of the analysis of administrative capacities.</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6192" behindDoc="0" locked="0" layoutInCell="1" allowOverlap="1" wp14:anchorId="6340F878" wp14:editId="4E8905C9">
                      <wp:simplePos x="0" y="0"/>
                      <wp:positionH relativeFrom="character">
                        <wp:align>left</wp:align>
                      </wp:positionH>
                      <wp:positionV relativeFrom="line">
                        <wp:align>top</wp:align>
                      </wp:positionV>
                      <wp:extent cx="720090" cy="0"/>
                      <wp:effectExtent l="0" t="0" r="22860" b="19050"/>
                      <wp:wrapNone/>
                      <wp:docPr id="1340" name="AutoShap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6" o:spid="_x0000_s1026" type="#_x0000_t32" style="position:absolute;margin-left:0;margin-top:0;width:56.7pt;height:0;z-index:251016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mK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GRZI&#10;0R679Lx3EIITfJ35Ig3a5mhbqq3xabKjetUvwL5boqBsqWpEsH87aXRPvUf8zsVfrMZQu+EzcLSh&#10;GCJU7Fib3kNiLcgxNOZ0a4w4OsLw8RFbvUB27KqKaX7108a6TwJ64oUiss5Q2bSuBKWw+2DSEIUe&#10;XqzzrGh+dfBBFWxk14Uh6BQZimgxnUyDg4VOcq/0ZtY0u7Iz5ED9GIUvpIiaezMDe8UDWCsoX19k&#10;R2V3ljF4pzwe5oV0LtJ5Tn4sksV6vp5no2wyW4+ypKpGz5syG8026eO0eqj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YCJiiACAABABAAADgAAAAAAAAAAAAAAAAAuAgAAZHJzL2Uyb0RvYy54bWxQSwECLQAU&#10;AAYACAAAACEAi0jJH9gAAAACAQAADwAAAAAAAAAAAAAAAAB6BAAAZHJzL2Rvd25yZXYueG1sUEsF&#10;BgAAAAAEAAQA8wAAAH8FAAAAAA==&#10;">
                      <w10:wrap anchory="line"/>
                    </v:shape>
                  </w:pict>
                </mc:Fallback>
              </mc:AlternateContent>
            </w:r>
          </w:p>
        </w:tc>
        <w:tc>
          <w:tcPr>
            <w:tcW w:w="1009" w:type="dxa"/>
          </w:tcPr>
          <w:p w:rsidR="00C44EFC" w:rsidRPr="00534C51" w:rsidRDefault="00EA4E84" w:rsidP="008C7041">
            <w:pPr>
              <w:spacing w:after="0"/>
              <w:rPr>
                <w:lang w:val="en-GB"/>
              </w:rPr>
            </w:pPr>
            <w:r w:rsidRPr="00534C51">
              <w:rPr>
                <w:lang w:val="en-GB"/>
              </w:rPr>
              <w:t>JC</w:t>
            </w:r>
          </w:p>
        </w:tc>
        <w:tc>
          <w:tcPr>
            <w:tcW w:w="1457" w:type="dxa"/>
          </w:tcPr>
          <w:p w:rsidR="00C44EFC" w:rsidRPr="00534C51" w:rsidRDefault="00EA4E84" w:rsidP="008C7041">
            <w:pPr>
              <w:spacing w:after="0"/>
              <w:rPr>
                <w:lang w:val="en-GB"/>
              </w:rPr>
            </w:pPr>
            <w:r w:rsidRPr="00534C51">
              <w:rPr>
                <w:lang w:val="en-GB"/>
              </w:rPr>
              <w:t>NI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7216" behindDoc="0" locked="0" layoutInCell="1" allowOverlap="1" wp14:anchorId="79AFC2F6" wp14:editId="66D75A7D">
                      <wp:simplePos x="0" y="0"/>
                      <wp:positionH relativeFrom="character">
                        <wp:align>left</wp:align>
                      </wp:positionH>
                      <wp:positionV relativeFrom="line">
                        <wp:align>top</wp:align>
                      </wp:positionV>
                      <wp:extent cx="720090" cy="0"/>
                      <wp:effectExtent l="0" t="0" r="22860" b="19050"/>
                      <wp:wrapNone/>
                      <wp:docPr id="1339" name="AutoShap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5" o:spid="_x0000_s1026" type="#_x0000_t32" style="position:absolute;margin-left:0;margin-top:0;width:56.7pt;height:0;z-index:251017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4QIQIAAEA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&#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hLrh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A4E84" w:rsidP="00EA4E84">
            <w:pPr>
              <w:spacing w:after="0"/>
              <w:rPr>
                <w:lang w:val="en-GB"/>
              </w:rPr>
            </w:pPr>
            <w:r w:rsidRPr="00534C51">
              <w:rPr>
                <w:lang w:val="en-GB"/>
              </w:rPr>
              <w:t xml:space="preserve">First quarter of </w:t>
            </w:r>
            <w:r w:rsidR="006F2FC9" w:rsidRPr="00534C51">
              <w:rPr>
                <w:lang w:val="en-GB"/>
              </w:rPr>
              <w:t>2015</w:t>
            </w:r>
          </w:p>
        </w:tc>
        <w:tc>
          <w:tcPr>
            <w:tcW w:w="3360" w:type="dxa"/>
          </w:tcPr>
          <w:p w:rsidR="00EA4E84" w:rsidRPr="00534C51" w:rsidRDefault="00EA4E84" w:rsidP="008C7041">
            <w:pPr>
              <w:spacing w:after="0"/>
              <w:rPr>
                <w:rStyle w:val="NoSpacingChar"/>
                <w:lang w:val="en-GB"/>
              </w:rPr>
            </w:pPr>
            <w:r w:rsidRPr="00534C51">
              <w:rPr>
                <w:lang w:val="en-GB"/>
              </w:rPr>
              <w:t>Rulebook on internal organisation and job description adopted</w:t>
            </w:r>
            <w:r w:rsidRPr="00534C51">
              <w:rPr>
                <w:rStyle w:val="NoSpacingChar"/>
                <w:lang w:val="en-GB"/>
              </w:rPr>
              <w:t xml:space="preserve"> </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00EA4E84" w:rsidRPr="00534C51">
              <w:rPr>
                <w:rStyle w:val="red"/>
                <w:lang w:val="en-GB"/>
              </w:rPr>
              <w:tab/>
              <w:t>[NI</w:t>
            </w:r>
            <w:r w:rsidRPr="00534C51">
              <w:rPr>
                <w:rStyle w:val="red"/>
                <w:lang w:val="en-GB"/>
              </w:rPr>
              <w:t>]</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red"/>
                <w:lang w:val="en-GB"/>
              </w:rPr>
              <w:t>N</w:t>
            </w:r>
            <w:r w:rsidR="00EA4E84" w:rsidRPr="00534C51">
              <w:rPr>
                <w:rStyle w:val="red"/>
                <w:lang w:val="en-GB"/>
              </w:rPr>
              <w:t>ote</w:t>
            </w:r>
            <w:r w:rsidRPr="00534C51">
              <w:rPr>
                <w:rStyle w:val="red"/>
                <w:lang w:val="en-GB"/>
              </w:rPr>
              <w:t>:</w:t>
            </w:r>
          </w:p>
          <w:p w:rsidR="00C44EFC" w:rsidRPr="00534C51" w:rsidRDefault="00F44AEA" w:rsidP="008C7041">
            <w:pPr>
              <w:spacing w:after="0"/>
              <w:rPr>
                <w:lang w:val="en-GB"/>
              </w:rPr>
            </w:pPr>
            <w:r>
              <w:rPr>
                <w:rStyle w:val="red"/>
                <w:lang w:val="en-GB"/>
              </w:rPr>
              <w:t>D</w:t>
            </w:r>
            <w:r w:rsidR="00EA4E84" w:rsidRPr="00534C51">
              <w:rPr>
                <w:rStyle w:val="red"/>
                <w:lang w:val="en-GB"/>
              </w:rPr>
              <w:t xml:space="preserve">raft </w:t>
            </w:r>
            <w:r w:rsidR="00EA4E84" w:rsidRPr="00534C51">
              <w:rPr>
                <w:lang w:val="en-GB"/>
              </w:rPr>
              <w:t>Rulebook on internal organisation and job description of the Judicial Council’</w:t>
            </w:r>
            <w:r w:rsidR="000D294E" w:rsidRPr="00534C51">
              <w:rPr>
                <w:lang w:val="en-GB"/>
              </w:rPr>
              <w:t xml:space="preserve">s </w:t>
            </w:r>
            <w:r w:rsidR="00EA4E84" w:rsidRPr="00534C51">
              <w:rPr>
                <w:lang w:val="en-GB"/>
              </w:rPr>
              <w:t>Secretariat is being prepared</w:t>
            </w:r>
            <w:r w:rsidR="00EA4E84" w:rsidRPr="00534C51">
              <w:rPr>
                <w:rStyle w:val="red"/>
                <w:lang w:val="en-GB"/>
              </w:rPr>
              <w:t xml:space="preserve">, which is done on </w:t>
            </w:r>
            <w:r w:rsidR="006B7FB4" w:rsidRPr="00534C51">
              <w:rPr>
                <w:rStyle w:val="red"/>
                <w:lang w:val="en-GB"/>
              </w:rPr>
              <w:t>the</w:t>
            </w:r>
            <w:r w:rsidR="00EA4E84" w:rsidRPr="00534C51">
              <w:rPr>
                <w:rStyle w:val="red"/>
                <w:lang w:val="en-GB"/>
              </w:rPr>
              <w:t xml:space="preserve"> basis of the analysis of administrative capacities.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8240" behindDoc="0" locked="0" layoutInCell="1" allowOverlap="1" wp14:anchorId="6EB768D1" wp14:editId="0D3CF9FD">
                      <wp:simplePos x="0" y="0"/>
                      <wp:positionH relativeFrom="character">
                        <wp:align>left</wp:align>
                      </wp:positionH>
                      <wp:positionV relativeFrom="line">
                        <wp:align>top</wp:align>
                      </wp:positionV>
                      <wp:extent cx="720090" cy="0"/>
                      <wp:effectExtent l="0" t="0" r="22860" b="19050"/>
                      <wp:wrapNone/>
                      <wp:docPr id="1338" name="AutoShap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4" o:spid="_x0000_s1026" type="#_x0000_t32" style="position:absolute;margin-left:0;margin-top:0;width:56.7pt;height:0;z-index:251018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0IQIAAEA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Ck7/QhAgAAQAQAAA4AAAAAAAAAAAAAAAAALgIAAGRycy9lMm9Eb2MueG1sUEsBAi0A&#10;FAAGAAgAAAAhAItIyR/YAAAAAgEAAA8AAAAAAAAAAAAAAAAAewQAAGRycy9kb3ducmV2LnhtbFBL&#10;BQYAAAAABAAEAPMAAACABQAAAAA=&#10;">
                      <w10:wrap anchory="line"/>
                    </v:shape>
                  </w:pict>
                </mc:Fallback>
              </mc:AlternateContent>
            </w:r>
          </w:p>
        </w:tc>
        <w:tc>
          <w:tcPr>
            <w:tcW w:w="3336" w:type="dxa"/>
          </w:tcPr>
          <w:p w:rsidR="00C44EFC" w:rsidRPr="00534C51" w:rsidRDefault="00C44EFC" w:rsidP="008C7041">
            <w:pPr>
              <w:spacing w:after="0"/>
              <w:rPr>
                <w:lang w:val="en-GB"/>
              </w:rPr>
            </w:pPr>
          </w:p>
        </w:tc>
      </w:tr>
      <w:tr w:rsidR="00CC7BED" w:rsidRPr="00534C51" w:rsidTr="00AD15B5">
        <w:tc>
          <w:tcPr>
            <w:tcW w:w="1031" w:type="dxa"/>
          </w:tcPr>
          <w:p w:rsidR="00C44EFC" w:rsidRPr="00534C51" w:rsidRDefault="00B42C76" w:rsidP="008C7041">
            <w:pPr>
              <w:spacing w:after="0"/>
              <w:rPr>
                <w:lang w:val="en-GB"/>
              </w:rPr>
            </w:pPr>
            <w:r w:rsidRPr="00534C51">
              <w:rPr>
                <w:lang w:val="en-GB"/>
              </w:rPr>
              <w:t>1.1.4.4</w:t>
            </w:r>
          </w:p>
        </w:tc>
        <w:tc>
          <w:tcPr>
            <w:tcW w:w="3778" w:type="dxa"/>
          </w:tcPr>
          <w:p w:rsidR="00633EB5" w:rsidRDefault="00633EB5" w:rsidP="008C7041">
            <w:pPr>
              <w:spacing w:after="0"/>
              <w:rPr>
                <w:rStyle w:val="green"/>
                <w:lang w:val="en-GB"/>
              </w:rPr>
            </w:pPr>
            <w:r>
              <w:rPr>
                <w:rFonts w:cs="Calibri"/>
                <w:lang w:val="en-GB"/>
              </w:rPr>
              <w:t>Improve administrative support to the work of the Prosecutorial Council</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633EB5">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19264" behindDoc="0" locked="0" layoutInCell="1" allowOverlap="1" wp14:anchorId="3E99D642" wp14:editId="2EBD6F87">
                      <wp:simplePos x="0" y="0"/>
                      <wp:positionH relativeFrom="character">
                        <wp:align>left</wp:align>
                      </wp:positionH>
                      <wp:positionV relativeFrom="line">
                        <wp:align>top</wp:align>
                      </wp:positionV>
                      <wp:extent cx="720090" cy="0"/>
                      <wp:effectExtent l="0" t="0" r="22860" b="19050"/>
                      <wp:wrapNone/>
                      <wp:docPr id="1337" name="AutoShap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3" o:spid="_x0000_s1026" type="#_x0000_t32" style="position:absolute;margin-left:0;margin-top:0;width:56.7pt;height:0;z-index:251019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La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R8ktohAgAAQAQAAA4AAAAAAAAAAAAAAAAALgIAAGRycy9lMm9Eb2MueG1sUEsBAi0A&#10;FAAGAAgAAAAhAItIyR/YAAAAAgEAAA8AAAAAAAAAAAAAAAAAewQAAGRycy9kb3ducmV2LnhtbFBL&#10;BQYAAAAABAAEAPMAAACABQAAAAA=&#10;">
                      <w10:wrap anchory="line"/>
                    </v:shape>
                  </w:pict>
                </mc:Fallback>
              </mc:AlternateContent>
            </w:r>
          </w:p>
        </w:tc>
        <w:tc>
          <w:tcPr>
            <w:tcW w:w="1009" w:type="dxa"/>
          </w:tcPr>
          <w:p w:rsidR="00C44EFC" w:rsidRPr="00534C51" w:rsidRDefault="00EA4E84" w:rsidP="008C7041">
            <w:pPr>
              <w:spacing w:after="0"/>
              <w:rPr>
                <w:lang w:val="en-GB"/>
              </w:rPr>
            </w:pPr>
            <w:r w:rsidRPr="00534C51">
              <w:rPr>
                <w:lang w:val="en-GB"/>
              </w:rPr>
              <w:t>PC</w:t>
            </w:r>
          </w:p>
        </w:tc>
        <w:tc>
          <w:tcPr>
            <w:tcW w:w="1457" w:type="dxa"/>
          </w:tcPr>
          <w:p w:rsidR="00C44EFC" w:rsidRPr="00534C51" w:rsidRDefault="00EA4E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0288" behindDoc="0" locked="0" layoutInCell="1" allowOverlap="1" wp14:anchorId="346C67CF" wp14:editId="3DD73AE7">
                      <wp:simplePos x="0" y="0"/>
                      <wp:positionH relativeFrom="character">
                        <wp:align>left</wp:align>
                      </wp:positionH>
                      <wp:positionV relativeFrom="line">
                        <wp:align>top</wp:align>
                      </wp:positionV>
                      <wp:extent cx="720090" cy="0"/>
                      <wp:effectExtent l="0" t="0" r="22860" b="19050"/>
                      <wp:wrapNone/>
                      <wp:docPr id="1336" name="AutoShap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2" o:spid="_x0000_s1026" type="#_x0000_t32" style="position:absolute;margin-left:0;margin-top:0;width:56.7pt;height:0;z-index:251020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M+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&#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yT0z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EA4E84">
            <w:pPr>
              <w:spacing w:after="0"/>
              <w:rPr>
                <w:lang w:val="en-GB"/>
              </w:rPr>
            </w:pPr>
            <w:r w:rsidRPr="00534C51">
              <w:rPr>
                <w:lang w:val="en-GB"/>
              </w:rPr>
              <w:t>Jun</w:t>
            </w:r>
            <w:r w:rsidR="00EA4E84" w:rsidRPr="00534C51">
              <w:rPr>
                <w:lang w:val="en-GB"/>
              </w:rPr>
              <w:t>e</w:t>
            </w:r>
            <w:r w:rsidRPr="00534C51">
              <w:rPr>
                <w:lang w:val="en-GB"/>
              </w:rPr>
              <w:t xml:space="preserve"> 2013</w:t>
            </w:r>
            <w:r w:rsidR="00EA4E84" w:rsidRPr="00534C51">
              <w:rPr>
                <w:lang w:val="en-GB"/>
              </w:rPr>
              <w:t xml:space="preserve"> until </w:t>
            </w:r>
            <w:r w:rsidR="006F2FC9" w:rsidRPr="00534C51">
              <w:rPr>
                <w:lang w:val="en-GB"/>
              </w:rPr>
              <w:t>2015</w:t>
            </w:r>
            <w:r w:rsidRPr="00534C51">
              <w:rPr>
                <w:lang w:val="en-GB"/>
              </w:rPr>
              <w:t xml:space="preserve"> </w:t>
            </w:r>
          </w:p>
        </w:tc>
        <w:tc>
          <w:tcPr>
            <w:tcW w:w="3360" w:type="dxa"/>
          </w:tcPr>
          <w:p w:rsidR="00EA4E84" w:rsidRPr="00534C51" w:rsidRDefault="00EA4E84" w:rsidP="008C7041">
            <w:pPr>
              <w:spacing w:after="0"/>
              <w:rPr>
                <w:rStyle w:val="green"/>
                <w:lang w:val="en-GB"/>
              </w:rPr>
            </w:pPr>
            <w:r w:rsidRPr="00534C51">
              <w:rPr>
                <w:lang w:val="en-GB"/>
              </w:rPr>
              <w:t>Strengthened administrative capacity of the Prosecutorial Council</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00EA4E84" w:rsidRPr="00534C51">
              <w:rPr>
                <w:rStyle w:val="green"/>
                <w:lang w:val="en-GB"/>
              </w:rPr>
              <w:tab/>
              <w:t>[IC</w:t>
            </w:r>
            <w:r w:rsidRPr="00534C51">
              <w:rPr>
                <w:rStyle w:val="green"/>
                <w:lang w:val="en-GB"/>
              </w:rPr>
              <w:t>]</w:t>
            </w:r>
          </w:p>
          <w:p w:rsidR="00C44EFC" w:rsidRPr="00534C51" w:rsidRDefault="00B42C76" w:rsidP="008C7041">
            <w:pPr>
              <w:spacing w:after="0"/>
              <w:rPr>
                <w:lang w:val="en-GB"/>
              </w:rPr>
            </w:pPr>
            <w:r w:rsidRPr="00534C51">
              <w:rPr>
                <w:rStyle w:val="green"/>
                <w:lang w:val="en-GB"/>
              </w:rPr>
              <w:t>-</w:t>
            </w:r>
            <w:r w:rsidR="00EA4E84" w:rsidRPr="00534C51">
              <w:rPr>
                <w:rStyle w:val="green"/>
                <w:lang w:val="en-GB"/>
              </w:rPr>
              <w:t xml:space="preserve"> </w:t>
            </w:r>
            <w:r w:rsidR="006B7FB4" w:rsidRPr="00534C51">
              <w:rPr>
                <w:rStyle w:val="green"/>
                <w:lang w:val="en-GB"/>
              </w:rPr>
              <w:t>The</w:t>
            </w:r>
            <w:r w:rsidR="00EA4E84" w:rsidRPr="00534C51">
              <w:rPr>
                <w:rStyle w:val="green"/>
                <w:lang w:val="en-GB"/>
              </w:rPr>
              <w:t xml:space="preserve"> Secretary of the Secretariat of the Prosecutorial Council was </w:t>
            </w:r>
            <w:r w:rsidR="006B7FB4" w:rsidRPr="00534C51">
              <w:rPr>
                <w:rStyle w:val="green"/>
                <w:lang w:val="en-GB"/>
              </w:rPr>
              <w:t>appointed</w:t>
            </w:r>
            <w:r w:rsidR="00EA4E84" w:rsidRPr="00534C51">
              <w:rPr>
                <w:rStyle w:val="green"/>
                <w:lang w:val="en-GB"/>
              </w:rPr>
              <w:t xml:space="preserve"> on the basis of a public </w:t>
            </w:r>
            <w:r w:rsidR="00F44AEA">
              <w:rPr>
                <w:rStyle w:val="green"/>
                <w:lang w:val="en-GB"/>
              </w:rPr>
              <w:t xml:space="preserve">job </w:t>
            </w:r>
            <w:r w:rsidR="006B7FB4" w:rsidRPr="00534C51">
              <w:rPr>
                <w:rStyle w:val="green"/>
                <w:lang w:val="en-GB"/>
              </w:rPr>
              <w:t>announcement</w:t>
            </w:r>
            <w:r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1312" behindDoc="0" locked="0" layoutInCell="1" allowOverlap="1" wp14:anchorId="04FB8D6F" wp14:editId="416D82D0">
                      <wp:simplePos x="0" y="0"/>
                      <wp:positionH relativeFrom="character">
                        <wp:align>left</wp:align>
                      </wp:positionH>
                      <wp:positionV relativeFrom="line">
                        <wp:align>top</wp:align>
                      </wp:positionV>
                      <wp:extent cx="720090" cy="0"/>
                      <wp:effectExtent l="0" t="0" r="22860" b="19050"/>
                      <wp:wrapNone/>
                      <wp:docPr id="1335" name="AutoShap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1" o:spid="_x0000_s1026" type="#_x0000_t32" style="position:absolute;margin-left:0;margin-top:0;width:56.7pt;height:0;z-index:251021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DJIwIAAEA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">
                      <w10:wrap anchory="line"/>
                    </v:shape>
                  </w:pict>
                </mc:Fallback>
              </mc:AlternateContent>
            </w:r>
          </w:p>
        </w:tc>
        <w:tc>
          <w:tcPr>
            <w:tcW w:w="3336" w:type="dxa"/>
          </w:tcPr>
          <w:p w:rsidR="00C44EFC" w:rsidRPr="00534C51" w:rsidRDefault="00C44EFC" w:rsidP="008C7041">
            <w:pPr>
              <w:spacing w:after="0"/>
              <w:rPr>
                <w:lang w:val="en-GB"/>
              </w:rPr>
            </w:pPr>
          </w:p>
        </w:tc>
      </w:tr>
      <w:tr w:rsidR="00CC7BED" w:rsidRPr="00534C51" w:rsidTr="00AD15B5">
        <w:tc>
          <w:tcPr>
            <w:tcW w:w="1031" w:type="dxa"/>
          </w:tcPr>
          <w:p w:rsidR="00C44EFC" w:rsidRPr="00534C51" w:rsidRDefault="00B42C76" w:rsidP="008C7041">
            <w:pPr>
              <w:spacing w:after="0"/>
              <w:rPr>
                <w:lang w:val="en-GB"/>
              </w:rPr>
            </w:pPr>
            <w:r w:rsidRPr="00534C51">
              <w:rPr>
                <w:lang w:val="en-GB"/>
              </w:rPr>
              <w:t>1.1.4.4.1</w:t>
            </w:r>
          </w:p>
        </w:tc>
        <w:tc>
          <w:tcPr>
            <w:tcW w:w="3778" w:type="dxa"/>
          </w:tcPr>
          <w:p w:rsidR="00633EB5" w:rsidRDefault="00633EB5" w:rsidP="00633EB5">
            <w:pPr>
              <w:spacing w:after="0"/>
              <w:rPr>
                <w:rFonts w:cs="Calibri"/>
                <w:lang w:val="en-GB"/>
              </w:rPr>
            </w:pPr>
            <w:r>
              <w:rPr>
                <w:rFonts w:cs="Calibri"/>
                <w:lang w:val="en-GB"/>
              </w:rPr>
              <w:t>In line with the Rulebook on internal organisation of the Supreme Public Prosecutor’s Office:</w:t>
            </w:r>
          </w:p>
          <w:p w:rsidR="00633EB5" w:rsidRDefault="00633EB5" w:rsidP="00633EB5">
            <w:pPr>
              <w:spacing w:after="0"/>
              <w:rPr>
                <w:rFonts w:cs="Calibri"/>
                <w:lang w:val="en-GB"/>
              </w:rPr>
            </w:pPr>
            <w:r>
              <w:rPr>
                <w:rFonts w:cs="Calibri"/>
                <w:lang w:val="en-GB"/>
              </w:rPr>
              <w:t>- recruit one employee in the Accounting Section in 2013,</w:t>
            </w:r>
          </w:p>
          <w:p w:rsidR="00633EB5" w:rsidRDefault="00633EB5" w:rsidP="00633EB5">
            <w:pPr>
              <w:spacing w:after="0"/>
              <w:rPr>
                <w:rFonts w:cs="Calibri"/>
                <w:lang w:val="en-GB"/>
              </w:rPr>
            </w:pPr>
          </w:p>
          <w:p w:rsidR="00633EB5" w:rsidRDefault="00633EB5" w:rsidP="00633EB5">
            <w:pPr>
              <w:spacing w:after="0"/>
              <w:rPr>
                <w:rFonts w:cs="Calibri"/>
                <w:lang w:val="en-GB"/>
              </w:rPr>
            </w:pPr>
            <w:r>
              <w:rPr>
                <w:rFonts w:cs="Calibri"/>
                <w:lang w:val="en-GB"/>
              </w:rPr>
              <w:t>- recruit  new employees in 2015, as follows: two IT experts for the needs of developing IT system in the Public Prosecution</w:t>
            </w:r>
          </w:p>
          <w:p w:rsidR="00C44EFC" w:rsidRPr="00534C51" w:rsidRDefault="00633EB5" w:rsidP="00633EB5">
            <w:pPr>
              <w:spacing w:after="0"/>
              <w:rPr>
                <w:lang w:val="en-GB"/>
              </w:rPr>
            </w:pPr>
            <w:r w:rsidRPr="00534C51">
              <w:rPr>
                <w:rStyle w:val="orange"/>
                <w:lang w:val="en-GB"/>
              </w:rPr>
              <w:t xml:space="preserve"> </w:t>
            </w:r>
            <w:r w:rsidR="00B42C76" w:rsidRPr="00534C51">
              <w:rPr>
                <w:rStyle w:val="orange"/>
                <w:lang w:val="en-GB"/>
              </w:rPr>
              <w:t xml:space="preserve">(6) </w:t>
            </w:r>
            <w:r w:rsidR="00010216">
              <w:rPr>
                <w:rStyle w:val="orange"/>
                <w:lang w:val="en-GB"/>
              </w:rPr>
              <w:t>30 June 2015</w:t>
            </w:r>
            <w:r w:rsidR="00B42C76" w:rsidRPr="00534C51">
              <w:rPr>
                <w:rStyle w:val="orange"/>
                <w:lang w:val="en-GB"/>
              </w:rPr>
              <w:tab/>
              <w:t>[</w:t>
            </w:r>
            <w:r w:rsidR="00B950F4">
              <w:rPr>
                <w:rStyle w:val="orange"/>
                <w:lang w:val="en-GB"/>
              </w:rPr>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2336" behindDoc="0" locked="0" layoutInCell="1" allowOverlap="1" wp14:anchorId="4B4999BB" wp14:editId="619B6BA1">
                      <wp:simplePos x="0" y="0"/>
                      <wp:positionH relativeFrom="character">
                        <wp:align>left</wp:align>
                      </wp:positionH>
                      <wp:positionV relativeFrom="line">
                        <wp:align>top</wp:align>
                      </wp:positionV>
                      <wp:extent cx="720090" cy="0"/>
                      <wp:effectExtent l="0" t="0" r="22860" b="19050"/>
                      <wp:wrapNone/>
                      <wp:docPr id="1334" name="AutoShap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0" o:spid="_x0000_s1026" type="#_x0000_t32" style="position:absolute;margin-left:0;margin-top:0;width:56.7pt;height:0;z-index:251022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t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tSyEtIgIAAEAEAAAOAAAAAAAAAAAAAAAAAC4CAABkcnMvZTJvRG9jLnhtbFBLAQIt&#10;ABQABgAIAAAAIQCLSMkf2AAAAAIBAAAPAAAAAAAAAAAAAAAAAHwEAABkcnMvZG93bnJldi54bWxQ&#10;SwUGAAAAAAQABADzAAAAgQUAAAAA&#10;">
                      <w10:wrap anchory="line"/>
                    </v:shape>
                  </w:pict>
                </mc:Fallback>
              </mc:AlternateContent>
            </w:r>
          </w:p>
        </w:tc>
        <w:tc>
          <w:tcPr>
            <w:tcW w:w="1009" w:type="dxa"/>
          </w:tcPr>
          <w:p w:rsidR="00C44EFC" w:rsidRPr="00534C51" w:rsidRDefault="000D294E" w:rsidP="008C7041">
            <w:pPr>
              <w:spacing w:after="0"/>
              <w:rPr>
                <w:lang w:val="en-GB"/>
              </w:rPr>
            </w:pPr>
            <w:r w:rsidRPr="00534C51">
              <w:rPr>
                <w:lang w:val="en-GB"/>
              </w:rPr>
              <w:t>PC</w:t>
            </w:r>
          </w:p>
        </w:tc>
        <w:tc>
          <w:tcPr>
            <w:tcW w:w="1457" w:type="dxa"/>
          </w:tcPr>
          <w:p w:rsidR="00C44EFC" w:rsidRPr="00534C51" w:rsidRDefault="000D294E"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3360" behindDoc="0" locked="0" layoutInCell="1" allowOverlap="1" wp14:anchorId="227CF162" wp14:editId="2E44F3AD">
                      <wp:simplePos x="0" y="0"/>
                      <wp:positionH relativeFrom="character">
                        <wp:align>left</wp:align>
                      </wp:positionH>
                      <wp:positionV relativeFrom="line">
                        <wp:align>top</wp:align>
                      </wp:positionV>
                      <wp:extent cx="720090" cy="0"/>
                      <wp:effectExtent l="0" t="0" r="22860" b="19050"/>
                      <wp:wrapNone/>
                      <wp:docPr id="1333"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9" o:spid="_x0000_s1026" type="#_x0000_t32" style="position:absolute;margin-left:0;margin-top:0;width:56.7pt;height:0;z-index:251023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Y4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p1i&#10;pEgPLD3vvY7BEbwuQpMG4wqwrdTWhjLpUb2aF02/O6R01RHV8mj/djLgngWP5J1LuDgDoXbDZ83A&#10;hkCI2LFjY/sACb1Ax0jM6UYMP3pE4fERqF4AffSqSkhx9TPW+U9c9ygIJXbeEtF2vtJKAfvaZjEK&#10;Obw4H7IixdUhBFV6I6SMQyAVGkq8mE1m0cFpKVhQBjNn210lLTqQMEbxiyWC5t7M6r1iEazjhK0v&#10;sidCnmUILlXAg7ognYt0npMfi3Sxnq/n+SifPKxHeVrXo+dNlY8eNtnjrJ7W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A6Rjg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0D294E">
            <w:pPr>
              <w:spacing w:after="0"/>
              <w:rPr>
                <w:lang w:val="en-GB"/>
              </w:rPr>
            </w:pPr>
            <w:r w:rsidRPr="00534C51">
              <w:rPr>
                <w:lang w:val="en-GB"/>
              </w:rPr>
              <w:t>Jun</w:t>
            </w:r>
            <w:r w:rsidR="000D294E" w:rsidRPr="00534C51">
              <w:rPr>
                <w:lang w:val="en-GB"/>
              </w:rPr>
              <w:t>e</w:t>
            </w:r>
            <w:r w:rsidRPr="00534C51">
              <w:rPr>
                <w:lang w:val="en-GB"/>
              </w:rPr>
              <w:t xml:space="preserve"> 2013</w:t>
            </w:r>
            <w:r w:rsidR="000D294E" w:rsidRPr="00534C51">
              <w:rPr>
                <w:lang w:val="en-GB"/>
              </w:rPr>
              <w:t xml:space="preserve"> to D</w:t>
            </w:r>
            <w:r w:rsidRPr="00534C51">
              <w:rPr>
                <w:lang w:val="en-GB"/>
              </w:rPr>
              <w:t>ecemb</w:t>
            </w:r>
            <w:r w:rsidR="000D294E" w:rsidRPr="00534C51">
              <w:rPr>
                <w:lang w:val="en-GB"/>
              </w:rPr>
              <w:t>e</w:t>
            </w:r>
            <w:r w:rsidRPr="00534C51">
              <w:rPr>
                <w:lang w:val="en-GB"/>
              </w:rPr>
              <w:t xml:space="preserve">r </w:t>
            </w:r>
            <w:r w:rsidR="006F2FC9" w:rsidRPr="00534C51">
              <w:rPr>
                <w:lang w:val="en-GB"/>
              </w:rPr>
              <w:t>2015</w:t>
            </w:r>
          </w:p>
        </w:tc>
        <w:tc>
          <w:tcPr>
            <w:tcW w:w="3360" w:type="dxa"/>
          </w:tcPr>
          <w:p w:rsidR="00C44EFC" w:rsidRPr="00534C51" w:rsidRDefault="000D294E" w:rsidP="008C7041">
            <w:pPr>
              <w:spacing w:after="0"/>
              <w:rPr>
                <w:lang w:val="en-GB"/>
              </w:rPr>
            </w:pPr>
            <w:r w:rsidRPr="00534C51">
              <w:rPr>
                <w:lang w:val="en-GB"/>
              </w:rPr>
              <w:t>In 2013, one new employee recruited</w:t>
            </w:r>
            <w:r w:rsidR="00B42C76" w:rsidRPr="00534C51">
              <w:rPr>
                <w:lang w:val="en-GB"/>
              </w:rPr>
              <w:t>, a</w:t>
            </w:r>
            <w:r w:rsidRPr="00534C51">
              <w:rPr>
                <w:lang w:val="en-GB"/>
              </w:rPr>
              <w:t xml:space="preserve">nd in </w:t>
            </w:r>
            <w:r w:rsidR="00B42C76" w:rsidRPr="00534C51">
              <w:rPr>
                <w:lang w:val="en-GB"/>
              </w:rPr>
              <w:t>2014</w:t>
            </w:r>
            <w:r w:rsidR="00F44AEA">
              <w:rPr>
                <w:lang w:val="en-GB"/>
              </w:rPr>
              <w:t xml:space="preserve"> three</w:t>
            </w:r>
            <w:r w:rsidRPr="00534C51">
              <w:rPr>
                <w:lang w:val="en-GB"/>
              </w:rPr>
              <w:t xml:space="preserve"> </w:t>
            </w:r>
            <w:r w:rsidR="006B7FB4" w:rsidRPr="00534C51">
              <w:rPr>
                <w:lang w:val="en-GB"/>
              </w:rPr>
              <w:t>new</w:t>
            </w:r>
            <w:r w:rsidRPr="00534C51">
              <w:rPr>
                <w:lang w:val="en-GB"/>
              </w:rPr>
              <w:t xml:space="preserve"> employees recruited</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0D294E" w:rsidRPr="00534C51">
              <w:rPr>
                <w:rStyle w:val="orange"/>
                <w:lang w:val="en-GB"/>
              </w:rPr>
              <w:tab/>
              <w:t>[PI</w:t>
            </w:r>
            <w:r w:rsidRPr="00534C51">
              <w:rPr>
                <w:rStyle w:val="orange"/>
                <w:lang w:val="en-GB"/>
              </w:rPr>
              <w:t>]</w:t>
            </w:r>
          </w:p>
          <w:p w:rsidR="00C44EFC" w:rsidRPr="00534C51" w:rsidRDefault="00B42C76" w:rsidP="008C7041">
            <w:pPr>
              <w:spacing w:after="0"/>
              <w:rPr>
                <w:lang w:val="en-GB"/>
              </w:rPr>
            </w:pPr>
            <w:r w:rsidRPr="00534C51">
              <w:rPr>
                <w:rStyle w:val="orange"/>
                <w:lang w:val="en-GB"/>
              </w:rPr>
              <w:t xml:space="preserve">- </w:t>
            </w:r>
            <w:r w:rsidR="000D294E" w:rsidRPr="00534C51">
              <w:rPr>
                <w:rStyle w:val="orange"/>
                <w:lang w:val="en-GB"/>
              </w:rPr>
              <w:t xml:space="preserve">Public </w:t>
            </w:r>
            <w:r w:rsidR="00F44AEA">
              <w:rPr>
                <w:rStyle w:val="orange"/>
                <w:lang w:val="en-GB"/>
              </w:rPr>
              <w:t xml:space="preserve">job </w:t>
            </w:r>
            <w:r w:rsidR="006B7FB4" w:rsidRPr="00534C51">
              <w:rPr>
                <w:rStyle w:val="orange"/>
                <w:lang w:val="en-GB"/>
              </w:rPr>
              <w:t>announcement</w:t>
            </w:r>
            <w:r w:rsidR="000D294E" w:rsidRPr="00534C51">
              <w:rPr>
                <w:rStyle w:val="orange"/>
                <w:lang w:val="en-GB"/>
              </w:rPr>
              <w:t xml:space="preserve"> was pub</w:t>
            </w:r>
            <w:r w:rsidR="00F44AEA">
              <w:rPr>
                <w:rStyle w:val="orange"/>
                <w:lang w:val="en-GB"/>
              </w:rPr>
              <w:t>lished for the position of the</w:t>
            </w:r>
            <w:r w:rsidR="000D294E" w:rsidRPr="00534C51">
              <w:rPr>
                <w:rStyle w:val="orange"/>
                <w:lang w:val="en-GB"/>
              </w:rPr>
              <w:t xml:space="preserve"> Head and an advisor in the Service for </w:t>
            </w:r>
            <w:r w:rsidR="00F44AEA" w:rsidRPr="00534C51">
              <w:rPr>
                <w:rStyle w:val="orange"/>
                <w:lang w:val="en-GB"/>
              </w:rPr>
              <w:t xml:space="preserve">Information </w:t>
            </w:r>
            <w:r w:rsidR="000D294E" w:rsidRPr="00534C51">
              <w:rPr>
                <w:rStyle w:val="orange"/>
                <w:lang w:val="en-GB"/>
              </w:rPr>
              <w:t xml:space="preserve">and </w:t>
            </w:r>
            <w:r w:rsidR="00F44AEA" w:rsidRPr="00534C51">
              <w:rPr>
                <w:rStyle w:val="orange"/>
                <w:lang w:val="en-GB"/>
              </w:rPr>
              <w:t xml:space="preserve">Communication Technologies </w:t>
            </w:r>
            <w:r w:rsidR="000D294E" w:rsidRPr="00534C51">
              <w:rPr>
                <w:rStyle w:val="orange"/>
                <w:lang w:val="en-GB"/>
              </w:rPr>
              <w:t xml:space="preserve">and </w:t>
            </w:r>
            <w:r w:rsidR="00F44AEA" w:rsidRPr="00534C51">
              <w:rPr>
                <w:rStyle w:val="orange"/>
                <w:lang w:val="en-GB"/>
              </w:rPr>
              <w:t xml:space="preserve">Multimedia </w:t>
            </w:r>
            <w:r w:rsidR="000D294E" w:rsidRPr="00534C51">
              <w:rPr>
                <w:rStyle w:val="orange"/>
                <w:lang w:val="en-GB"/>
              </w:rPr>
              <w:t xml:space="preserve">in the Supreme Public </w:t>
            </w:r>
            <w:r w:rsidR="00F44AEA">
              <w:rPr>
                <w:lang w:val="en-GB"/>
              </w:rPr>
              <w:t>Prosecutor’s</w:t>
            </w:r>
            <w:r w:rsidR="00F44AEA" w:rsidRPr="00534C51">
              <w:rPr>
                <w:rStyle w:val="orange"/>
                <w:lang w:val="en-GB"/>
              </w:rPr>
              <w:t xml:space="preserve"> </w:t>
            </w:r>
            <w:r w:rsidR="000D294E" w:rsidRPr="00534C51">
              <w:rPr>
                <w:rStyle w:val="orange"/>
                <w:lang w:val="en-GB"/>
              </w:rPr>
              <w:t>Office</w:t>
            </w:r>
            <w:r w:rsidRPr="00534C51">
              <w:rPr>
                <w:rStyle w:val="orange"/>
                <w:lang w:val="en-GB"/>
              </w:rPr>
              <w:t>. N</w:t>
            </w:r>
            <w:r w:rsidR="000D294E" w:rsidRPr="00534C51">
              <w:rPr>
                <w:rStyle w:val="orange"/>
                <w:lang w:val="en-GB"/>
              </w:rPr>
              <w:t>ote</w:t>
            </w:r>
            <w:r w:rsidRPr="00534C51">
              <w:rPr>
                <w:rStyle w:val="orange"/>
                <w:lang w:val="en-GB"/>
              </w:rPr>
              <w:t xml:space="preserve">: </w:t>
            </w:r>
            <w:r w:rsidR="000D294E" w:rsidRPr="00534C51">
              <w:rPr>
                <w:rStyle w:val="orange"/>
                <w:lang w:val="en-GB"/>
              </w:rPr>
              <w:t>Public</w:t>
            </w:r>
            <w:r w:rsidR="00F44AEA">
              <w:rPr>
                <w:rStyle w:val="orange"/>
                <w:lang w:val="en-GB"/>
              </w:rPr>
              <w:t xml:space="preserve"> job</w:t>
            </w:r>
            <w:r w:rsidR="000D294E" w:rsidRPr="00534C51">
              <w:rPr>
                <w:rStyle w:val="orange"/>
                <w:lang w:val="en-GB"/>
              </w:rPr>
              <w:t xml:space="preserve"> announcement procedure is ongoing</w:t>
            </w:r>
            <w:r w:rsidRPr="00534C51">
              <w:rPr>
                <w:rStyle w:val="orange"/>
                <w:lang w:val="en-GB"/>
              </w:rPr>
              <w:t>.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4384" behindDoc="0" locked="0" layoutInCell="1" allowOverlap="1" wp14:anchorId="2644FABB" wp14:editId="3F53AB54">
                      <wp:simplePos x="0" y="0"/>
                      <wp:positionH relativeFrom="character">
                        <wp:align>left</wp:align>
                      </wp:positionH>
                      <wp:positionV relativeFrom="line">
                        <wp:align>top</wp:align>
                      </wp:positionV>
                      <wp:extent cx="720090" cy="0"/>
                      <wp:effectExtent l="0" t="0" r="22860" b="19050"/>
                      <wp:wrapNone/>
                      <wp:docPr id="1332" name="AutoShap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8" o:spid="_x0000_s1026" type="#_x0000_t32" style="position:absolute;margin-left:0;margin-top:0;width:56.7pt;height:0;z-index:251024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fc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p1g&#10;pEgPLD3vvY7BEbzOQ5MG4wqwrdTWhjLpUb2aF02/O6R01RHV8mj/djLgngWP5J1LuDgDoXbDZ83A&#10;hkCI2LFjY/sACb1Ax0jM6UYMP3pE4fERqF4AffSqSkhx9TPW+U9c9ygIJXbeEtF2vtJKAfvaZjEK&#10;Obw4H7IixdUhBFV6I6SMQyAVGkq8mE1m0cFpKVhQBjNn210lLTqQMEbxiyWC5t7M6r1iEazjhK0v&#10;sidCnmUILlXAg7ognYt0npMfi3Sxnq/n+SifPKxHeVrXo+dNlY8eNtnjrJ7W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jVB9whAgAAQAQAAA4AAAAAAAAAAAAAAAAALgIAAGRycy9lMm9Eb2MueG1sUEsBAi0A&#10;FAAGAAgAAAAhAItIyR/YAAAAAgEAAA8AAAAAAAAAAAAAAAAAewQAAGRycy9kb3ducmV2LnhtbFBL&#10;BQYAAAAABAAEAPMAAACABQAAAAA=&#10;">
                      <w10:wrap anchory="line"/>
                    </v:shape>
                  </w:pict>
                </mc:Fallback>
              </mc:AlternateContent>
            </w:r>
          </w:p>
        </w:tc>
        <w:tc>
          <w:tcPr>
            <w:tcW w:w="3336" w:type="dxa"/>
          </w:tcPr>
          <w:p w:rsidR="00C44EFC" w:rsidRPr="00534C51" w:rsidRDefault="00C44EFC" w:rsidP="008C7041">
            <w:pPr>
              <w:spacing w:after="0"/>
              <w:rPr>
                <w:lang w:val="en-GB"/>
              </w:rPr>
            </w:pPr>
          </w:p>
        </w:tc>
      </w:tr>
      <w:tr w:rsidR="00CC7BED" w:rsidRPr="00534C51" w:rsidTr="00AD15B5">
        <w:tc>
          <w:tcPr>
            <w:tcW w:w="1031" w:type="dxa"/>
          </w:tcPr>
          <w:p w:rsidR="00C44EFC" w:rsidRPr="00534C51" w:rsidRDefault="00B42C76" w:rsidP="008C7041">
            <w:pPr>
              <w:spacing w:after="0"/>
              <w:rPr>
                <w:lang w:val="en-GB"/>
              </w:rPr>
            </w:pPr>
            <w:r w:rsidRPr="00534C51">
              <w:rPr>
                <w:lang w:val="en-GB"/>
              </w:rPr>
              <w:t>1.1.4.4.2</w:t>
            </w:r>
          </w:p>
        </w:tc>
        <w:tc>
          <w:tcPr>
            <w:tcW w:w="3778" w:type="dxa"/>
          </w:tcPr>
          <w:p w:rsidR="00B950F4" w:rsidRDefault="00B950F4" w:rsidP="008C7041">
            <w:pPr>
              <w:spacing w:after="0"/>
              <w:rPr>
                <w:rStyle w:val="orange"/>
                <w:lang w:val="en-GB"/>
              </w:rPr>
            </w:pPr>
            <w:r>
              <w:rPr>
                <w:rFonts w:cs="Calibri"/>
                <w:lang w:val="en-GB"/>
              </w:rPr>
              <w:t xml:space="preserve">Adopt the Rulebook on internal organisation and job descriptions for the purpose of establishing the Prosecutorial Council’s  Secretariat upon the </w:t>
            </w:r>
            <w:r>
              <w:rPr>
                <w:rFonts w:cs="Calibri"/>
                <w:lang w:val="en-GB"/>
              </w:rPr>
              <w:lastRenderedPageBreak/>
              <w:t>needs assessment</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B950F4">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5408" behindDoc="0" locked="0" layoutInCell="1" allowOverlap="1" wp14:anchorId="13D70838" wp14:editId="3B6309B6">
                      <wp:simplePos x="0" y="0"/>
                      <wp:positionH relativeFrom="character">
                        <wp:align>left</wp:align>
                      </wp:positionH>
                      <wp:positionV relativeFrom="line">
                        <wp:align>top</wp:align>
                      </wp:positionV>
                      <wp:extent cx="720090" cy="0"/>
                      <wp:effectExtent l="0" t="0" r="22860" b="19050"/>
                      <wp:wrapNone/>
                      <wp:docPr id="1331" name="AutoShap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7" o:spid="_x0000_s1026" type="#_x0000_t32" style="position:absolute;margin-left:0;margin-top:0;width:56.7pt;height:0;z-index:251025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wvIAIAAEA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0McLyACAABABAAADgAAAAAAAAAAAAAAAAAuAgAAZHJzL2Uyb0RvYy54bWxQSwECLQAU&#10;AAYACAAAACEAi0jJH9gAAAACAQAADwAAAAAAAAAAAAAAAAB6BAAAZHJzL2Rvd25yZXYueG1sUEsF&#10;BgAAAAAEAAQA8wAAAH8FAAAAAA==&#10;">
                      <w10:wrap anchory="line"/>
                    </v:shape>
                  </w:pict>
                </mc:Fallback>
              </mc:AlternateContent>
            </w:r>
          </w:p>
        </w:tc>
        <w:tc>
          <w:tcPr>
            <w:tcW w:w="1009" w:type="dxa"/>
          </w:tcPr>
          <w:p w:rsidR="00C44EFC" w:rsidRPr="00534C51" w:rsidRDefault="000D294E" w:rsidP="008C7041">
            <w:pPr>
              <w:spacing w:after="0"/>
              <w:rPr>
                <w:lang w:val="en-GB"/>
              </w:rPr>
            </w:pPr>
            <w:r w:rsidRPr="00534C51">
              <w:rPr>
                <w:lang w:val="en-GB"/>
              </w:rPr>
              <w:lastRenderedPageBreak/>
              <w:t>PC</w:t>
            </w:r>
          </w:p>
        </w:tc>
        <w:tc>
          <w:tcPr>
            <w:tcW w:w="1457" w:type="dxa"/>
          </w:tcPr>
          <w:p w:rsidR="00C44EFC" w:rsidRPr="00534C51" w:rsidRDefault="000D294E"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6432" behindDoc="0" locked="0" layoutInCell="1" allowOverlap="1" wp14:anchorId="61785BE3" wp14:editId="616A0C53">
                      <wp:simplePos x="0" y="0"/>
                      <wp:positionH relativeFrom="character">
                        <wp:align>left</wp:align>
                      </wp:positionH>
                      <wp:positionV relativeFrom="line">
                        <wp:align>top</wp:align>
                      </wp:positionV>
                      <wp:extent cx="720090" cy="0"/>
                      <wp:effectExtent l="0" t="0" r="22860" b="19050"/>
                      <wp:wrapNone/>
                      <wp:docPr id="1330"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6" o:spid="_x0000_s1026" type="#_x0000_t32" style="position:absolute;margin-left:0;margin-top:0;width:56.7pt;height:0;z-index:251026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6xdy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0D294E" w:rsidP="000D294E">
            <w:pPr>
              <w:spacing w:after="0"/>
              <w:rPr>
                <w:lang w:val="en-GB"/>
              </w:rPr>
            </w:pPr>
            <w:r w:rsidRPr="00534C51">
              <w:rPr>
                <w:lang w:val="en-GB"/>
              </w:rPr>
              <w:t xml:space="preserve">First quarter of </w:t>
            </w:r>
            <w:r w:rsidR="006F2FC9" w:rsidRPr="00534C51">
              <w:rPr>
                <w:lang w:val="en-GB"/>
              </w:rPr>
              <w:lastRenderedPageBreak/>
              <w:t>2015</w:t>
            </w:r>
          </w:p>
        </w:tc>
        <w:tc>
          <w:tcPr>
            <w:tcW w:w="3360" w:type="dxa"/>
          </w:tcPr>
          <w:p w:rsidR="00C44EFC" w:rsidRPr="00534C51" w:rsidRDefault="000D294E" w:rsidP="008C7041">
            <w:pPr>
              <w:spacing w:after="0"/>
              <w:rPr>
                <w:lang w:val="en-GB"/>
              </w:rPr>
            </w:pPr>
            <w:r w:rsidRPr="00534C51">
              <w:rPr>
                <w:lang w:val="en-GB"/>
              </w:rPr>
              <w:lastRenderedPageBreak/>
              <w:t xml:space="preserve">Needs analysis for new job positions within </w:t>
            </w:r>
            <w:r w:rsidR="006B7FB4" w:rsidRPr="00534C51">
              <w:rPr>
                <w:lang w:val="en-GB"/>
              </w:rPr>
              <w:t>the</w:t>
            </w:r>
            <w:r w:rsidRPr="00534C51">
              <w:rPr>
                <w:lang w:val="en-GB"/>
              </w:rPr>
              <w:t xml:space="preserve"> Secretariat was carried out</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42C76" w:rsidP="008C7041">
            <w:pPr>
              <w:spacing w:after="0"/>
              <w:rPr>
                <w:lang w:val="en-GB"/>
              </w:rPr>
            </w:pPr>
            <w:r w:rsidRPr="00534C51">
              <w:rPr>
                <w:rStyle w:val="green"/>
                <w:lang w:val="en-GB"/>
              </w:rPr>
              <w:lastRenderedPageBreak/>
              <w:t xml:space="preserve">- </w:t>
            </w:r>
            <w:r w:rsidR="000D294E" w:rsidRPr="00534C51">
              <w:rPr>
                <w:rStyle w:val="green"/>
                <w:lang w:val="en-GB"/>
              </w:rPr>
              <w:t>Needs analysis for a new job position conducted in the Prosecutorial Council’s Secretariat</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7456" behindDoc="0" locked="0" layoutInCell="1" allowOverlap="1" wp14:anchorId="3C67A578" wp14:editId="6F43B3D9">
                      <wp:simplePos x="0" y="0"/>
                      <wp:positionH relativeFrom="character">
                        <wp:align>left</wp:align>
                      </wp:positionH>
                      <wp:positionV relativeFrom="line">
                        <wp:align>top</wp:align>
                      </wp:positionV>
                      <wp:extent cx="720090" cy="0"/>
                      <wp:effectExtent l="0" t="0" r="22860" b="19050"/>
                      <wp:wrapNone/>
                      <wp:docPr id="1329" name="Auto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5" o:spid="_x0000_s1026" type="#_x0000_t32" style="position:absolute;margin-left:0;margin-top:0;width:56.7pt;height:0;z-index:251027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spIgIAAEA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V7Usp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0D294E" w:rsidP="008C7041">
            <w:pPr>
              <w:spacing w:after="0"/>
              <w:rPr>
                <w:lang w:val="en-GB"/>
              </w:rPr>
            </w:pPr>
            <w:r w:rsidRPr="00534C51">
              <w:rPr>
                <w:lang w:val="en-GB"/>
              </w:rPr>
              <w:t>Rulebook on internal organisation and job description adopted</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0D294E" w:rsidRPr="00534C51">
              <w:rPr>
                <w:rStyle w:val="orange"/>
                <w:lang w:val="en-GB"/>
              </w:rPr>
              <w:tab/>
              <w:t>[PI</w:t>
            </w:r>
            <w:r w:rsidRPr="00534C51">
              <w:rPr>
                <w:rStyle w:val="orange"/>
                <w:lang w:val="en-GB"/>
              </w:rPr>
              <w:t>]</w:t>
            </w:r>
          </w:p>
          <w:p w:rsidR="00C44EFC" w:rsidRPr="00534C51" w:rsidRDefault="00B42C76" w:rsidP="008C7041">
            <w:pPr>
              <w:spacing w:after="0"/>
              <w:rPr>
                <w:lang w:val="en-GB"/>
              </w:rPr>
            </w:pPr>
            <w:r w:rsidRPr="00534C51">
              <w:rPr>
                <w:rStyle w:val="orange"/>
                <w:lang w:val="en-GB"/>
              </w:rPr>
              <w:t xml:space="preserve">- </w:t>
            </w:r>
            <w:r w:rsidR="000D294E" w:rsidRPr="00534C51">
              <w:rPr>
                <w:rStyle w:val="orange"/>
                <w:lang w:val="en-GB"/>
              </w:rPr>
              <w:t xml:space="preserve">Secretary of the Secretariat prepared the act on internal organisation and job description in the </w:t>
            </w:r>
            <w:r w:rsidR="00F44AEA" w:rsidRPr="00534C51">
              <w:rPr>
                <w:rStyle w:val="green"/>
                <w:lang w:val="en-GB"/>
              </w:rPr>
              <w:t>Prosecutorial Council’s Secretariat</w:t>
            </w:r>
            <w:r w:rsidR="00F44AEA" w:rsidRPr="00534C51">
              <w:rPr>
                <w:rStyle w:val="orange"/>
                <w:lang w:val="en-GB"/>
              </w:rPr>
              <w:t xml:space="preserve"> </w:t>
            </w:r>
            <w:r w:rsidR="000D294E" w:rsidRPr="00534C51">
              <w:rPr>
                <w:rStyle w:val="orange"/>
                <w:lang w:val="en-GB"/>
              </w:rPr>
              <w:t xml:space="preserve">and the act was submitted to the Human Resources </w:t>
            </w:r>
            <w:r w:rsidR="00F44AEA">
              <w:rPr>
                <w:rStyle w:val="orange"/>
                <w:lang w:val="en-GB"/>
              </w:rPr>
              <w:t>Administration</w:t>
            </w:r>
            <w:r w:rsidR="000D294E" w:rsidRPr="00534C51">
              <w:rPr>
                <w:rStyle w:val="orange"/>
                <w:lang w:val="en-GB"/>
              </w:rPr>
              <w:t xml:space="preserve"> for opinion</w:t>
            </w:r>
            <w:r w:rsidRPr="00534C51">
              <w:rPr>
                <w:rStyle w:val="orange"/>
                <w:lang w:val="en-GB"/>
              </w:rPr>
              <w:t>. N</w:t>
            </w:r>
            <w:r w:rsidR="000D294E" w:rsidRPr="00534C51">
              <w:rPr>
                <w:rStyle w:val="orange"/>
                <w:lang w:val="en-GB"/>
              </w:rPr>
              <w:t>ote</w:t>
            </w:r>
            <w:r w:rsidRPr="00534C51">
              <w:rPr>
                <w:rStyle w:val="orange"/>
                <w:lang w:val="en-GB"/>
              </w:rPr>
              <w:t xml:space="preserve">: </w:t>
            </w:r>
            <w:r w:rsidR="000D294E" w:rsidRPr="00534C51">
              <w:rPr>
                <w:rStyle w:val="orange"/>
                <w:lang w:val="en-GB"/>
              </w:rPr>
              <w:t>The procedure for adoption of the act on internal organisation a</w:t>
            </w:r>
            <w:r w:rsidR="00F44AEA">
              <w:rPr>
                <w:rStyle w:val="orange"/>
                <w:lang w:val="en-GB"/>
              </w:rPr>
              <w:t>nd job descriptions is ongoing since</w:t>
            </w:r>
            <w:r w:rsidR="000208AF" w:rsidRPr="00534C51">
              <w:rPr>
                <w:rStyle w:val="orange"/>
                <w:lang w:val="en-GB"/>
              </w:rPr>
              <w:t xml:space="preserve"> the deadline</w:t>
            </w:r>
            <w:r w:rsidRPr="00534C51">
              <w:rPr>
                <w:rStyle w:val="orange"/>
                <w:lang w:val="en-GB"/>
              </w:rPr>
              <w:t xml:space="preserve"> </w:t>
            </w:r>
            <w:r w:rsidR="000208AF" w:rsidRPr="00534C51">
              <w:rPr>
                <w:rStyle w:val="orange"/>
                <w:lang w:val="en-GB"/>
              </w:rPr>
              <w:t xml:space="preserve">for adoption of the act </w:t>
            </w:r>
            <w:r w:rsidR="00F44AEA">
              <w:rPr>
                <w:rStyle w:val="orange"/>
                <w:lang w:val="en-GB"/>
              </w:rPr>
              <w:t>is</w:t>
            </w:r>
            <w:r w:rsidR="000208AF" w:rsidRPr="00534C51">
              <w:rPr>
                <w:rStyle w:val="orange"/>
                <w:lang w:val="en-GB"/>
              </w:rPr>
              <w:t xml:space="preserve"> </w:t>
            </w:r>
            <w:r w:rsidRPr="00534C51">
              <w:rPr>
                <w:rStyle w:val="orange"/>
                <w:lang w:val="en-GB"/>
              </w:rPr>
              <w:t>30 d</w:t>
            </w:r>
            <w:r w:rsidR="000208AF" w:rsidRPr="00534C51">
              <w:rPr>
                <w:rStyle w:val="orange"/>
                <w:lang w:val="en-GB"/>
              </w:rPr>
              <w:t>ays from the day of appointment of the Secretary of the Secretariat</w:t>
            </w:r>
            <w:r w:rsidR="00F44AEA" w:rsidRPr="00534C51">
              <w:rPr>
                <w:rStyle w:val="orange"/>
                <w:lang w:val="en-GB"/>
              </w:rPr>
              <w:t xml:space="preserve"> in accordance with the Law on Public Prosecution Office</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8480" behindDoc="0" locked="0" layoutInCell="1" allowOverlap="1" wp14:anchorId="13578212" wp14:editId="1F25B84B">
                      <wp:simplePos x="0" y="0"/>
                      <wp:positionH relativeFrom="character">
                        <wp:align>left</wp:align>
                      </wp:positionH>
                      <wp:positionV relativeFrom="line">
                        <wp:align>top</wp:align>
                      </wp:positionV>
                      <wp:extent cx="720090" cy="0"/>
                      <wp:effectExtent l="0" t="0" r="22860" b="19050"/>
                      <wp:wrapNone/>
                      <wp:docPr id="1328" name="AutoShap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4" o:spid="_x0000_s1026" type="#_x0000_t32" style="position:absolute;margin-left:0;margin-top:0;width:56.7pt;height:0;z-index:251028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rNIQIAAEA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0CCs0hAgAAQAQAAA4AAAAAAAAAAAAAAAAALgIAAGRycy9lMm9Eb2MueG1sUEsBAi0A&#10;FAAGAAgAAAAhAItIyR/YAAAAAgEAAA8AAAAAAAAAAAAAAAAAewQAAGRycy9kb3ducmV2LnhtbFBL&#10;BQYAAAAABAAEAPMAAACABQAAAAA=&#10;">
                      <w10:wrap anchory="line"/>
                    </v:shape>
                  </w:pict>
                </mc:Fallback>
              </mc:AlternateContent>
            </w:r>
          </w:p>
        </w:tc>
        <w:tc>
          <w:tcPr>
            <w:tcW w:w="3336" w:type="dxa"/>
          </w:tcPr>
          <w:p w:rsidR="00C44EFC" w:rsidRPr="00534C51" w:rsidRDefault="00C44EFC" w:rsidP="008C7041">
            <w:pPr>
              <w:spacing w:after="0"/>
              <w:rPr>
                <w:lang w:val="en-GB"/>
              </w:rPr>
            </w:pPr>
          </w:p>
        </w:tc>
      </w:tr>
      <w:tr w:rsidR="00CC7BED" w:rsidRPr="00534C51" w:rsidTr="00AD15B5">
        <w:tc>
          <w:tcPr>
            <w:tcW w:w="1031" w:type="dxa"/>
          </w:tcPr>
          <w:p w:rsidR="00C44EFC" w:rsidRPr="00534C51" w:rsidRDefault="00B42C76" w:rsidP="008C7041">
            <w:pPr>
              <w:spacing w:after="0"/>
              <w:rPr>
                <w:lang w:val="en-GB"/>
              </w:rPr>
            </w:pPr>
            <w:r w:rsidRPr="00534C51">
              <w:rPr>
                <w:lang w:val="en-GB"/>
              </w:rPr>
              <w:lastRenderedPageBreak/>
              <w:t>1.1.4.4.3</w:t>
            </w:r>
          </w:p>
        </w:tc>
        <w:tc>
          <w:tcPr>
            <w:tcW w:w="3778" w:type="dxa"/>
          </w:tcPr>
          <w:p w:rsidR="00B950F4" w:rsidRDefault="00B950F4" w:rsidP="008C7041">
            <w:pPr>
              <w:spacing w:after="0"/>
              <w:rPr>
                <w:rStyle w:val="red"/>
                <w:lang w:val="en-GB"/>
              </w:rPr>
            </w:pPr>
            <w:r>
              <w:rPr>
                <w:rFonts w:cs="Calibri"/>
                <w:lang w:val="en-GB"/>
              </w:rPr>
              <w:t>Take over employees of the Supreme Public Prosecutor’s Office who work for the needs of the Prosecutorial Council and conduct recruitment procedures for new working posts</w:t>
            </w:r>
            <w:r w:rsidRPr="00534C51">
              <w:rPr>
                <w:rStyle w:val="red"/>
                <w:lang w:val="en-GB"/>
              </w:rPr>
              <w:t xml:space="preserve"> </w:t>
            </w:r>
          </w:p>
          <w:p w:rsidR="00B950F4" w:rsidRDefault="00B950F4" w:rsidP="008C7041">
            <w:pPr>
              <w:spacing w:after="0"/>
              <w:rPr>
                <w:rStyle w:val="red"/>
                <w:lang w:val="en-GB"/>
              </w:rPr>
            </w:pPr>
          </w:p>
          <w:p w:rsidR="00C44EFC" w:rsidRPr="00534C51" w:rsidRDefault="00B42C76" w:rsidP="008C7041">
            <w:pPr>
              <w:spacing w:after="0"/>
              <w:rPr>
                <w:lang w:val="en-GB"/>
              </w:rPr>
            </w:pPr>
            <w:r w:rsidRPr="00534C51">
              <w:rPr>
                <w:rStyle w:val="red"/>
                <w:lang w:val="en-GB"/>
              </w:rPr>
              <w:t xml:space="preserve">(6) </w:t>
            </w:r>
            <w:r w:rsidR="00010216">
              <w:rPr>
                <w:rStyle w:val="red"/>
                <w:lang w:val="en-GB"/>
              </w:rPr>
              <w:t>30 June 2015</w:t>
            </w:r>
            <w:r w:rsidRPr="00534C51">
              <w:rPr>
                <w:rStyle w:val="red"/>
                <w:lang w:val="en-GB"/>
              </w:rPr>
              <w:tab/>
              <w:t>[N</w:t>
            </w:r>
            <w:r w:rsidR="00B950F4">
              <w:rPr>
                <w:rStyle w:val="red"/>
                <w:lang w:val="en-GB"/>
              </w:rPr>
              <w:t>I</w:t>
            </w:r>
            <w:r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29504" behindDoc="0" locked="0" layoutInCell="1" allowOverlap="1" wp14:anchorId="70449B79" wp14:editId="130D762F">
                      <wp:simplePos x="0" y="0"/>
                      <wp:positionH relativeFrom="character">
                        <wp:align>left</wp:align>
                      </wp:positionH>
                      <wp:positionV relativeFrom="line">
                        <wp:align>top</wp:align>
                      </wp:positionV>
                      <wp:extent cx="720090" cy="0"/>
                      <wp:effectExtent l="0" t="0" r="22860" b="19050"/>
                      <wp:wrapNone/>
                      <wp:docPr id="1327" name="AutoShap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3" o:spid="_x0000_s1026" type="#_x0000_t32" style="position:absolute;margin-left:0;margin-top:0;width:56.7pt;height:0;z-index:251029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fj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nad+MhAgAAQAQAAA4AAAAAAAAAAAAAAAAALgIAAGRycy9lMm9Eb2MueG1sUEsBAi0A&#10;FAAGAAgAAAAhAItIyR/YAAAAAgEAAA8AAAAAAAAAAAAAAAAAewQAAGRycy9kb3ducmV2LnhtbFBL&#10;BQYAAAAABAAEAPMAAACABQAAAAA=&#10;">
                      <w10:wrap anchory="line"/>
                    </v:shape>
                  </w:pict>
                </mc:Fallback>
              </mc:AlternateContent>
            </w:r>
          </w:p>
        </w:tc>
        <w:tc>
          <w:tcPr>
            <w:tcW w:w="1009" w:type="dxa"/>
          </w:tcPr>
          <w:p w:rsidR="000D294E" w:rsidRPr="00534C51" w:rsidRDefault="000D294E" w:rsidP="008C7041">
            <w:pPr>
              <w:spacing w:after="0"/>
              <w:rPr>
                <w:lang w:val="en-GB"/>
              </w:rPr>
            </w:pPr>
            <w:r w:rsidRPr="00534C51">
              <w:rPr>
                <w:lang w:val="en-GB"/>
              </w:rPr>
              <w:t>PC</w:t>
            </w:r>
          </w:p>
        </w:tc>
        <w:tc>
          <w:tcPr>
            <w:tcW w:w="1457" w:type="dxa"/>
          </w:tcPr>
          <w:p w:rsidR="00C44EFC" w:rsidRPr="00534C51" w:rsidRDefault="00B42C76" w:rsidP="008C7041">
            <w:pPr>
              <w:spacing w:after="0"/>
              <w:rPr>
                <w:lang w:val="en-GB"/>
              </w:rPr>
            </w:pPr>
            <w:r w:rsidRPr="00534C51">
              <w:rPr>
                <w:lang w:val="en-GB"/>
              </w:rPr>
              <w:t>N</w:t>
            </w:r>
            <w:r w:rsidR="000D294E"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0528" behindDoc="0" locked="0" layoutInCell="1" allowOverlap="1" wp14:anchorId="067B9B0E" wp14:editId="4EF8217B">
                      <wp:simplePos x="0" y="0"/>
                      <wp:positionH relativeFrom="character">
                        <wp:align>left</wp:align>
                      </wp:positionH>
                      <wp:positionV relativeFrom="line">
                        <wp:align>top</wp:align>
                      </wp:positionV>
                      <wp:extent cx="720090" cy="0"/>
                      <wp:effectExtent l="0" t="0" r="22860" b="19050"/>
                      <wp:wrapNone/>
                      <wp:docPr id="1326" name="AutoShap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2" o:spid="_x0000_s1026" type="#_x0000_t32" style="position:absolute;margin-left:0;margin-top:0;width:56.7pt;height:0;z-index:251030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&#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E1Ng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0D294E" w:rsidP="000D294E">
            <w:pPr>
              <w:spacing w:after="0"/>
              <w:rPr>
                <w:lang w:val="en-GB"/>
              </w:rPr>
            </w:pPr>
            <w:r w:rsidRPr="00534C51">
              <w:rPr>
                <w:lang w:val="en-GB"/>
              </w:rPr>
              <w:t xml:space="preserve">Second quarter of </w:t>
            </w:r>
            <w:r w:rsidR="006F2FC9" w:rsidRPr="00534C51">
              <w:rPr>
                <w:lang w:val="en-GB"/>
              </w:rPr>
              <w:t>2015</w:t>
            </w:r>
            <w:r w:rsidR="00B42C76" w:rsidRPr="00534C51">
              <w:rPr>
                <w:lang w:val="en-GB"/>
              </w:rPr>
              <w:t xml:space="preserve"> </w:t>
            </w:r>
          </w:p>
        </w:tc>
        <w:tc>
          <w:tcPr>
            <w:tcW w:w="3360" w:type="dxa"/>
          </w:tcPr>
          <w:p w:rsidR="00FF3AE5" w:rsidRPr="00534C51" w:rsidRDefault="00FF3AE5" w:rsidP="00FF3AE5">
            <w:pPr>
              <w:spacing w:after="0"/>
              <w:rPr>
                <w:lang w:val="en-GB"/>
              </w:rPr>
            </w:pPr>
            <w:r w:rsidRPr="00534C51">
              <w:rPr>
                <w:lang w:val="en-GB"/>
              </w:rPr>
              <w:t xml:space="preserve">Employees taken over from Accounting Section, IT Section and General Affairs Service and reassigned to the Supreme Public Prosecutor’s Office; </w:t>
            </w:r>
          </w:p>
          <w:p w:rsidR="00C44EFC" w:rsidRPr="00534C51" w:rsidRDefault="00FF3AE5" w:rsidP="00FF3AE5">
            <w:pPr>
              <w:spacing w:after="0"/>
              <w:rPr>
                <w:lang w:val="en-GB"/>
              </w:rPr>
            </w:pPr>
            <w:r w:rsidRPr="00534C51">
              <w:rPr>
                <w:lang w:val="en-GB"/>
              </w:rPr>
              <w:t>Lacking staff, identified through the needs assessment, recruited</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t>[N</w:t>
            </w:r>
            <w:r w:rsidR="00FF3AE5" w:rsidRPr="00534C51">
              <w:rPr>
                <w:rStyle w:val="red"/>
                <w:lang w:val="en-GB"/>
              </w:rPr>
              <w:t>I</w:t>
            </w:r>
            <w:r w:rsidRPr="00534C51">
              <w:rPr>
                <w:rStyle w:val="red"/>
                <w:lang w:val="en-GB"/>
              </w:rPr>
              <w:t>]</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FF3AE5" w:rsidP="008C7041">
            <w:pPr>
              <w:spacing w:after="0"/>
              <w:rPr>
                <w:lang w:val="en-GB"/>
              </w:rPr>
            </w:pPr>
            <w:r w:rsidRPr="00534C51">
              <w:rPr>
                <w:rStyle w:val="red"/>
                <w:lang w:val="en-GB"/>
              </w:rPr>
              <w:t xml:space="preserve">Realisation of this measure depends on the realisation of the measure </w:t>
            </w:r>
            <w:r w:rsidR="00B42C76" w:rsidRPr="00534C51">
              <w:rPr>
                <w:rStyle w:val="red"/>
                <w:lang w:val="en-GB"/>
              </w:rPr>
              <w:t xml:space="preserve">1.1.4.4.2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1552" behindDoc="0" locked="0" layoutInCell="1" allowOverlap="1" wp14:anchorId="20294AC5" wp14:editId="6B262E4C">
                      <wp:simplePos x="0" y="0"/>
                      <wp:positionH relativeFrom="character">
                        <wp:align>left</wp:align>
                      </wp:positionH>
                      <wp:positionV relativeFrom="line">
                        <wp:align>top</wp:align>
                      </wp:positionV>
                      <wp:extent cx="720090" cy="0"/>
                      <wp:effectExtent l="0" t="0" r="22860" b="19050"/>
                      <wp:wrapNone/>
                      <wp:docPr id="1325" name="AutoShap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1" o:spid="_x0000_s1026" type="#_x0000_t32" style="position:absolute;margin-left:0;margin-top:0;width:56.7pt;height:0;z-index:251031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oAoXwIgIAAEAEAAAOAAAAAAAAAAAAAAAAAC4CAABkcnMvZTJvRG9jLnhtbFBLAQIt&#10;ABQABgAIAAAAIQCLSMkf2AAAAAIBAAAPAAAAAAAAAAAAAAAAAHwEAABkcnMvZG93bnJldi54bWxQ&#10;SwUGAAAAAAQABADzAAAAgQUAAAAA&#10;">
                      <w10:wrap anchory="line"/>
                    </v:shape>
                  </w:pict>
                </mc:Fallback>
              </mc:AlternateContent>
            </w:r>
          </w:p>
        </w:tc>
        <w:tc>
          <w:tcPr>
            <w:tcW w:w="3336" w:type="dxa"/>
          </w:tcPr>
          <w:p w:rsidR="00FF3AE5" w:rsidRPr="00534C51" w:rsidRDefault="00FF3AE5" w:rsidP="008C7041">
            <w:pPr>
              <w:spacing w:after="0"/>
              <w:rPr>
                <w:lang w:val="en-GB"/>
              </w:rPr>
            </w:pPr>
            <w:r w:rsidRPr="00534C51">
              <w:rPr>
                <w:lang w:val="en-GB"/>
              </w:rPr>
              <w:t xml:space="preserve">Prosecutorial Council’s Secretariat established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2576" behindDoc="0" locked="0" layoutInCell="1" allowOverlap="1" wp14:anchorId="32CB056F" wp14:editId="319C357D">
                      <wp:simplePos x="0" y="0"/>
                      <wp:positionH relativeFrom="character">
                        <wp:align>left</wp:align>
                      </wp:positionH>
                      <wp:positionV relativeFrom="line">
                        <wp:align>top</wp:align>
                      </wp:positionV>
                      <wp:extent cx="720090" cy="0"/>
                      <wp:effectExtent l="0" t="0" r="22860" b="19050"/>
                      <wp:wrapNone/>
                      <wp:docPr id="1324" name="AutoShap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0" o:spid="_x0000_s1026" type="#_x0000_t32" style="position:absolute;margin-left:0;margin-top:0;width:56.7pt;height:0;z-index:251032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QU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Q7cQUIgIAAEAEAAAOAAAAAAAAAAAAAAAAAC4CAABkcnMvZTJvRG9jLnhtbFBLAQIt&#10;ABQABgAIAAAAIQCLSMkf2AAAAAIBAAAPAAAAAAAAAAAAAAAAAHwEAABkcnMvZG93bnJldi54bWxQ&#10;SwUGAAAAAAQABADzAAAAgQUAAAAA&#10;">
                      <w10:wrap anchory="line"/>
                    </v:shape>
                  </w:pict>
                </mc:Fallback>
              </mc:AlternateContent>
            </w:r>
          </w:p>
        </w:tc>
      </w:tr>
      <w:tr w:rsidR="00CC7BED" w:rsidRPr="00534C51" w:rsidTr="00AD15B5">
        <w:tc>
          <w:tcPr>
            <w:tcW w:w="1031" w:type="dxa"/>
          </w:tcPr>
          <w:p w:rsidR="00C44EFC" w:rsidRPr="00534C51" w:rsidRDefault="00B42C76" w:rsidP="008C7041">
            <w:pPr>
              <w:spacing w:after="0"/>
              <w:rPr>
                <w:lang w:val="en-GB"/>
              </w:rPr>
            </w:pPr>
            <w:r w:rsidRPr="00534C51">
              <w:rPr>
                <w:lang w:val="en-GB"/>
              </w:rPr>
              <w:t>1.1.4.4.4</w:t>
            </w:r>
          </w:p>
        </w:tc>
        <w:tc>
          <w:tcPr>
            <w:tcW w:w="3778" w:type="dxa"/>
          </w:tcPr>
          <w:p w:rsidR="00B950F4" w:rsidRDefault="00B950F4" w:rsidP="008C7041">
            <w:pPr>
              <w:spacing w:after="0"/>
              <w:rPr>
                <w:rStyle w:val="red"/>
                <w:lang w:val="en-GB"/>
              </w:rPr>
            </w:pPr>
            <w:r>
              <w:rPr>
                <w:rFonts w:cs="Calibri"/>
                <w:lang w:val="en-GB"/>
              </w:rPr>
              <w:t>Assess the needs for training and organise trainings for employees</w:t>
            </w:r>
            <w:r w:rsidRPr="00534C51">
              <w:rPr>
                <w:rStyle w:val="red"/>
                <w:lang w:val="en-GB"/>
              </w:rPr>
              <w:t xml:space="preserve"> </w:t>
            </w:r>
          </w:p>
          <w:p w:rsidR="00C44EFC" w:rsidRPr="00534C51" w:rsidRDefault="00B42C76" w:rsidP="008C7041">
            <w:pPr>
              <w:spacing w:after="0"/>
              <w:rPr>
                <w:lang w:val="en-GB"/>
              </w:rPr>
            </w:pPr>
            <w:r w:rsidRPr="00534C51">
              <w:rPr>
                <w:rStyle w:val="red"/>
                <w:lang w:val="en-GB"/>
              </w:rPr>
              <w:t xml:space="preserve">(6) </w:t>
            </w:r>
            <w:r w:rsidR="00010216">
              <w:rPr>
                <w:rStyle w:val="red"/>
                <w:lang w:val="en-GB"/>
              </w:rPr>
              <w:t>30 June 2015</w:t>
            </w:r>
            <w:r w:rsidRPr="00534C51">
              <w:rPr>
                <w:rStyle w:val="red"/>
                <w:lang w:val="en-GB"/>
              </w:rPr>
              <w:tab/>
              <w:t>[N</w:t>
            </w:r>
            <w:r w:rsidR="00B950F4">
              <w:rPr>
                <w:rStyle w:val="red"/>
                <w:lang w:val="en-GB"/>
              </w:rPr>
              <w:t>I</w:t>
            </w:r>
            <w:r w:rsidRPr="00534C51">
              <w:rPr>
                <w:rStyle w:val="red"/>
                <w:lang w:val="en-GB"/>
              </w:rPr>
              <w:t>]</w:t>
            </w:r>
          </w:p>
          <w:p w:rsidR="00B950F4" w:rsidRPr="00534C51" w:rsidRDefault="00B950F4" w:rsidP="00B950F4">
            <w:pPr>
              <w:spacing w:after="0"/>
              <w:rPr>
                <w:lang w:val="en-GB"/>
              </w:rPr>
            </w:pPr>
            <w:r w:rsidRPr="00534C51">
              <w:rPr>
                <w:rStyle w:val="red"/>
                <w:lang w:val="en-GB"/>
              </w:rPr>
              <w:t xml:space="preserve">Realisation of this measure depends on the realisation of measures 1.1.4.4.2 and 1.1.4.4.3. </w:t>
            </w: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033600" behindDoc="0" locked="0" layoutInCell="1" allowOverlap="1" wp14:anchorId="63BD524E" wp14:editId="710B6628">
                      <wp:simplePos x="0" y="0"/>
                      <wp:positionH relativeFrom="character">
                        <wp:align>left</wp:align>
                      </wp:positionH>
                      <wp:positionV relativeFrom="line">
                        <wp:align>top</wp:align>
                      </wp:positionV>
                      <wp:extent cx="720090" cy="0"/>
                      <wp:effectExtent l="0" t="0" r="22860" b="19050"/>
                      <wp:wrapNone/>
                      <wp:docPr id="1323" name="AutoShap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9" o:spid="_x0000_s1026" type="#_x0000_t32" style="position:absolute;margin-left:0;margin-top:0;width:56.7pt;height:0;z-index:251033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xm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Opli&#10;pEgPLD3vvY7BEbwuQpMG4wqwrdTWhjLpUb2aF02/O6R01RHV8mj/djLgngWP5J1LuDgDoXbDZ83A&#10;hkCI2LFjY/sACb1Ax0jM6UYMP3pE4fERqF4AffSqSkhx9TPW+U9c9ygIJXbeEtF2vtJKAfvaZjEK&#10;Obw4H7IixdUhBFV6I6SMQyAVGkq8mE1m0cFpKVhQBjNn210lLTqQMEbxiyWC5t7M6r1iEazjhK0v&#10;sidCnmUILlXAg7ognYt0npMfi3Sxnq/n+SifPKxHeVrXo+dNlY8eNtnjrJ7W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GCfGYhAgAAQAQAAA4AAAAAAAAAAAAAAAAALgIAAGRycy9lMm9Eb2MueG1sUEsBAi0A&#10;FAAGAAgAAAAhAItIyR/YAAAAAgEAAA8AAAAAAAAAAAAAAAAAewQAAGRycy9kb3ducmV2LnhtbFBL&#10;BQYAAAAABAAEAPMAAACABQAAAAA=&#10;">
                      <w10:wrap anchory="line"/>
                    </v:shape>
                  </w:pict>
                </mc:Fallback>
              </mc:AlternateContent>
            </w:r>
          </w:p>
        </w:tc>
        <w:tc>
          <w:tcPr>
            <w:tcW w:w="1009" w:type="dxa"/>
          </w:tcPr>
          <w:p w:rsidR="00C44EFC" w:rsidRPr="00534C51" w:rsidRDefault="00FF3AE5" w:rsidP="008C7041">
            <w:pPr>
              <w:spacing w:after="0"/>
              <w:rPr>
                <w:lang w:val="en-GB"/>
              </w:rPr>
            </w:pPr>
            <w:r w:rsidRPr="00534C51">
              <w:rPr>
                <w:lang w:val="en-GB"/>
              </w:rPr>
              <w:lastRenderedPageBreak/>
              <w:t>PC</w:t>
            </w:r>
          </w:p>
        </w:tc>
        <w:tc>
          <w:tcPr>
            <w:tcW w:w="1457" w:type="dxa"/>
          </w:tcPr>
          <w:p w:rsidR="00C44EFC" w:rsidRPr="00534C51" w:rsidRDefault="00FF3AE5" w:rsidP="008C7041">
            <w:pPr>
              <w:spacing w:after="0"/>
              <w:rPr>
                <w:lang w:val="en-GB"/>
              </w:rPr>
            </w:pPr>
            <w:r w:rsidRPr="00534C51">
              <w:rPr>
                <w:lang w:val="en-GB"/>
              </w:rPr>
              <w:t>NI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4624" behindDoc="0" locked="0" layoutInCell="1" allowOverlap="1" wp14:anchorId="5D5AF4FB" wp14:editId="0575231E">
                      <wp:simplePos x="0" y="0"/>
                      <wp:positionH relativeFrom="character">
                        <wp:align>left</wp:align>
                      </wp:positionH>
                      <wp:positionV relativeFrom="line">
                        <wp:align>top</wp:align>
                      </wp:positionV>
                      <wp:extent cx="720090" cy="0"/>
                      <wp:effectExtent l="0" t="0" r="22860" b="19050"/>
                      <wp:wrapNone/>
                      <wp:docPr id="1322" name="AutoShap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8" o:spid="_x0000_s1026" type="#_x0000_t32" style="position:absolute;margin-left:0;margin-top:0;width:56.7pt;height:0;z-index:251034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ltPYI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FF3AE5" w:rsidP="00FF3AE5">
            <w:pPr>
              <w:spacing w:after="0"/>
              <w:rPr>
                <w:lang w:val="en-GB"/>
              </w:rPr>
            </w:pPr>
            <w:r w:rsidRPr="00534C51">
              <w:rPr>
                <w:lang w:val="en-GB"/>
              </w:rPr>
              <w:t>Second quarter of 2015 and continuously</w:t>
            </w:r>
          </w:p>
        </w:tc>
        <w:tc>
          <w:tcPr>
            <w:tcW w:w="3360" w:type="dxa"/>
          </w:tcPr>
          <w:p w:rsidR="00FF3AE5" w:rsidRPr="00534C51" w:rsidRDefault="003A64A5" w:rsidP="00FF3AE5">
            <w:pPr>
              <w:spacing w:after="0"/>
              <w:rPr>
                <w:lang w:val="en-GB"/>
              </w:rPr>
            </w:pPr>
            <w:r>
              <w:rPr>
                <w:lang w:val="en-GB"/>
              </w:rPr>
              <w:t>Needs for training</w:t>
            </w:r>
            <w:r w:rsidR="00FF3AE5" w:rsidRPr="00534C51">
              <w:rPr>
                <w:lang w:val="en-GB"/>
              </w:rPr>
              <w:t xml:space="preserve"> identified.</w:t>
            </w:r>
          </w:p>
          <w:p w:rsidR="00C44EFC" w:rsidRPr="00534C51" w:rsidRDefault="00B42C76" w:rsidP="00FF3AE5">
            <w:pPr>
              <w:spacing w:after="0"/>
              <w:rPr>
                <w:lang w:val="en-GB"/>
              </w:rPr>
            </w:pPr>
            <w:r w:rsidRPr="00534C51">
              <w:rPr>
                <w:rStyle w:val="red"/>
                <w:lang w:val="en-GB"/>
              </w:rPr>
              <w:t xml:space="preserve">(6) </w:t>
            </w:r>
            <w:r w:rsidR="00E67AED" w:rsidRPr="00534C51">
              <w:rPr>
                <w:rStyle w:val="red"/>
                <w:lang w:val="en-GB"/>
              </w:rPr>
              <w:t>30 June 2015</w:t>
            </w:r>
            <w:r w:rsidR="00FF3AE5" w:rsidRPr="00534C51">
              <w:rPr>
                <w:rStyle w:val="red"/>
                <w:lang w:val="en-GB"/>
              </w:rPr>
              <w:tab/>
              <w:t>[NI</w:t>
            </w:r>
            <w:r w:rsidRPr="00534C51">
              <w:rPr>
                <w:rStyle w:val="red"/>
                <w:lang w:val="en-GB"/>
              </w:rPr>
              <w:t>]</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red"/>
                <w:lang w:val="en-GB"/>
              </w:rPr>
              <w:t>N</w:t>
            </w:r>
            <w:r w:rsidR="00FF3AE5" w:rsidRPr="00534C51">
              <w:rPr>
                <w:rStyle w:val="red"/>
                <w:lang w:val="en-GB"/>
              </w:rPr>
              <w:t>ote</w:t>
            </w:r>
            <w:r w:rsidRPr="00534C51">
              <w:rPr>
                <w:rStyle w:val="red"/>
                <w:lang w:val="en-GB"/>
              </w:rPr>
              <w:t>:</w:t>
            </w:r>
          </w:p>
          <w:p w:rsidR="00C44EFC" w:rsidRPr="00534C51" w:rsidRDefault="00FF3AE5" w:rsidP="008C7041">
            <w:pPr>
              <w:spacing w:after="0"/>
              <w:rPr>
                <w:lang w:val="en-GB"/>
              </w:rPr>
            </w:pPr>
            <w:r w:rsidRPr="00534C51">
              <w:rPr>
                <w:rStyle w:val="red"/>
                <w:lang w:val="en-GB"/>
              </w:rPr>
              <w:t xml:space="preserve">Realisation of this measure depends on the </w:t>
            </w:r>
            <w:r w:rsidRPr="00534C51">
              <w:rPr>
                <w:rStyle w:val="red"/>
                <w:lang w:val="en-GB"/>
              </w:rPr>
              <w:lastRenderedPageBreak/>
              <w:t>realisation of measures</w:t>
            </w:r>
            <w:r w:rsidR="00CC7BED" w:rsidRPr="00534C51">
              <w:rPr>
                <w:rStyle w:val="red"/>
                <w:lang w:val="en-GB"/>
              </w:rPr>
              <w:t xml:space="preserve"> 1.1.4.4.2</w:t>
            </w:r>
            <w:r w:rsidRPr="00534C51">
              <w:rPr>
                <w:rStyle w:val="red"/>
                <w:lang w:val="en-GB"/>
              </w:rPr>
              <w:t xml:space="preserve"> and</w:t>
            </w:r>
            <w:r w:rsidR="00B42C76" w:rsidRPr="00534C51">
              <w:rPr>
                <w:rStyle w:val="red"/>
                <w:lang w:val="en-GB"/>
              </w:rPr>
              <w:t xml:space="preserve"> 1.1.4.4.3.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5648" behindDoc="0" locked="0" layoutInCell="1" allowOverlap="1" wp14:anchorId="79D0F8E2" wp14:editId="60E8DEC6">
                      <wp:simplePos x="0" y="0"/>
                      <wp:positionH relativeFrom="character">
                        <wp:align>left</wp:align>
                      </wp:positionH>
                      <wp:positionV relativeFrom="line">
                        <wp:align>top</wp:align>
                      </wp:positionV>
                      <wp:extent cx="720090" cy="0"/>
                      <wp:effectExtent l="0" t="0" r="22860" b="19050"/>
                      <wp:wrapNone/>
                      <wp:docPr id="1321" name="AutoShap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7" o:spid="_x0000_s1026" type="#_x0000_t32" style="position:absolute;margin-left:0;margin-top:0;width:56.7pt;height:0;z-index:251035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x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TDKM&#10;FOmApeeD1zE4gtfH0KTeuBxsS7WzoUx6Uq/mRdPvDildtkQ1PNq/nQ24Z8EjeecSLs5AqH3/WTOw&#10;IRAiduxU2y5AQi/QKRJzvhHDTx5ReHwEqpdAHx1UCckHP2Od/8R1h4JQYOctEU3rS60UsK9tFqOQ&#10;44vzISuSDw4hqNJbIWUcAqlQX+DlbDKLDk5LwYIymDnb7Etp0ZGEMYpfLBE092ZWHxSLYC0nbHOV&#10;PRHyIkNwqQIe1AXpXKXLnPxYpsvNYrOYjqaT+WY0Tatq9Lwtp6P5Nnuc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vsmc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F3AE5" w:rsidP="008C7041">
            <w:pPr>
              <w:spacing w:after="0"/>
              <w:rPr>
                <w:lang w:val="en-GB"/>
              </w:rPr>
            </w:pPr>
            <w:r w:rsidRPr="00534C51">
              <w:rPr>
                <w:lang w:val="en-GB"/>
              </w:rPr>
              <w:t>Number of training courses conducted</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FF3AE5" w:rsidP="008C7041">
            <w:pPr>
              <w:spacing w:after="0"/>
              <w:rPr>
                <w:lang w:val="en-GB"/>
              </w:rPr>
            </w:pPr>
            <w:r w:rsidRPr="00534C51">
              <w:rPr>
                <w:rStyle w:val="red"/>
                <w:lang w:val="en-GB"/>
              </w:rPr>
              <w:t xml:space="preserve">Realisation of this measure depends on the realisation of measures </w:t>
            </w:r>
            <w:r w:rsidR="00B42C76" w:rsidRPr="00534C51">
              <w:rPr>
                <w:rStyle w:val="red"/>
                <w:lang w:val="en-GB"/>
              </w:rPr>
              <w:t>1.1.4</w:t>
            </w:r>
            <w:r w:rsidR="00CC7BED" w:rsidRPr="00534C51">
              <w:rPr>
                <w:rStyle w:val="red"/>
                <w:lang w:val="en-GB"/>
              </w:rPr>
              <w:t>.4.2</w:t>
            </w:r>
            <w:r w:rsidR="00B42C76" w:rsidRPr="00534C51">
              <w:rPr>
                <w:rStyle w:val="red"/>
                <w:lang w:val="en-GB"/>
              </w:rPr>
              <w:t xml:space="preserve"> </w:t>
            </w:r>
            <w:r w:rsidR="00CC7BED" w:rsidRPr="00534C51">
              <w:rPr>
                <w:rStyle w:val="red"/>
                <w:lang w:val="en-GB"/>
              </w:rPr>
              <w:t>and</w:t>
            </w:r>
            <w:r w:rsidR="00B42C76" w:rsidRPr="00534C51">
              <w:rPr>
                <w:rStyle w:val="red"/>
                <w:lang w:val="en-GB"/>
              </w:rPr>
              <w:t xml:space="preserve"> 1.1.4.4.3.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6672" behindDoc="0" locked="0" layoutInCell="1" allowOverlap="1" wp14:anchorId="60B748B0" wp14:editId="726C8451">
                      <wp:simplePos x="0" y="0"/>
                      <wp:positionH relativeFrom="character">
                        <wp:align>left</wp:align>
                      </wp:positionH>
                      <wp:positionV relativeFrom="line">
                        <wp:align>top</wp:align>
                      </wp:positionV>
                      <wp:extent cx="720090" cy="0"/>
                      <wp:effectExtent l="0" t="0" r="22860" b="19050"/>
                      <wp:wrapNone/>
                      <wp:docPr id="1320" name="AutoShap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6" o:spid="_x0000_s1026" type="#_x0000_t32" style="position:absolute;margin-left:0;margin-top:0;width:56.7pt;height:0;z-index:251036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V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hRnl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F3AE5" w:rsidP="008C7041">
            <w:pPr>
              <w:spacing w:after="0"/>
              <w:rPr>
                <w:lang w:val="en-GB"/>
              </w:rPr>
            </w:pPr>
            <w:r w:rsidRPr="00534C51">
              <w:rPr>
                <w:lang w:val="en-GB"/>
              </w:rPr>
              <w:t>Number of attendees of training courses</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CC7BED" w:rsidP="008C7041">
            <w:pPr>
              <w:spacing w:after="0"/>
              <w:rPr>
                <w:lang w:val="en-GB"/>
              </w:rPr>
            </w:pPr>
            <w:r w:rsidRPr="00534C51">
              <w:rPr>
                <w:rStyle w:val="red"/>
                <w:lang w:val="en-GB"/>
              </w:rPr>
              <w:t xml:space="preserve">Realisation of this measure depends on the realisation of measures </w:t>
            </w:r>
            <w:r w:rsidR="00B42C76" w:rsidRPr="00534C51">
              <w:rPr>
                <w:rStyle w:val="red"/>
                <w:lang w:val="en-GB"/>
              </w:rPr>
              <w:t>1.1.4.4.2</w:t>
            </w:r>
            <w:r w:rsidRPr="00534C51">
              <w:rPr>
                <w:rStyle w:val="red"/>
                <w:lang w:val="en-GB"/>
              </w:rPr>
              <w:t xml:space="preserve"> and</w:t>
            </w:r>
            <w:r w:rsidR="00B42C76" w:rsidRPr="00534C51">
              <w:rPr>
                <w:rStyle w:val="red"/>
                <w:lang w:val="en-GB"/>
              </w:rPr>
              <w:t xml:space="preserve"> 1.1.4.4.3.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7696" behindDoc="0" locked="0" layoutInCell="1" allowOverlap="1" wp14:anchorId="481D0558" wp14:editId="1C62ECCB">
                      <wp:simplePos x="0" y="0"/>
                      <wp:positionH relativeFrom="character">
                        <wp:align>left</wp:align>
                      </wp:positionH>
                      <wp:positionV relativeFrom="line">
                        <wp:align>top</wp:align>
                      </wp:positionV>
                      <wp:extent cx="720090" cy="0"/>
                      <wp:effectExtent l="0" t="0" r="22860" b="19050"/>
                      <wp:wrapNone/>
                      <wp:docPr id="1319" name="AutoShap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5" o:spid="_x0000_s1026" type="#_x0000_t32" style="position:absolute;margin-left:0;margin-top:0;width:56.7pt;height:0;z-index:251037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i6x6SACAABABAAADgAAAAAAAAAAAAAAAAAuAgAAZHJzL2Uyb0RvYy54bWxQSwECLQAU&#10;AAYACAAAACEAi0jJH9gAAAACAQAADwAAAAAAAAAAAAAAAAB6BAAAZHJzL2Rvd25yZXYueG1sUEsF&#10;BgAAAAAEAAQA8wAAAH8FAAAAAA==&#10;">
                      <w10:wrap anchory="line"/>
                    </v:shape>
                  </w:pict>
                </mc:Fallback>
              </mc:AlternateContent>
            </w:r>
          </w:p>
        </w:tc>
        <w:tc>
          <w:tcPr>
            <w:tcW w:w="3336" w:type="dxa"/>
          </w:tcPr>
          <w:p w:rsidR="00C44EFC" w:rsidRPr="00534C51" w:rsidRDefault="00FF3AE5" w:rsidP="008C7041">
            <w:pPr>
              <w:spacing w:after="0"/>
              <w:rPr>
                <w:lang w:val="en-GB"/>
              </w:rPr>
            </w:pPr>
            <w:r w:rsidRPr="00534C51">
              <w:rPr>
                <w:lang w:val="en-GB"/>
              </w:rPr>
              <w:lastRenderedPageBreak/>
              <w:t>Work of</w:t>
            </w:r>
            <w:r w:rsidR="00F44AEA">
              <w:rPr>
                <w:lang w:val="en-GB"/>
              </w:rPr>
              <w:t xml:space="preserve"> the</w:t>
            </w:r>
            <w:r w:rsidRPr="00534C51">
              <w:rPr>
                <w:lang w:val="en-GB"/>
              </w:rPr>
              <w:t xml:space="preserve"> Prosecutorial Council</w:t>
            </w:r>
            <w:r w:rsidR="006B7FB4" w:rsidRPr="00534C51">
              <w:rPr>
                <w:lang w:val="en-GB"/>
              </w:rPr>
              <w:t xml:space="preserve"> </w:t>
            </w:r>
            <w:r w:rsidRPr="00534C51">
              <w:rPr>
                <w:lang w:val="en-GB"/>
              </w:rPr>
              <w:t xml:space="preserve">is improved. </w:t>
            </w:r>
            <w:r w:rsidR="00B42C76" w:rsidRPr="00534C51">
              <w:rPr>
                <w:lang w:val="en-GB"/>
              </w:rPr>
              <w:t xml:space="preserve">(6) </w:t>
            </w:r>
            <w:r w:rsidR="00E67AED" w:rsidRPr="00534C51">
              <w:rPr>
                <w:lang w:val="en-GB"/>
              </w:rPr>
              <w:t>30 June 2015</w:t>
            </w:r>
            <w:r w:rsidR="00B42C76"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8720" behindDoc="0" locked="0" layoutInCell="1" allowOverlap="1" wp14:anchorId="1A22E9D6" wp14:editId="48717229">
                      <wp:simplePos x="0" y="0"/>
                      <wp:positionH relativeFrom="character">
                        <wp:align>left</wp:align>
                      </wp:positionH>
                      <wp:positionV relativeFrom="line">
                        <wp:align>top</wp:align>
                      </wp:positionV>
                      <wp:extent cx="720090" cy="0"/>
                      <wp:effectExtent l="0" t="0" r="22860" b="19050"/>
                      <wp:wrapNone/>
                      <wp:docPr id="1318" name="AutoShap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4" o:spid="_x0000_s1026" type="#_x0000_t32" style="position:absolute;margin-left:0;margin-top:0;width:56.7pt;height:0;z-index:251038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ANIQIAAEA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rB8A0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FF3AE5" w:rsidP="008C7041">
            <w:pPr>
              <w:spacing w:after="0"/>
              <w:rPr>
                <w:lang w:val="en-GB"/>
              </w:rPr>
            </w:pPr>
            <w:r w:rsidRPr="00534C51">
              <w:rPr>
                <w:lang w:val="en-GB"/>
              </w:rPr>
              <w:t xml:space="preserve">Prosecutorial Council employees adequately </w:t>
            </w:r>
            <w:r w:rsidRPr="00534C51">
              <w:rPr>
                <w:lang w:val="en-GB"/>
              </w:rPr>
              <w:lastRenderedPageBreak/>
              <w:t xml:space="preserve">trained to perform their tasks and training needs included as an element in their regular performance evaluation.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39744" behindDoc="0" locked="0" layoutInCell="1" allowOverlap="1" wp14:anchorId="43356A4F" wp14:editId="733C2340">
                      <wp:simplePos x="0" y="0"/>
                      <wp:positionH relativeFrom="character">
                        <wp:align>left</wp:align>
                      </wp:positionH>
                      <wp:positionV relativeFrom="line">
                        <wp:align>top</wp:align>
                      </wp:positionV>
                      <wp:extent cx="720090" cy="0"/>
                      <wp:effectExtent l="0" t="0" r="22860" b="19050"/>
                      <wp:wrapNone/>
                      <wp:docPr id="1317" name="AutoShap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3" o:spid="_x0000_s1026" type="#_x0000_t32" style="position:absolute;margin-left:0;margin-top:0;width:56.7pt;height:0;z-index:251039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0j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4ZjSMhAgAAQAQAAA4AAAAAAAAAAAAAAAAALgIAAGRycy9lMm9Eb2MueG1sUEsBAi0A&#10;FAAGAAgAAAAhAItIyR/YAAAAAgEAAA8AAAAAAAAAAAAAAAAAewQAAGRycy9kb3ducmV2LnhtbFBL&#10;BQYAAAAABAAEAPMAAACABQAAAAA=&#10;">
                      <w10:wrap anchory="line"/>
                    </v:shape>
                  </w:pict>
                </mc:Fallback>
              </mc:AlternateContent>
            </w:r>
          </w:p>
        </w:tc>
      </w:tr>
      <w:tr w:rsidR="00CC7BED" w:rsidRPr="00534C51" w:rsidTr="00AD15B5">
        <w:tc>
          <w:tcPr>
            <w:tcW w:w="1031" w:type="dxa"/>
          </w:tcPr>
          <w:p w:rsidR="00C44EFC" w:rsidRPr="00534C51" w:rsidRDefault="00B42C76" w:rsidP="008C7041">
            <w:pPr>
              <w:spacing w:after="0"/>
              <w:rPr>
                <w:lang w:val="en-GB"/>
              </w:rPr>
            </w:pPr>
            <w:r w:rsidRPr="00534C51">
              <w:rPr>
                <w:lang w:val="en-GB"/>
              </w:rPr>
              <w:lastRenderedPageBreak/>
              <w:t>1.1.4.5</w:t>
            </w:r>
          </w:p>
        </w:tc>
        <w:tc>
          <w:tcPr>
            <w:tcW w:w="3778" w:type="dxa"/>
          </w:tcPr>
          <w:p w:rsidR="00B950F4" w:rsidRDefault="00B950F4" w:rsidP="008C7041">
            <w:pPr>
              <w:spacing w:after="0"/>
              <w:rPr>
                <w:rStyle w:val="orange"/>
                <w:lang w:val="en-GB"/>
              </w:rPr>
            </w:pPr>
            <w:r>
              <w:rPr>
                <w:rFonts w:cs="Calibri"/>
                <w:lang w:val="en-GB"/>
              </w:rPr>
              <w:t>Provide budgetary funds for undisturbed work of the Judicial and Prosecutorial Councils as well as for courts and public prosecution offices</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B950F4">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0768" behindDoc="0" locked="0" layoutInCell="1" allowOverlap="1" wp14:anchorId="1DFCAC24" wp14:editId="0164AE7C">
                      <wp:simplePos x="0" y="0"/>
                      <wp:positionH relativeFrom="character">
                        <wp:align>left</wp:align>
                      </wp:positionH>
                      <wp:positionV relativeFrom="line">
                        <wp:align>top</wp:align>
                      </wp:positionV>
                      <wp:extent cx="720090" cy="0"/>
                      <wp:effectExtent l="0" t="0" r="22860" b="19050"/>
                      <wp:wrapNone/>
                      <wp:docPr id="1316" name="AutoShap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2" o:spid="_x0000_s1026" type="#_x0000_t32" style="position:absolute;margin-left:0;margin-top:0;width:56.7pt;height:0;z-index:251040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&#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b2zMchAgAAQAQAAA4AAAAAAAAAAAAAAAAALgIAAGRycy9lMm9Eb2MueG1sUEsBAi0A&#10;FAAGAAgAAAAhAItIyR/YAAAAAgEAAA8AAAAAAAAAAAAAAAAAewQAAGRycy9kb3ducmV2LnhtbFBL&#10;BQYAAAAABAAEAPMAAACABQAAAAA=&#10;">
                      <w10:wrap anchory="line"/>
                    </v:shape>
                  </w:pict>
                </mc:Fallback>
              </mc:AlternateContent>
            </w:r>
          </w:p>
        </w:tc>
        <w:tc>
          <w:tcPr>
            <w:tcW w:w="1009" w:type="dxa"/>
          </w:tcPr>
          <w:p w:rsidR="00C44EFC" w:rsidRPr="00534C51" w:rsidRDefault="00CC7BED" w:rsidP="008C7041">
            <w:pPr>
              <w:spacing w:after="0"/>
              <w:rPr>
                <w:lang w:val="en-GB"/>
              </w:rPr>
            </w:pPr>
            <w:r w:rsidRPr="00534C51">
              <w:rPr>
                <w:lang w:val="en-GB"/>
              </w:rPr>
              <w:t>JC</w:t>
            </w:r>
          </w:p>
        </w:tc>
        <w:tc>
          <w:tcPr>
            <w:tcW w:w="1457" w:type="dxa"/>
          </w:tcPr>
          <w:p w:rsidR="00C44EFC" w:rsidRPr="00534C51" w:rsidRDefault="00CC7BED"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1792" behindDoc="0" locked="0" layoutInCell="1" allowOverlap="1" wp14:anchorId="0E867084" wp14:editId="56972489">
                      <wp:simplePos x="0" y="0"/>
                      <wp:positionH relativeFrom="character">
                        <wp:align>left</wp:align>
                      </wp:positionH>
                      <wp:positionV relativeFrom="line">
                        <wp:align>top</wp:align>
                      </wp:positionV>
                      <wp:extent cx="720090" cy="0"/>
                      <wp:effectExtent l="0" t="0" r="22860" b="19050"/>
                      <wp:wrapNone/>
                      <wp:docPr id="1315" name="AutoShap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1" o:spid="_x0000_s1026" type="#_x0000_t32" style="position:absolute;margin-left:0;margin-top:0;width:56.7pt;height:0;z-index:251041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wIwIAAEA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">
                      <w10:wrap anchory="line"/>
                    </v:shape>
                  </w:pict>
                </mc:Fallback>
              </mc:AlternateContent>
            </w:r>
          </w:p>
          <w:p w:rsidR="00C44EFC" w:rsidRPr="00534C51" w:rsidRDefault="00CC7BED" w:rsidP="00CC7BED">
            <w:pPr>
              <w:spacing w:after="0"/>
              <w:rPr>
                <w:lang w:val="en-GB"/>
              </w:rPr>
            </w:pPr>
            <w:r w:rsidRPr="00534C51">
              <w:rPr>
                <w:lang w:val="en-GB"/>
              </w:rPr>
              <w:t>From</w:t>
            </w:r>
            <w:r w:rsidR="00B42C76" w:rsidRPr="00534C51">
              <w:rPr>
                <w:lang w:val="en-GB"/>
              </w:rPr>
              <w:t xml:space="preserve"> 2014 </w:t>
            </w:r>
            <w:r w:rsidRPr="00534C51">
              <w:rPr>
                <w:lang w:val="en-GB"/>
              </w:rPr>
              <w:t>continuously</w:t>
            </w:r>
          </w:p>
        </w:tc>
        <w:tc>
          <w:tcPr>
            <w:tcW w:w="3360" w:type="dxa"/>
          </w:tcPr>
          <w:p w:rsidR="00C44EFC" w:rsidRPr="00534C51" w:rsidRDefault="00CC7BED" w:rsidP="008C7041">
            <w:pPr>
              <w:spacing w:after="0"/>
              <w:rPr>
                <w:lang w:val="en-GB"/>
              </w:rPr>
            </w:pPr>
            <w:r w:rsidRPr="00534C51">
              <w:rPr>
                <w:lang w:val="en-GB"/>
              </w:rPr>
              <w:t>Provided budgetary funds for undisturbed work of the Judicial and Prosecutorial Councils.</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CC7BED" w:rsidRPr="00534C51">
              <w:rPr>
                <w:rStyle w:val="orange"/>
                <w:lang w:val="en-GB"/>
              </w:rPr>
              <w:tab/>
              <w:t>[PI</w:t>
            </w:r>
            <w:r w:rsidRPr="00534C51">
              <w:rPr>
                <w:rStyle w:val="orange"/>
                <w:lang w:val="en-GB"/>
              </w:rPr>
              <w:t>]</w:t>
            </w:r>
          </w:p>
          <w:p w:rsidR="00C44EFC" w:rsidRPr="00534C51" w:rsidRDefault="00CC7BED" w:rsidP="008C7041">
            <w:pPr>
              <w:spacing w:after="0"/>
              <w:rPr>
                <w:lang w:val="en-GB"/>
              </w:rPr>
            </w:pPr>
            <w:r w:rsidRPr="00534C51">
              <w:rPr>
                <w:rStyle w:val="orange"/>
                <w:lang w:val="en-GB"/>
              </w:rPr>
              <w:t>For</w:t>
            </w:r>
            <w:r w:rsidR="00B42C76" w:rsidRPr="00534C51">
              <w:rPr>
                <w:rStyle w:val="orange"/>
                <w:lang w:val="en-GB"/>
              </w:rPr>
              <w:t xml:space="preserve"> 2015, </w:t>
            </w:r>
            <w:r w:rsidRPr="00534C51">
              <w:rPr>
                <w:rStyle w:val="orange"/>
                <w:lang w:val="en-GB"/>
              </w:rPr>
              <w:t>budg</w:t>
            </w:r>
            <w:r w:rsidR="00F44AEA">
              <w:rPr>
                <w:rStyle w:val="orange"/>
                <w:lang w:val="en-GB"/>
              </w:rPr>
              <w:t xml:space="preserve">etary funds in the amount of </w:t>
            </w:r>
            <w:r w:rsidR="00F44AEA" w:rsidRPr="00534C51">
              <w:rPr>
                <w:rStyle w:val="orange"/>
                <w:lang w:val="en-GB"/>
              </w:rPr>
              <w:t xml:space="preserve">EUR </w:t>
            </w:r>
            <w:r w:rsidR="00F44AEA">
              <w:rPr>
                <w:rStyle w:val="orange"/>
                <w:lang w:val="en-GB"/>
              </w:rPr>
              <w:t>26,849,</w:t>
            </w:r>
            <w:r w:rsidRPr="00534C51">
              <w:rPr>
                <w:rStyle w:val="orange"/>
                <w:lang w:val="en-GB"/>
              </w:rPr>
              <w:t xml:space="preserve">949 were requested from the Ministry of Finance for the entire judiciary, and the approved budget was </w:t>
            </w:r>
            <w:r w:rsidR="00F44AEA" w:rsidRPr="00534C51">
              <w:rPr>
                <w:rStyle w:val="orange"/>
                <w:lang w:val="en-GB"/>
              </w:rPr>
              <w:t xml:space="preserve">EUR </w:t>
            </w:r>
            <w:r w:rsidR="00B42C76" w:rsidRPr="00534C51">
              <w:rPr>
                <w:rStyle w:val="orange"/>
                <w:lang w:val="en-GB"/>
              </w:rPr>
              <w:t>20</w:t>
            </w:r>
            <w:r w:rsidR="00F44AEA">
              <w:rPr>
                <w:rStyle w:val="orange"/>
                <w:lang w:val="en-GB"/>
              </w:rPr>
              <w:t>,</w:t>
            </w:r>
            <w:r w:rsidR="00B42C76" w:rsidRPr="00534C51">
              <w:rPr>
                <w:rStyle w:val="orange"/>
                <w:lang w:val="en-GB"/>
              </w:rPr>
              <w:t>793</w:t>
            </w:r>
            <w:r w:rsidR="00F44AEA">
              <w:rPr>
                <w:rStyle w:val="orange"/>
                <w:lang w:val="en-GB"/>
              </w:rPr>
              <w:t>,</w:t>
            </w:r>
            <w:r w:rsidR="00B42C76" w:rsidRPr="00534C51">
              <w:rPr>
                <w:rStyle w:val="orange"/>
                <w:lang w:val="en-GB"/>
              </w:rPr>
              <w:t xml:space="preserve">248. </w:t>
            </w:r>
            <w:r w:rsidRPr="00534C51">
              <w:rPr>
                <w:rStyle w:val="orange"/>
                <w:lang w:val="en-GB"/>
              </w:rPr>
              <w:t>There is a shortage in the budgetary funds in the amount of</w:t>
            </w:r>
            <w:r w:rsidR="00B42C76" w:rsidRPr="00534C51">
              <w:rPr>
                <w:rStyle w:val="orange"/>
                <w:lang w:val="en-GB"/>
              </w:rPr>
              <w:t xml:space="preserve"> </w:t>
            </w:r>
            <w:r w:rsidR="00F44AEA" w:rsidRPr="00534C51">
              <w:rPr>
                <w:rStyle w:val="orange"/>
                <w:lang w:val="en-GB"/>
              </w:rPr>
              <w:t xml:space="preserve">EUR </w:t>
            </w:r>
            <w:r w:rsidR="00F44AEA">
              <w:rPr>
                <w:rStyle w:val="orange"/>
                <w:lang w:val="en-GB"/>
              </w:rPr>
              <w:t>6,056,</w:t>
            </w:r>
            <w:r w:rsidR="00B42C76" w:rsidRPr="00534C51">
              <w:rPr>
                <w:rStyle w:val="orange"/>
                <w:lang w:val="en-GB"/>
              </w:rPr>
              <w:t>701</w:t>
            </w:r>
            <w:r w:rsidRPr="00534C51">
              <w:rPr>
                <w:rStyle w:val="orange"/>
                <w:lang w:val="en-GB"/>
              </w:rPr>
              <w:t xml:space="preserve"> for the undisturbed work of </w:t>
            </w:r>
            <w:r w:rsidR="00F44AEA">
              <w:rPr>
                <w:rStyle w:val="orange"/>
                <w:lang w:val="en-GB"/>
              </w:rPr>
              <w:t xml:space="preserve">the </w:t>
            </w:r>
            <w:r w:rsidRPr="00534C51">
              <w:rPr>
                <w:rStyle w:val="orange"/>
                <w:lang w:val="en-GB"/>
              </w:rPr>
              <w:t>judiciary</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2816" behindDoc="0" locked="0" layoutInCell="1" allowOverlap="1" wp14:anchorId="7F618407" wp14:editId="5B130A69">
                      <wp:simplePos x="0" y="0"/>
                      <wp:positionH relativeFrom="character">
                        <wp:align>left</wp:align>
                      </wp:positionH>
                      <wp:positionV relativeFrom="line">
                        <wp:align>top</wp:align>
                      </wp:positionV>
                      <wp:extent cx="720090" cy="0"/>
                      <wp:effectExtent l="0" t="0" r="22860" b="19050"/>
                      <wp:wrapNone/>
                      <wp:docPr id="1314" name="AutoShap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0" o:spid="_x0000_s1026" type="#_x0000_t32" style="position:absolute;margin-left:0;margin-top:0;width:56.7pt;height:0;z-index:251042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7U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HLj7UIgIAAEAEAAAOAAAAAAAAAAAAAAAAAC4CAABkcnMvZTJvRG9jLnhtbFBLAQIt&#10;ABQABgAIAAAAIQCLSMkf2AAAAAIBAAAPAAAAAAAAAAAAAAAAAHwEAABkcnMvZG93bnJldi54bWxQ&#10;SwUGAAAAAAQABADzAAAAgQUAAAAA&#10;">
                      <w10:wrap anchory="line"/>
                    </v:shape>
                  </w:pict>
                </mc:Fallback>
              </mc:AlternateContent>
            </w:r>
          </w:p>
        </w:tc>
        <w:tc>
          <w:tcPr>
            <w:tcW w:w="3336" w:type="dxa"/>
          </w:tcPr>
          <w:p w:rsidR="00C44EFC" w:rsidRPr="00534C51" w:rsidRDefault="00CC7BED" w:rsidP="008C7041">
            <w:pPr>
              <w:spacing w:after="0"/>
              <w:rPr>
                <w:lang w:val="en-GB"/>
              </w:rPr>
            </w:pPr>
            <w:r w:rsidRPr="00534C51">
              <w:rPr>
                <w:lang w:val="en-GB"/>
              </w:rPr>
              <w:t>Provided budgetary funds for the judiciary at the annual level ranging from 0.8% to 1% of GDP.</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3840" behindDoc="0" locked="0" layoutInCell="1" allowOverlap="1" wp14:anchorId="04834061" wp14:editId="3A4981BC">
                      <wp:simplePos x="0" y="0"/>
                      <wp:positionH relativeFrom="character">
                        <wp:align>left</wp:align>
                      </wp:positionH>
                      <wp:positionV relativeFrom="line">
                        <wp:align>top</wp:align>
                      </wp:positionV>
                      <wp:extent cx="720090" cy="0"/>
                      <wp:effectExtent l="0" t="0" r="22860" b="19050"/>
                      <wp:wrapNone/>
                      <wp:docPr id="1313" name="AutoShap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9" o:spid="_x0000_s1026" type="#_x0000_t32" style="position:absolute;margin-left:0;margin-top:0;width:56.7pt;height:0;z-index:251043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OE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k0x&#10;UqQHlp73XsfgCF4XoUmDcQXYVmprQ5n0qF7Ni6bfHVK66ohqebR/Oxlwz4JH8s4lXJyBULvhs2Zg&#10;QyBE7NixsX2AhF6gYyTmdCOGHz2i8PgIVC+APnpVJaS4+hnr/CeuexSEEjtviWg7X2mlgH1tsxiF&#10;HF6cD1mR4uoQgiq9EVLGIZAKDSVezCaz6OC0FCwog5mz7a6SFh1IGKP4xRJBc29m9V6xCNZxwtYX&#10;2RMhzzIElyrgQV2QzkU6z8mPRbpYz9fzfJRPHtajPK3r0fOmykcPm+xxVk/r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JLM4Q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5"/>
        <w:rPr>
          <w:lang w:val="en-GB"/>
        </w:rPr>
      </w:pPr>
      <w:bookmarkStart w:id="11" w:name="_Toc8"/>
      <w:r w:rsidRPr="00534C51">
        <w:rPr>
          <w:lang w:val="en-GB"/>
        </w:rPr>
        <w:t xml:space="preserve">1.1.5 </w:t>
      </w:r>
      <w:bookmarkEnd w:id="11"/>
      <w:r w:rsidR="00CC7BED" w:rsidRPr="00534C51">
        <w:rPr>
          <w:lang w:val="en-GB"/>
        </w:rPr>
        <w:t>Recommendation: Ensure internal independence of judges and review the system of orders within the prosecution system.</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8"/>
        <w:gridCol w:w="3841"/>
        <w:gridCol w:w="1107"/>
        <w:gridCol w:w="1111"/>
        <w:gridCol w:w="3433"/>
        <w:gridCol w:w="3431"/>
      </w:tblGrid>
      <w:tr w:rsidR="00AD15B5" w:rsidRPr="00534C51" w:rsidTr="00567BB8">
        <w:tc>
          <w:tcPr>
            <w:tcW w:w="1048"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41"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107"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1"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3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31"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C44EFC" w:rsidRPr="00534C51" w:rsidTr="00567BB8">
        <w:tc>
          <w:tcPr>
            <w:tcW w:w="1048" w:type="dxa"/>
          </w:tcPr>
          <w:p w:rsidR="00C44EFC" w:rsidRPr="00534C51" w:rsidRDefault="00B42C76" w:rsidP="008C7041">
            <w:pPr>
              <w:spacing w:after="0"/>
              <w:rPr>
                <w:lang w:val="en-GB"/>
              </w:rPr>
            </w:pPr>
            <w:r w:rsidRPr="00534C51">
              <w:rPr>
                <w:lang w:val="en-GB"/>
              </w:rPr>
              <w:lastRenderedPageBreak/>
              <w:t>1.1.5.1</w:t>
            </w:r>
          </w:p>
        </w:tc>
        <w:tc>
          <w:tcPr>
            <w:tcW w:w="3841" w:type="dxa"/>
          </w:tcPr>
          <w:p w:rsidR="00B950F4" w:rsidRDefault="00B950F4" w:rsidP="00B950F4">
            <w:pPr>
              <w:spacing w:after="0"/>
              <w:rPr>
                <w:rFonts w:cs="Calibri"/>
                <w:lang w:val="en-GB"/>
              </w:rPr>
            </w:pPr>
            <w:r>
              <w:rPr>
                <w:rFonts w:cs="Calibri"/>
                <w:lang w:val="en-GB"/>
              </w:rPr>
              <w:t>Stipulate the new criminal offence of illicit influence on judges and public prosecutors in the Law on Amendments to the Criminal Code</w:t>
            </w:r>
          </w:p>
          <w:p w:rsidR="00C44EFC" w:rsidRPr="00534C51" w:rsidRDefault="00B950F4" w:rsidP="00B950F4">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4864" behindDoc="0" locked="0" layoutInCell="1" allowOverlap="1" wp14:anchorId="62BDF606" wp14:editId="2C9423A4">
                      <wp:simplePos x="0" y="0"/>
                      <wp:positionH relativeFrom="character">
                        <wp:align>left</wp:align>
                      </wp:positionH>
                      <wp:positionV relativeFrom="line">
                        <wp:align>top</wp:align>
                      </wp:positionV>
                      <wp:extent cx="720090" cy="0"/>
                      <wp:effectExtent l="0" t="0" r="22860" b="19050"/>
                      <wp:wrapNone/>
                      <wp:docPr id="1312" name="AutoShap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8" o:spid="_x0000_s1026" type="#_x0000_t32" style="position:absolute;margin-left:0;margin-top:0;width:56.7pt;height:0;z-index:251044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Jg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kE0w&#10;UqQHlp73XsfgCF7n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qkcmAhAgAAQAQAAA4AAAAAAAAAAAAAAAAALgIAAGRycy9lMm9Eb2MueG1sUEsBAi0A&#10;FAAGAAgAAAAhAItIyR/YAAAAAgEAAA8AAAAAAAAAAAAAAAAAewQAAGRycy9kb3ducmV2LnhtbFBL&#10;BQYAAAAABAAEAPMAAACABQAAAAA=&#10;">
                      <w10:wrap anchory="line"/>
                    </v:shape>
                  </w:pict>
                </mc:Fallback>
              </mc:AlternateContent>
            </w:r>
          </w:p>
        </w:tc>
        <w:tc>
          <w:tcPr>
            <w:tcW w:w="1107" w:type="dxa"/>
          </w:tcPr>
          <w:p w:rsidR="00C44EFC" w:rsidRPr="00534C51" w:rsidRDefault="006F2FC9" w:rsidP="008C7041">
            <w:pPr>
              <w:spacing w:after="0"/>
              <w:rPr>
                <w:lang w:val="en-GB"/>
              </w:rPr>
            </w:pPr>
            <w:r w:rsidRPr="00534C51">
              <w:rPr>
                <w:lang w:val="en-GB"/>
              </w:rPr>
              <w:t>M</w:t>
            </w:r>
            <w:r w:rsidR="009E043E">
              <w:rPr>
                <w:lang w:val="en-GB"/>
              </w:rPr>
              <w:t>o</w:t>
            </w:r>
            <w:r w:rsidRPr="00534C51">
              <w:rPr>
                <w:lang w:val="en-GB"/>
              </w:rPr>
              <w:t>J</w:t>
            </w:r>
          </w:p>
        </w:tc>
        <w:tc>
          <w:tcPr>
            <w:tcW w:w="1111" w:type="dxa"/>
          </w:tcPr>
          <w:p w:rsidR="00C44EFC" w:rsidRPr="00534C51" w:rsidRDefault="008B43F1"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5888" behindDoc="0" locked="0" layoutInCell="1" allowOverlap="1" wp14:anchorId="4A280DCA" wp14:editId="7DA5D599">
                      <wp:simplePos x="0" y="0"/>
                      <wp:positionH relativeFrom="character">
                        <wp:align>left</wp:align>
                      </wp:positionH>
                      <wp:positionV relativeFrom="line">
                        <wp:align>top</wp:align>
                      </wp:positionV>
                      <wp:extent cx="720090" cy="0"/>
                      <wp:effectExtent l="0" t="0" r="22860" b="19050"/>
                      <wp:wrapNone/>
                      <wp:docPr id="1311" name="AutoShap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7" o:spid="_x0000_s1026" type="#_x0000_t32" style="position:absolute;margin-left:0;margin-top:0;width:56.7pt;height:0;z-index:251045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mT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TJpk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F2FC9" w:rsidP="008C7041">
            <w:pPr>
              <w:spacing w:after="0"/>
              <w:rPr>
                <w:lang w:val="en-GB"/>
              </w:rPr>
            </w:pPr>
            <w:r w:rsidRPr="00534C51">
              <w:rPr>
                <w:lang w:val="en-GB"/>
              </w:rPr>
              <w:t>September</w:t>
            </w:r>
            <w:r w:rsidR="00B42C76" w:rsidRPr="00534C51">
              <w:rPr>
                <w:lang w:val="en-GB"/>
              </w:rPr>
              <w:t xml:space="preserve"> 2013</w:t>
            </w:r>
          </w:p>
        </w:tc>
        <w:tc>
          <w:tcPr>
            <w:tcW w:w="3433" w:type="dxa"/>
          </w:tcPr>
          <w:p w:rsidR="008B43F1" w:rsidRPr="00534C51" w:rsidRDefault="008B43F1" w:rsidP="008B43F1">
            <w:pPr>
              <w:spacing w:after="0"/>
              <w:rPr>
                <w:lang w:val="en-GB"/>
              </w:rPr>
            </w:pPr>
            <w:r w:rsidRPr="00534C51">
              <w:rPr>
                <w:lang w:val="en-GB"/>
              </w:rPr>
              <w:t>Law on Amendments to the Criminal Code adopted</w:t>
            </w:r>
          </w:p>
          <w:p w:rsidR="00C44EFC" w:rsidRPr="00534C51" w:rsidRDefault="008B43F1" w:rsidP="008B43F1">
            <w:pPr>
              <w:spacing w:after="0"/>
              <w:rPr>
                <w:lang w:val="en-GB"/>
              </w:rPr>
            </w:pPr>
            <w:r w:rsidRPr="00534C51">
              <w:rPr>
                <w:lang w:val="en-GB"/>
              </w:rPr>
              <w:t xml:space="preserve"> </w:t>
            </w:r>
            <w:r w:rsidR="00B42C76" w:rsidRPr="00534C51">
              <w:rPr>
                <w:lang w:val="en-GB"/>
              </w:rPr>
              <w:t xml:space="preserve">(6) </w:t>
            </w:r>
            <w:r w:rsidR="00E67AED" w:rsidRPr="00534C51">
              <w:rPr>
                <w:lang w:val="en-GB"/>
              </w:rPr>
              <w:t>30 June 2015</w:t>
            </w:r>
            <w:r w:rsidR="00B42C76"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6912" behindDoc="0" locked="0" layoutInCell="1" allowOverlap="1" wp14:anchorId="5E0038E7" wp14:editId="4993EC87">
                      <wp:simplePos x="0" y="0"/>
                      <wp:positionH relativeFrom="character">
                        <wp:align>left</wp:align>
                      </wp:positionH>
                      <wp:positionV relativeFrom="line">
                        <wp:align>top</wp:align>
                      </wp:positionV>
                      <wp:extent cx="720090" cy="0"/>
                      <wp:effectExtent l="0" t="0" r="22860" b="19050"/>
                      <wp:wrapNone/>
                      <wp:docPr id="1310" name="AutoShap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6" o:spid="_x0000_s1026" type="#_x0000_t32" style="position:absolute;margin-left:0;margin-top:0;width:56.7pt;height:0;z-index:251046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h3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KRZI&#10;0R679Lx3EIITfJ35Ig3a5mhbqq3xabKjetUvwL5boqBsqWpEsH87aXRPvUf8zsVfrMZQu+EzcLSh&#10;GCJU7Fib3kNiLcgxNOZ0a4w4OsLw8RFbvUB27KqKaX7108a6TwJ64oUiss5Q2bSuBKWw+2DSEIUe&#10;XqzzrGh+dfBBFWxk14Uh6BQZimgxnUyDg4VOcq/0ZtY0u7Iz5ED9GIUvpIiaezMDe8UDWCsoX19k&#10;R2V3ljF4pzwe5oV0LtJ5Tn4sksV6vp5no2wyW4+ypKpGz5syG8026eO0eqj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d0ody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8B43F1" w:rsidRPr="00534C51" w:rsidRDefault="008B43F1" w:rsidP="008B43F1">
            <w:pPr>
              <w:rPr>
                <w:lang w:val="en-GB"/>
              </w:rPr>
            </w:pPr>
            <w:r w:rsidRPr="00534C51">
              <w:rPr>
                <w:lang w:val="en-GB"/>
              </w:rPr>
              <w:t xml:space="preserve">WEF global ranking of the Independence of the Judiciary (2011-2012 rank 4.2; Montenegro ranked 56 out of 142) </w:t>
            </w:r>
          </w:p>
          <w:p w:rsidR="008B43F1" w:rsidRPr="00534C51" w:rsidRDefault="008B43F1" w:rsidP="008B43F1">
            <w:pPr>
              <w:rPr>
                <w:lang w:val="en-GB"/>
              </w:rPr>
            </w:pPr>
            <w:r w:rsidRPr="00534C51">
              <w:rPr>
                <w:lang w:val="en-GB"/>
              </w:rPr>
              <w:t xml:space="preserve">(Third party report) </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7936" behindDoc="0" locked="0" layoutInCell="1" allowOverlap="1" wp14:anchorId="4AE5E57D" wp14:editId="70A1BC35">
                      <wp:simplePos x="0" y="0"/>
                      <wp:positionH relativeFrom="character">
                        <wp:align>left</wp:align>
                      </wp:positionH>
                      <wp:positionV relativeFrom="line">
                        <wp:align>top</wp:align>
                      </wp:positionV>
                      <wp:extent cx="720090" cy="0"/>
                      <wp:effectExtent l="0" t="0" r="22860" b="19050"/>
                      <wp:wrapNone/>
                      <wp:docPr id="1309" name="Auto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5" o:spid="_x0000_s1026" type="#_x0000_t32" style="position:absolute;margin-left:0;margin-top:0;width:56.7pt;height:0;z-index:251047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6VIQIAAEA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ecPpUhAgAAQAQAAA4AAAAAAAAAAAAAAAAALgIAAGRycy9lMm9Eb2MueG1sUEsBAi0A&#10;FAAGAAgAAAAhAItIyR/YAAAAAgEAAA8AAAAAAAAAAAAAAAAAewQAAGRycy9kb3ducmV2LnhtbFBL&#10;BQYAAAAABAAEAPMAAACABQAAAAA=&#10;">
                      <w10:wrap anchory="line"/>
                    </v:shape>
                  </w:pict>
                </mc:Fallback>
              </mc:AlternateContent>
            </w:r>
          </w:p>
          <w:p w:rsidR="008B43F1" w:rsidRPr="00534C51" w:rsidRDefault="008B43F1" w:rsidP="008B43F1">
            <w:pPr>
              <w:spacing w:after="0"/>
              <w:rPr>
                <w:lang w:val="en-GB"/>
              </w:rPr>
            </w:pPr>
            <w:r w:rsidRPr="00534C51">
              <w:rPr>
                <w:lang w:val="en-GB"/>
              </w:rPr>
              <w:t xml:space="preserve">Trends in the number of conducted criminal proceedings for the criminal offence of illicit influence on judges or public prosecutors;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008B43F1" w:rsidRPr="00534C51">
              <w:rPr>
                <w:rStyle w:val="green"/>
                <w:lang w:val="en-GB"/>
              </w:rPr>
              <w:tab/>
              <w:t>[IC</w:t>
            </w:r>
            <w:r w:rsidRPr="00534C51">
              <w:rPr>
                <w:rStyle w:val="green"/>
                <w:lang w:val="en-GB"/>
              </w:rPr>
              <w:t>]</w:t>
            </w:r>
          </w:p>
          <w:p w:rsidR="00C44EFC" w:rsidRPr="00534C51" w:rsidRDefault="004B28E3" w:rsidP="008C7041">
            <w:pPr>
              <w:spacing w:after="0"/>
              <w:rPr>
                <w:lang w:val="en-GB"/>
              </w:rPr>
            </w:pPr>
            <w:r>
              <w:rPr>
                <w:rStyle w:val="green"/>
                <w:lang w:val="en-GB"/>
              </w:rPr>
              <w:t>This indicator wi</w:t>
            </w:r>
            <w:r w:rsidR="008B43F1" w:rsidRPr="00534C51">
              <w:rPr>
                <w:rStyle w:val="green"/>
                <w:lang w:val="en-GB"/>
              </w:rPr>
              <w:t>ll be reported through sub-measure</w:t>
            </w:r>
            <w:r w:rsidR="00B42C76" w:rsidRPr="00534C51">
              <w:rPr>
                <w:rStyle w:val="green"/>
                <w:lang w:val="en-GB"/>
              </w:rPr>
              <w:t xml:space="preserve"> 1.1.5.1.3</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8960" behindDoc="0" locked="0" layoutInCell="1" allowOverlap="1" wp14:anchorId="07BE2841" wp14:editId="251B07C7">
                      <wp:simplePos x="0" y="0"/>
                      <wp:positionH relativeFrom="character">
                        <wp:align>left</wp:align>
                      </wp:positionH>
                      <wp:positionV relativeFrom="line">
                        <wp:align>top</wp:align>
                      </wp:positionV>
                      <wp:extent cx="720090" cy="0"/>
                      <wp:effectExtent l="0" t="0" r="22860" b="19050"/>
                      <wp:wrapNone/>
                      <wp:docPr id="1308" name="AutoShap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4" o:spid="_x0000_s1026" type="#_x0000_t32" style="position:absolute;margin-left:0;margin-top:0;width:56.7pt;height:0;z-index:251048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9xIQIAAEA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9zf3EhAgAAQAQAAA4AAAAAAAAAAAAAAAAALgIAAGRycy9lMm9Eb2MueG1sUEsBAi0A&#10;FAAGAAgAAAAhAItIyR/YAAAAAgEAAA8AAAAAAAAAAAAAAAAAewQAAGRycy9kb3ducmV2LnhtbFBL&#10;BQYAAAAABAAEAPMAAACABQAAAAA=&#10;">
                      <w10:wrap anchory="line"/>
                    </v:shape>
                  </w:pict>
                </mc:Fallback>
              </mc:AlternateContent>
            </w:r>
          </w:p>
          <w:p w:rsidR="00B46F0C" w:rsidRPr="00534C51" w:rsidRDefault="00B46F0C" w:rsidP="00B46F0C">
            <w:pPr>
              <w:spacing w:after="0"/>
              <w:rPr>
                <w:lang w:val="en-GB"/>
              </w:rPr>
            </w:pPr>
            <w:r w:rsidRPr="00534C51">
              <w:rPr>
                <w:lang w:val="en-GB"/>
              </w:rPr>
              <w:t>Criminal sanctions imposed</w:t>
            </w:r>
          </w:p>
          <w:p w:rsidR="00C44EFC" w:rsidRPr="00534C51" w:rsidRDefault="00B46F0C" w:rsidP="00B46F0C">
            <w:pPr>
              <w:spacing w:after="0"/>
              <w:rPr>
                <w:lang w:val="en-GB"/>
              </w:rPr>
            </w:pPr>
            <w:r w:rsidRPr="00534C51">
              <w:rPr>
                <w:lang w:val="en-GB"/>
              </w:rPr>
              <w:t xml:space="preserve"> </w:t>
            </w:r>
            <w:r w:rsidR="00B42C76" w:rsidRPr="00534C51">
              <w:rPr>
                <w:lang w:val="en-GB"/>
              </w:rPr>
              <w:t>(</w:t>
            </w:r>
            <w:r w:rsidRPr="00534C51">
              <w:rPr>
                <w:lang w:val="en-GB"/>
              </w:rPr>
              <w:t>administrative data provided by the Councils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00B46F0C" w:rsidRPr="00534C51">
              <w:rPr>
                <w:rStyle w:val="green"/>
                <w:lang w:val="en-GB"/>
              </w:rPr>
              <w:tab/>
              <w:t>[IC</w:t>
            </w:r>
            <w:r w:rsidRPr="00534C51">
              <w:rPr>
                <w:rStyle w:val="green"/>
                <w:lang w:val="en-GB"/>
              </w:rPr>
              <w:t>]</w:t>
            </w:r>
          </w:p>
          <w:p w:rsidR="00C44EFC" w:rsidRPr="00534C51" w:rsidRDefault="00B46F0C" w:rsidP="008C7041">
            <w:pPr>
              <w:spacing w:after="0"/>
              <w:rPr>
                <w:lang w:val="en-GB"/>
              </w:rPr>
            </w:pPr>
            <w:r w:rsidRPr="00534C51">
              <w:rPr>
                <w:rStyle w:val="green"/>
                <w:lang w:val="en-GB"/>
              </w:rPr>
              <w:t xml:space="preserve">This indicator </w:t>
            </w:r>
            <w:r w:rsidR="004B28E3">
              <w:rPr>
                <w:rStyle w:val="green"/>
                <w:lang w:val="en-GB"/>
              </w:rPr>
              <w:t>will</w:t>
            </w:r>
            <w:r w:rsidRPr="00534C51">
              <w:rPr>
                <w:rStyle w:val="green"/>
                <w:lang w:val="en-GB"/>
              </w:rPr>
              <w:t xml:space="preserve"> be reported through sub-measure </w:t>
            </w:r>
            <w:r w:rsidR="00B42C76" w:rsidRPr="00534C51">
              <w:rPr>
                <w:rStyle w:val="green"/>
                <w:lang w:val="en-GB"/>
              </w:rPr>
              <w:t>1.1.5.1.3</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49984" behindDoc="0" locked="0" layoutInCell="1" allowOverlap="1" wp14:anchorId="19061FAF" wp14:editId="1AFA2D81">
                      <wp:simplePos x="0" y="0"/>
                      <wp:positionH relativeFrom="character">
                        <wp:align>left</wp:align>
                      </wp:positionH>
                      <wp:positionV relativeFrom="line">
                        <wp:align>top</wp:align>
                      </wp:positionV>
                      <wp:extent cx="720090" cy="0"/>
                      <wp:effectExtent l="0" t="0" r="22860" b="19050"/>
                      <wp:wrapNone/>
                      <wp:docPr id="1307" name="AutoShap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3" o:spid="_x0000_s1026" type="#_x0000_t32" style="position:absolute;margin-left:0;margin-top:0;width:56.7pt;height:0;z-index:251049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Jf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urAl8hAgAAQAQAAA4AAAAAAAAAAAAAAAAALgIAAGRycy9lMm9Eb2MueG1sUEsBAi0A&#10;FAAGAAgAAAAhAItIyR/YAAAAAgEAAA8AAAAAAAAAAAAAAAAAewQAAGRycy9kb3ducmV2LnhtbFBL&#10;BQYAAAAABAAEAPMAAACABQAAAAA=&#10;">
                      <w10:wrap anchory="line"/>
                    </v:shape>
                  </w:pict>
                </mc:Fallback>
              </mc:AlternateContent>
            </w:r>
          </w:p>
        </w:tc>
      </w:tr>
      <w:tr w:rsidR="00C44EFC" w:rsidRPr="00534C51" w:rsidTr="00567BB8">
        <w:tc>
          <w:tcPr>
            <w:tcW w:w="1048" w:type="dxa"/>
          </w:tcPr>
          <w:p w:rsidR="00C44EFC" w:rsidRPr="00534C51" w:rsidRDefault="00B42C76" w:rsidP="008C7041">
            <w:pPr>
              <w:spacing w:after="0"/>
              <w:rPr>
                <w:lang w:val="en-GB"/>
              </w:rPr>
            </w:pPr>
            <w:r w:rsidRPr="00534C51">
              <w:rPr>
                <w:lang w:val="en-GB"/>
              </w:rPr>
              <w:t>1.1.5.1.3</w:t>
            </w:r>
          </w:p>
        </w:tc>
        <w:tc>
          <w:tcPr>
            <w:tcW w:w="3841" w:type="dxa"/>
          </w:tcPr>
          <w:p w:rsidR="00B950F4" w:rsidRDefault="00B950F4" w:rsidP="008C7041">
            <w:pPr>
              <w:spacing w:after="0"/>
              <w:rPr>
                <w:rStyle w:val="green"/>
                <w:lang w:val="en-GB"/>
              </w:rPr>
            </w:pPr>
            <w:r>
              <w:rPr>
                <w:lang w:val="en-GB"/>
              </w:rPr>
              <w:t>Initiate criminal prosecution and conduct criminal proceedings for the criminal offence of illicit influence on judges and public prosecutors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B950F4">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51008" behindDoc="0" locked="0" layoutInCell="1" allowOverlap="1" wp14:anchorId="0F089237" wp14:editId="56DDF5B0">
                      <wp:simplePos x="0" y="0"/>
                      <wp:positionH relativeFrom="character">
                        <wp:align>left</wp:align>
                      </wp:positionH>
                      <wp:positionV relativeFrom="line">
                        <wp:align>top</wp:align>
                      </wp:positionV>
                      <wp:extent cx="720090" cy="0"/>
                      <wp:effectExtent l="0" t="0" r="22860" b="19050"/>
                      <wp:wrapNone/>
                      <wp:docPr id="1306" name="AutoShap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2" o:spid="_x0000_s1026" type="#_x0000_t32" style="position:absolute;margin-left:0;margin-top:0;width:56.7pt;height:0;z-index:251051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O7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NEQ7shAgAAQAQAAA4AAAAAAAAAAAAAAAAALgIAAGRycy9lMm9Eb2MueG1sUEsBAi0A&#10;FAAGAAgAAAAhAItIyR/YAAAAAgEAAA8AAAAAAAAAAAAAAAAAewQAAGRycy9kb3ducmV2LnhtbFBL&#10;BQYAAAAABAAEAPMAAACABQAAAAA=&#10;">
                      <w10:wrap anchory="line"/>
                    </v:shape>
                  </w:pict>
                </mc:Fallback>
              </mc:AlternateContent>
            </w:r>
          </w:p>
        </w:tc>
        <w:tc>
          <w:tcPr>
            <w:tcW w:w="1107" w:type="dxa"/>
          </w:tcPr>
          <w:p w:rsidR="00C44EFC" w:rsidRPr="00534C51" w:rsidRDefault="005F1442" w:rsidP="008C7041">
            <w:pPr>
              <w:spacing w:after="0"/>
              <w:rPr>
                <w:lang w:val="en-GB"/>
              </w:rPr>
            </w:pPr>
            <w:r w:rsidRPr="00534C51">
              <w:rPr>
                <w:lang w:val="en-GB"/>
              </w:rPr>
              <w:t>PP</w:t>
            </w:r>
          </w:p>
        </w:tc>
        <w:tc>
          <w:tcPr>
            <w:tcW w:w="1111" w:type="dxa"/>
          </w:tcPr>
          <w:p w:rsidR="00C44EFC" w:rsidRPr="00534C51" w:rsidRDefault="005F1442"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52032" behindDoc="0" locked="0" layoutInCell="1" allowOverlap="1" wp14:anchorId="1C273323" wp14:editId="26E18328">
                      <wp:simplePos x="0" y="0"/>
                      <wp:positionH relativeFrom="character">
                        <wp:align>left</wp:align>
                      </wp:positionH>
                      <wp:positionV relativeFrom="line">
                        <wp:align>top</wp:align>
                      </wp:positionV>
                      <wp:extent cx="720090" cy="0"/>
                      <wp:effectExtent l="0" t="0" r="22860" b="19050"/>
                      <wp:wrapNone/>
                      <wp:docPr id="1305" name="AutoShap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1" o:spid="_x0000_s1026" type="#_x0000_t32" style="position:absolute;margin-left:0;margin-top:0;width:56.7pt;height:0;z-index:251052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MIgIAAEA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qc/BM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6F2FC9" w:rsidP="005F1442">
            <w:pPr>
              <w:spacing w:after="0"/>
              <w:rPr>
                <w:lang w:val="en-GB"/>
              </w:rPr>
            </w:pPr>
            <w:r w:rsidRPr="00534C51">
              <w:rPr>
                <w:lang w:val="en-GB"/>
              </w:rPr>
              <w:t>September</w:t>
            </w:r>
            <w:r w:rsidR="00B42C76" w:rsidRPr="00534C51">
              <w:rPr>
                <w:lang w:val="en-GB"/>
              </w:rPr>
              <w:t xml:space="preserve"> 2013 </w:t>
            </w:r>
            <w:r w:rsidR="005F1442" w:rsidRPr="00534C51">
              <w:rPr>
                <w:lang w:val="en-GB"/>
              </w:rPr>
              <w:t>and</w:t>
            </w:r>
            <w:r w:rsidR="00B42C76" w:rsidRPr="00534C51">
              <w:rPr>
                <w:lang w:val="en-GB"/>
              </w:rPr>
              <w:t xml:space="preserve"> </w:t>
            </w:r>
            <w:r w:rsidR="005F1442" w:rsidRPr="00534C51">
              <w:rPr>
                <w:lang w:val="en-GB"/>
              </w:rPr>
              <w:t>continuously</w:t>
            </w:r>
          </w:p>
        </w:tc>
        <w:tc>
          <w:tcPr>
            <w:tcW w:w="3433" w:type="dxa"/>
          </w:tcPr>
          <w:p w:rsidR="008C1B1A" w:rsidRPr="00534C51" w:rsidRDefault="008C1B1A" w:rsidP="008C7041">
            <w:pPr>
              <w:spacing w:after="0"/>
              <w:rPr>
                <w:lang w:val="en-GB"/>
              </w:rPr>
            </w:pPr>
            <w:r w:rsidRPr="00534C51">
              <w:rPr>
                <w:lang w:val="en-GB"/>
              </w:rPr>
              <w:t xml:space="preserve">Criminal proceedings conducted in accordance with the Law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008C1B1A" w:rsidRPr="00534C51">
              <w:rPr>
                <w:rStyle w:val="green"/>
                <w:lang w:val="en-GB"/>
              </w:rPr>
              <w:tab/>
              <w:t>[IC</w:t>
            </w:r>
            <w:r w:rsidRPr="00534C51">
              <w:rPr>
                <w:rStyle w:val="green"/>
                <w:lang w:val="en-GB"/>
              </w:rPr>
              <w:t>]</w:t>
            </w:r>
          </w:p>
          <w:p w:rsidR="00C44EFC" w:rsidRPr="00534C51" w:rsidRDefault="008C1B1A" w:rsidP="008C7041">
            <w:pPr>
              <w:spacing w:after="0"/>
              <w:rPr>
                <w:lang w:val="en-GB"/>
              </w:rPr>
            </w:pPr>
            <w:r w:rsidRPr="00534C51">
              <w:rPr>
                <w:rStyle w:val="green"/>
                <w:lang w:val="en-GB"/>
              </w:rPr>
              <w:t xml:space="preserve">All criminal proceedings, including proceedings for the criminal offence of illicit influence </w:t>
            </w:r>
            <w:r w:rsidR="004B28E3">
              <w:rPr>
                <w:rStyle w:val="green"/>
                <w:lang w:val="en-GB"/>
              </w:rPr>
              <w:t>referred to in</w:t>
            </w:r>
            <w:r w:rsidR="004B28E3" w:rsidRPr="00534C51">
              <w:rPr>
                <w:rStyle w:val="green"/>
                <w:lang w:val="en-GB"/>
              </w:rPr>
              <w:t xml:space="preserve"> </w:t>
            </w:r>
            <w:r w:rsidRPr="00534C51">
              <w:rPr>
                <w:rStyle w:val="green"/>
                <w:lang w:val="en-GB"/>
              </w:rPr>
              <w:t xml:space="preserve">Article </w:t>
            </w:r>
            <w:r w:rsidR="00B42C76" w:rsidRPr="00534C51">
              <w:rPr>
                <w:rStyle w:val="green"/>
                <w:lang w:val="en-GB"/>
              </w:rPr>
              <w:t>422</w:t>
            </w:r>
            <w:r w:rsidRPr="00534C51">
              <w:rPr>
                <w:rStyle w:val="green"/>
                <w:lang w:val="en-GB"/>
              </w:rPr>
              <w:t xml:space="preserve"> of the Criminal Code of Montenegro and the </w:t>
            </w:r>
            <w:r w:rsidR="006B7FB4" w:rsidRPr="00534C51">
              <w:rPr>
                <w:rStyle w:val="green"/>
                <w:lang w:val="en-GB"/>
              </w:rPr>
              <w:t>abatement</w:t>
            </w:r>
            <w:r w:rsidRPr="00534C51">
              <w:rPr>
                <w:rStyle w:val="green"/>
                <w:lang w:val="en-GB"/>
              </w:rPr>
              <w:t xml:space="preserve"> to the illicit influence </w:t>
            </w:r>
            <w:r w:rsidR="004B28E3">
              <w:rPr>
                <w:rStyle w:val="green"/>
                <w:lang w:val="en-GB"/>
              </w:rPr>
              <w:t>referred to in</w:t>
            </w:r>
            <w:r w:rsidR="004B28E3" w:rsidRPr="00534C51">
              <w:rPr>
                <w:rStyle w:val="green"/>
                <w:lang w:val="en-GB"/>
              </w:rPr>
              <w:t xml:space="preserve"> </w:t>
            </w:r>
            <w:r w:rsidRPr="00534C51">
              <w:rPr>
                <w:rStyle w:val="green"/>
                <w:lang w:val="en-GB"/>
              </w:rPr>
              <w:t xml:space="preserve">Article </w:t>
            </w:r>
            <w:r w:rsidR="00B42C76" w:rsidRPr="00534C51">
              <w:rPr>
                <w:rStyle w:val="green"/>
                <w:lang w:val="en-GB"/>
              </w:rPr>
              <w:t xml:space="preserve">422a </w:t>
            </w:r>
            <w:r w:rsidRPr="00534C51">
              <w:rPr>
                <w:rStyle w:val="green"/>
                <w:lang w:val="en-GB"/>
              </w:rPr>
              <w:t>of the Criminal Code of Montenegro are conducted in accordance with the Law on Criminal Procedure</w:t>
            </w:r>
            <w:r w:rsidR="00B42C76" w:rsidRPr="00534C51">
              <w:rPr>
                <w:rStyle w:val="green"/>
                <w:lang w:val="en-GB"/>
              </w:rPr>
              <w:t xml:space="preserve">. </w:t>
            </w:r>
            <w:r w:rsidRPr="00534C51">
              <w:rPr>
                <w:rStyle w:val="green"/>
                <w:lang w:val="en-GB"/>
              </w:rPr>
              <w:t xml:space="preserve">During the reporting period, </w:t>
            </w:r>
            <w:r w:rsidR="001208BC" w:rsidRPr="00534C51">
              <w:rPr>
                <w:rStyle w:val="green"/>
                <w:lang w:val="en-GB"/>
              </w:rPr>
              <w:t xml:space="preserve">there were no cases regarding the abovementioned criminal offences before the Montenegrin courts. </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53056" behindDoc="0" locked="0" layoutInCell="1" allowOverlap="1" wp14:anchorId="34716D46" wp14:editId="7E79E4CD">
                      <wp:simplePos x="0" y="0"/>
                      <wp:positionH relativeFrom="character">
                        <wp:align>left</wp:align>
                      </wp:positionH>
                      <wp:positionV relativeFrom="line">
                        <wp:align>top</wp:align>
                      </wp:positionV>
                      <wp:extent cx="720090" cy="0"/>
                      <wp:effectExtent l="0" t="0" r="22860" b="19050"/>
                      <wp:wrapNone/>
                      <wp:docPr id="1304" name="AutoShap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0" o:spid="_x0000_s1026" type="#_x0000_t32" style="position:absolute;margin-left:0;margin-top:0;width:56.7pt;height:0;z-index:251053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Go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SnLGoIgIAAEAEAAAOAAAAAAAAAAAAAAAAAC4CAABkcnMvZTJvRG9jLnhtbFBLAQIt&#10;ABQABgAIAAAAIQCLSMkf2AAAAAIBAAAPAAAAAAAAAAAAAAAAAHwEAABkcnMvZG93bnJldi54bWxQ&#10;SwUGAAAAAAQABADzAAAAgQUAAAAA&#10;">
                      <w10:wrap anchory="line"/>
                    </v:shape>
                  </w:pict>
                </mc:Fallback>
              </mc:AlternateContent>
            </w:r>
          </w:p>
        </w:tc>
        <w:tc>
          <w:tcPr>
            <w:tcW w:w="3431" w:type="dxa"/>
          </w:tcPr>
          <w:p w:rsidR="00C44EFC" w:rsidRPr="00534C51" w:rsidRDefault="008C1B1A" w:rsidP="008C7041">
            <w:pPr>
              <w:spacing w:after="0"/>
              <w:rPr>
                <w:lang w:val="en-GB"/>
              </w:rPr>
            </w:pPr>
            <w:r w:rsidRPr="00534C51">
              <w:rPr>
                <w:lang w:val="en-GB"/>
              </w:rPr>
              <w:t>Number of conducted criminal proceedings for criminal offence of illicit influence on a judge or a public prosecutor</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1208BC" w:rsidP="008C7041">
            <w:pPr>
              <w:spacing w:after="0"/>
              <w:rPr>
                <w:lang w:val="en-GB"/>
              </w:rPr>
            </w:pPr>
            <w:r w:rsidRPr="00534C51">
              <w:rPr>
                <w:rStyle w:val="green"/>
                <w:lang w:val="en-GB"/>
              </w:rPr>
              <w:t>During the reporting period, there were no court proce</w:t>
            </w:r>
            <w:r w:rsidR="004B28E3">
              <w:rPr>
                <w:rStyle w:val="green"/>
                <w:lang w:val="en-GB"/>
              </w:rPr>
              <w:t>e</w:t>
            </w:r>
            <w:r w:rsidRPr="00534C51">
              <w:rPr>
                <w:rStyle w:val="green"/>
                <w:lang w:val="en-GB"/>
              </w:rPr>
              <w:t>d</w:t>
            </w:r>
            <w:r w:rsidR="004B28E3">
              <w:rPr>
                <w:rStyle w:val="green"/>
                <w:lang w:val="en-GB"/>
              </w:rPr>
              <w:t>ing</w:t>
            </w:r>
            <w:r w:rsidRPr="00534C51">
              <w:rPr>
                <w:rStyle w:val="green"/>
                <w:lang w:val="en-GB"/>
              </w:rPr>
              <w:t xml:space="preserve">s for the criminal offences </w:t>
            </w:r>
            <w:r w:rsidR="004B28E3">
              <w:rPr>
                <w:rStyle w:val="green"/>
                <w:lang w:val="en-GB"/>
              </w:rPr>
              <w:t>referred to in</w:t>
            </w:r>
            <w:r w:rsidRPr="00534C51">
              <w:rPr>
                <w:rStyle w:val="green"/>
                <w:lang w:val="en-GB"/>
              </w:rPr>
              <w:t xml:space="preserve"> Articles </w:t>
            </w:r>
            <w:r w:rsidR="00B42C76" w:rsidRPr="00534C51">
              <w:rPr>
                <w:rStyle w:val="green"/>
                <w:lang w:val="en-GB"/>
              </w:rPr>
              <w:t xml:space="preserve">422 </w:t>
            </w:r>
            <w:r w:rsidRPr="00534C51">
              <w:rPr>
                <w:rStyle w:val="green"/>
                <w:lang w:val="en-GB"/>
              </w:rPr>
              <w:t xml:space="preserve">and </w:t>
            </w:r>
            <w:r w:rsidR="00B42C76" w:rsidRPr="00534C51">
              <w:rPr>
                <w:rStyle w:val="green"/>
                <w:lang w:val="en-GB"/>
              </w:rPr>
              <w:t xml:space="preserve">422a </w:t>
            </w:r>
            <w:r w:rsidRPr="00534C51">
              <w:rPr>
                <w:rStyle w:val="green"/>
                <w:lang w:val="en-GB"/>
              </w:rPr>
              <w:t xml:space="preserve">of the Criminal </w:t>
            </w:r>
            <w:r w:rsidR="006B7FB4" w:rsidRPr="00534C51">
              <w:rPr>
                <w:rStyle w:val="green"/>
                <w:lang w:val="en-GB"/>
              </w:rPr>
              <w:t>Code of</w:t>
            </w:r>
            <w:r w:rsidRPr="00534C51">
              <w:rPr>
                <w:rStyle w:val="green"/>
                <w:lang w:val="en-GB"/>
              </w:rPr>
              <w:t xml:space="preserve"> Montenegro</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54080" behindDoc="0" locked="0" layoutInCell="1" allowOverlap="1" wp14:anchorId="254B8C87" wp14:editId="5E5ADADA">
                      <wp:simplePos x="0" y="0"/>
                      <wp:positionH relativeFrom="character">
                        <wp:align>left</wp:align>
                      </wp:positionH>
                      <wp:positionV relativeFrom="line">
                        <wp:align>top</wp:align>
                      </wp:positionV>
                      <wp:extent cx="720090" cy="0"/>
                      <wp:effectExtent l="0" t="0" r="22860" b="19050"/>
                      <wp:wrapNone/>
                      <wp:docPr id="1303" name="AutoShap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9" o:spid="_x0000_s1026" type="#_x0000_t32" style="position:absolute;margin-left:0;margin-top:0;width:56.7pt;height:0;z-index:251054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na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k4x&#10;UqQHlp73XsfgCF4XoUmDcQXYVmprQ5n0qF7Ni6bfHVK66ohqebR/Oxlwz4JH8s4lXJyBULvhs2Zg&#10;QyBE7NixsX2AhF6gYyTmdCOGHz2i8PgIVC+APnpVJaS4+hnr/CeuexSEEjtviWg7X2mlgH1tsxiF&#10;HF6cD1mR4uoQgiq9EVLGIZAKDSVezCaz6OC0FCwog5mz7a6SFh1IGKP4xRJBc29m9V6xCNZxwtYX&#10;2RMhzzIElyrgQV2QzkU6z8mPRbpYz9fzfJRPHtajPK3r0fOmykcPm+xxVk/r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PzCdo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1208BC" w:rsidP="008C7041">
            <w:pPr>
              <w:spacing w:after="0"/>
              <w:rPr>
                <w:lang w:val="en-GB"/>
              </w:rPr>
            </w:pPr>
            <w:r w:rsidRPr="00534C51">
              <w:rPr>
                <w:lang w:val="en-GB"/>
              </w:rPr>
              <w:t>Imposed criminal sanctions</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1208BC" w:rsidP="008C7041">
            <w:pPr>
              <w:spacing w:after="0"/>
              <w:rPr>
                <w:lang w:val="en-GB"/>
              </w:rPr>
            </w:pPr>
            <w:r w:rsidRPr="00534C51">
              <w:rPr>
                <w:rStyle w:val="green"/>
                <w:lang w:val="en-GB"/>
              </w:rPr>
              <w:t xml:space="preserve">During the reporting period, there were no court </w:t>
            </w:r>
            <w:r w:rsidR="004B28E3" w:rsidRPr="00534C51">
              <w:rPr>
                <w:rStyle w:val="green"/>
                <w:lang w:val="en-GB"/>
              </w:rPr>
              <w:t>proce</w:t>
            </w:r>
            <w:r w:rsidR="004B28E3">
              <w:rPr>
                <w:rStyle w:val="green"/>
                <w:lang w:val="en-GB"/>
              </w:rPr>
              <w:t>e</w:t>
            </w:r>
            <w:r w:rsidR="004B28E3" w:rsidRPr="00534C51">
              <w:rPr>
                <w:rStyle w:val="green"/>
                <w:lang w:val="en-GB"/>
              </w:rPr>
              <w:t>d</w:t>
            </w:r>
            <w:r w:rsidR="004B28E3">
              <w:rPr>
                <w:rStyle w:val="green"/>
                <w:lang w:val="en-GB"/>
              </w:rPr>
              <w:t>ing</w:t>
            </w:r>
            <w:r w:rsidR="004B28E3" w:rsidRPr="00534C51">
              <w:rPr>
                <w:rStyle w:val="green"/>
                <w:lang w:val="en-GB"/>
              </w:rPr>
              <w:t xml:space="preserve">s </w:t>
            </w:r>
            <w:r w:rsidRPr="00534C51">
              <w:rPr>
                <w:rStyle w:val="green"/>
                <w:lang w:val="en-GB"/>
              </w:rPr>
              <w:t xml:space="preserve">for the criminal offences </w:t>
            </w:r>
            <w:r w:rsidR="004B28E3">
              <w:rPr>
                <w:rStyle w:val="green"/>
                <w:lang w:val="en-GB"/>
              </w:rPr>
              <w:t>referred to in</w:t>
            </w:r>
            <w:r w:rsidR="004B28E3" w:rsidRPr="00534C51">
              <w:rPr>
                <w:rStyle w:val="green"/>
                <w:lang w:val="en-GB"/>
              </w:rPr>
              <w:t xml:space="preserve"> </w:t>
            </w:r>
            <w:r w:rsidRPr="00534C51">
              <w:rPr>
                <w:rStyle w:val="green"/>
                <w:lang w:val="en-GB"/>
              </w:rPr>
              <w:t xml:space="preserve">Articles 422 and 422a of the </w:t>
            </w:r>
            <w:r w:rsidRPr="00534C51">
              <w:rPr>
                <w:rStyle w:val="green"/>
                <w:lang w:val="en-GB"/>
              </w:rPr>
              <w:lastRenderedPageBreak/>
              <w:t xml:space="preserve">Criminal </w:t>
            </w:r>
            <w:r w:rsidR="006B7FB4" w:rsidRPr="00534C51">
              <w:rPr>
                <w:rStyle w:val="green"/>
                <w:lang w:val="en-GB"/>
              </w:rPr>
              <w:t>Code of</w:t>
            </w:r>
            <w:r w:rsidRPr="00534C51">
              <w:rPr>
                <w:rStyle w:val="green"/>
                <w:lang w:val="en-GB"/>
              </w:rPr>
              <w:t xml:space="preserve"> Monten</w:t>
            </w:r>
            <w:r w:rsidR="004B28E3">
              <w:rPr>
                <w:rStyle w:val="green"/>
                <w:lang w:val="en-GB"/>
              </w:rPr>
              <w:t xml:space="preserve">egro, and therefore no rulings </w:t>
            </w:r>
            <w:r w:rsidRPr="00534C51">
              <w:rPr>
                <w:rStyle w:val="green"/>
                <w:lang w:val="en-GB"/>
              </w:rPr>
              <w:t xml:space="preserve">or imposed sanctions.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55104" behindDoc="0" locked="0" layoutInCell="1" allowOverlap="1" wp14:anchorId="5E8AC5CB" wp14:editId="0CD2EC78">
                      <wp:simplePos x="0" y="0"/>
                      <wp:positionH relativeFrom="character">
                        <wp:align>left</wp:align>
                      </wp:positionH>
                      <wp:positionV relativeFrom="line">
                        <wp:align>top</wp:align>
                      </wp:positionV>
                      <wp:extent cx="720090" cy="0"/>
                      <wp:effectExtent l="0" t="0" r="22860" b="19050"/>
                      <wp:wrapNone/>
                      <wp:docPr id="1302" name="AutoShap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8" o:spid="_x0000_s1026" type="#_x0000_t32" style="position:absolute;margin-left:0;margin-top:0;width:56.7pt;height:0;z-index:251055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g+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kE4w&#10;UqQHlp73XsfgCF7n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scSD4hAgAAQAQAAA4AAAAAAAAAAAAAAAAALgIAAGRycy9lMm9Eb2MueG1sUEsBAi0A&#10;FAAGAAgAAAAhAItIyR/YAAAAAgEAAA8AAAAAAAAAAAAAAAAAewQAAGRycy9kb3ducmV2LnhtbFBL&#10;BQYAAAAABAAEAPMAAACABQAAAAA=&#10;">
                      <w10:wrap anchory="line"/>
                    </v:shape>
                  </w:pict>
                </mc:Fallback>
              </mc:AlternateContent>
            </w:r>
          </w:p>
        </w:tc>
      </w:tr>
      <w:tr w:rsidR="00C44EFC" w:rsidRPr="00534C51" w:rsidTr="00567BB8">
        <w:tc>
          <w:tcPr>
            <w:tcW w:w="1048" w:type="dxa"/>
          </w:tcPr>
          <w:p w:rsidR="00C44EFC" w:rsidRPr="00534C51" w:rsidRDefault="00B42C76" w:rsidP="008C7041">
            <w:pPr>
              <w:spacing w:after="0"/>
              <w:rPr>
                <w:lang w:val="en-GB"/>
              </w:rPr>
            </w:pPr>
            <w:r w:rsidRPr="00534C51">
              <w:rPr>
                <w:lang w:val="en-GB"/>
              </w:rPr>
              <w:lastRenderedPageBreak/>
              <w:t>1.1.5.2</w:t>
            </w:r>
          </w:p>
        </w:tc>
        <w:tc>
          <w:tcPr>
            <w:tcW w:w="3841" w:type="dxa"/>
          </w:tcPr>
          <w:p w:rsidR="00B950F4" w:rsidRDefault="00B950F4" w:rsidP="008C7041">
            <w:pPr>
              <w:spacing w:after="0"/>
              <w:rPr>
                <w:rStyle w:val="green"/>
                <w:lang w:val="en-GB"/>
              </w:rPr>
            </w:pPr>
            <w:r>
              <w:rPr>
                <w:lang w:val="en-GB"/>
              </w:rPr>
              <w:t>Monitor adherence to the Law on Courts as regards application of the provisions on withdrawal of the allocated cases from a judge by the president of the hierarchically higher-instance court with the support of PRIS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B950F4">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56128" behindDoc="0" locked="0" layoutInCell="1" allowOverlap="1" wp14:anchorId="57C459EE" wp14:editId="22BAE344">
                      <wp:simplePos x="0" y="0"/>
                      <wp:positionH relativeFrom="character">
                        <wp:align>left</wp:align>
                      </wp:positionH>
                      <wp:positionV relativeFrom="line">
                        <wp:align>top</wp:align>
                      </wp:positionV>
                      <wp:extent cx="720090" cy="0"/>
                      <wp:effectExtent l="9525" t="8255" r="13335" b="10795"/>
                      <wp:wrapNone/>
                      <wp:docPr id="1297" name="AutoShap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7" o:spid="_x0000_s1026" type="#_x0000_t32" style="position:absolute;margin-left:0;margin-top:0;width:56.7pt;height:0;z-index:251056128;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yzIQIAAEA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0BrLMhAgAAQAQAAA4AAAAAAAAAAAAAAAAALgIAAGRycy9lMm9Eb2MueG1sUEsBAi0A&#10;FAAGAAgAAAAhAItIyR/YAAAAAgEAAA8AAAAAAAAAAAAAAAAAewQAAGRycy9kb3ducmV2LnhtbFBL&#10;BQYAAAAABAAEAPMAAACABQAAAAA=&#10;">
                      <w10:wrap anchory="line"/>
                    </v:shape>
                  </w:pict>
                </mc:Fallback>
              </mc:AlternateContent>
            </w:r>
          </w:p>
        </w:tc>
        <w:tc>
          <w:tcPr>
            <w:tcW w:w="1107" w:type="dxa"/>
          </w:tcPr>
          <w:p w:rsidR="00C44EFC" w:rsidRPr="00534C51" w:rsidRDefault="00C44EFC" w:rsidP="008C7041">
            <w:pPr>
              <w:spacing w:after="0"/>
              <w:rPr>
                <w:lang w:val="en-GB"/>
              </w:rPr>
            </w:pPr>
          </w:p>
        </w:tc>
        <w:tc>
          <w:tcPr>
            <w:tcW w:w="1111" w:type="dxa"/>
          </w:tcPr>
          <w:p w:rsidR="00C44EFC" w:rsidRPr="00534C51" w:rsidRDefault="00FF3B39"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57152" behindDoc="0" locked="0" layoutInCell="1" allowOverlap="1" wp14:anchorId="76AD7F71" wp14:editId="78FF06C9">
                      <wp:simplePos x="0" y="0"/>
                      <wp:positionH relativeFrom="character">
                        <wp:align>left</wp:align>
                      </wp:positionH>
                      <wp:positionV relativeFrom="line">
                        <wp:align>top</wp:align>
                      </wp:positionV>
                      <wp:extent cx="720090" cy="0"/>
                      <wp:effectExtent l="13970" t="12065" r="8890" b="6985"/>
                      <wp:wrapNone/>
                      <wp:docPr id="1296" name="AutoShap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6" o:spid="_x0000_s1026" type="#_x0000_t32" style="position:absolute;margin-left:0;margin-top:0;width:56.7pt;height:0;z-index:251057152;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1X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Xu7V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229FB" w:rsidP="008C7041">
            <w:pPr>
              <w:spacing w:after="0"/>
              <w:rPr>
                <w:lang w:val="en-GB"/>
              </w:rPr>
            </w:pPr>
            <w:r w:rsidRPr="00534C51">
              <w:rPr>
                <w:lang w:val="en-GB"/>
              </w:rPr>
              <w:t>March</w:t>
            </w:r>
            <w:r w:rsidR="00FF3B39" w:rsidRPr="00534C51">
              <w:rPr>
                <w:lang w:val="en-GB"/>
              </w:rPr>
              <w:t xml:space="preserve"> 2014 and</w:t>
            </w:r>
            <w:r w:rsidR="00B42C76" w:rsidRPr="00534C51">
              <w:rPr>
                <w:lang w:val="en-GB"/>
              </w:rPr>
              <w:t xml:space="preserve"> </w:t>
            </w:r>
            <w:r w:rsidR="005F1442" w:rsidRPr="00534C51">
              <w:rPr>
                <w:lang w:val="en-GB"/>
              </w:rPr>
              <w:t>continuously</w:t>
            </w:r>
          </w:p>
        </w:tc>
        <w:tc>
          <w:tcPr>
            <w:tcW w:w="3433" w:type="dxa"/>
          </w:tcPr>
          <w:p w:rsidR="00567BB8" w:rsidRPr="00534C51" w:rsidRDefault="00567BB8" w:rsidP="00567BB8">
            <w:pPr>
              <w:spacing w:after="0"/>
              <w:rPr>
                <w:lang w:val="en-GB"/>
              </w:rPr>
            </w:pPr>
            <w:r w:rsidRPr="00534C51">
              <w:rPr>
                <w:lang w:val="en-GB"/>
              </w:rPr>
              <w:t>Reports on the work of courts</w:t>
            </w:r>
          </w:p>
          <w:p w:rsidR="00C44EFC" w:rsidRPr="00534C51" w:rsidRDefault="00B42C76" w:rsidP="00567BB8">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A6C84" w:rsidP="008C7041">
            <w:pPr>
              <w:spacing w:after="0"/>
              <w:rPr>
                <w:lang w:val="en-GB"/>
              </w:rPr>
            </w:pPr>
            <w:r w:rsidRPr="00534C51">
              <w:rPr>
                <w:rStyle w:val="green"/>
                <w:lang w:val="en-GB"/>
              </w:rPr>
              <w:t xml:space="preserve">Data regarding the number of withdrawn cases pursuant to Article 36 of </w:t>
            </w:r>
            <w:r w:rsidR="006B7FB4" w:rsidRPr="00534C51">
              <w:rPr>
                <w:rStyle w:val="green"/>
                <w:lang w:val="en-GB"/>
              </w:rPr>
              <w:t>the</w:t>
            </w:r>
            <w:r w:rsidRPr="00534C51">
              <w:rPr>
                <w:rStyle w:val="green"/>
                <w:lang w:val="en-GB"/>
              </w:rPr>
              <w:t xml:space="preserve"> Law on Courts can be obtained at any time through </w:t>
            </w:r>
            <w:r w:rsidR="00B42C76" w:rsidRPr="00534C51">
              <w:rPr>
                <w:rStyle w:val="green"/>
                <w:lang w:val="en-GB"/>
              </w:rPr>
              <w:t>PRIS</w:t>
            </w:r>
            <w:r w:rsidRPr="00534C51">
              <w:rPr>
                <w:rStyle w:val="green"/>
                <w:lang w:val="en-GB"/>
              </w:rPr>
              <w:t>. A report can be obtained for each court.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58176" behindDoc="0" locked="0" layoutInCell="1" allowOverlap="1" wp14:anchorId="6AB44D38" wp14:editId="22035575">
                      <wp:simplePos x="0" y="0"/>
                      <wp:positionH relativeFrom="character">
                        <wp:align>left</wp:align>
                      </wp:positionH>
                      <wp:positionV relativeFrom="line">
                        <wp:align>top</wp:align>
                      </wp:positionV>
                      <wp:extent cx="720090" cy="0"/>
                      <wp:effectExtent l="6985" t="8255" r="6350" b="10795"/>
                      <wp:wrapNone/>
                      <wp:docPr id="1295" name="AutoShap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5" o:spid="_x0000_s1026" type="#_x0000_t32" style="position:absolute;margin-left:0;margin-top:0;width:56.7pt;height:0;z-index:251058176;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6g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zZXqA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567BB8" w:rsidP="008C7041">
            <w:pPr>
              <w:spacing w:after="0"/>
              <w:rPr>
                <w:lang w:val="en-GB"/>
              </w:rPr>
            </w:pPr>
            <w:r w:rsidRPr="00534C51">
              <w:rPr>
                <w:lang w:val="en-GB"/>
              </w:rPr>
              <w:t>Number of withdrawn cases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567BB8" w:rsidP="008C7041">
            <w:pPr>
              <w:spacing w:after="0"/>
              <w:rPr>
                <w:lang w:val="en-GB"/>
              </w:rPr>
            </w:pPr>
            <w:r w:rsidRPr="00534C51">
              <w:rPr>
                <w:rStyle w:val="green"/>
                <w:lang w:val="en-GB"/>
              </w:rPr>
              <w:t>There were no cases in which allocated cases were withdrawn in the reporting period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59200" behindDoc="0" locked="0" layoutInCell="1" allowOverlap="1" wp14:anchorId="74F2237F" wp14:editId="0848AF9C">
                      <wp:simplePos x="0" y="0"/>
                      <wp:positionH relativeFrom="character">
                        <wp:align>left</wp:align>
                      </wp:positionH>
                      <wp:positionV relativeFrom="line">
                        <wp:align>top</wp:align>
                      </wp:positionV>
                      <wp:extent cx="720090" cy="0"/>
                      <wp:effectExtent l="11430" t="6350" r="11430" b="12700"/>
                      <wp:wrapNone/>
                      <wp:docPr id="1294"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4" o:spid="_x0000_s1026" type="#_x0000_t32" style="position:absolute;margin-left:0;margin-top:0;width:56.7pt;height:0;z-index:251059200;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9E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eQY&#10;KdIDS897r2NxlD2ke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Q2H0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67BB8" w:rsidP="008C7041">
            <w:pPr>
              <w:spacing w:after="0"/>
              <w:rPr>
                <w:lang w:val="en-GB"/>
              </w:rPr>
            </w:pPr>
            <w:r w:rsidRPr="00534C51">
              <w:rPr>
                <w:lang w:val="en-GB"/>
              </w:rPr>
              <w:t>Number of lodged and accepted appeals against decision on the withdrawal of the allocated cases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F762CD" w:rsidP="008C7041">
            <w:pPr>
              <w:spacing w:after="0"/>
              <w:rPr>
                <w:lang w:val="en-GB"/>
              </w:rPr>
            </w:pPr>
            <w:r>
              <w:rPr>
                <w:rStyle w:val="green"/>
                <w:lang w:val="en-GB"/>
              </w:rPr>
              <w:t>Given</w:t>
            </w:r>
            <w:r w:rsidR="006A6C84" w:rsidRPr="00534C51">
              <w:rPr>
                <w:rStyle w:val="green"/>
                <w:lang w:val="en-GB"/>
              </w:rPr>
              <w:t xml:space="preserve"> that there were no withdrawn cases, there were no appeals.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0224" behindDoc="0" locked="0" layoutInCell="1" allowOverlap="1" wp14:anchorId="67859982" wp14:editId="0B5F0604">
                      <wp:simplePos x="0" y="0"/>
                      <wp:positionH relativeFrom="character">
                        <wp:align>left</wp:align>
                      </wp:positionH>
                      <wp:positionV relativeFrom="line">
                        <wp:align>top</wp:align>
                      </wp:positionV>
                      <wp:extent cx="720090" cy="0"/>
                      <wp:effectExtent l="11430" t="5080" r="11430" b="13970"/>
                      <wp:wrapNone/>
                      <wp:docPr id="1293" name="AutoShap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3" o:spid="_x0000_s1026" type="#_x0000_t32" style="position:absolute;margin-left:0;margin-top:0;width:56.7pt;height:0;z-index:251060224;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mUIQIAAEA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&#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wSZ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67BB8" w:rsidP="008C7041">
            <w:pPr>
              <w:spacing w:after="0"/>
              <w:rPr>
                <w:lang w:val="en-GB"/>
              </w:rPr>
            </w:pPr>
            <w:r w:rsidRPr="00534C51">
              <w:rPr>
                <w:lang w:val="en-GB"/>
              </w:rPr>
              <w:t>Number of responsibility procedures initiated against the presidents of the courts</w:t>
            </w:r>
            <w:r w:rsidR="006A6C84" w:rsidRPr="00534C51">
              <w:rPr>
                <w:lang w:val="en-GB"/>
              </w:rPr>
              <w:t xml:space="preserve"> who do not adhere to the Law with</w:t>
            </w:r>
            <w:r w:rsidRPr="00534C51">
              <w:rPr>
                <w:lang w:val="en-GB"/>
              </w:rPr>
              <w:t xml:space="preserve"> regard</w:t>
            </w:r>
            <w:r w:rsidR="006A6C84" w:rsidRPr="00534C51">
              <w:rPr>
                <w:lang w:val="en-GB"/>
              </w:rPr>
              <w:t xml:space="preserve"> to </w:t>
            </w:r>
            <w:r w:rsidRPr="00534C51">
              <w:rPr>
                <w:lang w:val="en-GB"/>
              </w:rPr>
              <w:t>withdrawal of the allocated case from judges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A6C84" w:rsidP="008C7041">
            <w:pPr>
              <w:spacing w:after="0"/>
              <w:rPr>
                <w:lang w:val="en-GB"/>
              </w:rPr>
            </w:pPr>
            <w:r w:rsidRPr="00534C51">
              <w:rPr>
                <w:rStyle w:val="green"/>
                <w:lang w:val="en-GB"/>
              </w:rPr>
              <w:t xml:space="preserve">During the reporting period, there were no procedures for determining responsibility of presidents of courts regarding the failure to comply with the Law on Courts with regard to the withdrawal of an allocated case.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1248" behindDoc="0" locked="0" layoutInCell="1" allowOverlap="1" wp14:anchorId="57768F9C" wp14:editId="7A702A70">
                      <wp:simplePos x="0" y="0"/>
                      <wp:positionH relativeFrom="character">
                        <wp:align>left</wp:align>
                      </wp:positionH>
                      <wp:positionV relativeFrom="line">
                        <wp:align>top</wp:align>
                      </wp:positionV>
                      <wp:extent cx="720090" cy="0"/>
                      <wp:effectExtent l="11430" t="10795" r="11430" b="8255"/>
                      <wp:wrapNone/>
                      <wp:docPr id="1292" name="AutoShap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2" o:spid="_x0000_s1026" type="#_x0000_t32" style="position:absolute;margin-left:0;margin-top:0;width:56.7pt;height:0;z-index:251061248;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hw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css&#10;QhL3wNLzwalQHKUPSeaXNGhbQGwld8aPSU7yVb8o8t0iqaoOy5aF+LezhvTUZ8TvUvzFaii1Hz4r&#10;CjEYSoSNnRrTe0jYBToFYs43YtjJIQIfH4HqJdBHRleMizFPG+s+MdUjb5SRdQbztnOVkhLYVyYN&#10;VfDxxTrfFS7GBF9Uqi0XIohASDSU0XKWzUKCVYJT7/Rh1rT7Shh0xF5G4RdGBM99mFEHSQNYxzDd&#10;XG2HubjYUFxIjwdzQTtX66KTH8tkuVlsFvkkz+abSZ7U9eR5W+WT+TZ9nNUPdVXV6U/fWpoX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dfCHAhAgAAQAQAAA4AAAAAAAAAAAAAAAAALgIAAGRycy9lMm9Eb2MueG1sUEsBAi0A&#10;FAAGAAgAAAAhAItIyR/YAAAAAgEAAA8AAAAAAAAAAAAAAAAAewQAAGRycy9kb3ducmV2LnhtbFBL&#10;BQYAAAAABAAEAPMAAACABQAAAAA=&#10;">
                      <w10:wrap anchory="line"/>
                    </v:shape>
                  </w:pict>
                </mc:Fallback>
              </mc:AlternateContent>
            </w:r>
          </w:p>
        </w:tc>
      </w:tr>
      <w:tr w:rsidR="00C44EFC" w:rsidRPr="00534C51" w:rsidTr="00567BB8">
        <w:tc>
          <w:tcPr>
            <w:tcW w:w="1048" w:type="dxa"/>
          </w:tcPr>
          <w:p w:rsidR="00C44EFC" w:rsidRPr="00534C51" w:rsidRDefault="00B42C76" w:rsidP="008C7041">
            <w:pPr>
              <w:spacing w:after="0"/>
              <w:rPr>
                <w:lang w:val="en-GB"/>
              </w:rPr>
            </w:pPr>
            <w:r w:rsidRPr="00534C51">
              <w:rPr>
                <w:lang w:val="en-GB"/>
              </w:rPr>
              <w:t>1.1.5.4</w:t>
            </w:r>
          </w:p>
        </w:tc>
        <w:tc>
          <w:tcPr>
            <w:tcW w:w="3841" w:type="dxa"/>
          </w:tcPr>
          <w:p w:rsidR="00C44EFC" w:rsidRPr="00534C51" w:rsidRDefault="00B950F4" w:rsidP="008C7041">
            <w:pPr>
              <w:spacing w:after="0"/>
              <w:rPr>
                <w:lang w:val="en-GB"/>
              </w:rPr>
            </w:pPr>
            <w:r>
              <w:rPr>
                <w:lang w:val="en-GB"/>
              </w:rPr>
              <w:t>Organise seminars for strengthening the integrity of members of the Judicial and Prosecutorial Councils for judges, presidents of courts, heads of public prosecution offices and public prosecutors based on the integrity programmes containing issues of corruption, protection of image, conflict of interest</w:t>
            </w: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2272" behindDoc="0" locked="0" layoutInCell="1" allowOverlap="1" wp14:anchorId="693EC9DD" wp14:editId="28D30BD0">
                      <wp:simplePos x="0" y="0"/>
                      <wp:positionH relativeFrom="character">
                        <wp:align>left</wp:align>
                      </wp:positionH>
                      <wp:positionV relativeFrom="line">
                        <wp:align>top</wp:align>
                      </wp:positionV>
                      <wp:extent cx="720090" cy="0"/>
                      <wp:effectExtent l="9525" t="11430" r="13335" b="7620"/>
                      <wp:wrapNone/>
                      <wp:docPr id="1291" name="Auto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1" o:spid="_x0000_s1026" type="#_x0000_t32" style="position:absolute;margin-left:0;margin-top:0;width:56.7pt;height:0;z-index:251062272;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H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aLuHIgIAAEAEAAAOAAAAAAAAAAAAAAAAAC4CAABkcnMvZTJvRG9jLnhtbFBLAQIt&#10;ABQABgAIAAAAIQCLSMkf2AAAAAIBAAAPAAAAAAAAAAAAAAAAAHwEAABkcnMvZG93bnJldi54bWxQ&#10;SwUGAAAAAAQABADzAAAAgQUAAAAA&#10;">
                      <w10:wrap anchory="line"/>
                    </v:shape>
                  </w:pict>
                </mc:Fallback>
              </mc:AlternateContent>
            </w:r>
          </w:p>
        </w:tc>
        <w:tc>
          <w:tcPr>
            <w:tcW w:w="1107" w:type="dxa"/>
          </w:tcPr>
          <w:p w:rsidR="00C44EFC" w:rsidRPr="00534C51" w:rsidRDefault="00D61D2C" w:rsidP="008C7041">
            <w:pPr>
              <w:spacing w:after="0"/>
              <w:rPr>
                <w:lang w:val="en-GB"/>
              </w:rPr>
            </w:pPr>
            <w:r w:rsidRPr="00534C51">
              <w:rPr>
                <w:lang w:val="en-GB"/>
              </w:rPr>
              <w:t>JTC</w:t>
            </w:r>
          </w:p>
        </w:tc>
        <w:tc>
          <w:tcPr>
            <w:tcW w:w="1111"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3296" behindDoc="0" locked="0" layoutInCell="1" allowOverlap="1" wp14:anchorId="4378ECF3" wp14:editId="1126FD92">
                      <wp:simplePos x="0" y="0"/>
                      <wp:positionH relativeFrom="character">
                        <wp:align>left</wp:align>
                      </wp:positionH>
                      <wp:positionV relativeFrom="line">
                        <wp:align>top</wp:align>
                      </wp:positionV>
                      <wp:extent cx="720090" cy="0"/>
                      <wp:effectExtent l="13970" t="6350" r="8890" b="12700"/>
                      <wp:wrapNone/>
                      <wp:docPr id="1290" name="Auto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0" o:spid="_x0000_s1026" type="#_x0000_t32" style="position:absolute;margin-left:0;margin-top:0;width:56.7pt;height:0;z-index:251063296;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jIQ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aH+mM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D61D2C" w:rsidP="00F762CD">
            <w:pPr>
              <w:spacing w:after="0"/>
              <w:rPr>
                <w:lang w:val="en-GB"/>
              </w:rPr>
            </w:pPr>
            <w:r w:rsidRPr="00534C51">
              <w:rPr>
                <w:lang w:val="en-GB"/>
              </w:rPr>
              <w:t>First quarter on annual basis</w:t>
            </w:r>
            <w:r w:rsidR="00B42C76" w:rsidRPr="00534C51">
              <w:rPr>
                <w:lang w:val="en-GB"/>
              </w:rPr>
              <w:t xml:space="preserve">, </w:t>
            </w:r>
            <w:r w:rsidR="005F1442" w:rsidRPr="00534C51">
              <w:rPr>
                <w:lang w:val="en-GB"/>
              </w:rPr>
              <w:t>continuously</w:t>
            </w:r>
          </w:p>
        </w:tc>
        <w:tc>
          <w:tcPr>
            <w:tcW w:w="3433" w:type="dxa"/>
          </w:tcPr>
          <w:p w:rsidR="00C44EFC" w:rsidRPr="00534C51" w:rsidRDefault="00D61D2C" w:rsidP="008C7041">
            <w:pPr>
              <w:spacing w:after="0"/>
              <w:rPr>
                <w:lang w:val="en-GB"/>
              </w:rPr>
            </w:pPr>
            <w:r w:rsidRPr="00534C51">
              <w:rPr>
                <w:lang w:val="en-GB"/>
              </w:rPr>
              <w:t>Seminar organised in accordance with the Annual Training Programme</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B7FB4" w:rsidP="008C7041">
            <w:pPr>
              <w:spacing w:after="0"/>
              <w:rPr>
                <w:lang w:val="en-GB"/>
              </w:rPr>
            </w:pPr>
            <w:r w:rsidRPr="00534C51">
              <w:rPr>
                <w:rStyle w:val="green"/>
                <w:lang w:val="en-GB"/>
              </w:rPr>
              <w:t>In the period from 1 January 2015 to 30 June 2015</w:t>
            </w:r>
            <w:r w:rsidR="00F762CD">
              <w:rPr>
                <w:rStyle w:val="green"/>
                <w:lang w:val="en-GB"/>
              </w:rPr>
              <w:t>,</w:t>
            </w:r>
            <w:r w:rsidR="003A64A5">
              <w:rPr>
                <w:rStyle w:val="green"/>
                <w:lang w:val="en-GB"/>
              </w:rPr>
              <w:t xml:space="preserve"> three training courses</w:t>
            </w:r>
            <w:r w:rsidRPr="00534C51">
              <w:rPr>
                <w:rStyle w:val="green"/>
                <w:lang w:val="en-GB"/>
              </w:rPr>
              <w:t xml:space="preserve"> were organised, which were attended by 51 participants, namely: 12 representatives of prosecutorial organisation, 29 representatives of judiciary, 4 representatives of the Misdemeanour Council, as well as representatives of the following </w:t>
            </w:r>
            <w:r w:rsidRPr="00534C51">
              <w:rPr>
                <w:rStyle w:val="green"/>
                <w:lang w:val="en-GB"/>
              </w:rPr>
              <w:lastRenderedPageBreak/>
              <w:t xml:space="preserve">institutions: Ministry of Justice, Judicial Council’s Secretariat, Commission for </w:t>
            </w:r>
            <w:r w:rsidR="00F762CD" w:rsidRPr="00534C51">
              <w:rPr>
                <w:rStyle w:val="green"/>
                <w:lang w:val="en-GB"/>
              </w:rPr>
              <w:t xml:space="preserve">Prevention </w:t>
            </w:r>
            <w:r w:rsidRPr="00534C51">
              <w:rPr>
                <w:rStyle w:val="green"/>
                <w:lang w:val="en-GB"/>
              </w:rPr>
              <w:t xml:space="preserve">of Conflict of Interest, Administration for Inspection Affairs, Human Resources </w:t>
            </w:r>
            <w:r w:rsidR="00F762CD" w:rsidRPr="00534C51">
              <w:rPr>
                <w:rStyle w:val="green"/>
                <w:lang w:val="en-GB"/>
              </w:rPr>
              <w:t xml:space="preserve">Administration </w:t>
            </w:r>
            <w:r w:rsidRPr="00534C51">
              <w:rPr>
                <w:rStyle w:val="green"/>
                <w:lang w:val="en-GB"/>
              </w:rPr>
              <w:t xml:space="preserve">and the Anti-Corruption Initiative Administration. </w:t>
            </w:r>
            <w:r w:rsidR="00F762CD">
              <w:rPr>
                <w:rStyle w:val="green"/>
                <w:lang w:val="en-GB"/>
              </w:rPr>
              <w:t>The</w:t>
            </w:r>
            <w:r w:rsidRPr="00534C51">
              <w:rPr>
                <w:rStyle w:val="green"/>
                <w:lang w:val="en-GB"/>
              </w:rPr>
              <w:t xml:space="preserve"> Centre</w:t>
            </w:r>
            <w:r w:rsidR="00AC74AD" w:rsidRPr="00534C51">
              <w:rPr>
                <w:rStyle w:val="green"/>
                <w:lang w:val="en-GB"/>
              </w:rPr>
              <w:t xml:space="preserve"> also </w:t>
            </w:r>
            <w:r w:rsidR="00F762CD">
              <w:rPr>
                <w:rStyle w:val="green"/>
                <w:lang w:val="en-GB"/>
              </w:rPr>
              <w:t>acted as an intermediary</w:t>
            </w:r>
            <w:r w:rsidR="00AC74AD" w:rsidRPr="00534C51">
              <w:rPr>
                <w:rStyle w:val="green"/>
                <w:lang w:val="en-GB"/>
              </w:rPr>
              <w:t xml:space="preserve"> in this period in order for the representatives of our judiciary to participate in two regional training</w:t>
            </w:r>
            <w:r w:rsidR="009274F3">
              <w:rPr>
                <w:rStyle w:val="green"/>
                <w:lang w:val="en-GB"/>
              </w:rPr>
              <w:t xml:space="preserve"> courses</w:t>
            </w:r>
            <w:r w:rsidR="00AC74AD" w:rsidRPr="00534C51">
              <w:rPr>
                <w:rStyle w:val="green"/>
                <w:lang w:val="en-GB"/>
              </w:rPr>
              <w:t>, namely</w:t>
            </w:r>
            <w:r w:rsidR="00B42C76" w:rsidRPr="00534C51">
              <w:rPr>
                <w:rStyle w:val="green"/>
                <w:lang w:val="en-GB"/>
              </w:rPr>
              <w:t xml:space="preserve">: 2 </w:t>
            </w:r>
            <w:r w:rsidR="00AC74AD" w:rsidRPr="00534C51">
              <w:rPr>
                <w:rStyle w:val="green"/>
                <w:lang w:val="en-GB"/>
              </w:rPr>
              <w:t>judges of Supreme Court, a judge of a Higher Court and a representative of the Judicial Council</w:t>
            </w:r>
            <w:r w:rsidR="00B42C76" w:rsidRPr="00534C51">
              <w:rPr>
                <w:rStyle w:val="green"/>
                <w:lang w:val="en-GB"/>
              </w:rPr>
              <w:t xml:space="preserve">. </w:t>
            </w:r>
            <w:r w:rsidR="00AC74AD" w:rsidRPr="00534C51">
              <w:rPr>
                <w:rStyle w:val="green"/>
                <w:lang w:val="en-GB"/>
              </w:rPr>
              <w:t>American, regional and national experts</w:t>
            </w:r>
            <w:r w:rsidR="00B42C76" w:rsidRPr="00534C51">
              <w:rPr>
                <w:rStyle w:val="green"/>
                <w:lang w:val="en-GB"/>
              </w:rPr>
              <w:t xml:space="preserve"> </w:t>
            </w:r>
            <w:r w:rsidR="00AC74AD" w:rsidRPr="00534C51">
              <w:rPr>
                <w:rStyle w:val="green"/>
                <w:lang w:val="en-GB"/>
              </w:rPr>
              <w:t>were engaged in</w:t>
            </w:r>
            <w:r w:rsidR="00F762CD">
              <w:rPr>
                <w:rStyle w:val="green"/>
                <w:lang w:val="en-GB"/>
              </w:rPr>
              <w:t xml:space="preserve"> the</w:t>
            </w:r>
            <w:r w:rsidR="009274F3">
              <w:rPr>
                <w:rStyle w:val="green"/>
                <w:lang w:val="en-GB"/>
              </w:rPr>
              <w:t xml:space="preserve"> training courses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4320" behindDoc="0" locked="0" layoutInCell="1" allowOverlap="1" wp14:anchorId="1FDA94F8" wp14:editId="1F91BA26">
                      <wp:simplePos x="0" y="0"/>
                      <wp:positionH relativeFrom="character">
                        <wp:align>left</wp:align>
                      </wp:positionH>
                      <wp:positionV relativeFrom="line">
                        <wp:align>top</wp:align>
                      </wp:positionV>
                      <wp:extent cx="720090" cy="0"/>
                      <wp:effectExtent l="6985" t="12700" r="6350" b="6350"/>
                      <wp:wrapNone/>
                      <wp:docPr id="1289" name="AutoShap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9" o:spid="_x0000_s1026" type="#_x0000_t32" style="position:absolute;margin-left:0;margin-top:0;width:56.7pt;height:0;z-index:251064320;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wYg9o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D61D2C" w:rsidP="008C7041">
            <w:pPr>
              <w:spacing w:after="0"/>
              <w:rPr>
                <w:lang w:val="en-GB"/>
              </w:rPr>
            </w:pPr>
            <w:r w:rsidRPr="00534C51">
              <w:rPr>
                <w:lang w:val="en-GB"/>
              </w:rPr>
              <w:lastRenderedPageBreak/>
              <w:t>Perception of integrity of the Montenegrin Judiciary improved and visible through survey results</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61D2C" w:rsidP="008C7041">
            <w:pPr>
              <w:spacing w:after="0"/>
              <w:rPr>
                <w:lang w:val="en-GB"/>
              </w:rPr>
            </w:pPr>
            <w:r w:rsidRPr="00534C51">
              <w:rPr>
                <w:rStyle w:val="green"/>
                <w:lang w:val="en-GB"/>
              </w:rPr>
              <w:t>Annual</w:t>
            </w:r>
            <w:r w:rsidR="00F762CD">
              <w:rPr>
                <w:rStyle w:val="green"/>
                <w:lang w:val="en-GB"/>
              </w:rPr>
              <w:t xml:space="preserve"> anonymous survey wi</w:t>
            </w:r>
            <w:r w:rsidRPr="00534C51">
              <w:rPr>
                <w:rStyle w:val="green"/>
                <w:lang w:val="en-GB"/>
              </w:rPr>
              <w:t xml:space="preserve">ll be conducted in the second half of </w:t>
            </w:r>
            <w:r w:rsidR="00B42C76" w:rsidRPr="00534C51">
              <w:rPr>
                <w:rStyle w:val="green"/>
                <w:lang w:val="en-GB"/>
              </w:rPr>
              <w:t>2015.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5344" behindDoc="0" locked="0" layoutInCell="1" allowOverlap="1" wp14:anchorId="349F054B" wp14:editId="539ADEA5">
                      <wp:simplePos x="0" y="0"/>
                      <wp:positionH relativeFrom="character">
                        <wp:align>left</wp:align>
                      </wp:positionH>
                      <wp:positionV relativeFrom="line">
                        <wp:align>top</wp:align>
                      </wp:positionV>
                      <wp:extent cx="720090" cy="0"/>
                      <wp:effectExtent l="11430" t="11430" r="11430" b="7620"/>
                      <wp:wrapNone/>
                      <wp:docPr id="1288"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8" o:spid="_x0000_s1026" type="#_x0000_t32" style="position:absolute;margin-left:0;margin-top:0;width:56.7pt;height:0;z-index:251065344;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I+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T3wj4hAgAAQAQAAA4AAAAAAAAAAAAAAAAALgIAAGRycy9lMm9Eb2MueG1sUEsBAi0A&#10;FAAGAAgAAAAhAItIyR/YAAAAAgEAAA8AAAAAAAAAAAAAAAAAewQAAGRycy9kb3ducmV2LnhtbFBL&#10;BQYAAAAABAAEAPMAAACABQAAAAA=&#10;">
                      <w10:wrap anchory="line"/>
                    </v:shape>
                  </w:pict>
                </mc:Fallback>
              </mc:AlternateContent>
            </w:r>
          </w:p>
        </w:tc>
      </w:tr>
      <w:tr w:rsidR="00C44EFC" w:rsidRPr="00534C51" w:rsidTr="00567BB8">
        <w:tc>
          <w:tcPr>
            <w:tcW w:w="1048" w:type="dxa"/>
          </w:tcPr>
          <w:p w:rsidR="00C44EFC" w:rsidRPr="00534C51" w:rsidRDefault="00B42C76" w:rsidP="008C7041">
            <w:pPr>
              <w:spacing w:after="0"/>
              <w:rPr>
                <w:lang w:val="en-GB"/>
              </w:rPr>
            </w:pPr>
            <w:r w:rsidRPr="00534C51">
              <w:rPr>
                <w:lang w:val="en-GB"/>
              </w:rPr>
              <w:lastRenderedPageBreak/>
              <w:t>1.1.5.6</w:t>
            </w:r>
          </w:p>
        </w:tc>
        <w:tc>
          <w:tcPr>
            <w:tcW w:w="3841" w:type="dxa"/>
          </w:tcPr>
          <w:p w:rsidR="00C44EFC" w:rsidRPr="00534C51" w:rsidRDefault="00B950F4" w:rsidP="008C7041">
            <w:pPr>
              <w:spacing w:after="0"/>
              <w:rPr>
                <w:lang w:val="en-GB"/>
              </w:rPr>
            </w:pPr>
            <w:r>
              <w:rPr>
                <w:lang w:val="en-GB"/>
              </w:rPr>
              <w:t>Carry out a survey among citizens on the independence of judges as well as an anonymous survey among judges</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B950F4">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6368" behindDoc="0" locked="0" layoutInCell="1" allowOverlap="1" wp14:anchorId="7203FB81" wp14:editId="1DD47BE7">
                      <wp:simplePos x="0" y="0"/>
                      <wp:positionH relativeFrom="character">
                        <wp:align>left</wp:align>
                      </wp:positionH>
                      <wp:positionV relativeFrom="line">
                        <wp:align>top</wp:align>
                      </wp:positionV>
                      <wp:extent cx="720090" cy="0"/>
                      <wp:effectExtent l="9525" t="13970" r="13335" b="5080"/>
                      <wp:wrapNone/>
                      <wp:docPr id="822"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7" o:spid="_x0000_s1026" type="#_x0000_t32" style="position:absolute;margin-left:0;margin-top:0;width:56.7pt;height:0;z-index:251066368;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I6IQIAAD8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408johAgAAPwQAAA4AAAAAAAAAAAAAAAAALgIAAGRycy9lMm9Eb2MueG1sUEsBAi0A&#10;FAAGAAgAAAAhAItIyR/YAAAAAgEAAA8AAAAAAAAAAAAAAAAAewQAAGRycy9kb3ducmV2LnhtbFBL&#10;BQYAAAAABAAEAPMAAACABQAAAAA=&#10;">
                      <w10:wrap anchory="line"/>
                    </v:shape>
                  </w:pict>
                </mc:Fallback>
              </mc:AlternateContent>
            </w:r>
          </w:p>
        </w:tc>
        <w:tc>
          <w:tcPr>
            <w:tcW w:w="1107" w:type="dxa"/>
          </w:tcPr>
          <w:p w:rsidR="00C44EFC" w:rsidRPr="00534C51" w:rsidRDefault="00AC74AD" w:rsidP="00AC74AD">
            <w:pPr>
              <w:spacing w:after="0"/>
              <w:rPr>
                <w:lang w:val="en-GB"/>
              </w:rPr>
            </w:pPr>
            <w:r w:rsidRPr="00534C51">
              <w:rPr>
                <w:lang w:val="en-GB"/>
              </w:rPr>
              <w:t>OC</w:t>
            </w:r>
            <w:r w:rsidR="00B42C76" w:rsidRPr="00534C51">
              <w:rPr>
                <w:lang w:val="en-GB"/>
              </w:rPr>
              <w:t>N</w:t>
            </w:r>
            <w:r w:rsidRPr="00534C51">
              <w:rPr>
                <w:lang w:val="en-GB"/>
              </w:rPr>
              <w:t>G</w:t>
            </w:r>
            <w:r w:rsidR="00B42C76" w:rsidRPr="00534C51">
              <w:rPr>
                <w:lang w:val="en-GB"/>
              </w:rPr>
              <w:t>O</w:t>
            </w:r>
          </w:p>
        </w:tc>
        <w:tc>
          <w:tcPr>
            <w:tcW w:w="1111"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7392" behindDoc="0" locked="0" layoutInCell="1" allowOverlap="1" wp14:anchorId="7BA20017" wp14:editId="10EA74E2">
                      <wp:simplePos x="0" y="0"/>
                      <wp:positionH relativeFrom="character">
                        <wp:align>left</wp:align>
                      </wp:positionH>
                      <wp:positionV relativeFrom="line">
                        <wp:align>top</wp:align>
                      </wp:positionV>
                      <wp:extent cx="720090" cy="0"/>
                      <wp:effectExtent l="13970" t="11430" r="8890" b="7620"/>
                      <wp:wrapNone/>
                      <wp:docPr id="821"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6" o:spid="_x0000_s1026" type="#_x0000_t32" style="position:absolute;margin-left:0;margin-top:0;width:56.7pt;height:0;z-index:251067392;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16IQIAAD8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HOXXohAgAAPw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5CD4" w:rsidP="00B45CD4">
            <w:pPr>
              <w:spacing w:after="0"/>
              <w:rPr>
                <w:lang w:val="en-GB"/>
              </w:rPr>
            </w:pPr>
            <w:r w:rsidRPr="00534C51">
              <w:rPr>
                <w:lang w:val="en-GB"/>
              </w:rPr>
              <w:t>2013 and</w:t>
            </w:r>
            <w:r w:rsidR="00B42C76" w:rsidRPr="00534C51">
              <w:rPr>
                <w:lang w:val="en-GB"/>
              </w:rPr>
              <w:t xml:space="preserve"> 2014</w:t>
            </w:r>
            <w:r w:rsidRPr="00534C51">
              <w:rPr>
                <w:lang w:val="en-GB"/>
              </w:rPr>
              <w:t xml:space="preserve"> and</w:t>
            </w:r>
            <w:r w:rsidR="00B42C76" w:rsidRPr="00534C51">
              <w:rPr>
                <w:lang w:val="en-GB"/>
              </w:rPr>
              <w:t xml:space="preserve"> </w:t>
            </w:r>
            <w:r w:rsidR="005F1442" w:rsidRPr="00534C51">
              <w:rPr>
                <w:lang w:val="en-GB"/>
              </w:rPr>
              <w:t>continuously</w:t>
            </w:r>
          </w:p>
        </w:tc>
        <w:tc>
          <w:tcPr>
            <w:tcW w:w="3433" w:type="dxa"/>
          </w:tcPr>
          <w:p w:rsidR="00B45CD4" w:rsidRPr="00534C51" w:rsidRDefault="00B45CD4" w:rsidP="00B45CD4">
            <w:pPr>
              <w:spacing w:after="0"/>
              <w:rPr>
                <w:lang w:val="en-GB"/>
              </w:rPr>
            </w:pPr>
            <w:r w:rsidRPr="00534C51">
              <w:rPr>
                <w:lang w:val="en-GB"/>
              </w:rPr>
              <w:t>Surveys on selected samples carried out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5CD4" w:rsidP="008C7041">
            <w:pPr>
              <w:spacing w:after="0"/>
              <w:rPr>
                <w:lang w:val="en-GB"/>
              </w:rPr>
            </w:pPr>
            <w:r w:rsidRPr="00534C51">
              <w:rPr>
                <w:rStyle w:val="green"/>
                <w:lang w:val="en-GB"/>
              </w:rPr>
              <w:t xml:space="preserve">Survey is conducted on an annual </w:t>
            </w:r>
            <w:r w:rsidR="006B7FB4" w:rsidRPr="00534C51">
              <w:rPr>
                <w:rStyle w:val="green"/>
                <w:lang w:val="en-GB"/>
              </w:rPr>
              <w:t>basis, in</w:t>
            </w:r>
            <w:r w:rsidRPr="00534C51">
              <w:rPr>
                <w:rStyle w:val="green"/>
                <w:lang w:val="en-GB"/>
              </w:rPr>
              <w:t xml:space="preserve"> the fourth quarter</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8416" behindDoc="0" locked="0" layoutInCell="1" allowOverlap="1" wp14:anchorId="0D92C5C4" wp14:editId="52B9A481">
                      <wp:simplePos x="0" y="0"/>
                      <wp:positionH relativeFrom="character">
                        <wp:align>left</wp:align>
                      </wp:positionH>
                      <wp:positionV relativeFrom="line">
                        <wp:align>top</wp:align>
                      </wp:positionV>
                      <wp:extent cx="720090" cy="0"/>
                      <wp:effectExtent l="6985" t="9525" r="6350" b="9525"/>
                      <wp:wrapNone/>
                      <wp:docPr id="820"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5" o:spid="_x0000_s1026" type="#_x0000_t32" style="position:absolute;margin-left:0;margin-top:0;width:56.7pt;height:0;z-index:251068416;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Ap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sACkhAgAAPw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B45CD4" w:rsidP="008C7041">
            <w:pPr>
              <w:spacing w:after="0"/>
              <w:rPr>
                <w:lang w:val="en-GB"/>
              </w:rPr>
            </w:pPr>
            <w:r w:rsidRPr="00534C51">
              <w:rPr>
                <w:lang w:val="en-GB"/>
              </w:rPr>
              <w:t>Survey results</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0" distB="0" distL="114300" distR="114300" simplePos="0" relativeHeight="251069440" behindDoc="0" locked="0" layoutInCell="1" allowOverlap="1" wp14:anchorId="36E8BA76" wp14:editId="1946134A">
                      <wp:simplePos x="0" y="0"/>
                      <wp:positionH relativeFrom="character">
                        <wp:align>left</wp:align>
                      </wp:positionH>
                      <wp:positionV relativeFrom="line">
                        <wp:align>top</wp:align>
                      </wp:positionV>
                      <wp:extent cx="720090" cy="0"/>
                      <wp:effectExtent l="11430" t="13335" r="11430" b="5715"/>
                      <wp:wrapNone/>
                      <wp:docPr id="819"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4" o:spid="_x0000_s1026" type="#_x0000_t32" style="position:absolute;margin-left:0;margin-top:0;width:56.7pt;height:0;z-index:251069440;visibility:visible;mso-wrap-style:square;mso-width-percent:0;mso-height-percent:0;mso-wrap-distance-left:9pt;mso-wrap-distance-top:0;mso-wrap-distance-right:9pt;mso-wrap-distance-bottom:0;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riIQIAAD8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UbyuIhAgAAPw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3"/>
        <w:rPr>
          <w:lang w:val="en-GB"/>
        </w:rPr>
      </w:pPr>
      <w:bookmarkStart w:id="12" w:name="_Toc9"/>
      <w:bookmarkStart w:id="13" w:name="_Toc423679966"/>
      <w:r w:rsidRPr="00534C51">
        <w:rPr>
          <w:lang w:val="en-GB"/>
        </w:rPr>
        <w:t xml:space="preserve">1.2 </w:t>
      </w:r>
      <w:r w:rsidR="00B45CD4" w:rsidRPr="00534C51">
        <w:rPr>
          <w:lang w:val="en-GB"/>
        </w:rPr>
        <w:t>STRENGTHENING IMPARTIALITY IN JUDICIARY</w:t>
      </w:r>
      <w:r w:rsidRPr="00534C51">
        <w:rPr>
          <w:lang w:val="en-GB"/>
        </w:rPr>
        <w:t xml:space="preserve"> </w:t>
      </w:r>
      <w:r w:rsidR="006F2FC9" w:rsidRPr="00534C51">
        <w:rPr>
          <w:lang w:val="en-GB"/>
        </w:rPr>
        <w:t>M</w:t>
      </w:r>
      <w:r w:rsidR="00B950F4">
        <w:rPr>
          <w:lang w:val="en-GB"/>
        </w:rPr>
        <w:t>o</w:t>
      </w:r>
      <w:r w:rsidR="006F2FC9" w:rsidRPr="00534C51">
        <w:rPr>
          <w:lang w:val="en-GB"/>
        </w:rPr>
        <w:t>J</w:t>
      </w:r>
      <w:r w:rsidRPr="00534C51">
        <w:rPr>
          <w:lang w:val="en-GB"/>
        </w:rPr>
        <w:t xml:space="preserve">  - Natasa Radonjic</w:t>
      </w:r>
      <w:bookmarkEnd w:id="12"/>
      <w:bookmarkEnd w:id="13"/>
    </w:p>
    <w:p w:rsidR="00C44EFC" w:rsidRPr="00534C51" w:rsidRDefault="00B42C76">
      <w:pPr>
        <w:pStyle w:val="Heading5"/>
        <w:rPr>
          <w:lang w:val="en-GB"/>
        </w:rPr>
      </w:pPr>
      <w:bookmarkStart w:id="14" w:name="_Toc10"/>
      <w:r w:rsidRPr="00534C51">
        <w:rPr>
          <w:lang w:val="en-GB"/>
        </w:rPr>
        <w:t xml:space="preserve">1.2.1 </w:t>
      </w:r>
      <w:r w:rsidR="00B45CD4" w:rsidRPr="00534C51">
        <w:rPr>
          <w:lang w:val="en-GB"/>
        </w:rPr>
        <w:t>Recommendation: Improve the system of random allocation of cases, possibly also through modernising the court network.</w:t>
      </w:r>
      <w:bookmarkEnd w:id="14"/>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3"/>
        <w:gridCol w:w="3858"/>
        <w:gridCol w:w="1107"/>
        <w:gridCol w:w="1075"/>
        <w:gridCol w:w="3454"/>
        <w:gridCol w:w="3454"/>
      </w:tblGrid>
      <w:tr w:rsidR="00A60530" w:rsidRPr="00534C51" w:rsidTr="00AD15B5">
        <w:tc>
          <w:tcPr>
            <w:tcW w:w="1027"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83"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8"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77"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7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7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A60530" w:rsidRPr="00534C51" w:rsidTr="00AD15B5">
        <w:tc>
          <w:tcPr>
            <w:tcW w:w="1027" w:type="dxa"/>
          </w:tcPr>
          <w:p w:rsidR="00C44EFC" w:rsidRPr="00534C51" w:rsidRDefault="00B42C76" w:rsidP="008C7041">
            <w:pPr>
              <w:spacing w:after="0"/>
              <w:rPr>
                <w:lang w:val="en-GB"/>
              </w:rPr>
            </w:pPr>
            <w:r w:rsidRPr="00534C51">
              <w:rPr>
                <w:lang w:val="en-GB"/>
              </w:rPr>
              <w:t>1.2.1.1</w:t>
            </w:r>
          </w:p>
        </w:tc>
        <w:tc>
          <w:tcPr>
            <w:tcW w:w="3883" w:type="dxa"/>
          </w:tcPr>
          <w:p w:rsidR="00351630" w:rsidRDefault="00351630" w:rsidP="00351630">
            <w:pPr>
              <w:spacing w:after="0"/>
              <w:rPr>
                <w:lang w:val="en-GB"/>
              </w:rPr>
            </w:pPr>
            <w:r>
              <w:rPr>
                <w:lang w:val="en-GB"/>
              </w:rPr>
              <w:t xml:space="preserve">Introduce random allocation of cases in all courts through PRIS in line with the valid regulations </w:t>
            </w:r>
          </w:p>
          <w:p w:rsidR="00C44EFC" w:rsidRPr="00534C51" w:rsidRDefault="00351630" w:rsidP="00351630">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sidR="00B950F4">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0464" behindDoc="0" locked="0" layoutInCell="1" allowOverlap="1" wp14:anchorId="6B77A952" wp14:editId="68A79DC1">
                      <wp:simplePos x="0" y="0"/>
                      <wp:positionH relativeFrom="character">
                        <wp:align>left</wp:align>
                      </wp:positionH>
                      <wp:positionV relativeFrom="line">
                        <wp:align>top</wp:align>
                      </wp:positionV>
                      <wp:extent cx="720090" cy="0"/>
                      <wp:effectExtent l="0" t="0" r="22860" b="19050"/>
                      <wp:wrapNone/>
                      <wp:docPr id="1287"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3" o:spid="_x0000_s1026" type="#_x0000_t32" style="position:absolute;margin-left:0;margin-top:0;width:56.7pt;height:0;z-index:251070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cUIQ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&#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aOFxQhAgAAQAQAAA4AAAAAAAAAAAAAAAAALgIAAGRycy9lMm9Eb2MueG1sUEsBAi0A&#10;FAAGAAgAAAAhAItIyR/YAAAAAgEAAA8AAAAAAAAAAAAAAAAAewQAAGRycy9kb3ducmV2LnhtbFBL&#10;BQYAAAAABAAEAPMAAACABQAAAAA=&#10;">
                      <w10:wrap anchory="line"/>
                    </v:shape>
                  </w:pict>
                </mc:Fallback>
              </mc:AlternateContent>
            </w:r>
          </w:p>
        </w:tc>
        <w:tc>
          <w:tcPr>
            <w:tcW w:w="1038" w:type="dxa"/>
          </w:tcPr>
          <w:p w:rsidR="00C44EFC" w:rsidRPr="00534C51" w:rsidRDefault="00636A17" w:rsidP="008C7041">
            <w:pPr>
              <w:spacing w:after="0"/>
              <w:rPr>
                <w:lang w:val="en-GB"/>
              </w:rPr>
            </w:pPr>
            <w:r w:rsidRPr="00534C51">
              <w:rPr>
                <w:lang w:val="en-GB"/>
              </w:rPr>
              <w:t>SJC</w:t>
            </w:r>
          </w:p>
        </w:tc>
        <w:tc>
          <w:tcPr>
            <w:tcW w:w="1077" w:type="dxa"/>
          </w:tcPr>
          <w:p w:rsidR="00C44EFC" w:rsidRPr="00534C51" w:rsidRDefault="00636A17"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1488" behindDoc="0" locked="0" layoutInCell="1" allowOverlap="1" wp14:anchorId="015BF5C5" wp14:editId="3FF03552">
                      <wp:simplePos x="0" y="0"/>
                      <wp:positionH relativeFrom="character">
                        <wp:align>left</wp:align>
                      </wp:positionH>
                      <wp:positionV relativeFrom="line">
                        <wp:align>top</wp:align>
                      </wp:positionV>
                      <wp:extent cx="720090" cy="0"/>
                      <wp:effectExtent l="0" t="0" r="22860" b="19050"/>
                      <wp:wrapNone/>
                      <wp:docPr id="1286"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2" o:spid="_x0000_s1026" type="#_x0000_t32" style="position:absolute;margin-left:0;margin-top:0;width:56.7pt;height:0;z-index:251071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w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sU8&#10;QhL3wNLTwalQHKXZMvNLGrQtILaSO+PHJCf5qp8V+W6RVFWHZctC/NtZQ3rqM+J3Kf5iNZTaD18U&#10;hRgMJcLGTo3pPSTsAp0CMecbMezkEIGPD0D1EugjoyvGxZinjXWfmeqRN8rIOoN527lKSQnsK5OG&#10;Kvj4bJ3vChdjgi8q1ZYLEUQgJBrKaDnLZiHBKsGpd/owa9p9JQw6Yi+j8Asjguc+zKiDpAGsY5hu&#10;rrbDXFxsKC6kx4O5oJ2rddHJj2Wy3Cw2i3ySZ/PNJE/qevK0rfLJfJs+zOpPdVXV6U/fWpoX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5hVv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636A17">
            <w:pPr>
              <w:spacing w:after="0"/>
              <w:rPr>
                <w:lang w:val="en-GB"/>
              </w:rPr>
            </w:pPr>
            <w:r w:rsidRPr="00534C51">
              <w:rPr>
                <w:lang w:val="en-GB"/>
              </w:rPr>
              <w:t>Jun</w:t>
            </w:r>
            <w:r w:rsidR="00636A17" w:rsidRPr="00534C51">
              <w:rPr>
                <w:lang w:val="en-GB"/>
              </w:rPr>
              <w:t>e</w:t>
            </w:r>
            <w:r w:rsidRPr="00534C51">
              <w:rPr>
                <w:lang w:val="en-GB"/>
              </w:rPr>
              <w:t xml:space="preserve"> 2013</w:t>
            </w:r>
          </w:p>
        </w:tc>
        <w:tc>
          <w:tcPr>
            <w:tcW w:w="3473" w:type="dxa"/>
          </w:tcPr>
          <w:p w:rsidR="00C44EFC" w:rsidRPr="00534C51" w:rsidRDefault="00636A17" w:rsidP="008C7041">
            <w:pPr>
              <w:spacing w:after="0"/>
              <w:rPr>
                <w:lang w:val="en-GB"/>
              </w:rPr>
            </w:pPr>
            <w:r w:rsidRPr="00534C51">
              <w:rPr>
                <w:szCs w:val="18"/>
                <w:lang w:val="en-GB"/>
              </w:rPr>
              <w:t>Cases allocated through PRIS</w:t>
            </w:r>
            <w:r w:rsidRPr="00534C51">
              <w:rPr>
                <w:sz w:val="22"/>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2512" behindDoc="0" locked="0" layoutInCell="1" allowOverlap="1" wp14:anchorId="7D3A71D0" wp14:editId="462D3ADD">
                      <wp:simplePos x="0" y="0"/>
                      <wp:positionH relativeFrom="character">
                        <wp:align>left</wp:align>
                      </wp:positionH>
                      <wp:positionV relativeFrom="line">
                        <wp:align>top</wp:align>
                      </wp:positionV>
                      <wp:extent cx="720090" cy="0"/>
                      <wp:effectExtent l="0" t="0" r="22860" b="19050"/>
                      <wp:wrapNone/>
                      <wp:docPr id="1285" name="Auto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1" o:spid="_x0000_s1026" type="#_x0000_t32" style="position:absolute;margin-left:0;margin-top:0;width:56.7pt;height:0;z-index:251072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UHIg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3VuUHIgIAAEAEAAAOAAAAAAAAAAAAAAAAAC4CAABkcnMvZTJvRG9jLnhtbFBLAQIt&#10;ABQABgAIAAAAIQCLSMkf2AAAAAIBAAAPAAAAAAAAAAAAAAAAAHwEAABkcnMvZG93bnJldi54bWxQ&#10;SwUGAAAAAAQABADzAAAAgQUAAAAA&#10;">
                      <w10:wrap anchory="line"/>
                    </v:shape>
                  </w:pict>
                </mc:Fallback>
              </mc:AlternateContent>
            </w:r>
          </w:p>
        </w:tc>
        <w:tc>
          <w:tcPr>
            <w:tcW w:w="3473" w:type="dxa"/>
          </w:tcPr>
          <w:p w:rsidR="00C44EFC" w:rsidRPr="00534C51" w:rsidRDefault="00636A17" w:rsidP="008C7041">
            <w:pPr>
              <w:spacing w:after="0"/>
              <w:rPr>
                <w:lang w:val="en-GB"/>
              </w:rPr>
            </w:pPr>
            <w:r w:rsidRPr="00534C51">
              <w:rPr>
                <w:lang w:val="en-GB"/>
              </w:rPr>
              <w:t>Monitoring reports made by the officers authorised for supervision over the court administration</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636A17" w:rsidP="008C7041">
            <w:pPr>
              <w:spacing w:after="0"/>
              <w:rPr>
                <w:lang w:val="en-GB"/>
              </w:rPr>
            </w:pPr>
            <w:r w:rsidRPr="00534C51">
              <w:rPr>
                <w:rStyle w:val="green"/>
                <w:lang w:val="en-GB"/>
              </w:rPr>
              <w:t xml:space="preserve">During the control of work of all courts in March and April </w:t>
            </w:r>
            <w:r w:rsidR="00B42C76" w:rsidRPr="00534C51">
              <w:rPr>
                <w:rStyle w:val="green"/>
                <w:lang w:val="en-GB"/>
              </w:rPr>
              <w:t>2015</w:t>
            </w:r>
            <w:r w:rsidRPr="00534C51">
              <w:rPr>
                <w:rStyle w:val="green"/>
                <w:lang w:val="en-GB"/>
              </w:rPr>
              <w:t>, control of operation of court administration was carried out regarding the correct use of PRIS</w:t>
            </w:r>
            <w:r w:rsidR="00B42C76" w:rsidRPr="00534C51">
              <w:rPr>
                <w:rStyle w:val="green"/>
                <w:lang w:val="en-GB"/>
              </w:rPr>
              <w:t xml:space="preserve">. </w:t>
            </w:r>
            <w:r w:rsidRPr="00534C51">
              <w:rPr>
                <w:rStyle w:val="green"/>
                <w:lang w:val="en-GB"/>
              </w:rPr>
              <w:t>Reports were made by the ICT Section of the Secretariat of the Judicial Council</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3536" behindDoc="0" locked="0" layoutInCell="1" allowOverlap="1" wp14:anchorId="50380554" wp14:editId="10314794">
                      <wp:simplePos x="0" y="0"/>
                      <wp:positionH relativeFrom="character">
                        <wp:align>left</wp:align>
                      </wp:positionH>
                      <wp:positionV relativeFrom="line">
                        <wp:align>top</wp:align>
                      </wp:positionV>
                      <wp:extent cx="720090" cy="0"/>
                      <wp:effectExtent l="0" t="0" r="22860" b="19050"/>
                      <wp:wrapNone/>
                      <wp:docPr id="1284"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0" o:spid="_x0000_s1026" type="#_x0000_t32" style="position:absolute;margin-left:0;margin-top:0;width:56.7pt;height:0;z-index:251073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TjIQIAAEA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5pOM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36A17" w:rsidP="008C7041">
            <w:pPr>
              <w:spacing w:after="0"/>
              <w:rPr>
                <w:lang w:val="en-GB"/>
              </w:rPr>
            </w:pPr>
            <w:r w:rsidRPr="00534C51">
              <w:rPr>
                <w:lang w:val="en-GB"/>
              </w:rPr>
              <w:lastRenderedPageBreak/>
              <w:t>Number of courts in which cases are allocated through PRIS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636A17" w:rsidP="008C7041">
            <w:pPr>
              <w:spacing w:after="0"/>
              <w:rPr>
                <w:lang w:val="en-GB"/>
              </w:rPr>
            </w:pPr>
            <w:r w:rsidRPr="00534C51">
              <w:rPr>
                <w:rStyle w:val="green"/>
                <w:lang w:val="en-GB"/>
              </w:rPr>
              <w:t xml:space="preserve">In all </w:t>
            </w:r>
            <w:r w:rsidR="00B42C76" w:rsidRPr="00534C51">
              <w:rPr>
                <w:rStyle w:val="green"/>
                <w:lang w:val="en-GB"/>
              </w:rPr>
              <w:t xml:space="preserve">21 </w:t>
            </w:r>
            <w:r w:rsidRPr="00534C51">
              <w:rPr>
                <w:rStyle w:val="green"/>
                <w:lang w:val="en-GB"/>
              </w:rPr>
              <w:t>courts cases are allocated to judges through electronic random allocation within PRIS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4560" behindDoc="0" locked="0" layoutInCell="1" allowOverlap="1" wp14:anchorId="4D93A6FF" wp14:editId="347A6140">
                      <wp:simplePos x="0" y="0"/>
                      <wp:positionH relativeFrom="character">
                        <wp:align>left</wp:align>
                      </wp:positionH>
                      <wp:positionV relativeFrom="line">
                        <wp:align>top</wp:align>
                      </wp:positionV>
                      <wp:extent cx="720090" cy="0"/>
                      <wp:effectExtent l="0" t="0" r="22860" b="19050"/>
                      <wp:wrapNone/>
                      <wp:docPr id="1283"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9" o:spid="_x0000_s1026" type="#_x0000_t32" style="position:absolute;margin-left:0;margin-top:0;width:56.7pt;height:0;z-index:251074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yR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mT9g&#10;pEgPLD3vvY7BEbwuQp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7WHJEhAgAAQAQAAA4AAAAAAAAAAAAAAAAALgIAAGRycy9lMm9Eb2MueG1sUEsBAi0A&#10;FAAGAAgAAAAhAItIyR/YAAAAAgEAAA8AAAAAAAAAAAAAAAAAewQAAGRycy9kb3ducmV2LnhtbFBL&#10;BQYAAAAABAAEAPMAAACABQAAAAA=&#10;">
                      <w10:wrap anchory="line"/>
                    </v:shape>
                  </w:pict>
                </mc:Fallback>
              </mc:AlternateContent>
            </w:r>
          </w:p>
        </w:tc>
      </w:tr>
      <w:tr w:rsidR="00A60530" w:rsidRPr="00534C51" w:rsidTr="00AD15B5">
        <w:tc>
          <w:tcPr>
            <w:tcW w:w="1027" w:type="dxa"/>
          </w:tcPr>
          <w:p w:rsidR="00C44EFC" w:rsidRPr="00534C51" w:rsidRDefault="00B42C76" w:rsidP="008C7041">
            <w:pPr>
              <w:spacing w:after="0"/>
              <w:rPr>
                <w:lang w:val="en-GB"/>
              </w:rPr>
            </w:pPr>
            <w:r w:rsidRPr="00534C51">
              <w:rPr>
                <w:lang w:val="en-GB"/>
              </w:rPr>
              <w:lastRenderedPageBreak/>
              <w:t>1.2.1.2</w:t>
            </w:r>
          </w:p>
        </w:tc>
        <w:tc>
          <w:tcPr>
            <w:tcW w:w="3883" w:type="dxa"/>
          </w:tcPr>
          <w:p w:rsidR="00E0397F" w:rsidRDefault="00E0397F" w:rsidP="00E0397F">
            <w:pPr>
              <w:spacing w:after="0"/>
              <w:rPr>
                <w:lang w:val="en-GB"/>
              </w:rPr>
            </w:pPr>
            <w:r>
              <w:rPr>
                <w:lang w:val="en-GB"/>
              </w:rPr>
              <w:t>In basic courts with three judges, enable random allocation of cases through PRIS by the annual schedule of tasks</w:t>
            </w:r>
          </w:p>
          <w:p w:rsidR="00C44EFC" w:rsidRPr="00534C51" w:rsidRDefault="00E0397F" w:rsidP="00E0397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5584" behindDoc="0" locked="0" layoutInCell="1" allowOverlap="1" wp14:anchorId="5D8AFCBF" wp14:editId="380F0095">
                      <wp:simplePos x="0" y="0"/>
                      <wp:positionH relativeFrom="character">
                        <wp:align>left</wp:align>
                      </wp:positionH>
                      <wp:positionV relativeFrom="line">
                        <wp:align>top</wp:align>
                      </wp:positionV>
                      <wp:extent cx="720090" cy="0"/>
                      <wp:effectExtent l="0" t="0" r="22860" b="19050"/>
                      <wp:wrapNone/>
                      <wp:docPr id="1282"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8" o:spid="_x0000_s1026" type="#_x0000_t32" style="position:absolute;margin-left:0;margin-top:0;width:56.7pt;height:0;z-index:251075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11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jlddSACAABABAAADgAAAAAAAAAAAAAAAAAuAgAAZHJzL2Uyb0RvYy54bWxQSwECLQAU&#10;AAYACAAAACEAi0jJH9gAAAACAQAADwAAAAAAAAAAAAAAAAB6BAAAZHJzL2Rvd25yZXYueG1sUEsF&#10;BgAAAAAEAAQA8wAAAH8FAAAAAA==&#10;">
                      <w10:wrap anchory="line"/>
                    </v:shape>
                  </w:pict>
                </mc:Fallback>
              </mc:AlternateContent>
            </w:r>
          </w:p>
        </w:tc>
        <w:tc>
          <w:tcPr>
            <w:tcW w:w="1038" w:type="dxa"/>
          </w:tcPr>
          <w:p w:rsidR="00C44EFC" w:rsidRPr="00534C51" w:rsidRDefault="00B42C76" w:rsidP="00636A17">
            <w:pPr>
              <w:spacing w:after="0"/>
              <w:rPr>
                <w:lang w:val="en-GB"/>
              </w:rPr>
            </w:pPr>
            <w:r w:rsidRPr="00534C51">
              <w:rPr>
                <w:lang w:val="en-GB"/>
              </w:rPr>
              <w:t>S</w:t>
            </w:r>
            <w:r w:rsidR="00636A17" w:rsidRPr="00534C51">
              <w:rPr>
                <w:lang w:val="en-GB"/>
              </w:rPr>
              <w:t>JC</w:t>
            </w:r>
          </w:p>
        </w:tc>
        <w:tc>
          <w:tcPr>
            <w:tcW w:w="1077" w:type="dxa"/>
          </w:tcPr>
          <w:p w:rsidR="00C44EFC" w:rsidRPr="00534C51" w:rsidRDefault="00636A17"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6608" behindDoc="0" locked="0" layoutInCell="1" allowOverlap="1" wp14:anchorId="32961BC3" wp14:editId="43B3D431">
                      <wp:simplePos x="0" y="0"/>
                      <wp:positionH relativeFrom="character">
                        <wp:align>left</wp:align>
                      </wp:positionH>
                      <wp:positionV relativeFrom="line">
                        <wp:align>top</wp:align>
                      </wp:positionV>
                      <wp:extent cx="720090" cy="0"/>
                      <wp:effectExtent l="0" t="0" r="22860" b="19050"/>
                      <wp:wrapNone/>
                      <wp:docPr id="1281"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7" o:spid="_x0000_s1026" type="#_x0000_t32" style="position:absolute;margin-left:0;margin-top:0;width:56.7pt;height:0;z-index:251076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aGIQ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zDOM&#10;FOmBpae91zE4gteH0KTBuAJsK7W1oUx6VK/mWdPvDilddUS1PNq/nQy4Z8EjeecSLs5AqN3wRTOw&#10;IRAiduzY2D5AQi/QMRJzuhHDjx5ReHwAqhdAH72qElJc/Yx1/jPXPQpCiZ23RLSdr7RSwL62WYxC&#10;Ds/Oh6xIcXUIQZXeCCnjEEiFhhIvppNpdHBaChaUwczZdldJiw4kjFH8YomguTezeq9YBOs4YeuL&#10;7ImQZxmCSxXwoC5I5yKd5+THIl2s5+t5Psons/UoT+t69LSp8tFskz1M60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mvRoY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36A17" w:rsidP="008C7041">
            <w:pPr>
              <w:spacing w:after="0"/>
              <w:rPr>
                <w:lang w:val="en-GB"/>
              </w:rPr>
            </w:pPr>
            <w:r w:rsidRPr="00534C51">
              <w:rPr>
                <w:lang w:val="en-GB"/>
              </w:rPr>
              <w:t>December</w:t>
            </w:r>
            <w:r w:rsidR="00B42C76" w:rsidRPr="00534C51">
              <w:rPr>
                <w:lang w:val="en-GB"/>
              </w:rPr>
              <w:t xml:space="preserve"> 2013</w:t>
            </w:r>
          </w:p>
        </w:tc>
        <w:tc>
          <w:tcPr>
            <w:tcW w:w="3473" w:type="dxa"/>
          </w:tcPr>
          <w:p w:rsidR="00C44EFC" w:rsidRPr="00534C51" w:rsidRDefault="00636A17" w:rsidP="008C7041">
            <w:pPr>
              <w:spacing w:after="0"/>
              <w:rPr>
                <w:lang w:val="en-GB"/>
              </w:rPr>
            </w:pPr>
            <w:r w:rsidRPr="00534C51">
              <w:rPr>
                <w:szCs w:val="18"/>
                <w:lang w:val="en-GB"/>
              </w:rPr>
              <w:t>Annual schedules of tasks adopted in courts of up to three judges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7632" behindDoc="0" locked="0" layoutInCell="1" allowOverlap="1" wp14:anchorId="64E03929" wp14:editId="08FDC02D">
                      <wp:simplePos x="0" y="0"/>
                      <wp:positionH relativeFrom="character">
                        <wp:align>left</wp:align>
                      </wp:positionH>
                      <wp:positionV relativeFrom="line">
                        <wp:align>top</wp:align>
                      </wp:positionV>
                      <wp:extent cx="720090" cy="0"/>
                      <wp:effectExtent l="0" t="0" r="22860" b="19050"/>
                      <wp:wrapNone/>
                      <wp:docPr id="1280"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6" o:spid="_x0000_s1026" type="#_x0000_t32" style="position:absolute;margin-left:0;margin-top:0;width:56.7pt;height:0;z-index:251077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di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vJHAuk&#10;aI9deto7CMEJvs5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UAHYiACAABABAAADgAAAAAAAAAAAAAAAAAuAgAAZHJzL2Uyb0RvYy54bWxQSwECLQAU&#10;AAYACAAAACEAi0jJH9gAAAACAQAADwAAAAAAAAAAAAAAAAB6BAAAZHJzL2Rvd25yZXYueG1sUEsF&#10;BgAAAAAEAAQA8wAAAH8FAAAAAA==&#10;">
                      <w10:wrap anchory="line"/>
                    </v:shape>
                  </w:pict>
                </mc:Fallback>
              </mc:AlternateContent>
            </w:r>
          </w:p>
        </w:tc>
        <w:tc>
          <w:tcPr>
            <w:tcW w:w="3473" w:type="dxa"/>
          </w:tcPr>
          <w:p w:rsidR="00636A17" w:rsidRPr="00534C51" w:rsidRDefault="00636A17" w:rsidP="008C7041">
            <w:pPr>
              <w:spacing w:after="0"/>
              <w:rPr>
                <w:rStyle w:val="green"/>
                <w:lang w:val="en-GB"/>
              </w:rPr>
            </w:pPr>
            <w:r w:rsidRPr="00534C51">
              <w:rPr>
                <w:lang w:val="en-GB"/>
              </w:rPr>
              <w:t>Courts of up to three judges in which random allocation of cases is applied</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997DEB" w:rsidRPr="00534C51" w:rsidRDefault="00636A17" w:rsidP="00997DEB">
            <w:pPr>
              <w:spacing w:after="0"/>
              <w:rPr>
                <w:lang w:val="en-GB"/>
              </w:rPr>
            </w:pPr>
            <w:r w:rsidRPr="00534C51">
              <w:rPr>
                <w:rStyle w:val="green"/>
                <w:lang w:val="en-GB"/>
              </w:rPr>
              <w:t xml:space="preserve">Through changes in the Annual schedule of tasks in February </w:t>
            </w:r>
            <w:r w:rsidR="00997DEB" w:rsidRPr="00534C51">
              <w:rPr>
                <w:rStyle w:val="green"/>
                <w:lang w:val="en-GB"/>
              </w:rPr>
              <w:t>2015</w:t>
            </w:r>
            <w:r w:rsidRPr="00534C51">
              <w:rPr>
                <w:rStyle w:val="green"/>
                <w:lang w:val="en-GB"/>
              </w:rPr>
              <w:t xml:space="preserve"> in three </w:t>
            </w:r>
            <w:r w:rsidR="00F762CD" w:rsidRPr="00534C51">
              <w:rPr>
                <w:rStyle w:val="green"/>
                <w:lang w:val="en-GB"/>
              </w:rPr>
              <w:t xml:space="preserve">basic </w:t>
            </w:r>
            <w:r w:rsidRPr="00534C51">
              <w:rPr>
                <w:rStyle w:val="green"/>
                <w:lang w:val="en-GB"/>
              </w:rPr>
              <w:t xml:space="preserve">courts with </w:t>
            </w:r>
            <w:r w:rsidR="00A60530" w:rsidRPr="00534C51">
              <w:rPr>
                <w:rStyle w:val="green"/>
                <w:lang w:val="en-GB"/>
              </w:rPr>
              <w:t>three judges (Zabljak, Kolasin and</w:t>
            </w:r>
            <w:r w:rsidR="00997DEB" w:rsidRPr="00534C51">
              <w:rPr>
                <w:rStyle w:val="green"/>
                <w:lang w:val="en-GB"/>
              </w:rPr>
              <w:t xml:space="preserve"> Plav)</w:t>
            </w:r>
            <w:r w:rsidR="00A60530" w:rsidRPr="00534C51">
              <w:rPr>
                <w:rStyle w:val="green"/>
                <w:lang w:val="en-GB"/>
              </w:rPr>
              <w:t>, the electronic random allocation through PRIS was enabled</w:t>
            </w:r>
            <w:r w:rsidR="00997DEB" w:rsidRPr="00534C51">
              <w:rPr>
                <w:rStyle w:val="green"/>
                <w:lang w:val="en-GB"/>
              </w:rPr>
              <w:t>. </w:t>
            </w:r>
          </w:p>
          <w:p w:rsidR="00C44EFC" w:rsidRPr="00534C51" w:rsidRDefault="00A60530" w:rsidP="008C7041">
            <w:pPr>
              <w:spacing w:after="0"/>
              <w:rPr>
                <w:lang w:val="en-GB"/>
              </w:rPr>
            </w:pPr>
            <w:r w:rsidRPr="00534C51">
              <w:rPr>
                <w:rStyle w:val="green"/>
                <w:lang w:val="en-GB"/>
              </w:rPr>
              <w:t>Electronic random allocation of cases shall be applied in all three courts with three judges</w:t>
            </w:r>
            <w:r w:rsidR="00B42C76" w:rsidRPr="00534C51">
              <w:rPr>
                <w:rStyle w:val="green"/>
                <w:lang w:val="en-GB"/>
              </w:rPr>
              <w:t xml:space="preserve"> </w:t>
            </w:r>
            <w:r w:rsidRPr="00534C51">
              <w:rPr>
                <w:rStyle w:val="green"/>
                <w:lang w:val="en-GB"/>
              </w:rPr>
              <w:t>–</w:t>
            </w:r>
            <w:r w:rsidR="00B42C76" w:rsidRPr="00534C51">
              <w:rPr>
                <w:rStyle w:val="green"/>
                <w:lang w:val="en-GB"/>
              </w:rPr>
              <w:t xml:space="preserve"> </w:t>
            </w:r>
            <w:r w:rsidRPr="00534C51">
              <w:rPr>
                <w:rStyle w:val="green"/>
                <w:lang w:val="en-GB"/>
              </w:rPr>
              <w:t>in Basic Courts in Z</w:t>
            </w:r>
            <w:r w:rsidR="00B42C76" w:rsidRPr="00534C51">
              <w:rPr>
                <w:rStyle w:val="green"/>
                <w:lang w:val="en-GB"/>
              </w:rPr>
              <w:t>abljak, Kolašin</w:t>
            </w:r>
            <w:r w:rsidRPr="00534C51">
              <w:rPr>
                <w:rStyle w:val="green"/>
                <w:lang w:val="en-GB"/>
              </w:rPr>
              <w:t xml:space="preserve"> and</w:t>
            </w:r>
            <w:r w:rsidR="009E043E">
              <w:rPr>
                <w:rStyle w:val="green"/>
                <w:lang w:val="en-GB"/>
              </w:rPr>
              <w:t xml:space="preserve"> Plav</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8656" behindDoc="0" locked="0" layoutInCell="1" allowOverlap="1" wp14:anchorId="09C22F81" wp14:editId="79A52155">
                      <wp:simplePos x="0" y="0"/>
                      <wp:positionH relativeFrom="character">
                        <wp:align>left</wp:align>
                      </wp:positionH>
                      <wp:positionV relativeFrom="line">
                        <wp:align>top</wp:align>
                      </wp:positionV>
                      <wp:extent cx="720090" cy="0"/>
                      <wp:effectExtent l="0" t="0" r="22860" b="19050"/>
                      <wp:wrapNone/>
                      <wp:docPr id="1279"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5" o:spid="_x0000_s1026" type="#_x0000_t32" style="position:absolute;margin-left:0;margin-top:0;width:56.7pt;height:0;z-index:251078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LuIQ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&#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tvsu4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5"/>
        <w:rPr>
          <w:lang w:val="en-GB"/>
        </w:rPr>
      </w:pPr>
      <w:bookmarkStart w:id="15" w:name="_Toc11"/>
      <w:r w:rsidRPr="00534C51">
        <w:rPr>
          <w:lang w:val="en-GB"/>
        </w:rPr>
        <w:t>1.2.2</w:t>
      </w:r>
      <w:r w:rsidR="00A60530" w:rsidRPr="00534C51">
        <w:rPr>
          <w:lang w:val="en-GB"/>
        </w:rPr>
        <w:t xml:space="preserve"> Recommendation: Review application of disqualification procedures and amend where necessary</w:t>
      </w:r>
      <w:r w:rsidRPr="00534C51">
        <w:rPr>
          <w:lang w:val="en-GB"/>
        </w:rPr>
        <w:t>.</w:t>
      </w:r>
      <w:bookmarkEnd w:id="15"/>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6"/>
        <w:gridCol w:w="3866"/>
        <w:gridCol w:w="1107"/>
        <w:gridCol w:w="1072"/>
        <w:gridCol w:w="3427"/>
        <w:gridCol w:w="3483"/>
      </w:tblGrid>
      <w:tr w:rsidR="00A05D63" w:rsidRPr="00534C51" w:rsidTr="00AD15B5">
        <w:tc>
          <w:tcPr>
            <w:tcW w:w="1021"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91"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2"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74"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48"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50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A05D63" w:rsidRPr="00534C51" w:rsidTr="00AD15B5">
        <w:tc>
          <w:tcPr>
            <w:tcW w:w="1021" w:type="dxa"/>
          </w:tcPr>
          <w:p w:rsidR="00C44EFC" w:rsidRPr="00534C51" w:rsidRDefault="00B42C76" w:rsidP="008C7041">
            <w:pPr>
              <w:spacing w:after="0"/>
              <w:rPr>
                <w:lang w:val="en-GB"/>
              </w:rPr>
            </w:pPr>
            <w:r w:rsidRPr="00534C51">
              <w:rPr>
                <w:lang w:val="en-GB"/>
              </w:rPr>
              <w:t>1.2.2.1</w:t>
            </w:r>
          </w:p>
        </w:tc>
        <w:tc>
          <w:tcPr>
            <w:tcW w:w="3891" w:type="dxa"/>
          </w:tcPr>
          <w:p w:rsidR="00E0397F" w:rsidRDefault="00E0397F" w:rsidP="008C7041">
            <w:pPr>
              <w:spacing w:after="0"/>
              <w:rPr>
                <w:rStyle w:val="green"/>
                <w:lang w:val="en-GB"/>
              </w:rPr>
            </w:pPr>
            <w:r>
              <w:rPr>
                <w:lang w:val="en-GB"/>
              </w:rPr>
              <w:t>Make an analysis of the submitted requests for exemption and of decisions made upon the submitted requests at the annual level, and amend the rules of exemption should the results of the analysis indicate so, in order to improve this institute as an important mechanism for strengthening the impartiality of judges and public prosecutors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79680" behindDoc="0" locked="0" layoutInCell="1" allowOverlap="1" wp14:anchorId="532474EF" wp14:editId="38A6DFD3">
                      <wp:simplePos x="0" y="0"/>
                      <wp:positionH relativeFrom="character">
                        <wp:align>left</wp:align>
                      </wp:positionH>
                      <wp:positionV relativeFrom="line">
                        <wp:align>top</wp:align>
                      </wp:positionV>
                      <wp:extent cx="720090" cy="0"/>
                      <wp:effectExtent l="0" t="0" r="22860" b="19050"/>
                      <wp:wrapNone/>
                      <wp:docPr id="1278"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4" o:spid="_x0000_s1026" type="#_x0000_t32" style="position:absolute;margin-left:0;margin-top:0;width:56.7pt;height:0;z-index:251079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MK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OA8wohAgAAQAQAAA4AAAAAAAAAAAAAAAAALgIAAGRycy9lMm9Eb2MueG1sUEsBAi0A&#10;FAAGAAgAAAAhAItIyR/YAAAAAgEAAA8AAAAAAAAAAAAAAAAAewQAAGRycy9kb3ducmV2LnhtbFBL&#10;BQYAAAAABAAEAPMAAACABQAAAAA=&#10;">
                      <w10:wrap anchory="line"/>
                    </v:shape>
                  </w:pict>
                </mc:Fallback>
              </mc:AlternateContent>
            </w:r>
          </w:p>
        </w:tc>
        <w:tc>
          <w:tcPr>
            <w:tcW w:w="1032" w:type="dxa"/>
          </w:tcPr>
          <w:p w:rsidR="00C44EFC" w:rsidRPr="00534C51" w:rsidRDefault="00A60530" w:rsidP="008C7041">
            <w:pPr>
              <w:spacing w:after="0"/>
              <w:rPr>
                <w:lang w:val="en-GB"/>
              </w:rPr>
            </w:pPr>
            <w:r w:rsidRPr="00534C51">
              <w:rPr>
                <w:lang w:val="en-GB"/>
              </w:rPr>
              <w:t>SC</w:t>
            </w:r>
          </w:p>
        </w:tc>
        <w:tc>
          <w:tcPr>
            <w:tcW w:w="1074"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0704" behindDoc="0" locked="0" layoutInCell="1" allowOverlap="1" wp14:anchorId="74E563D0" wp14:editId="1F330B51">
                      <wp:simplePos x="0" y="0"/>
                      <wp:positionH relativeFrom="character">
                        <wp:align>left</wp:align>
                      </wp:positionH>
                      <wp:positionV relativeFrom="line">
                        <wp:align>top</wp:align>
                      </wp:positionV>
                      <wp:extent cx="720090" cy="0"/>
                      <wp:effectExtent l="0" t="0" r="22860" b="19050"/>
                      <wp:wrapNone/>
                      <wp:docPr id="1277" name="Auto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3" o:spid="_x0000_s1026" type="#_x0000_t32" style="position:absolute;margin-left:0;margin-top:0;width:56.7pt;height:0;z-index:251080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&#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dYji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36A17" w:rsidP="008C7041">
            <w:pPr>
              <w:spacing w:after="0"/>
              <w:rPr>
                <w:lang w:val="en-GB"/>
              </w:rPr>
            </w:pPr>
            <w:r w:rsidRPr="00534C51">
              <w:rPr>
                <w:lang w:val="en-GB"/>
              </w:rPr>
              <w:t>December</w:t>
            </w:r>
            <w:r w:rsidR="00B42C76" w:rsidRPr="00534C51">
              <w:rPr>
                <w:lang w:val="en-GB"/>
              </w:rPr>
              <w:t xml:space="preserve"> 2014</w:t>
            </w:r>
          </w:p>
        </w:tc>
        <w:tc>
          <w:tcPr>
            <w:tcW w:w="3448" w:type="dxa"/>
          </w:tcPr>
          <w:p w:rsidR="00C44EFC" w:rsidRPr="00534C51" w:rsidRDefault="00A60530" w:rsidP="008C7041">
            <w:pPr>
              <w:spacing w:after="0"/>
              <w:rPr>
                <w:lang w:val="en-GB"/>
              </w:rPr>
            </w:pPr>
            <w:r w:rsidRPr="00534C51">
              <w:rPr>
                <w:lang w:val="en-GB"/>
              </w:rPr>
              <w:t>Analysis completed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1728" behindDoc="0" locked="0" layoutInCell="1" allowOverlap="1" wp14:anchorId="0445D382" wp14:editId="05CFD4BB">
                      <wp:simplePos x="0" y="0"/>
                      <wp:positionH relativeFrom="character">
                        <wp:align>left</wp:align>
                      </wp:positionH>
                      <wp:positionV relativeFrom="line">
                        <wp:align>top</wp:align>
                      </wp:positionV>
                      <wp:extent cx="720090" cy="0"/>
                      <wp:effectExtent l="0" t="0" r="22860" b="19050"/>
                      <wp:wrapNone/>
                      <wp:docPr id="1276" name="AutoShap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2" o:spid="_x0000_s1026" type="#_x0000_t32" style="position:absolute;margin-left:0;margin-top:0;width:56.7pt;height:0;z-index:251081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AIQ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3z8AhAgAAQAQAAA4AAAAAAAAAAAAAAAAALgIAAGRycy9lMm9Eb2MueG1sUEsBAi0A&#10;FAAGAAgAAAAhAItIyR/YAAAAAgEAAA8AAAAAAAAAAAAAAAAAewQAAGRycy9kb3ducmV2LnhtbFBL&#10;BQYAAAAABAAEAPMAAACABQAAAAA=&#10;">
                      <w10:wrap anchory="line"/>
                    </v:shape>
                  </w:pict>
                </mc:Fallback>
              </mc:AlternateContent>
            </w:r>
          </w:p>
        </w:tc>
        <w:tc>
          <w:tcPr>
            <w:tcW w:w="3505" w:type="dxa"/>
          </w:tcPr>
          <w:p w:rsidR="00A60530" w:rsidRPr="00534C51" w:rsidRDefault="00A60530" w:rsidP="00A60530">
            <w:pPr>
              <w:pStyle w:val="Default"/>
              <w:rPr>
                <w:color w:val="auto"/>
                <w:sz w:val="18"/>
                <w:szCs w:val="18"/>
                <w:lang w:val="en-GB"/>
              </w:rPr>
            </w:pPr>
            <w:r w:rsidRPr="00534C51">
              <w:rPr>
                <w:color w:val="auto"/>
                <w:sz w:val="18"/>
                <w:szCs w:val="18"/>
                <w:lang w:val="en-GB"/>
              </w:rPr>
              <w:t xml:space="preserve">Number of cases in which the request for the exemption of a judge or public prosecutor was accepted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60530" w:rsidP="008C7041">
            <w:pPr>
              <w:spacing w:after="0"/>
              <w:rPr>
                <w:lang w:val="en-GB"/>
              </w:rPr>
            </w:pPr>
            <w:r w:rsidRPr="00534C51">
              <w:rPr>
                <w:rStyle w:val="green"/>
                <w:lang w:val="en-GB"/>
              </w:rPr>
              <w:t xml:space="preserve">During the reporting period, </w:t>
            </w:r>
            <w:r w:rsidR="00F762CD">
              <w:rPr>
                <w:rStyle w:val="green"/>
                <w:lang w:val="en-GB"/>
              </w:rPr>
              <w:t>a</w:t>
            </w:r>
            <w:r w:rsidRPr="00534C51">
              <w:rPr>
                <w:rStyle w:val="green"/>
                <w:lang w:val="en-GB"/>
              </w:rPr>
              <w:t xml:space="preserve"> total</w:t>
            </w:r>
            <w:r w:rsidR="00F762CD">
              <w:rPr>
                <w:rStyle w:val="green"/>
                <w:lang w:val="en-GB"/>
              </w:rPr>
              <w:t xml:space="preserve"> of</w:t>
            </w:r>
            <w:r w:rsidRPr="00534C51">
              <w:rPr>
                <w:rStyle w:val="green"/>
                <w:lang w:val="en-GB"/>
              </w:rPr>
              <w:t xml:space="preserve"> 472 requests for exemption w</w:t>
            </w:r>
            <w:r w:rsidR="00F762CD">
              <w:rPr>
                <w:rStyle w:val="green"/>
                <w:lang w:val="en-GB"/>
              </w:rPr>
              <w:t>ere</w:t>
            </w:r>
            <w:r w:rsidRPr="00534C51">
              <w:rPr>
                <w:rStyle w:val="green"/>
                <w:lang w:val="en-GB"/>
              </w:rPr>
              <w:t xml:space="preserve"> submitted by the parties, out of which </w:t>
            </w:r>
            <w:r w:rsidR="00B42C76" w:rsidRPr="00534C51">
              <w:rPr>
                <w:rStyle w:val="green"/>
                <w:lang w:val="en-GB"/>
              </w:rPr>
              <w:t>213</w:t>
            </w:r>
            <w:r w:rsidRPr="00534C51">
              <w:rPr>
                <w:rStyle w:val="green"/>
                <w:lang w:val="en-GB"/>
              </w:rPr>
              <w:t xml:space="preserve"> were approved</w:t>
            </w:r>
            <w:r w:rsidR="00B42C76" w:rsidRPr="00534C51">
              <w:rPr>
                <w:rStyle w:val="green"/>
                <w:lang w:val="en-GB"/>
              </w:rPr>
              <w:t xml:space="preserve">, </w:t>
            </w:r>
            <w:r w:rsidR="00A05D63" w:rsidRPr="00534C51">
              <w:rPr>
                <w:rStyle w:val="green"/>
                <w:lang w:val="en-GB"/>
              </w:rPr>
              <w:t>and 226 were rejected or dismissed</w:t>
            </w:r>
            <w:r w:rsidR="00B42C76" w:rsidRPr="00534C51">
              <w:rPr>
                <w:rStyle w:val="green"/>
                <w:lang w:val="en-GB"/>
              </w:rPr>
              <w:t xml:space="preserve">. </w:t>
            </w:r>
            <w:r w:rsidR="00A05D63" w:rsidRPr="00534C51">
              <w:rPr>
                <w:rStyle w:val="green"/>
                <w:lang w:val="en-GB"/>
              </w:rPr>
              <w:t xml:space="preserve">Judges submitted </w:t>
            </w:r>
            <w:r w:rsidR="00F762CD">
              <w:rPr>
                <w:rStyle w:val="green"/>
                <w:lang w:val="en-GB"/>
              </w:rPr>
              <w:t>a</w:t>
            </w:r>
            <w:r w:rsidR="00A05D63" w:rsidRPr="00534C51">
              <w:rPr>
                <w:rStyle w:val="green"/>
                <w:lang w:val="en-GB"/>
              </w:rPr>
              <w:t xml:space="preserve"> total</w:t>
            </w:r>
            <w:r w:rsidR="00F762CD">
              <w:rPr>
                <w:rStyle w:val="green"/>
                <w:lang w:val="en-GB"/>
              </w:rPr>
              <w:t xml:space="preserve"> of</w:t>
            </w:r>
            <w:r w:rsidR="00A05D63" w:rsidRPr="00534C51">
              <w:rPr>
                <w:rStyle w:val="green"/>
                <w:lang w:val="en-GB"/>
              </w:rPr>
              <w:t xml:space="preserve"> 66 requests, out of which 57 were approved and 3 were rejected or dismissed</w:t>
            </w:r>
            <w:r w:rsidR="00B42C76" w:rsidRPr="00534C51">
              <w:rPr>
                <w:rStyle w:val="green"/>
                <w:lang w:val="en-GB"/>
              </w:rPr>
              <w:t xml:space="preserve">. </w:t>
            </w:r>
            <w:r w:rsidR="00A05D63" w:rsidRPr="00534C51">
              <w:rPr>
                <w:rStyle w:val="green"/>
                <w:lang w:val="en-GB"/>
              </w:rPr>
              <w:t xml:space="preserve">In the remaining requests by the parties decisions are pending.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2752" behindDoc="0" locked="0" layoutInCell="1" allowOverlap="1" wp14:anchorId="1120CDBF" wp14:editId="3281DAA0">
                      <wp:simplePos x="0" y="0"/>
                      <wp:positionH relativeFrom="character">
                        <wp:align>left</wp:align>
                      </wp:positionH>
                      <wp:positionV relativeFrom="line">
                        <wp:align>top</wp:align>
                      </wp:positionV>
                      <wp:extent cx="720090" cy="0"/>
                      <wp:effectExtent l="0" t="0" r="22860" b="19050"/>
                      <wp:wrapNone/>
                      <wp:docPr id="1275"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1" o:spid="_x0000_s1026" type="#_x0000_t32" style="position:absolute;margin-left:0;margin-top:0;width:56.7pt;height:0;z-index:251082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w3Ig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WgHw3IgIAAEAEAAAOAAAAAAAAAAAAAAAAAC4CAABkcnMvZTJvRG9jLnhtbFBLAQIt&#10;ABQABgAIAAAAIQCLSMkf2AAAAAIBAAAPAAAAAAAAAAAAAAAAAHwEAABkcnMvZG93bnJldi54bWxQ&#10;SwUGAAAAAAQABADzAAAAgQUAAAAA&#10;">
                      <w10:wrap anchory="line"/>
                    </v:shape>
                  </w:pict>
                </mc:Fallback>
              </mc:AlternateContent>
            </w:r>
          </w:p>
        </w:tc>
      </w:tr>
    </w:tbl>
    <w:p w:rsidR="00C44EFC" w:rsidRPr="00534C51" w:rsidRDefault="00B42C76">
      <w:pPr>
        <w:pStyle w:val="Heading5"/>
        <w:rPr>
          <w:lang w:val="en-GB"/>
        </w:rPr>
      </w:pPr>
      <w:bookmarkStart w:id="16" w:name="_Toc12"/>
      <w:r w:rsidRPr="00534C51">
        <w:rPr>
          <w:lang w:val="en-GB"/>
        </w:rPr>
        <w:lastRenderedPageBreak/>
        <w:t xml:space="preserve">1.2.3 </w:t>
      </w:r>
      <w:r w:rsidR="00A05D63" w:rsidRPr="00534C51">
        <w:rPr>
          <w:lang w:val="en-GB"/>
        </w:rPr>
        <w:t>Recommendation: Amend “conflict of interest” rules, ensuring that there is an effective monitoring of asset declarations and the possibility of cross-checking with other relevant information.</w:t>
      </w:r>
      <w:bookmarkEnd w:id="16"/>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9"/>
        <w:gridCol w:w="3831"/>
        <w:gridCol w:w="1107"/>
        <w:gridCol w:w="1114"/>
        <w:gridCol w:w="3466"/>
        <w:gridCol w:w="3434"/>
      </w:tblGrid>
      <w:tr w:rsidR="00352590" w:rsidRPr="00534C51" w:rsidTr="00AD15B5">
        <w:tc>
          <w:tcPr>
            <w:tcW w:w="1024"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6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8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52"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352590" w:rsidRPr="00534C51" w:rsidTr="00AD15B5">
        <w:tc>
          <w:tcPr>
            <w:tcW w:w="1024" w:type="dxa"/>
          </w:tcPr>
          <w:p w:rsidR="00C44EFC" w:rsidRPr="00534C51" w:rsidRDefault="00B42C76" w:rsidP="008C7041">
            <w:pPr>
              <w:spacing w:after="0"/>
              <w:rPr>
                <w:lang w:val="en-GB"/>
              </w:rPr>
            </w:pPr>
            <w:r w:rsidRPr="00534C51">
              <w:rPr>
                <w:lang w:val="en-GB"/>
              </w:rPr>
              <w:t>1.2.3.1</w:t>
            </w:r>
          </w:p>
        </w:tc>
        <w:tc>
          <w:tcPr>
            <w:tcW w:w="3862" w:type="dxa"/>
          </w:tcPr>
          <w:p w:rsidR="00E0397F" w:rsidRDefault="00E0397F" w:rsidP="00E0397F">
            <w:pPr>
              <w:spacing w:after="0"/>
              <w:jc w:val="both"/>
              <w:rPr>
                <w:lang w:val="en-GB"/>
              </w:rPr>
            </w:pPr>
            <w:r>
              <w:rPr>
                <w:lang w:val="en-GB"/>
              </w:rPr>
              <w:t>Ensure that presidents of courts, judges, public prosecutors and deputy public prosecutors declare their assets in accordance with the Law on Prevention of Conflict of Interest (see activity 2.1.2.3, 2.1.2.4 and 2.1.2.5)</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3776" behindDoc="0" locked="0" layoutInCell="1" allowOverlap="1" wp14:anchorId="35CB9774" wp14:editId="5E7DFD0E">
                      <wp:simplePos x="0" y="0"/>
                      <wp:positionH relativeFrom="character">
                        <wp:align>left</wp:align>
                      </wp:positionH>
                      <wp:positionV relativeFrom="line">
                        <wp:align>top</wp:align>
                      </wp:positionV>
                      <wp:extent cx="720090" cy="0"/>
                      <wp:effectExtent l="0" t="0" r="22860" b="19050"/>
                      <wp:wrapNone/>
                      <wp:docPr id="1274"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0" o:spid="_x0000_s1026" type="#_x0000_t32" style="position:absolute;margin-left:0;margin-top:0;width:56.7pt;height:0;z-index:251083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3TIgIAAEA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ubz3TIgIAAEAEAAAOAAAAAAAAAAAAAAAAAC4CAABkcnMvZTJvRG9jLnhtbFBLAQIt&#10;ABQABgAIAAAAIQCLSMkf2AAAAAIBAAAPAAAAAAAAAAAAAAAAAHwEAABkcnMvZG93bnJldi54bWxQ&#10;SwUGAAAAAAQABADzAAAAgQUAAAAA&#10;">
                      <w10:wrap anchory="line"/>
                    </v:shape>
                  </w:pict>
                </mc:Fallback>
              </mc:AlternateContent>
            </w:r>
          </w:p>
        </w:tc>
        <w:tc>
          <w:tcPr>
            <w:tcW w:w="1033" w:type="dxa"/>
          </w:tcPr>
          <w:p w:rsidR="00C44EFC" w:rsidRPr="00534C51" w:rsidRDefault="001F1980" w:rsidP="008C7041">
            <w:pPr>
              <w:spacing w:after="0"/>
              <w:rPr>
                <w:lang w:val="en-GB"/>
              </w:rPr>
            </w:pPr>
            <w:r w:rsidRPr="00534C51">
              <w:rPr>
                <w:lang w:val="en-GB"/>
              </w:rPr>
              <w:t>CPCI</w:t>
            </w:r>
          </w:p>
        </w:tc>
        <w:tc>
          <w:tcPr>
            <w:tcW w:w="1115"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4800" behindDoc="0" locked="0" layoutInCell="1" allowOverlap="1" wp14:anchorId="2261D99B" wp14:editId="1EE5C8C8">
                      <wp:simplePos x="0" y="0"/>
                      <wp:positionH relativeFrom="character">
                        <wp:align>left</wp:align>
                      </wp:positionH>
                      <wp:positionV relativeFrom="line">
                        <wp:align>top</wp:align>
                      </wp:positionV>
                      <wp:extent cx="720090" cy="0"/>
                      <wp:effectExtent l="0" t="0" r="22860" b="19050"/>
                      <wp:wrapNone/>
                      <wp:docPr id="1273"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9" o:spid="_x0000_s1026" type="#_x0000_t32" style="position:absolute;margin-left:0;margin-top:0;width:56.7pt;height:0;z-index:251084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5MIQ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M3jkw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85" w:type="dxa"/>
          </w:tcPr>
          <w:p w:rsidR="00C44EFC" w:rsidRPr="00534C51" w:rsidRDefault="001F1980" w:rsidP="008C7041">
            <w:pPr>
              <w:spacing w:after="0"/>
              <w:rPr>
                <w:lang w:val="en-GB"/>
              </w:rPr>
            </w:pPr>
            <w:r w:rsidRPr="00534C51">
              <w:rPr>
                <w:szCs w:val="18"/>
                <w:lang w:val="en-GB"/>
              </w:rPr>
              <w:t>Reports of the Commission</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927C9A" w:rsidRPr="00534C51" w:rsidRDefault="001F1980" w:rsidP="008C7041">
            <w:pPr>
              <w:spacing w:after="0"/>
              <w:rPr>
                <w:rStyle w:val="green"/>
                <w:lang w:val="en-GB"/>
              </w:rPr>
            </w:pPr>
            <w:r w:rsidRPr="00534C51">
              <w:rPr>
                <w:rStyle w:val="green"/>
                <w:lang w:val="en-GB"/>
              </w:rPr>
              <w:t>Situation on</w:t>
            </w:r>
            <w:r w:rsidR="00B42C76" w:rsidRPr="00534C51">
              <w:rPr>
                <w:rStyle w:val="green"/>
                <w:lang w:val="en-GB"/>
              </w:rPr>
              <w:t xml:space="preserve"> 22 </w:t>
            </w:r>
            <w:r w:rsidRPr="00534C51">
              <w:rPr>
                <w:rStyle w:val="green"/>
                <w:lang w:val="en-GB"/>
              </w:rPr>
              <w:t>J</w:t>
            </w:r>
            <w:r w:rsidR="00B42C76" w:rsidRPr="00534C51">
              <w:rPr>
                <w:rStyle w:val="green"/>
                <w:lang w:val="en-GB"/>
              </w:rPr>
              <w:t>un</w:t>
            </w:r>
            <w:r w:rsidRPr="00534C51">
              <w:rPr>
                <w:rStyle w:val="green"/>
                <w:lang w:val="en-GB"/>
              </w:rPr>
              <w:t>e </w:t>
            </w:r>
            <w:r w:rsidR="00B42C76" w:rsidRPr="00534C51">
              <w:rPr>
                <w:rStyle w:val="green"/>
                <w:lang w:val="en-GB"/>
              </w:rPr>
              <w:t>2015</w:t>
            </w:r>
            <w:r w:rsidRPr="00534C51">
              <w:rPr>
                <w:rStyle w:val="green"/>
                <w:lang w:val="en-GB"/>
              </w:rPr>
              <w:t xml:space="preserve"> regarding the statistical data on the number of judges and prosecutors</w:t>
            </w:r>
            <w:r w:rsidR="00B42C76" w:rsidRPr="00534C51">
              <w:rPr>
                <w:rStyle w:val="green"/>
                <w:lang w:val="en-GB"/>
              </w:rPr>
              <w:t>: 259</w:t>
            </w:r>
            <w:r w:rsidRPr="00534C51">
              <w:rPr>
                <w:rStyle w:val="green"/>
                <w:lang w:val="en-GB"/>
              </w:rPr>
              <w:t xml:space="preserve"> </w:t>
            </w:r>
            <w:r w:rsidR="003C54F3">
              <w:rPr>
                <w:rStyle w:val="green"/>
                <w:lang w:val="en-GB"/>
              </w:rPr>
              <w:t>–</w:t>
            </w:r>
            <w:r w:rsidR="00B42C76" w:rsidRPr="00534C51">
              <w:rPr>
                <w:rStyle w:val="green"/>
                <w:lang w:val="en-GB"/>
              </w:rPr>
              <w:t> </w:t>
            </w:r>
            <w:r w:rsidRPr="00534C51">
              <w:rPr>
                <w:rStyle w:val="green"/>
                <w:lang w:val="en-GB"/>
              </w:rPr>
              <w:t>judges, 11</w:t>
            </w:r>
            <w:r w:rsidR="00B42C76" w:rsidRPr="00534C51">
              <w:rPr>
                <w:rStyle w:val="green"/>
                <w:lang w:val="en-GB"/>
              </w:rPr>
              <w:t xml:space="preserve"> </w:t>
            </w:r>
            <w:r w:rsidRPr="00534C51">
              <w:rPr>
                <w:rStyle w:val="green"/>
                <w:lang w:val="en-GB"/>
              </w:rPr>
              <w:t>–</w:t>
            </w:r>
            <w:r w:rsidR="00B42C76" w:rsidRPr="00534C51">
              <w:rPr>
                <w:rStyle w:val="green"/>
                <w:lang w:val="en-GB"/>
              </w:rPr>
              <w:t> </w:t>
            </w:r>
            <w:r w:rsidRPr="00534C51">
              <w:rPr>
                <w:rStyle w:val="green"/>
                <w:lang w:val="en-GB"/>
              </w:rPr>
              <w:t>members of</w:t>
            </w:r>
            <w:r w:rsidR="003C54F3">
              <w:rPr>
                <w:rStyle w:val="green"/>
                <w:lang w:val="en-GB"/>
              </w:rPr>
              <w:t xml:space="preserve"> the</w:t>
            </w:r>
            <w:r w:rsidRPr="00534C51">
              <w:rPr>
                <w:rStyle w:val="green"/>
                <w:lang w:val="en-GB"/>
              </w:rPr>
              <w:t xml:space="preserve"> Judicial Coun</w:t>
            </w:r>
            <w:r w:rsidR="00B42C76" w:rsidRPr="00534C51">
              <w:rPr>
                <w:rStyle w:val="green"/>
                <w:lang w:val="en-GB"/>
              </w:rPr>
              <w:t>c</w:t>
            </w:r>
            <w:r w:rsidRPr="00534C51">
              <w:rPr>
                <w:rStyle w:val="green"/>
                <w:lang w:val="en-GB"/>
              </w:rPr>
              <w:t>il</w:t>
            </w:r>
            <w:r w:rsidR="00B42C76" w:rsidRPr="00534C51">
              <w:rPr>
                <w:rStyle w:val="green"/>
                <w:lang w:val="en-GB"/>
              </w:rPr>
              <w:t>, 7</w:t>
            </w:r>
            <w:r w:rsidR="003C54F3">
              <w:rPr>
                <w:rStyle w:val="green"/>
                <w:lang w:val="en-GB"/>
              </w:rPr>
              <w:t xml:space="preserve"> –</w:t>
            </w:r>
            <w:r w:rsidR="00B42C76" w:rsidRPr="00534C51">
              <w:rPr>
                <w:rStyle w:val="green"/>
                <w:lang w:val="en-GB"/>
              </w:rPr>
              <w:t xml:space="preserve"> </w:t>
            </w:r>
            <w:r w:rsidRPr="00534C51">
              <w:rPr>
                <w:rStyle w:val="green"/>
                <w:lang w:val="en-GB"/>
              </w:rPr>
              <w:t>judges</w:t>
            </w:r>
            <w:r w:rsidR="003C54F3">
              <w:rPr>
                <w:rStyle w:val="green"/>
                <w:lang w:val="en-GB"/>
              </w:rPr>
              <w:t xml:space="preserve"> </w:t>
            </w:r>
            <w:r w:rsidRPr="00534C51">
              <w:rPr>
                <w:rStyle w:val="green"/>
                <w:lang w:val="en-GB"/>
              </w:rPr>
              <w:t>of</w:t>
            </w:r>
            <w:r w:rsidR="003C54F3">
              <w:rPr>
                <w:rStyle w:val="green"/>
                <w:lang w:val="en-GB"/>
              </w:rPr>
              <w:t xml:space="preserve"> the</w:t>
            </w:r>
            <w:r w:rsidRPr="00534C51">
              <w:rPr>
                <w:rStyle w:val="green"/>
                <w:lang w:val="en-GB"/>
              </w:rPr>
              <w:t xml:space="preserve"> Constitutional Court</w:t>
            </w:r>
            <w:r w:rsidR="00B42C76" w:rsidRPr="00534C51">
              <w:rPr>
                <w:rStyle w:val="green"/>
                <w:lang w:val="en-GB"/>
              </w:rPr>
              <w:t xml:space="preserve">,  61 </w:t>
            </w:r>
            <w:r w:rsidRPr="00534C51">
              <w:rPr>
                <w:rStyle w:val="green"/>
                <w:lang w:val="en-GB"/>
              </w:rPr>
              <w:t>– misdemeanour judges</w:t>
            </w:r>
            <w:r w:rsidR="00B42C76" w:rsidRPr="00534C51">
              <w:rPr>
                <w:rStyle w:val="green"/>
                <w:lang w:val="en-GB"/>
              </w:rPr>
              <w:t xml:space="preserve">, 104 – </w:t>
            </w:r>
            <w:r w:rsidR="004462B2" w:rsidRPr="00534C51">
              <w:rPr>
                <w:rStyle w:val="green"/>
                <w:lang w:val="en-GB"/>
              </w:rPr>
              <w:t>prosecutors</w:t>
            </w:r>
            <w:r w:rsidR="00B42C76" w:rsidRPr="00534C51">
              <w:rPr>
                <w:rStyle w:val="green"/>
                <w:lang w:val="en-GB"/>
              </w:rPr>
              <w:t xml:space="preserve"> </w:t>
            </w:r>
            <w:r w:rsidR="004462B2" w:rsidRPr="00534C51">
              <w:rPr>
                <w:rStyle w:val="green"/>
                <w:lang w:val="en-GB"/>
              </w:rPr>
              <w:t>and</w:t>
            </w:r>
            <w:r w:rsidR="00B42C76" w:rsidRPr="00534C51">
              <w:rPr>
                <w:rStyle w:val="green"/>
                <w:lang w:val="en-GB"/>
              </w:rPr>
              <w:t xml:space="preserve"> 11 </w:t>
            </w:r>
            <w:r w:rsidR="004462B2" w:rsidRPr="00534C51">
              <w:rPr>
                <w:rStyle w:val="green"/>
                <w:lang w:val="en-GB"/>
              </w:rPr>
              <w:t>members of</w:t>
            </w:r>
            <w:r w:rsidR="003C54F3">
              <w:rPr>
                <w:rStyle w:val="green"/>
                <w:lang w:val="en-GB"/>
              </w:rPr>
              <w:t xml:space="preserve"> the</w:t>
            </w:r>
            <w:r w:rsidR="004462B2" w:rsidRPr="00534C51">
              <w:rPr>
                <w:rStyle w:val="green"/>
                <w:lang w:val="en-GB"/>
              </w:rPr>
              <w:t xml:space="preserve"> Prosecutorial Council</w:t>
            </w:r>
            <w:r w:rsidR="00B42C76" w:rsidRPr="00534C51">
              <w:rPr>
                <w:rStyle w:val="green"/>
                <w:lang w:val="en-GB"/>
              </w:rPr>
              <w:t xml:space="preserve"> (</w:t>
            </w:r>
            <w:r w:rsidR="004462B2" w:rsidRPr="00534C51">
              <w:rPr>
                <w:rStyle w:val="green"/>
                <w:lang w:val="en-GB"/>
              </w:rPr>
              <w:t>in total</w:t>
            </w:r>
            <w:r w:rsidR="00B42C76" w:rsidRPr="00534C51">
              <w:rPr>
                <w:rStyle w:val="green"/>
                <w:lang w:val="en-GB"/>
              </w:rPr>
              <w:t xml:space="preserve"> 453). </w:t>
            </w:r>
            <w:r w:rsidR="004462B2" w:rsidRPr="00534C51">
              <w:rPr>
                <w:rStyle w:val="green"/>
                <w:lang w:val="en-GB"/>
              </w:rPr>
              <w:t>Out of the total number of public officials on 2</w:t>
            </w:r>
            <w:r w:rsidR="00B42C76" w:rsidRPr="00534C51">
              <w:rPr>
                <w:rStyle w:val="green"/>
                <w:lang w:val="en-GB"/>
              </w:rPr>
              <w:t>2</w:t>
            </w:r>
            <w:r w:rsidR="004462B2" w:rsidRPr="00534C51">
              <w:rPr>
                <w:rStyle w:val="green"/>
                <w:lang w:val="en-GB"/>
              </w:rPr>
              <w:t xml:space="preserve"> June, </w:t>
            </w:r>
            <w:r w:rsidR="00B42C76" w:rsidRPr="00534C51">
              <w:rPr>
                <w:rStyle w:val="green"/>
                <w:lang w:val="en-GB"/>
              </w:rPr>
              <w:t>450 </w:t>
            </w:r>
            <w:r w:rsidR="004462B2" w:rsidRPr="00534C51">
              <w:rPr>
                <w:rStyle w:val="green"/>
                <w:lang w:val="en-GB"/>
              </w:rPr>
              <w:t xml:space="preserve">have submitted Reports on </w:t>
            </w:r>
            <w:r w:rsidR="003C54F3">
              <w:rPr>
                <w:rStyle w:val="green"/>
                <w:lang w:val="en-GB"/>
              </w:rPr>
              <w:t>income</w:t>
            </w:r>
            <w:r w:rsidR="004462B2" w:rsidRPr="00534C51">
              <w:rPr>
                <w:rStyle w:val="green"/>
                <w:lang w:val="en-GB"/>
              </w:rPr>
              <w:t xml:space="preserve"> and </w:t>
            </w:r>
            <w:r w:rsidR="006B7FB4" w:rsidRPr="00534C51">
              <w:rPr>
                <w:rStyle w:val="green"/>
                <w:lang w:val="en-GB"/>
              </w:rPr>
              <w:t>assets</w:t>
            </w:r>
            <w:r w:rsidR="004462B2" w:rsidRPr="00534C51">
              <w:rPr>
                <w:rStyle w:val="green"/>
                <w:lang w:val="en-GB"/>
              </w:rPr>
              <w:t xml:space="preserve"> for the reporting period of</w:t>
            </w:r>
            <w:r w:rsidR="00B42C76" w:rsidRPr="00534C51">
              <w:rPr>
                <w:rStyle w:val="green"/>
                <w:lang w:val="en-GB"/>
              </w:rPr>
              <w:t xml:space="preserve"> 2014, </w:t>
            </w:r>
            <w:r w:rsidR="004462B2" w:rsidRPr="00534C51">
              <w:rPr>
                <w:rStyle w:val="green"/>
                <w:lang w:val="en-GB"/>
              </w:rPr>
              <w:t xml:space="preserve">with the exception of </w:t>
            </w:r>
            <w:r w:rsidR="00B42C76" w:rsidRPr="00534C51">
              <w:rPr>
                <w:rStyle w:val="green"/>
                <w:lang w:val="en-GB"/>
              </w:rPr>
              <w:t xml:space="preserve">1 </w:t>
            </w:r>
            <w:r w:rsidR="004462B2" w:rsidRPr="00534C51">
              <w:rPr>
                <w:rStyle w:val="green"/>
                <w:lang w:val="en-GB"/>
              </w:rPr>
              <w:t xml:space="preserve">judge and </w:t>
            </w:r>
            <w:r w:rsidR="00B42C76" w:rsidRPr="00534C51">
              <w:rPr>
                <w:rStyle w:val="green"/>
                <w:lang w:val="en-GB"/>
              </w:rPr>
              <w:t xml:space="preserve">2 </w:t>
            </w:r>
            <w:r w:rsidR="004462B2" w:rsidRPr="00534C51">
              <w:rPr>
                <w:rStyle w:val="green"/>
                <w:lang w:val="en-GB"/>
              </w:rPr>
              <w:t xml:space="preserve">prosecutors, for whom decisions on infringements of the law were </w:t>
            </w:r>
            <w:r w:rsidR="003C54F3">
              <w:rPr>
                <w:rStyle w:val="green"/>
                <w:lang w:val="en-GB"/>
              </w:rPr>
              <w:t>passed</w:t>
            </w:r>
            <w:r w:rsidR="004462B2" w:rsidRPr="00534C51">
              <w:rPr>
                <w:rStyle w:val="green"/>
                <w:lang w:val="en-GB"/>
              </w:rPr>
              <w:t xml:space="preserve"> and the misdemeanour procedure was instituted</w:t>
            </w:r>
            <w:r w:rsidR="00B42C76" w:rsidRPr="00534C51">
              <w:rPr>
                <w:rStyle w:val="green"/>
                <w:lang w:val="en-GB"/>
              </w:rPr>
              <w:t xml:space="preserve">. </w:t>
            </w:r>
            <w:r w:rsidR="004462B2" w:rsidRPr="00534C51">
              <w:rPr>
                <w:rStyle w:val="green"/>
                <w:lang w:val="en-GB"/>
              </w:rPr>
              <w:t xml:space="preserve">MISDEMEANOUR PROCEEDINGS FOR JUDGES AND PROSECUTORS DUE TO FAILURE TO SUBMIT </w:t>
            </w:r>
            <w:r w:rsidR="00880359" w:rsidRPr="00534C51">
              <w:rPr>
                <w:rStyle w:val="green"/>
                <w:lang w:val="en-GB"/>
              </w:rPr>
              <w:t xml:space="preserve">REPORTS WITHIN THE LEGAL TIME LIMITS: In </w:t>
            </w:r>
            <w:r w:rsidR="00B42C76" w:rsidRPr="00534C51">
              <w:rPr>
                <w:rStyle w:val="green"/>
                <w:lang w:val="en-GB"/>
              </w:rPr>
              <w:t>2015</w:t>
            </w:r>
            <w:r w:rsidR="00880359" w:rsidRPr="00534C51">
              <w:rPr>
                <w:rStyle w:val="green"/>
                <w:lang w:val="en-GB"/>
              </w:rPr>
              <w:t>,</w:t>
            </w:r>
            <w:r w:rsidR="00C15209" w:rsidRPr="00534C51">
              <w:rPr>
                <w:rStyle w:val="green"/>
                <w:lang w:val="en-GB"/>
              </w:rPr>
              <w:t xml:space="preserve"> </w:t>
            </w:r>
            <w:r w:rsidR="00880359" w:rsidRPr="00534C51">
              <w:rPr>
                <w:rStyle w:val="green"/>
                <w:lang w:val="en-GB"/>
              </w:rPr>
              <w:t xml:space="preserve">6 misdemeanour proceedings were instituted against judges who failed to submit annual Reports within the prescribed time limit, as well as against </w:t>
            </w:r>
            <w:r w:rsidR="00B42C76" w:rsidRPr="00534C51">
              <w:rPr>
                <w:rStyle w:val="green"/>
                <w:lang w:val="en-GB"/>
              </w:rPr>
              <w:t xml:space="preserve">1 </w:t>
            </w:r>
            <w:r w:rsidR="00880359" w:rsidRPr="00534C51">
              <w:rPr>
                <w:rStyle w:val="green"/>
                <w:lang w:val="en-GB"/>
              </w:rPr>
              <w:t>prosecutor</w:t>
            </w:r>
            <w:r w:rsidR="00B42C76" w:rsidRPr="00534C51">
              <w:rPr>
                <w:rStyle w:val="green"/>
                <w:lang w:val="en-GB"/>
              </w:rPr>
              <w:t xml:space="preserve">. </w:t>
            </w:r>
            <w:r w:rsidR="00880359" w:rsidRPr="00534C51">
              <w:rPr>
                <w:rStyle w:val="green"/>
                <w:lang w:val="en-GB"/>
              </w:rPr>
              <w:t>All</w:t>
            </w:r>
            <w:r w:rsidR="00B42C76" w:rsidRPr="00534C51">
              <w:rPr>
                <w:rStyle w:val="green"/>
                <w:lang w:val="en-GB"/>
              </w:rPr>
              <w:t xml:space="preserve"> 7</w:t>
            </w:r>
            <w:r w:rsidR="00880359" w:rsidRPr="00534C51">
              <w:rPr>
                <w:rStyle w:val="green"/>
                <w:lang w:val="en-GB"/>
              </w:rPr>
              <w:t xml:space="preserve"> proceedings are ongoing. Another 4 misdemeanour proceedings were instituted </w:t>
            </w:r>
            <w:r w:rsidR="006B7FB4" w:rsidRPr="00534C51">
              <w:rPr>
                <w:rStyle w:val="green"/>
                <w:lang w:val="en-GB"/>
              </w:rPr>
              <w:t>against</w:t>
            </w:r>
            <w:r w:rsidR="00880359" w:rsidRPr="00534C51">
              <w:rPr>
                <w:rStyle w:val="green"/>
                <w:lang w:val="en-GB"/>
              </w:rPr>
              <w:t xml:space="preserve"> judges who failed to submit Reports following the termination of</w:t>
            </w:r>
            <w:r w:rsidR="00B42C76" w:rsidRPr="00534C51">
              <w:rPr>
                <w:rStyle w:val="green"/>
                <w:lang w:val="en-GB"/>
              </w:rPr>
              <w:t xml:space="preserve"> </w:t>
            </w:r>
            <w:r w:rsidR="00880359" w:rsidRPr="00534C51">
              <w:rPr>
                <w:rStyle w:val="green"/>
                <w:lang w:val="en-GB"/>
              </w:rPr>
              <w:t>public office.</w:t>
            </w:r>
            <w:r w:rsidR="00B42C76" w:rsidRPr="00534C51">
              <w:rPr>
                <w:rStyle w:val="green"/>
                <w:lang w:val="en-GB"/>
              </w:rPr>
              <w:t xml:space="preserve"> </w:t>
            </w:r>
            <w:r w:rsidR="00880359" w:rsidRPr="00534C51">
              <w:rPr>
                <w:rStyle w:val="green"/>
                <w:lang w:val="en-GB"/>
              </w:rPr>
              <w:t>CONT</w:t>
            </w:r>
            <w:r w:rsidR="003C54F3">
              <w:rPr>
                <w:rStyle w:val="green"/>
                <w:lang w:val="en-GB"/>
              </w:rPr>
              <w:t>R</w:t>
            </w:r>
            <w:r w:rsidR="00880359" w:rsidRPr="00534C51">
              <w:rPr>
                <w:rStyle w:val="green"/>
                <w:lang w:val="en-GB"/>
              </w:rPr>
              <w:t>OL OF JUDGES AND PROSECUTORS</w:t>
            </w:r>
            <w:r w:rsidR="00B42C76" w:rsidRPr="00534C51">
              <w:rPr>
                <w:rStyle w:val="green"/>
                <w:lang w:val="en-GB"/>
              </w:rPr>
              <w:t xml:space="preserve"> </w:t>
            </w:r>
            <w:r w:rsidR="00C15209" w:rsidRPr="00534C51">
              <w:rPr>
                <w:rStyle w:val="green"/>
                <w:lang w:val="en-GB"/>
              </w:rPr>
              <w:t>Verification</w:t>
            </w:r>
            <w:r w:rsidR="00880359" w:rsidRPr="00534C51">
              <w:rPr>
                <w:rStyle w:val="green"/>
                <w:lang w:val="en-GB"/>
              </w:rPr>
              <w:t xml:space="preserve"> of declared assets of judges and prosecutors </w:t>
            </w:r>
            <w:r w:rsidR="003C54F3">
              <w:rPr>
                <w:rStyle w:val="green"/>
                <w:lang w:val="en-GB"/>
              </w:rPr>
              <w:t>is</w:t>
            </w:r>
            <w:r w:rsidR="00880359" w:rsidRPr="00534C51">
              <w:rPr>
                <w:rStyle w:val="green"/>
                <w:lang w:val="en-GB"/>
              </w:rPr>
              <w:t xml:space="preserve"> performed in accordance with Article </w:t>
            </w:r>
            <w:r w:rsidR="00B42C76" w:rsidRPr="00534C51">
              <w:rPr>
                <w:rStyle w:val="green"/>
                <w:lang w:val="en-GB"/>
              </w:rPr>
              <w:t xml:space="preserve">20a </w:t>
            </w:r>
            <w:r w:rsidR="00880359" w:rsidRPr="00534C51">
              <w:rPr>
                <w:rStyle w:val="green"/>
                <w:lang w:val="en-GB"/>
              </w:rPr>
              <w:t>of the Law on Prevention of Conflict of Interests</w:t>
            </w:r>
            <w:r w:rsidR="00B42C76" w:rsidRPr="00534C51">
              <w:rPr>
                <w:rStyle w:val="green"/>
                <w:lang w:val="en-GB"/>
              </w:rPr>
              <w:t>, </w:t>
            </w:r>
            <w:r w:rsidR="00C15209" w:rsidRPr="00534C51">
              <w:rPr>
                <w:rStyle w:val="green"/>
                <w:lang w:val="en-GB"/>
              </w:rPr>
              <w:t>Annual plan for c</w:t>
            </w:r>
            <w:r w:rsidR="00880359" w:rsidRPr="00534C51">
              <w:rPr>
                <w:rStyle w:val="green"/>
                <w:lang w:val="en-GB"/>
              </w:rPr>
              <w:t>ontrol</w:t>
            </w:r>
            <w:r w:rsidR="00C15209" w:rsidRPr="00534C51">
              <w:rPr>
                <w:rStyle w:val="green"/>
                <w:lang w:val="en-GB"/>
              </w:rPr>
              <w:t xml:space="preserve"> of</w:t>
            </w:r>
            <w:r w:rsidR="00880359" w:rsidRPr="00534C51">
              <w:rPr>
                <w:rStyle w:val="green"/>
                <w:lang w:val="en-GB"/>
              </w:rPr>
              <w:t xml:space="preserve"> </w:t>
            </w:r>
            <w:r w:rsidR="00C15209" w:rsidRPr="00534C51">
              <w:rPr>
                <w:rStyle w:val="green"/>
                <w:lang w:val="en-GB"/>
              </w:rPr>
              <w:t xml:space="preserve">income and </w:t>
            </w:r>
            <w:r w:rsidR="006B7FB4" w:rsidRPr="00534C51">
              <w:rPr>
                <w:rStyle w:val="green"/>
                <w:lang w:val="en-GB"/>
              </w:rPr>
              <w:t>assets</w:t>
            </w:r>
            <w:r w:rsidR="00C15209" w:rsidRPr="00534C51">
              <w:rPr>
                <w:rStyle w:val="green"/>
                <w:lang w:val="en-GB"/>
              </w:rPr>
              <w:t xml:space="preserve"> of public officials in</w:t>
            </w:r>
            <w:r w:rsidR="00B42C76" w:rsidRPr="00534C51">
              <w:rPr>
                <w:rStyle w:val="green"/>
                <w:lang w:val="en-GB"/>
              </w:rPr>
              <w:t xml:space="preserve"> 2015</w:t>
            </w:r>
            <w:r w:rsidR="00C15209" w:rsidRPr="00534C51">
              <w:rPr>
                <w:rStyle w:val="green"/>
                <w:lang w:val="en-GB"/>
              </w:rPr>
              <w:t xml:space="preserve"> and Risk assessment methodology</w:t>
            </w:r>
            <w:r w:rsidR="003C54F3">
              <w:rPr>
                <w:rStyle w:val="green"/>
                <w:lang w:val="en-GB"/>
              </w:rPr>
              <w:t>. </w:t>
            </w:r>
            <w:r w:rsidR="00C15209" w:rsidRPr="00534C51">
              <w:rPr>
                <w:rStyle w:val="green"/>
                <w:lang w:val="en-GB"/>
              </w:rPr>
              <w:t xml:space="preserve">Out of the total number of judges </w:t>
            </w:r>
            <w:r w:rsidR="00B42C76" w:rsidRPr="00534C51">
              <w:rPr>
                <w:rStyle w:val="green"/>
                <w:lang w:val="en-GB"/>
              </w:rPr>
              <w:t>(338)</w:t>
            </w:r>
            <w:r w:rsidR="00C15209" w:rsidRPr="00534C51">
              <w:rPr>
                <w:rStyle w:val="green"/>
                <w:lang w:val="en-GB"/>
              </w:rPr>
              <w:t xml:space="preserve">, Commission </w:t>
            </w:r>
            <w:r w:rsidR="003C54F3">
              <w:rPr>
                <w:rStyle w:val="green"/>
                <w:lang w:val="en-GB"/>
              </w:rPr>
              <w:t xml:space="preserve">has </w:t>
            </w:r>
            <w:r w:rsidR="00C15209" w:rsidRPr="00534C51">
              <w:rPr>
                <w:rStyle w:val="green"/>
                <w:lang w:val="en-GB"/>
              </w:rPr>
              <w:t xml:space="preserve">so far carried </w:t>
            </w:r>
            <w:r w:rsidR="003C54F3">
              <w:rPr>
                <w:rStyle w:val="green"/>
                <w:lang w:val="en-GB"/>
              </w:rPr>
              <w:t>o</w:t>
            </w:r>
            <w:r w:rsidR="00C15209" w:rsidRPr="00534C51">
              <w:rPr>
                <w:rStyle w:val="green"/>
                <w:lang w:val="en-GB"/>
              </w:rPr>
              <w:t xml:space="preserve">ut the verification of </w:t>
            </w:r>
            <w:r w:rsidR="00B42C76" w:rsidRPr="00534C51">
              <w:rPr>
                <w:rStyle w:val="green"/>
                <w:lang w:val="en-GB"/>
              </w:rPr>
              <w:lastRenderedPageBreak/>
              <w:t>158 </w:t>
            </w:r>
            <w:r w:rsidR="00C15209" w:rsidRPr="00534C51">
              <w:rPr>
                <w:rStyle w:val="green"/>
                <w:lang w:val="en-GB"/>
              </w:rPr>
              <w:t xml:space="preserve">Reports on income and </w:t>
            </w:r>
            <w:r w:rsidR="006B7FB4" w:rsidRPr="00534C51">
              <w:rPr>
                <w:rStyle w:val="green"/>
                <w:lang w:val="en-GB"/>
              </w:rPr>
              <w:t>assets</w:t>
            </w:r>
            <w:r w:rsidR="00C15209" w:rsidRPr="00534C51">
              <w:rPr>
                <w:rStyle w:val="green"/>
                <w:lang w:val="en-GB"/>
              </w:rPr>
              <w:t>,</w:t>
            </w:r>
            <w:r w:rsidR="001A4053" w:rsidRPr="00534C51">
              <w:rPr>
                <w:rStyle w:val="green"/>
                <w:lang w:val="en-GB"/>
              </w:rPr>
              <w:t xml:space="preserve"> while control was carried </w:t>
            </w:r>
            <w:r w:rsidR="006B7FB4" w:rsidRPr="00534C51">
              <w:rPr>
                <w:rStyle w:val="green"/>
                <w:lang w:val="en-GB"/>
              </w:rPr>
              <w:t>out</w:t>
            </w:r>
            <w:r w:rsidR="001A4053" w:rsidRPr="00534C51">
              <w:rPr>
                <w:rStyle w:val="green"/>
                <w:lang w:val="en-GB"/>
              </w:rPr>
              <w:t xml:space="preserve"> for the total of 45 prosecutors out of </w:t>
            </w:r>
            <w:r w:rsidR="00B42C76" w:rsidRPr="00534C51">
              <w:rPr>
                <w:rStyle w:val="green"/>
                <w:lang w:val="en-GB"/>
              </w:rPr>
              <w:t>45. </w:t>
            </w:r>
            <w:r w:rsidR="001A4053" w:rsidRPr="00534C51">
              <w:rPr>
                <w:rStyle w:val="green"/>
                <w:lang w:val="en-GB"/>
              </w:rPr>
              <w:t xml:space="preserve">Out of controlled </w:t>
            </w:r>
            <w:r w:rsidR="00B42C76" w:rsidRPr="00534C51">
              <w:rPr>
                <w:rStyle w:val="green"/>
                <w:lang w:val="en-GB"/>
              </w:rPr>
              <w:t xml:space="preserve">158 </w:t>
            </w:r>
            <w:r w:rsidR="001A4053" w:rsidRPr="00534C51">
              <w:rPr>
                <w:rStyle w:val="green"/>
                <w:lang w:val="en-GB"/>
              </w:rPr>
              <w:t>judges </w:t>
            </w:r>
            <w:r w:rsidR="003C54F3">
              <w:rPr>
                <w:rStyle w:val="green"/>
                <w:lang w:val="en-GB"/>
              </w:rPr>
              <w:t>–</w:t>
            </w:r>
            <w:r w:rsidR="00B42C76" w:rsidRPr="00534C51">
              <w:rPr>
                <w:rStyle w:val="green"/>
                <w:lang w:val="en-GB"/>
              </w:rPr>
              <w:t xml:space="preserve"> 146</w:t>
            </w:r>
            <w:r w:rsidR="003C54F3">
              <w:rPr>
                <w:rStyle w:val="green"/>
                <w:lang w:val="en-GB"/>
              </w:rPr>
              <w:t xml:space="preserve"> </w:t>
            </w:r>
            <w:r w:rsidR="001A4053" w:rsidRPr="00534C51">
              <w:rPr>
                <w:rStyle w:val="green"/>
                <w:lang w:val="en-GB"/>
              </w:rPr>
              <w:t>provided accurate</w:t>
            </w:r>
            <w:r w:rsidR="00B42C76" w:rsidRPr="00534C51">
              <w:rPr>
                <w:rStyle w:val="green"/>
                <w:lang w:val="en-GB"/>
              </w:rPr>
              <w:t xml:space="preserve">, </w:t>
            </w:r>
            <w:r w:rsidR="001A4053" w:rsidRPr="00534C51">
              <w:rPr>
                <w:rStyle w:val="green"/>
                <w:lang w:val="en-GB"/>
              </w:rPr>
              <w:t>while</w:t>
            </w:r>
            <w:r w:rsidR="00B42C76" w:rsidRPr="00534C51">
              <w:rPr>
                <w:rStyle w:val="green"/>
                <w:lang w:val="en-GB"/>
              </w:rPr>
              <w:t> 12 </w:t>
            </w:r>
            <w:r w:rsidR="001A4053" w:rsidRPr="00534C51">
              <w:rPr>
                <w:rStyle w:val="green"/>
                <w:lang w:val="en-GB"/>
              </w:rPr>
              <w:t>provided inaccurate</w:t>
            </w:r>
            <w:r w:rsidR="00B42C76" w:rsidRPr="00534C51">
              <w:rPr>
                <w:rStyle w:val="green"/>
                <w:lang w:val="en-GB"/>
              </w:rPr>
              <w:t xml:space="preserve"> </w:t>
            </w:r>
            <w:r w:rsidR="001A4053" w:rsidRPr="00534C51">
              <w:rPr>
                <w:rStyle w:val="green"/>
                <w:lang w:val="en-GB"/>
              </w:rPr>
              <w:t>information –</w:t>
            </w:r>
            <w:r w:rsidR="00B42C76" w:rsidRPr="00534C51">
              <w:rPr>
                <w:rStyle w:val="green"/>
                <w:lang w:val="en-GB"/>
              </w:rPr>
              <w:t xml:space="preserve"> </w:t>
            </w:r>
            <w:r w:rsidR="001A4053" w:rsidRPr="00534C51">
              <w:rPr>
                <w:rStyle w:val="green"/>
                <w:lang w:val="en-GB"/>
              </w:rPr>
              <w:t>compared to data in official possession of institutions</w:t>
            </w:r>
            <w:r w:rsidR="00B42C76" w:rsidRPr="00534C51">
              <w:rPr>
                <w:rStyle w:val="green"/>
                <w:lang w:val="en-GB"/>
              </w:rPr>
              <w:t xml:space="preserve"> (2</w:t>
            </w:r>
            <w:r w:rsidR="003C54F3">
              <w:rPr>
                <w:rStyle w:val="green"/>
                <w:lang w:val="en-GB"/>
              </w:rPr>
              <w:t xml:space="preserve"> –</w:t>
            </w:r>
            <w:r w:rsidR="00B42C76" w:rsidRPr="00534C51">
              <w:rPr>
                <w:rStyle w:val="green"/>
                <w:lang w:val="en-GB"/>
              </w:rPr>
              <w:t xml:space="preserve"> </w:t>
            </w:r>
            <w:r w:rsidR="001A4053" w:rsidRPr="00534C51">
              <w:rPr>
                <w:rStyle w:val="green"/>
                <w:lang w:val="en-GB"/>
              </w:rPr>
              <w:t>for</w:t>
            </w:r>
            <w:r w:rsidR="003C54F3">
              <w:rPr>
                <w:rStyle w:val="green"/>
                <w:lang w:val="en-GB"/>
              </w:rPr>
              <w:t xml:space="preserve"> </w:t>
            </w:r>
            <w:r w:rsidR="001A4053" w:rsidRPr="00534C51">
              <w:rPr>
                <w:rStyle w:val="green"/>
                <w:lang w:val="en-GB"/>
              </w:rPr>
              <w:t>real estate</w:t>
            </w:r>
            <w:r w:rsidR="00B42C76" w:rsidRPr="00534C51">
              <w:rPr>
                <w:rStyle w:val="green"/>
                <w:lang w:val="en-GB"/>
              </w:rPr>
              <w:t>, 4 </w:t>
            </w:r>
            <w:r w:rsidR="001A4053" w:rsidRPr="00534C51">
              <w:rPr>
                <w:rStyle w:val="green"/>
                <w:lang w:val="en-GB"/>
              </w:rPr>
              <w:t xml:space="preserve">for securities and </w:t>
            </w:r>
            <w:r w:rsidR="00B42C76" w:rsidRPr="00534C51">
              <w:rPr>
                <w:rStyle w:val="green"/>
                <w:lang w:val="en-GB"/>
              </w:rPr>
              <w:t xml:space="preserve">6 </w:t>
            </w:r>
            <w:r w:rsidR="001A4053" w:rsidRPr="00534C51">
              <w:rPr>
                <w:rStyle w:val="green"/>
                <w:lang w:val="en-GB"/>
              </w:rPr>
              <w:t xml:space="preserve">for moveable property </w:t>
            </w:r>
            <w:r w:rsidR="003C54F3">
              <w:rPr>
                <w:rStyle w:val="green"/>
                <w:lang w:val="en-GB"/>
              </w:rPr>
              <w:t>–</w:t>
            </w:r>
            <w:r w:rsidR="00B42C76" w:rsidRPr="00534C51">
              <w:rPr>
                <w:rStyle w:val="green"/>
                <w:lang w:val="en-GB"/>
              </w:rPr>
              <w:t xml:space="preserve"> </w:t>
            </w:r>
            <w:r w:rsidR="001A4053" w:rsidRPr="00534C51">
              <w:rPr>
                <w:rStyle w:val="green"/>
                <w:lang w:val="en-GB"/>
              </w:rPr>
              <w:t>cars</w:t>
            </w:r>
            <w:r w:rsidR="00B42C76" w:rsidRPr="00534C51">
              <w:rPr>
                <w:rStyle w:val="green"/>
                <w:lang w:val="en-GB"/>
              </w:rPr>
              <w:t xml:space="preserve">). </w:t>
            </w:r>
            <w:r w:rsidR="001A4053" w:rsidRPr="00534C51">
              <w:rPr>
                <w:rStyle w:val="green"/>
                <w:lang w:val="en-GB"/>
              </w:rPr>
              <w:t xml:space="preserve">Out of controlled </w:t>
            </w:r>
            <w:r w:rsidR="00B42C76" w:rsidRPr="00534C51">
              <w:rPr>
                <w:rStyle w:val="green"/>
                <w:lang w:val="en-GB"/>
              </w:rPr>
              <w:t xml:space="preserve">45 </w:t>
            </w:r>
            <w:r w:rsidR="001A4053" w:rsidRPr="00534C51">
              <w:rPr>
                <w:rStyle w:val="green"/>
                <w:lang w:val="en-GB"/>
              </w:rPr>
              <w:t xml:space="preserve">prosecutors </w:t>
            </w:r>
            <w:r w:rsidR="00B42C76" w:rsidRPr="00534C51">
              <w:rPr>
                <w:rStyle w:val="green"/>
                <w:lang w:val="en-GB"/>
              </w:rPr>
              <w:t xml:space="preserve">– 43 </w:t>
            </w:r>
            <w:r w:rsidR="001A4053" w:rsidRPr="00534C51">
              <w:rPr>
                <w:rStyle w:val="green"/>
                <w:lang w:val="en-GB"/>
              </w:rPr>
              <w:t>provided accurate, while 2 provided inaccurate information</w:t>
            </w:r>
            <w:r w:rsidR="00B42C76" w:rsidRPr="00534C51">
              <w:rPr>
                <w:rStyle w:val="green"/>
                <w:lang w:val="en-GB"/>
              </w:rPr>
              <w:t xml:space="preserve"> (1 </w:t>
            </w:r>
            <w:r w:rsidR="001A4053" w:rsidRPr="00534C51">
              <w:rPr>
                <w:rStyle w:val="green"/>
                <w:lang w:val="en-GB"/>
              </w:rPr>
              <w:t xml:space="preserve">for taxable </w:t>
            </w:r>
            <w:r w:rsidR="003C54F3">
              <w:rPr>
                <w:rStyle w:val="green"/>
                <w:lang w:val="en-GB"/>
              </w:rPr>
              <w:t>income</w:t>
            </w:r>
            <w:r w:rsidR="00B42C76" w:rsidRPr="00534C51">
              <w:rPr>
                <w:rStyle w:val="green"/>
                <w:lang w:val="en-GB"/>
              </w:rPr>
              <w:t xml:space="preserve"> </w:t>
            </w:r>
            <w:r w:rsidR="001A4053" w:rsidRPr="00534C51">
              <w:rPr>
                <w:rStyle w:val="green"/>
                <w:lang w:val="en-GB"/>
              </w:rPr>
              <w:t xml:space="preserve">and </w:t>
            </w:r>
            <w:r w:rsidR="00B42C76" w:rsidRPr="00534C51">
              <w:rPr>
                <w:rStyle w:val="green"/>
                <w:lang w:val="en-GB"/>
              </w:rPr>
              <w:t xml:space="preserve">1 </w:t>
            </w:r>
            <w:r w:rsidR="001A4053" w:rsidRPr="00534C51">
              <w:rPr>
                <w:rStyle w:val="green"/>
                <w:lang w:val="en-GB"/>
              </w:rPr>
              <w:t>for securities</w:t>
            </w:r>
            <w:r w:rsidR="00B42C76" w:rsidRPr="00534C51">
              <w:rPr>
                <w:rStyle w:val="green"/>
                <w:lang w:val="en-GB"/>
              </w:rPr>
              <w:t xml:space="preserve">). </w:t>
            </w:r>
            <w:r w:rsidR="001A4053" w:rsidRPr="00534C51">
              <w:rPr>
                <w:rStyle w:val="green"/>
                <w:lang w:val="en-GB"/>
              </w:rPr>
              <w:t xml:space="preserve">Against </w:t>
            </w:r>
            <w:r w:rsidR="00B42C76" w:rsidRPr="00534C51">
              <w:rPr>
                <w:rStyle w:val="green"/>
                <w:lang w:val="en-GB"/>
              </w:rPr>
              <w:t>4 </w:t>
            </w:r>
            <w:r w:rsidR="001A4053" w:rsidRPr="00534C51">
              <w:rPr>
                <w:rStyle w:val="green"/>
                <w:lang w:val="en-GB"/>
              </w:rPr>
              <w:t>public officials –</w:t>
            </w:r>
            <w:r w:rsidR="00B42C76" w:rsidRPr="00534C51">
              <w:rPr>
                <w:rStyle w:val="green"/>
                <w:lang w:val="en-GB"/>
              </w:rPr>
              <w:t xml:space="preserve"> </w:t>
            </w:r>
            <w:r w:rsidR="001A4053" w:rsidRPr="00534C51">
              <w:rPr>
                <w:rStyle w:val="green"/>
                <w:lang w:val="en-GB"/>
              </w:rPr>
              <w:t>judges who did not declare accurate and complete information, administrative proceedings were instituted before the Commission</w:t>
            </w:r>
            <w:r w:rsidR="00B42C76" w:rsidRPr="00534C51">
              <w:rPr>
                <w:rStyle w:val="green"/>
                <w:lang w:val="en-GB"/>
              </w:rPr>
              <w:t xml:space="preserve"> </w:t>
            </w:r>
            <w:r w:rsidR="001A4053" w:rsidRPr="00534C51">
              <w:rPr>
                <w:rStyle w:val="green"/>
                <w:lang w:val="en-GB"/>
              </w:rPr>
              <w:t xml:space="preserve">and decisions were </w:t>
            </w:r>
            <w:r w:rsidR="003C54F3">
              <w:rPr>
                <w:rStyle w:val="green"/>
                <w:lang w:val="en-GB"/>
              </w:rPr>
              <w:t>passed</w:t>
            </w:r>
            <w:r w:rsidR="001A4053" w:rsidRPr="00534C51">
              <w:rPr>
                <w:rStyle w:val="green"/>
                <w:lang w:val="en-GB"/>
              </w:rPr>
              <w:t xml:space="preserve"> on infringements of the law and requests for</w:t>
            </w:r>
            <w:r w:rsidR="00927C9A" w:rsidRPr="00534C51">
              <w:rPr>
                <w:rStyle w:val="green"/>
                <w:lang w:val="en-GB"/>
              </w:rPr>
              <w:t xml:space="preserve"> misdemeanour procedure were </w:t>
            </w:r>
            <w:r w:rsidR="003C54F3">
              <w:rPr>
                <w:rStyle w:val="green"/>
                <w:lang w:val="en-GB"/>
              </w:rPr>
              <w:t>filed</w:t>
            </w:r>
            <w:r w:rsidR="00B42C76" w:rsidRPr="00534C51">
              <w:rPr>
                <w:rStyle w:val="green"/>
                <w:lang w:val="en-GB"/>
              </w:rPr>
              <w:t xml:space="preserve">. </w:t>
            </w:r>
            <w:r w:rsidR="00FD72AC">
              <w:rPr>
                <w:rStyle w:val="green"/>
                <w:lang w:val="en-GB"/>
              </w:rPr>
              <w:t xml:space="preserve">The </w:t>
            </w:r>
            <w:r w:rsidR="00927C9A" w:rsidRPr="00534C51">
              <w:rPr>
                <w:rStyle w:val="green"/>
                <w:lang w:val="en-GB"/>
              </w:rPr>
              <w:t xml:space="preserve">Commission’s decisions finding the </w:t>
            </w:r>
            <w:r w:rsidR="006B7FB4" w:rsidRPr="00534C51">
              <w:rPr>
                <w:rStyle w:val="green"/>
                <w:lang w:val="en-GB"/>
              </w:rPr>
              <w:t>infringement</w:t>
            </w:r>
            <w:r w:rsidR="00927C9A" w:rsidRPr="00534C51">
              <w:rPr>
                <w:rStyle w:val="green"/>
                <w:lang w:val="en-GB"/>
              </w:rPr>
              <w:t xml:space="preserve"> of the Law by judges or prosecutors </w:t>
            </w:r>
            <w:r w:rsidR="00FD72AC">
              <w:rPr>
                <w:rStyle w:val="green"/>
                <w:lang w:val="en-GB"/>
              </w:rPr>
              <w:t>are also</w:t>
            </w:r>
            <w:r w:rsidR="00927C9A" w:rsidRPr="00534C51">
              <w:rPr>
                <w:rStyle w:val="green"/>
                <w:lang w:val="en-GB"/>
              </w:rPr>
              <w:t xml:space="preserve"> submitted to public officials in question and to the Judicial and Prosecutorial Councils</w:t>
            </w:r>
            <w:r w:rsidR="00B42C76" w:rsidRPr="00534C51">
              <w:rPr>
                <w:rStyle w:val="green"/>
                <w:lang w:val="en-GB"/>
              </w:rPr>
              <w:t xml:space="preserve">, </w:t>
            </w:r>
            <w:r w:rsidR="00927C9A" w:rsidRPr="00534C51">
              <w:rPr>
                <w:rStyle w:val="green"/>
                <w:lang w:val="en-GB"/>
              </w:rPr>
              <w:t>with the aim of taking the app</w:t>
            </w:r>
            <w:r w:rsidR="00FD72AC">
              <w:rPr>
                <w:rStyle w:val="green"/>
                <w:lang w:val="en-GB"/>
              </w:rPr>
              <w:t>ropriate/</w:t>
            </w:r>
            <w:r w:rsidR="00927C9A" w:rsidRPr="00534C51">
              <w:rPr>
                <w:rStyle w:val="green"/>
                <w:lang w:val="en-GB"/>
              </w:rPr>
              <w:t>corrective measures.</w:t>
            </w:r>
            <w:r w:rsidR="00B42C76" w:rsidRPr="00534C51">
              <w:rPr>
                <w:rStyle w:val="green"/>
                <w:lang w:val="en-GB"/>
              </w:rPr>
              <w:t xml:space="preserve"> </w:t>
            </w:r>
            <w:r w:rsidR="00FD72AC">
              <w:rPr>
                <w:rStyle w:val="green"/>
                <w:lang w:val="en-GB"/>
              </w:rPr>
              <w:t>The d</w:t>
            </w:r>
            <w:r w:rsidR="00927C9A" w:rsidRPr="00534C51">
              <w:rPr>
                <w:rStyle w:val="green"/>
                <w:lang w:val="en-GB"/>
              </w:rPr>
              <w:t xml:space="preserve">ecisions shall also be published on the website of the Commission and the general public </w:t>
            </w:r>
            <w:r w:rsidR="00FD72AC">
              <w:rPr>
                <w:rStyle w:val="green"/>
                <w:lang w:val="en-GB"/>
              </w:rPr>
              <w:t>is</w:t>
            </w:r>
            <w:r w:rsidR="00927C9A" w:rsidRPr="00534C51">
              <w:rPr>
                <w:rStyle w:val="green"/>
                <w:lang w:val="en-GB"/>
              </w:rPr>
              <w:t xml:space="preserve"> informed through press releases.</w:t>
            </w:r>
            <w:r w:rsidR="00B42C76" w:rsidRPr="00534C51">
              <w:rPr>
                <w:rStyle w:val="green"/>
                <w:lang w:val="en-GB"/>
              </w:rPr>
              <w:t xml:space="preserve"> </w:t>
            </w:r>
            <w:r w:rsidR="00927C9A" w:rsidRPr="00534C51">
              <w:rPr>
                <w:rStyle w:val="green"/>
                <w:lang w:val="en-GB"/>
              </w:rPr>
              <w:t xml:space="preserve">Due to inaccurate and incomplete information, </w:t>
            </w:r>
            <w:r w:rsidR="00B42C76" w:rsidRPr="00534C51">
              <w:rPr>
                <w:rStyle w:val="green"/>
                <w:lang w:val="en-GB"/>
              </w:rPr>
              <w:t xml:space="preserve">4 </w:t>
            </w:r>
            <w:r w:rsidR="00927C9A" w:rsidRPr="00534C51">
              <w:rPr>
                <w:rStyle w:val="green"/>
                <w:lang w:val="en-GB"/>
              </w:rPr>
              <w:t>misdemeanour proceedings were instituted against judges and 1 against a prosecutor.</w:t>
            </w:r>
          </w:p>
          <w:p w:rsidR="00C44EFC" w:rsidRPr="00534C51" w:rsidRDefault="00927C9A" w:rsidP="008C7041">
            <w:pPr>
              <w:spacing w:after="0"/>
              <w:rPr>
                <w:lang w:val="en-GB"/>
              </w:rPr>
            </w:pPr>
            <w:r w:rsidRPr="00534C51">
              <w:rPr>
                <w:rStyle w:val="green"/>
                <w:lang w:val="en-GB"/>
              </w:rPr>
              <w:t>MISDEMEANOURS FOR JUDGES AND PROSECUTORS</w:t>
            </w:r>
            <w:r w:rsidR="00B42C76" w:rsidRPr="00534C51">
              <w:rPr>
                <w:rStyle w:val="green"/>
                <w:lang w:val="en-GB"/>
              </w:rPr>
              <w:t xml:space="preserve"> </w:t>
            </w:r>
            <w:r w:rsidR="00FD72AC" w:rsidRPr="00534C51">
              <w:rPr>
                <w:rStyle w:val="green"/>
                <w:lang w:val="en-GB"/>
              </w:rPr>
              <w:t xml:space="preserve">from </w:t>
            </w:r>
            <w:r w:rsidRPr="00534C51">
              <w:rPr>
                <w:rStyle w:val="green"/>
                <w:lang w:val="en-GB"/>
              </w:rPr>
              <w:t xml:space="preserve">2014, which were decided upon in </w:t>
            </w:r>
            <w:r w:rsidR="00B42C76" w:rsidRPr="00534C51">
              <w:rPr>
                <w:rStyle w:val="green"/>
                <w:lang w:val="en-GB"/>
              </w:rPr>
              <w:t xml:space="preserve">2015 </w:t>
            </w:r>
            <w:r w:rsidRPr="00534C51">
              <w:rPr>
                <w:rStyle w:val="green"/>
                <w:lang w:val="en-GB"/>
              </w:rPr>
              <w:t>–</w:t>
            </w:r>
            <w:r w:rsidR="00B42C76" w:rsidRPr="00534C51">
              <w:rPr>
                <w:rStyle w:val="green"/>
                <w:lang w:val="en-GB"/>
              </w:rPr>
              <w:t xml:space="preserve"> </w:t>
            </w:r>
            <w:r w:rsidRPr="00534C51">
              <w:rPr>
                <w:rStyle w:val="green"/>
                <w:lang w:val="en-GB"/>
              </w:rPr>
              <w:t xml:space="preserve">Regarding the misdemeanour proceedings </w:t>
            </w:r>
            <w:r w:rsidR="00B11848" w:rsidRPr="00534C51">
              <w:rPr>
                <w:rStyle w:val="green"/>
                <w:lang w:val="en-GB"/>
              </w:rPr>
              <w:t xml:space="preserve">during </w:t>
            </w:r>
            <w:r w:rsidR="00B42C76" w:rsidRPr="00534C51">
              <w:rPr>
                <w:rStyle w:val="green"/>
                <w:lang w:val="en-GB"/>
              </w:rPr>
              <w:t>2015</w:t>
            </w:r>
            <w:r w:rsidR="00B11848" w:rsidRPr="00534C51">
              <w:rPr>
                <w:rStyle w:val="green"/>
                <w:lang w:val="en-GB"/>
              </w:rPr>
              <w:t xml:space="preserve"> which were instituted in 2014</w:t>
            </w:r>
            <w:r w:rsidR="00B42C76" w:rsidRPr="00534C51">
              <w:rPr>
                <w:rStyle w:val="green"/>
                <w:lang w:val="en-GB"/>
              </w:rPr>
              <w:t xml:space="preserve">, 4 </w:t>
            </w:r>
            <w:r w:rsidR="00B11848" w:rsidRPr="00534C51">
              <w:rPr>
                <w:rStyle w:val="green"/>
                <w:lang w:val="en-GB"/>
              </w:rPr>
              <w:t>cases were finalised, namely</w:t>
            </w:r>
            <w:r w:rsidR="00B42C76" w:rsidRPr="00534C51">
              <w:rPr>
                <w:rStyle w:val="green"/>
                <w:lang w:val="en-GB"/>
              </w:rPr>
              <w:t>: </w:t>
            </w:r>
            <w:r w:rsidR="00B11848" w:rsidRPr="00534C51">
              <w:rPr>
                <w:rStyle w:val="green"/>
                <w:lang w:val="en-GB"/>
              </w:rPr>
              <w:t>against</w:t>
            </w:r>
            <w:r w:rsidR="00B42C76" w:rsidRPr="00534C51">
              <w:rPr>
                <w:rStyle w:val="green"/>
                <w:lang w:val="en-GB"/>
              </w:rPr>
              <w:t xml:space="preserve"> 3 </w:t>
            </w:r>
            <w:r w:rsidR="00B11848" w:rsidRPr="00534C51">
              <w:rPr>
                <w:rStyle w:val="green"/>
                <w:lang w:val="en-GB"/>
              </w:rPr>
              <w:t xml:space="preserve">judges and </w:t>
            </w:r>
            <w:r w:rsidR="00B42C76" w:rsidRPr="00534C51">
              <w:rPr>
                <w:rStyle w:val="green"/>
                <w:lang w:val="en-GB"/>
              </w:rPr>
              <w:t xml:space="preserve">1 </w:t>
            </w:r>
            <w:r w:rsidR="00B11848" w:rsidRPr="00534C51">
              <w:rPr>
                <w:rStyle w:val="green"/>
                <w:lang w:val="en-GB"/>
              </w:rPr>
              <w:t>prosecutor</w:t>
            </w:r>
            <w:r w:rsidR="00B42C76" w:rsidRPr="00534C51">
              <w:rPr>
                <w:rStyle w:val="green"/>
                <w:lang w:val="en-GB"/>
              </w:rPr>
              <w:t xml:space="preserve">. </w:t>
            </w:r>
            <w:r w:rsidR="00FD72AC" w:rsidRPr="00534C51">
              <w:rPr>
                <w:rStyle w:val="green"/>
                <w:lang w:val="en-GB"/>
              </w:rPr>
              <w:t xml:space="preserve">Fines imposed </w:t>
            </w:r>
            <w:r w:rsidR="00B11848" w:rsidRPr="00534C51">
              <w:rPr>
                <w:rStyle w:val="green"/>
                <w:lang w:val="en-GB"/>
              </w:rPr>
              <w:t>by the local Misdemeanour bodies</w:t>
            </w:r>
            <w:r w:rsidR="00B42C76" w:rsidRPr="00534C51">
              <w:rPr>
                <w:rStyle w:val="green"/>
                <w:lang w:val="en-GB"/>
              </w:rPr>
              <w:t xml:space="preserve">: 3 </w:t>
            </w:r>
            <w:r w:rsidR="00B11848" w:rsidRPr="00534C51">
              <w:rPr>
                <w:rStyle w:val="green"/>
                <w:lang w:val="en-GB"/>
              </w:rPr>
              <w:t xml:space="preserve">judges and </w:t>
            </w:r>
            <w:r w:rsidR="00B42C76" w:rsidRPr="00534C51">
              <w:rPr>
                <w:rStyle w:val="green"/>
                <w:lang w:val="en-GB"/>
              </w:rPr>
              <w:t>1 </w:t>
            </w:r>
            <w:r w:rsidR="00B11848" w:rsidRPr="00534C51">
              <w:rPr>
                <w:rStyle w:val="green"/>
                <w:lang w:val="en-GB"/>
              </w:rPr>
              <w:t xml:space="preserve">prosecutor were sanctioned with </w:t>
            </w:r>
            <w:r w:rsidR="00352590" w:rsidRPr="00534C51">
              <w:rPr>
                <w:rStyle w:val="green"/>
                <w:lang w:val="en-GB"/>
              </w:rPr>
              <w:t>warning and had to pay the procedural expenses</w:t>
            </w:r>
            <w:r w:rsidR="00B42C76" w:rsidRPr="00534C51">
              <w:rPr>
                <w:rStyle w:val="green"/>
                <w:lang w:val="en-GB"/>
              </w:rPr>
              <w:t>. </w:t>
            </w:r>
            <w:r w:rsidR="00352590" w:rsidRPr="00534C51">
              <w:rPr>
                <w:rStyle w:val="green"/>
                <w:lang w:val="en-GB"/>
              </w:rPr>
              <w:t xml:space="preserve">The number of cases in which irregularities were established </w:t>
            </w:r>
            <w:r w:rsidR="00352590" w:rsidRPr="00534C51">
              <w:rPr>
                <w:rStyle w:val="green"/>
                <w:lang w:val="en-GB"/>
              </w:rPr>
              <w:lastRenderedPageBreak/>
              <w:t xml:space="preserve">decreased in comparison to </w:t>
            </w:r>
            <w:r w:rsidR="00FD72AC">
              <w:rPr>
                <w:rStyle w:val="green"/>
                <w:lang w:val="en-GB"/>
              </w:rPr>
              <w:t>the initial</w:t>
            </w:r>
            <w:r w:rsidR="00352590" w:rsidRPr="00534C51">
              <w:rPr>
                <w:rStyle w:val="green"/>
                <w:lang w:val="en-GB"/>
              </w:rPr>
              <w:t xml:space="preserve"> reports. In cases where irregularities were found, procedures were carried put in accordance with the law.</w:t>
            </w:r>
            <w:r w:rsidR="00B42C76" w:rsidRPr="00534C51">
              <w:rPr>
                <w:rStyle w:val="green"/>
                <w:lang w:val="en-GB"/>
              </w:rPr>
              <w:t xml:space="preserve"> Bud</w:t>
            </w:r>
            <w:r w:rsidR="00352590" w:rsidRPr="00534C51">
              <w:rPr>
                <w:rStyle w:val="green"/>
                <w:lang w:val="en-GB"/>
              </w:rPr>
              <w:t>get</w:t>
            </w:r>
            <w:r w:rsidR="00B42C76" w:rsidRPr="00534C51">
              <w:rPr>
                <w:rStyle w:val="green"/>
                <w:lang w:val="en-GB"/>
              </w:rPr>
              <w:t>: </w:t>
            </w:r>
            <w:r w:rsidR="00352590" w:rsidRPr="00534C51">
              <w:rPr>
                <w:rStyle w:val="green"/>
                <w:lang w:val="en-GB"/>
              </w:rPr>
              <w:t xml:space="preserve">No additional budgetary means are needed, </w:t>
            </w:r>
            <w:r w:rsidR="00FD72AC">
              <w:rPr>
                <w:rStyle w:val="green"/>
                <w:lang w:val="en-GB"/>
              </w:rPr>
              <w:t>apart from</w:t>
            </w:r>
            <w:r w:rsidR="00352590" w:rsidRPr="00534C51">
              <w:rPr>
                <w:rStyle w:val="green"/>
                <w:lang w:val="en-GB"/>
              </w:rPr>
              <w:t xml:space="preserve"> salary – </w:t>
            </w:r>
            <w:r w:rsidR="006B7FB4" w:rsidRPr="00534C51">
              <w:rPr>
                <w:rStyle w:val="green"/>
                <w:lang w:val="en-GB"/>
              </w:rPr>
              <w:t>check</w:t>
            </w:r>
            <w:r w:rsidR="00FD72AC">
              <w:rPr>
                <w:rStyle w:val="green"/>
                <w:lang w:val="en-GB"/>
              </w:rPr>
              <w:t>s</w:t>
            </w:r>
            <w:r w:rsidR="00352590" w:rsidRPr="00534C51">
              <w:rPr>
                <w:rStyle w:val="green"/>
                <w:lang w:val="en-GB"/>
              </w:rPr>
              <w:t xml:space="preserve"> are conducted by full-time employees</w:t>
            </w:r>
            <w:r w:rsidR="00B42C76" w:rsidRPr="00534C51">
              <w:rPr>
                <w:rStyle w:val="green"/>
                <w:lang w:val="en-GB"/>
              </w:rPr>
              <w:t xml:space="preserve"> </w:t>
            </w:r>
            <w:r w:rsidR="00FD72AC">
              <w:rPr>
                <w:rStyle w:val="green"/>
                <w:lang w:val="en-GB"/>
              </w:rPr>
              <w:t>–</w:t>
            </w:r>
            <w:r w:rsidR="00352590" w:rsidRPr="00534C51">
              <w:rPr>
                <w:rStyle w:val="green"/>
                <w:lang w:val="en-GB"/>
              </w:rPr>
              <w:t xml:space="preserve"> </w:t>
            </w:r>
            <w:r w:rsidR="00FD72AC" w:rsidRPr="00534C51">
              <w:rPr>
                <w:rStyle w:val="green"/>
                <w:lang w:val="en-GB"/>
              </w:rPr>
              <w:t xml:space="preserve">EUR </w:t>
            </w:r>
            <w:r w:rsidR="00B42C76" w:rsidRPr="00534C51">
              <w:rPr>
                <w:rStyle w:val="green"/>
                <w:lang w:val="en-GB"/>
              </w:rPr>
              <w:t>17</w:t>
            </w:r>
            <w:r w:rsidR="00FD72AC">
              <w:rPr>
                <w:rStyle w:val="green"/>
                <w:lang w:val="en-GB"/>
              </w:rPr>
              <w:t>,</w:t>
            </w:r>
            <w:r w:rsidR="00B42C76" w:rsidRPr="00534C51">
              <w:rPr>
                <w:rStyle w:val="green"/>
                <w:lang w:val="en-GB"/>
              </w:rPr>
              <w:t>500</w:t>
            </w:r>
            <w:r w:rsidR="00352590"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5824" behindDoc="0" locked="0" layoutInCell="1" allowOverlap="1" wp14:anchorId="70546058" wp14:editId="7000F8F1">
                      <wp:simplePos x="0" y="0"/>
                      <wp:positionH relativeFrom="character">
                        <wp:align>left</wp:align>
                      </wp:positionH>
                      <wp:positionV relativeFrom="line">
                        <wp:align>top</wp:align>
                      </wp:positionV>
                      <wp:extent cx="720090" cy="0"/>
                      <wp:effectExtent l="0" t="0" r="22860" b="19050"/>
                      <wp:wrapNone/>
                      <wp:docPr id="1272"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8" o:spid="_x0000_s1026" type="#_x0000_t32" style="position:absolute;margin-left:0;margin-top:0;width:56.7pt;height:0;z-index:251085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oIQ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vYz6ghAgAAQAQAAA4AAAAAAAAAAAAAAAAALgIAAGRycy9lMm9Eb2MueG1sUEsBAi0A&#10;FAAGAAgAAAAhAItIyR/YAAAAAgEAAA8AAAAAAAAAAAAAAAAAewQAAGRycy9kb3ducmV2LnhtbFBL&#10;BQYAAAAABAAEAPMAAACABQAAAAA=&#10;">
                      <w10:wrap anchory="line"/>
                    </v:shape>
                  </w:pict>
                </mc:Fallback>
              </mc:AlternateContent>
            </w:r>
          </w:p>
        </w:tc>
        <w:tc>
          <w:tcPr>
            <w:tcW w:w="3452" w:type="dxa"/>
          </w:tcPr>
          <w:p w:rsidR="00C44EFC" w:rsidRPr="00534C51" w:rsidRDefault="001F1980" w:rsidP="008C7041">
            <w:pPr>
              <w:spacing w:after="0"/>
              <w:rPr>
                <w:lang w:val="en-GB"/>
              </w:rPr>
            </w:pPr>
            <w:r w:rsidRPr="00534C51">
              <w:rPr>
                <w:lang w:val="en-GB"/>
              </w:rPr>
              <w:lastRenderedPageBreak/>
              <w:t>Number of cases in which irregularities were established</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001F1980" w:rsidRPr="00534C51">
              <w:rPr>
                <w:rStyle w:val="green"/>
                <w:lang w:val="en-GB"/>
              </w:rPr>
              <w:tab/>
              <w:t>[IC</w:t>
            </w:r>
            <w:r w:rsidRPr="00534C51">
              <w:rPr>
                <w:rStyle w:val="green"/>
                <w:lang w:val="en-GB"/>
              </w:rPr>
              <w:t>]</w:t>
            </w:r>
          </w:p>
          <w:p w:rsidR="00C44EFC" w:rsidRPr="00534C51" w:rsidRDefault="004462B2" w:rsidP="008C7041">
            <w:pPr>
              <w:spacing w:after="0"/>
              <w:rPr>
                <w:lang w:val="en-GB"/>
              </w:rPr>
            </w:pPr>
            <w:r w:rsidRPr="00534C51">
              <w:rPr>
                <w:rStyle w:val="green"/>
                <w:lang w:val="en-GB"/>
              </w:rPr>
              <w:t xml:space="preserve"> Out of 158 judges who were </w:t>
            </w:r>
            <w:r w:rsidRPr="00FD72AC">
              <w:rPr>
                <w:rStyle w:val="green"/>
                <w:lang w:val="en-GB"/>
              </w:rPr>
              <w:t>subjected to control,</w:t>
            </w:r>
            <w:r w:rsidRPr="00534C51">
              <w:rPr>
                <w:rStyle w:val="green"/>
                <w:lang w:val="en-GB"/>
              </w:rPr>
              <w:t xml:space="preserve"> </w:t>
            </w:r>
            <w:r w:rsidR="00B42C76" w:rsidRPr="00534C51">
              <w:rPr>
                <w:rStyle w:val="green"/>
                <w:lang w:val="en-GB"/>
              </w:rPr>
              <w:t xml:space="preserve">146 </w:t>
            </w:r>
            <w:r w:rsidRPr="00534C51">
              <w:rPr>
                <w:rStyle w:val="green"/>
                <w:lang w:val="en-GB"/>
              </w:rPr>
              <w:t xml:space="preserve">provided accurate information, while </w:t>
            </w:r>
            <w:r w:rsidR="00B42C76" w:rsidRPr="00534C51">
              <w:rPr>
                <w:rStyle w:val="green"/>
                <w:lang w:val="en-GB"/>
              </w:rPr>
              <w:t>12 </w:t>
            </w:r>
            <w:r w:rsidRPr="00534C51">
              <w:rPr>
                <w:rStyle w:val="green"/>
                <w:lang w:val="en-GB"/>
              </w:rPr>
              <w:t>provided inaccurate information –</w:t>
            </w:r>
            <w:r w:rsidR="00B42C76" w:rsidRPr="00534C51">
              <w:rPr>
                <w:rStyle w:val="green"/>
                <w:lang w:val="en-GB"/>
              </w:rPr>
              <w:t xml:space="preserve"> </w:t>
            </w:r>
            <w:r w:rsidRPr="00534C51">
              <w:rPr>
                <w:rStyle w:val="green"/>
                <w:lang w:val="en-GB"/>
              </w:rPr>
              <w:t>compared to the information official</w:t>
            </w:r>
            <w:r w:rsidR="00FD72AC">
              <w:rPr>
                <w:rStyle w:val="green"/>
                <w:lang w:val="en-GB"/>
              </w:rPr>
              <w:t>ly</w:t>
            </w:r>
            <w:r w:rsidRPr="00534C51">
              <w:rPr>
                <w:rStyle w:val="green"/>
                <w:lang w:val="en-GB"/>
              </w:rPr>
              <w:t xml:space="preserve"> </w:t>
            </w:r>
            <w:r w:rsidR="00FD72AC" w:rsidRPr="00534C51">
              <w:rPr>
                <w:rStyle w:val="green"/>
                <w:lang w:val="en-GB"/>
              </w:rPr>
              <w:t xml:space="preserve">in </w:t>
            </w:r>
            <w:r w:rsidRPr="00534C51">
              <w:rPr>
                <w:rStyle w:val="green"/>
                <w:lang w:val="en-GB"/>
              </w:rPr>
              <w:t xml:space="preserve">possession of institutions </w:t>
            </w:r>
            <w:r w:rsidR="00B42C76" w:rsidRPr="00534C51">
              <w:rPr>
                <w:rStyle w:val="green"/>
                <w:lang w:val="en-GB"/>
              </w:rPr>
              <w:t>(2</w:t>
            </w:r>
            <w:r w:rsidRPr="00534C51">
              <w:rPr>
                <w:rStyle w:val="green"/>
                <w:lang w:val="en-GB"/>
              </w:rPr>
              <w:t xml:space="preserve"> –</w:t>
            </w:r>
            <w:r w:rsidR="00B42C76" w:rsidRPr="00534C51">
              <w:rPr>
                <w:rStyle w:val="green"/>
                <w:lang w:val="en-GB"/>
              </w:rPr>
              <w:t xml:space="preserve"> </w:t>
            </w:r>
            <w:r w:rsidRPr="00534C51">
              <w:rPr>
                <w:rStyle w:val="green"/>
                <w:lang w:val="en-GB"/>
              </w:rPr>
              <w:t>for real estate</w:t>
            </w:r>
            <w:r w:rsidR="00B42C76" w:rsidRPr="00534C51">
              <w:rPr>
                <w:rStyle w:val="green"/>
                <w:lang w:val="en-GB"/>
              </w:rPr>
              <w:t>, 4 </w:t>
            </w:r>
            <w:r w:rsidRPr="00534C51">
              <w:rPr>
                <w:rStyle w:val="green"/>
                <w:lang w:val="en-GB"/>
              </w:rPr>
              <w:t xml:space="preserve">for securities and </w:t>
            </w:r>
            <w:r w:rsidR="00B42C76" w:rsidRPr="00534C51">
              <w:rPr>
                <w:rStyle w:val="green"/>
                <w:lang w:val="en-GB"/>
              </w:rPr>
              <w:t xml:space="preserve">6 </w:t>
            </w:r>
            <w:r w:rsidRPr="00534C51">
              <w:rPr>
                <w:rStyle w:val="green"/>
                <w:lang w:val="en-GB"/>
              </w:rPr>
              <w:t xml:space="preserve">for moveable property </w:t>
            </w:r>
            <w:r w:rsidR="009E77C6">
              <w:rPr>
                <w:rStyle w:val="green"/>
                <w:lang w:val="en-GB"/>
              </w:rPr>
              <w:t>–</w:t>
            </w:r>
            <w:r w:rsidR="00B42C76" w:rsidRPr="00534C51">
              <w:rPr>
                <w:rStyle w:val="green"/>
                <w:lang w:val="en-GB"/>
              </w:rPr>
              <w:t xml:space="preserve"> </w:t>
            </w:r>
            <w:r w:rsidRPr="00534C51">
              <w:rPr>
                <w:rStyle w:val="green"/>
                <w:lang w:val="en-GB"/>
              </w:rPr>
              <w:t>cars</w:t>
            </w:r>
            <w:r w:rsidR="00B42C76" w:rsidRPr="00534C51">
              <w:rPr>
                <w:rStyle w:val="green"/>
                <w:lang w:val="en-GB"/>
              </w:rPr>
              <w:t xml:space="preserve">). </w:t>
            </w:r>
            <w:r w:rsidRPr="00534C51">
              <w:rPr>
                <w:rStyle w:val="green"/>
                <w:lang w:val="en-GB"/>
              </w:rPr>
              <w:t xml:space="preserve">Out of 45 prosecutors controlled </w:t>
            </w:r>
            <w:r w:rsidR="00B42C76" w:rsidRPr="00534C51">
              <w:rPr>
                <w:rStyle w:val="green"/>
                <w:lang w:val="en-GB"/>
              </w:rPr>
              <w:t xml:space="preserve">– 43 </w:t>
            </w:r>
            <w:r w:rsidRPr="00534C51">
              <w:rPr>
                <w:rStyle w:val="green"/>
                <w:lang w:val="en-GB"/>
              </w:rPr>
              <w:t>provided accurate information, while</w:t>
            </w:r>
            <w:r w:rsidR="00B42C76" w:rsidRPr="00534C51">
              <w:rPr>
                <w:rStyle w:val="green"/>
                <w:lang w:val="en-GB"/>
              </w:rPr>
              <w:t xml:space="preserve"> 2 </w:t>
            </w:r>
            <w:r w:rsidRPr="00534C51">
              <w:rPr>
                <w:rStyle w:val="green"/>
                <w:lang w:val="en-GB"/>
              </w:rPr>
              <w:t>provided inaccurate information</w:t>
            </w:r>
            <w:r w:rsidR="00B42C76" w:rsidRPr="00534C51">
              <w:rPr>
                <w:rStyle w:val="green"/>
                <w:lang w:val="en-GB"/>
              </w:rPr>
              <w:t xml:space="preserve"> (1 </w:t>
            </w:r>
            <w:r w:rsidRPr="00534C51">
              <w:rPr>
                <w:rStyle w:val="green"/>
                <w:lang w:val="en-GB"/>
              </w:rPr>
              <w:t xml:space="preserve">for taxable </w:t>
            </w:r>
            <w:r w:rsidR="009E77C6">
              <w:rPr>
                <w:rStyle w:val="green"/>
                <w:lang w:val="en-GB"/>
              </w:rPr>
              <w:t>income</w:t>
            </w:r>
            <w:r w:rsidRPr="00534C51">
              <w:rPr>
                <w:rStyle w:val="green"/>
                <w:lang w:val="en-GB"/>
              </w:rPr>
              <w:t xml:space="preserve"> and </w:t>
            </w:r>
            <w:r w:rsidR="00B42C76" w:rsidRPr="00534C51">
              <w:rPr>
                <w:rStyle w:val="green"/>
                <w:lang w:val="en-GB"/>
              </w:rPr>
              <w:t xml:space="preserve">1 </w:t>
            </w:r>
            <w:r w:rsidRPr="00534C51">
              <w:rPr>
                <w:rStyle w:val="green"/>
                <w:lang w:val="en-GB"/>
              </w:rPr>
              <w:t>for securities</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6848" behindDoc="0" locked="0" layoutInCell="1" allowOverlap="1" wp14:anchorId="705B21D2" wp14:editId="732D6142">
                      <wp:simplePos x="0" y="0"/>
                      <wp:positionH relativeFrom="character">
                        <wp:align>left</wp:align>
                      </wp:positionH>
                      <wp:positionV relativeFrom="line">
                        <wp:align>top</wp:align>
                      </wp:positionV>
                      <wp:extent cx="720090" cy="0"/>
                      <wp:effectExtent l="0" t="0" r="22860" b="19050"/>
                      <wp:wrapNone/>
                      <wp:docPr id="1271"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7" o:spid="_x0000_s1026" type="#_x0000_t32" style="position:absolute;margin-left:0;margin-top:0;width:56.7pt;height:0;z-index:251086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RO1Fs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4462B2" w:rsidP="008C7041">
            <w:pPr>
              <w:spacing w:after="0"/>
              <w:rPr>
                <w:lang w:val="en-GB"/>
              </w:rPr>
            </w:pPr>
            <w:r w:rsidRPr="00534C51">
              <w:rPr>
                <w:szCs w:val="18"/>
                <w:lang w:val="en-GB"/>
              </w:rPr>
              <w:t xml:space="preserve">Number of misdemeanour proceedings initiated against judges and public prosecutors for violating the Law on Prevention of Conflict of Interest prior </w:t>
            </w:r>
            <w:r w:rsidR="009E77C6">
              <w:rPr>
                <w:szCs w:val="18"/>
                <w:lang w:val="en-GB"/>
              </w:rPr>
              <w:t xml:space="preserve">to </w:t>
            </w:r>
            <w:r w:rsidRPr="00534C51">
              <w:rPr>
                <w:szCs w:val="18"/>
                <w:lang w:val="en-GB"/>
              </w:rPr>
              <w:t>and afterwards the establishment of this mechanism</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t>[</w:t>
            </w:r>
            <w:r w:rsidR="006A6C84" w:rsidRPr="00534C51">
              <w:rPr>
                <w:rStyle w:val="green"/>
                <w:lang w:val="en-GB"/>
              </w:rPr>
              <w:t>IC</w:t>
            </w:r>
            <w:r w:rsidRPr="00534C51">
              <w:rPr>
                <w:rStyle w:val="green"/>
                <w:lang w:val="en-GB"/>
              </w:rPr>
              <w:t>]</w:t>
            </w:r>
          </w:p>
          <w:p w:rsidR="00C44EFC" w:rsidRPr="00534C51" w:rsidRDefault="00352590" w:rsidP="008C7041">
            <w:pPr>
              <w:spacing w:after="0"/>
              <w:rPr>
                <w:lang w:val="en-GB"/>
              </w:rPr>
            </w:pPr>
            <w:r w:rsidRPr="00534C51">
              <w:rPr>
                <w:rStyle w:val="green"/>
                <w:lang w:val="en-GB"/>
              </w:rPr>
              <w:t xml:space="preserve"> In 2015, 6 misdemeanour proceedings were instituted against judges who failed to submit annual Reports within the prescribed time limit, as well as against 1 prosecutor. All 7 proceedings are ongoing. Another 4 misdemeanour proceedings were instituted </w:t>
            </w:r>
            <w:r w:rsidR="006B7FB4" w:rsidRPr="00534C51">
              <w:rPr>
                <w:rStyle w:val="green"/>
                <w:lang w:val="en-GB"/>
              </w:rPr>
              <w:t>against</w:t>
            </w:r>
            <w:r w:rsidRPr="00534C51">
              <w:rPr>
                <w:rStyle w:val="green"/>
                <w:lang w:val="en-GB"/>
              </w:rPr>
              <w:t xml:space="preserve"> judges who failed to submit Reports following the termination of public office. </w:t>
            </w:r>
            <w:r w:rsidR="00B42C76" w:rsidRPr="00534C51">
              <w:rPr>
                <w:rStyle w:val="green"/>
                <w:lang w:val="en-GB"/>
              </w:rPr>
              <w:t xml:space="preserve"> </w:t>
            </w:r>
            <w:r w:rsidRPr="00534C51">
              <w:rPr>
                <w:rStyle w:val="green"/>
                <w:lang w:val="en-GB"/>
              </w:rPr>
              <w:t xml:space="preserve">Due to inaccurate and incomplete information, 4 misdemeanour proceedings were instituted against judges and 1 against a prosecutor. MISDEMEANOURS FOR JUDGES AND PROSECUTORS from 2014, which were decided upon in 2015 – Regarding the misdemeanour proceedings during 2015 </w:t>
            </w:r>
            <w:r w:rsidRPr="00534C51">
              <w:rPr>
                <w:rStyle w:val="green"/>
                <w:lang w:val="en-GB"/>
              </w:rPr>
              <w:lastRenderedPageBreak/>
              <w:t xml:space="preserve">which were instituted in 2014, 4 cases were finalised, namely: against 3 judges and 1 prosecutor. </w:t>
            </w:r>
            <w:r w:rsidR="009E77C6" w:rsidRPr="00534C51">
              <w:rPr>
                <w:rStyle w:val="green"/>
                <w:lang w:val="en-GB"/>
              </w:rPr>
              <w:t xml:space="preserve">Fines imposed </w:t>
            </w:r>
            <w:r w:rsidRPr="00534C51">
              <w:rPr>
                <w:rStyle w:val="green"/>
                <w:lang w:val="en-GB"/>
              </w:rPr>
              <w:t xml:space="preserve">by the local </w:t>
            </w:r>
            <w:r w:rsidR="009E77C6" w:rsidRPr="00534C51">
              <w:rPr>
                <w:rStyle w:val="green"/>
                <w:lang w:val="en-GB"/>
              </w:rPr>
              <w:t xml:space="preserve">misdemeanour </w:t>
            </w:r>
            <w:r w:rsidRPr="00534C51">
              <w:rPr>
                <w:rStyle w:val="green"/>
                <w:lang w:val="en-GB"/>
              </w:rPr>
              <w:t>bodies: 3 judges and 1 prosecutor were sanctioned with warning and had to pay the procedural expenses.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7872" behindDoc="0" locked="0" layoutInCell="1" allowOverlap="1" wp14:anchorId="2EF91771" wp14:editId="25050446">
                      <wp:simplePos x="0" y="0"/>
                      <wp:positionH relativeFrom="character">
                        <wp:align>left</wp:align>
                      </wp:positionH>
                      <wp:positionV relativeFrom="line">
                        <wp:align>top</wp:align>
                      </wp:positionV>
                      <wp:extent cx="720090" cy="0"/>
                      <wp:effectExtent l="0" t="0" r="22860" b="19050"/>
                      <wp:wrapNone/>
                      <wp:docPr id="1270"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6" o:spid="_x0000_s1026" type="#_x0000_t32" style="position:absolute;margin-left:0;margin-top:0;width:56.7pt;height:0;z-index:251087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W/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KGVv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A0614D" w:rsidP="008C7041">
            <w:pPr>
              <w:spacing w:after="0"/>
              <w:rPr>
                <w:lang w:val="en-GB"/>
              </w:rPr>
            </w:pPr>
            <w:r w:rsidRPr="00534C51">
              <w:rPr>
                <w:szCs w:val="18"/>
                <w:lang w:val="en-GB"/>
              </w:rPr>
              <w:t>Number of disciplinary proceedings conducted by the Judicial and Prosecutorial Councils due to failure to declare assets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2C76" w:rsidP="008C7041">
            <w:pPr>
              <w:spacing w:after="0"/>
              <w:rPr>
                <w:lang w:val="en-GB"/>
              </w:rPr>
            </w:pPr>
            <w:r w:rsidRPr="00534C51">
              <w:rPr>
                <w:rStyle w:val="green"/>
                <w:lang w:val="en-GB"/>
              </w:rPr>
              <w:t xml:space="preserve"> </w:t>
            </w:r>
            <w:r w:rsidR="00A0614D" w:rsidRPr="00534C51">
              <w:rPr>
                <w:rStyle w:val="green"/>
                <w:lang w:val="en-GB"/>
              </w:rPr>
              <w:t xml:space="preserve">Against 4 public officials – judges who did not declare accurate and complete information, administrative proceedings were instituted before the Commission and decisions were adopted on infringements of the law and requests for misdemeanour procedure were </w:t>
            </w:r>
            <w:r w:rsidR="009E77C6">
              <w:rPr>
                <w:rStyle w:val="green"/>
                <w:lang w:val="en-GB"/>
              </w:rPr>
              <w:t>filed</w:t>
            </w:r>
            <w:r w:rsidR="00A0614D" w:rsidRPr="00534C51">
              <w:rPr>
                <w:rStyle w:val="green"/>
                <w:lang w:val="en-GB"/>
              </w:rPr>
              <w:t>.</w:t>
            </w:r>
            <w:r w:rsidR="009E77C6">
              <w:rPr>
                <w:rStyle w:val="green"/>
                <w:lang w:val="en-GB"/>
              </w:rPr>
              <w:t xml:space="preserve"> The </w:t>
            </w:r>
            <w:r w:rsidR="00A0614D" w:rsidRPr="00534C51">
              <w:rPr>
                <w:rStyle w:val="green"/>
                <w:lang w:val="en-GB"/>
              </w:rPr>
              <w:t xml:space="preserve">Commission’s decisions finding the </w:t>
            </w:r>
            <w:r w:rsidR="006B7FB4" w:rsidRPr="00534C51">
              <w:rPr>
                <w:rStyle w:val="green"/>
                <w:lang w:val="en-GB"/>
              </w:rPr>
              <w:t>infringement</w:t>
            </w:r>
            <w:r w:rsidR="00A0614D" w:rsidRPr="00534C51">
              <w:rPr>
                <w:rStyle w:val="green"/>
                <w:lang w:val="en-GB"/>
              </w:rPr>
              <w:t xml:space="preserve"> of the Law by judges or prosecutors </w:t>
            </w:r>
            <w:r w:rsidR="009E77C6">
              <w:rPr>
                <w:rStyle w:val="green"/>
                <w:lang w:val="en-GB"/>
              </w:rPr>
              <w:t>are</w:t>
            </w:r>
            <w:r w:rsidR="00A0614D" w:rsidRPr="00534C51">
              <w:rPr>
                <w:rStyle w:val="green"/>
                <w:lang w:val="en-GB"/>
              </w:rPr>
              <w:t xml:space="preserve"> submitted to public officials in question and to the Judicial and Prosecutorial Councils, with the aim of taking the appropriate</w:t>
            </w:r>
            <w:r w:rsidR="009E77C6">
              <w:rPr>
                <w:rStyle w:val="green"/>
                <w:lang w:val="en-GB"/>
              </w:rPr>
              <w:t>/</w:t>
            </w:r>
            <w:r w:rsidR="00A0614D" w:rsidRPr="00534C51">
              <w:rPr>
                <w:rStyle w:val="green"/>
                <w:lang w:val="en-GB"/>
              </w:rPr>
              <w:t>corrective</w:t>
            </w:r>
            <w:r w:rsidR="009E77C6">
              <w:rPr>
                <w:rStyle w:val="green"/>
                <w:lang w:val="en-GB"/>
              </w:rPr>
              <w:t xml:space="preserve"> </w:t>
            </w:r>
            <w:r w:rsidR="00A0614D" w:rsidRPr="00534C51">
              <w:rPr>
                <w:rStyle w:val="green"/>
                <w:lang w:val="en-GB"/>
              </w:rPr>
              <w:t xml:space="preserve">measures. Decisions </w:t>
            </w:r>
            <w:r w:rsidR="009E77C6">
              <w:rPr>
                <w:rStyle w:val="green"/>
                <w:lang w:val="en-GB"/>
              </w:rPr>
              <w:t>are</w:t>
            </w:r>
            <w:r w:rsidR="00A0614D" w:rsidRPr="00534C51">
              <w:rPr>
                <w:rStyle w:val="green"/>
                <w:lang w:val="en-GB"/>
              </w:rPr>
              <w:t xml:space="preserve"> published on the website of the Commission and the general public </w:t>
            </w:r>
            <w:r w:rsidR="009E77C6">
              <w:rPr>
                <w:rStyle w:val="green"/>
                <w:lang w:val="en-GB"/>
              </w:rPr>
              <w:t>is</w:t>
            </w:r>
            <w:r w:rsidR="00A0614D" w:rsidRPr="00534C51">
              <w:rPr>
                <w:rStyle w:val="green"/>
                <w:lang w:val="en-GB"/>
              </w:rPr>
              <w:t xml:space="preserve"> informed through press releases.</w:t>
            </w:r>
            <w:r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8896" behindDoc="0" locked="0" layoutInCell="1" allowOverlap="1" wp14:anchorId="4C81AA13" wp14:editId="25668108">
                      <wp:simplePos x="0" y="0"/>
                      <wp:positionH relativeFrom="character">
                        <wp:align>left</wp:align>
                      </wp:positionH>
                      <wp:positionV relativeFrom="line">
                        <wp:align>top</wp:align>
                      </wp:positionV>
                      <wp:extent cx="720090" cy="0"/>
                      <wp:effectExtent l="0" t="0" r="22860" b="19050"/>
                      <wp:wrapNone/>
                      <wp:docPr id="1269"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5" o:spid="_x0000_s1026" type="#_x0000_t32" style="position:absolute;margin-left:0;margin-top:0;width:56.7pt;height:0;z-index:251088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NdIQ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&#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bgg10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A0614D" w:rsidP="008C7041">
            <w:pPr>
              <w:spacing w:after="0"/>
              <w:rPr>
                <w:lang w:val="en-GB"/>
              </w:rPr>
            </w:pPr>
            <w:r w:rsidRPr="00534C51">
              <w:rPr>
                <w:szCs w:val="18"/>
                <w:lang w:val="en-GB"/>
              </w:rPr>
              <w:t>Reduced number of cases with established irregularities in comparison with first reports. In the case of irregularities, procedures prescribed by the Law carried out</w:t>
            </w:r>
            <w:r w:rsidRPr="00534C51">
              <w:rPr>
                <w:sz w:val="22"/>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0614D" w:rsidP="008C7041">
            <w:pPr>
              <w:spacing w:after="0"/>
              <w:rPr>
                <w:szCs w:val="18"/>
                <w:lang w:val="en-GB"/>
              </w:rPr>
            </w:pPr>
            <w:r w:rsidRPr="00534C51">
              <w:rPr>
                <w:szCs w:val="18"/>
                <w:lang w:val="en-GB"/>
              </w:rPr>
              <w:t xml:space="preserve">Reduced number of cases with established irregularities in comparison with </w:t>
            </w:r>
            <w:r w:rsidR="009E77C6">
              <w:rPr>
                <w:szCs w:val="18"/>
                <w:lang w:val="en-GB"/>
              </w:rPr>
              <w:t>the initial</w:t>
            </w:r>
            <w:r w:rsidRPr="00534C51">
              <w:rPr>
                <w:szCs w:val="18"/>
                <w:lang w:val="en-GB"/>
              </w:rPr>
              <w:t xml:space="preserve"> reports. In the case</w:t>
            </w:r>
            <w:r w:rsidR="009E77C6">
              <w:rPr>
                <w:szCs w:val="18"/>
                <w:lang w:val="en-GB"/>
              </w:rPr>
              <w:t>s</w:t>
            </w:r>
            <w:r w:rsidRPr="00534C51">
              <w:rPr>
                <w:szCs w:val="18"/>
                <w:lang w:val="en-GB"/>
              </w:rPr>
              <w:t xml:space="preserve"> of irregularities, procedures prescribed by the Law carried out. </w:t>
            </w:r>
          </w:p>
          <w:p w:rsidR="00A0614D" w:rsidRPr="00534C51" w:rsidRDefault="00A0614D" w:rsidP="008C7041">
            <w:pPr>
              <w:spacing w:after="0"/>
              <w:rPr>
                <w:szCs w:val="18"/>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89920" behindDoc="0" locked="0" layoutInCell="1" allowOverlap="1" wp14:anchorId="6870D97C" wp14:editId="4C54521F">
                      <wp:simplePos x="0" y="0"/>
                      <wp:positionH relativeFrom="character">
                        <wp:align>left</wp:align>
                      </wp:positionH>
                      <wp:positionV relativeFrom="line">
                        <wp:align>top</wp:align>
                      </wp:positionV>
                      <wp:extent cx="720090" cy="0"/>
                      <wp:effectExtent l="0" t="0" r="22860" b="19050"/>
                      <wp:wrapNone/>
                      <wp:docPr id="1268"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4" o:spid="_x0000_s1026" type="#_x0000_t32" style="position:absolute;margin-left:0;margin-top:0;width:56.7pt;height:0;z-index:251089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5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4Pwrk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5"/>
        <w:rPr>
          <w:lang w:val="en-GB"/>
        </w:rPr>
      </w:pPr>
      <w:bookmarkStart w:id="17" w:name="_Toc13"/>
      <w:r w:rsidRPr="00534C51">
        <w:rPr>
          <w:lang w:val="en-GB"/>
        </w:rPr>
        <w:lastRenderedPageBreak/>
        <w:t xml:space="preserve">1.2.4 </w:t>
      </w:r>
      <w:r w:rsidR="00A0614D" w:rsidRPr="00534C51">
        <w:rPr>
          <w:lang w:val="en-GB"/>
        </w:rPr>
        <w:t>Recommendation: Ensure effective monitoring of compliance with the codes of ethics</w:t>
      </w:r>
      <w:r w:rsidR="00A0614D" w:rsidRPr="00534C51">
        <w:rPr>
          <w:sz w:val="18"/>
          <w:szCs w:val="18"/>
          <w:lang w:val="en-GB"/>
        </w:rPr>
        <w:t xml:space="preserve">. </w:t>
      </w:r>
      <w:bookmarkEnd w:id="17"/>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3"/>
        <w:gridCol w:w="3839"/>
        <w:gridCol w:w="1107"/>
        <w:gridCol w:w="1114"/>
        <w:gridCol w:w="3444"/>
        <w:gridCol w:w="3444"/>
      </w:tblGrid>
      <w:tr w:rsidR="00A0614D" w:rsidRPr="00534C51" w:rsidTr="00AD15B5">
        <w:tc>
          <w:tcPr>
            <w:tcW w:w="1026"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58"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54"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5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5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A0614D" w:rsidRPr="00534C51" w:rsidTr="00AD15B5">
        <w:tc>
          <w:tcPr>
            <w:tcW w:w="1026" w:type="dxa"/>
          </w:tcPr>
          <w:p w:rsidR="00C44EFC" w:rsidRPr="00534C51" w:rsidRDefault="00B42C76" w:rsidP="008C7041">
            <w:pPr>
              <w:spacing w:after="0"/>
              <w:rPr>
                <w:lang w:val="en-GB"/>
              </w:rPr>
            </w:pPr>
            <w:r w:rsidRPr="00534C51">
              <w:rPr>
                <w:lang w:val="en-GB"/>
              </w:rPr>
              <w:t>1.2.4.3</w:t>
            </w:r>
          </w:p>
        </w:tc>
        <w:tc>
          <w:tcPr>
            <w:tcW w:w="3858" w:type="dxa"/>
          </w:tcPr>
          <w:p w:rsidR="00E0397F" w:rsidRDefault="00E0397F" w:rsidP="00E0397F">
            <w:pPr>
              <w:spacing w:after="0"/>
              <w:rPr>
                <w:rStyle w:val="green"/>
              </w:rPr>
            </w:pPr>
            <w:r>
              <w:rPr>
                <w:rStyle w:val="green"/>
              </w:rPr>
              <w:t xml:space="preserve">Conduct trainings on compliance with the Codes of Ethics of Judges and Public Prosecutors </w:t>
            </w:r>
          </w:p>
          <w:p w:rsidR="00C44EFC" w:rsidRPr="00534C51" w:rsidRDefault="00E0397F" w:rsidP="00E0397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0944" behindDoc="0" locked="0" layoutInCell="1" allowOverlap="1" wp14:anchorId="413B804E" wp14:editId="22B60B14">
                      <wp:simplePos x="0" y="0"/>
                      <wp:positionH relativeFrom="character">
                        <wp:align>left</wp:align>
                      </wp:positionH>
                      <wp:positionV relativeFrom="line">
                        <wp:align>top</wp:align>
                      </wp:positionV>
                      <wp:extent cx="720090" cy="0"/>
                      <wp:effectExtent l="0" t="0" r="22860" b="19050"/>
                      <wp:wrapNone/>
                      <wp:docPr id="1267"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3" o:spid="_x0000_s1026" type="#_x0000_t32" style="position:absolute;margin-left:0;margin-top:0;width:56.7pt;height:0;z-index:251090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&#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rXv5chAgAAQAQAAA4AAAAAAAAAAAAAAAAALgIAAGRycy9lMm9Eb2MueG1sUEsBAi0A&#10;FAAGAAgAAAAhAItIyR/YAAAAAgEAAA8AAAAAAAAAAAAAAAAAewQAAGRycy9kb3ducmV2LnhtbFBL&#10;BQYAAAAABAAEAPMAAACABQAAAAA=&#10;">
                      <w10:wrap anchory="line"/>
                    </v:shape>
                  </w:pict>
                </mc:Fallback>
              </mc:AlternateContent>
            </w:r>
          </w:p>
        </w:tc>
        <w:tc>
          <w:tcPr>
            <w:tcW w:w="1054" w:type="dxa"/>
          </w:tcPr>
          <w:p w:rsidR="00C44EFC" w:rsidRPr="00534C51" w:rsidRDefault="00A0614D" w:rsidP="00A0614D">
            <w:pPr>
              <w:spacing w:after="0"/>
              <w:rPr>
                <w:lang w:val="en-GB"/>
              </w:rPr>
            </w:pPr>
            <w:r w:rsidRPr="00534C51">
              <w:rPr>
                <w:lang w:val="en-GB"/>
              </w:rPr>
              <w:t>JTC</w:t>
            </w:r>
          </w:p>
        </w:tc>
        <w:tc>
          <w:tcPr>
            <w:tcW w:w="1115"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1968" behindDoc="0" locked="0" layoutInCell="1" allowOverlap="1" wp14:anchorId="3CD3B078" wp14:editId="2025B9E5">
                      <wp:simplePos x="0" y="0"/>
                      <wp:positionH relativeFrom="character">
                        <wp:align>left</wp:align>
                      </wp:positionH>
                      <wp:positionV relativeFrom="line">
                        <wp:align>top</wp:align>
                      </wp:positionV>
                      <wp:extent cx="720090" cy="0"/>
                      <wp:effectExtent l="0" t="0" r="22860" b="19050"/>
                      <wp:wrapNone/>
                      <wp:docPr id="1266" name="AutoShap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2" o:spid="_x0000_s1026" type="#_x0000_t32" style="position:absolute;margin-left:0;margin-top:0;width:56.7pt;height:0;z-index:251091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5zIQ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I4/nM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59" w:type="dxa"/>
          </w:tcPr>
          <w:p w:rsidR="00C44EFC" w:rsidRPr="00534C51" w:rsidRDefault="009274F3" w:rsidP="008C7041">
            <w:pPr>
              <w:spacing w:after="0"/>
              <w:rPr>
                <w:lang w:val="en-GB"/>
              </w:rPr>
            </w:pPr>
            <w:r>
              <w:rPr>
                <w:lang w:val="en-GB"/>
              </w:rPr>
              <w:t>Training courses</w:t>
            </w:r>
            <w:r w:rsidR="00A0614D" w:rsidRPr="00534C51">
              <w:rPr>
                <w:lang w:val="en-GB"/>
              </w:rPr>
              <w:t xml:space="preserve"> conducted twice a year</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0614D" w:rsidP="008C7041">
            <w:pPr>
              <w:spacing w:after="0"/>
              <w:rPr>
                <w:lang w:val="en-GB"/>
              </w:rPr>
            </w:pPr>
            <w:r w:rsidRPr="00534C51">
              <w:rPr>
                <w:rStyle w:val="green"/>
                <w:lang w:val="en-GB"/>
              </w:rPr>
              <w:t xml:space="preserve">In the period from </w:t>
            </w:r>
            <w:r w:rsidR="00B42C76" w:rsidRPr="00534C51">
              <w:rPr>
                <w:rStyle w:val="green"/>
                <w:lang w:val="en-GB"/>
              </w:rPr>
              <w:t xml:space="preserve">1 </w:t>
            </w:r>
            <w:r w:rsidR="0079264A" w:rsidRPr="00534C51">
              <w:rPr>
                <w:rStyle w:val="green"/>
                <w:lang w:val="en-GB"/>
              </w:rPr>
              <w:t>January</w:t>
            </w:r>
            <w:r w:rsidR="00B42C76" w:rsidRPr="00534C51">
              <w:rPr>
                <w:rStyle w:val="green"/>
                <w:lang w:val="en-GB"/>
              </w:rPr>
              <w:t xml:space="preserve"> 2015</w:t>
            </w:r>
            <w:r w:rsidRPr="00534C51">
              <w:rPr>
                <w:rStyle w:val="green"/>
                <w:lang w:val="en-GB"/>
              </w:rPr>
              <w:t xml:space="preserve"> to</w:t>
            </w:r>
            <w:r w:rsidR="00B42C76" w:rsidRPr="00534C51">
              <w:rPr>
                <w:rStyle w:val="green"/>
                <w:lang w:val="en-GB"/>
              </w:rPr>
              <w:t xml:space="preserve"> 30</w:t>
            </w:r>
            <w:r w:rsidRPr="00534C51">
              <w:rPr>
                <w:rStyle w:val="green"/>
                <w:lang w:val="en-GB"/>
              </w:rPr>
              <w:t xml:space="preserve"> June </w:t>
            </w:r>
            <w:r w:rsidR="00B42C76" w:rsidRPr="00534C51">
              <w:rPr>
                <w:rStyle w:val="green"/>
                <w:lang w:val="en-GB"/>
              </w:rPr>
              <w:t xml:space="preserve">2015, </w:t>
            </w:r>
            <w:r w:rsidR="009274F3">
              <w:rPr>
                <w:rStyle w:val="green"/>
                <w:lang w:val="en-GB"/>
              </w:rPr>
              <w:t>two training courses</w:t>
            </w:r>
            <w:r w:rsidRPr="00534C51">
              <w:rPr>
                <w:rStyle w:val="green"/>
                <w:lang w:val="en-GB"/>
              </w:rPr>
              <w:t xml:space="preserve"> were organised</w:t>
            </w:r>
            <w:r w:rsidR="00B42C76" w:rsidRPr="00534C51">
              <w:rPr>
                <w:rStyle w:val="green"/>
                <w:lang w:val="en-GB"/>
              </w:rPr>
              <w:t xml:space="preserve">, </w:t>
            </w:r>
            <w:r w:rsidRPr="00534C51">
              <w:rPr>
                <w:rStyle w:val="green"/>
                <w:lang w:val="en-GB"/>
              </w:rPr>
              <w:t xml:space="preserve">which were attended by </w:t>
            </w:r>
            <w:r w:rsidR="00B42C76" w:rsidRPr="00534C51">
              <w:rPr>
                <w:rStyle w:val="green"/>
                <w:lang w:val="en-GB"/>
              </w:rPr>
              <w:t xml:space="preserve">24 </w:t>
            </w:r>
            <w:r w:rsidRPr="00534C51">
              <w:rPr>
                <w:rStyle w:val="green"/>
                <w:lang w:val="en-GB"/>
              </w:rPr>
              <w:t>participants, namely</w:t>
            </w:r>
            <w:r w:rsidR="00B42C76" w:rsidRPr="00534C51">
              <w:rPr>
                <w:rStyle w:val="green"/>
                <w:lang w:val="en-GB"/>
              </w:rPr>
              <w:t xml:space="preserve">: 4 </w:t>
            </w:r>
            <w:r w:rsidRPr="00534C51">
              <w:rPr>
                <w:rStyle w:val="green"/>
                <w:lang w:val="en-GB"/>
              </w:rPr>
              <w:t>representatives of prosecutorial organisation, 20 representatives of judiciary</w:t>
            </w:r>
            <w:r w:rsidR="00B42C76" w:rsidRPr="00534C51">
              <w:rPr>
                <w:rStyle w:val="green"/>
                <w:lang w:val="en-GB"/>
              </w:rPr>
              <w:t xml:space="preserve">. </w:t>
            </w:r>
            <w:r w:rsidRPr="00534C51">
              <w:rPr>
                <w:rStyle w:val="green"/>
                <w:lang w:val="en-GB"/>
              </w:rPr>
              <w:t>Average mark of seminars was from</w:t>
            </w:r>
            <w:r w:rsidR="00B42C76" w:rsidRPr="00534C51">
              <w:rPr>
                <w:rStyle w:val="green"/>
                <w:lang w:val="en-GB"/>
              </w:rPr>
              <w:t xml:space="preserve"> 4</w:t>
            </w:r>
            <w:r w:rsidR="009E77C6">
              <w:rPr>
                <w:rStyle w:val="green"/>
                <w:lang w:val="en-GB"/>
              </w:rPr>
              <w:t>.</w:t>
            </w:r>
            <w:r w:rsidR="00B42C76" w:rsidRPr="00534C51">
              <w:rPr>
                <w:rStyle w:val="green"/>
                <w:lang w:val="en-GB"/>
              </w:rPr>
              <w:t xml:space="preserve">6 </w:t>
            </w:r>
            <w:r w:rsidRPr="00534C51">
              <w:rPr>
                <w:rStyle w:val="green"/>
                <w:lang w:val="en-GB"/>
              </w:rPr>
              <w:t>to</w:t>
            </w:r>
            <w:r w:rsidR="00B42C76" w:rsidRPr="00534C51">
              <w:rPr>
                <w:rStyle w:val="green"/>
                <w:lang w:val="en-GB"/>
              </w:rPr>
              <w:t xml:space="preserve"> 4</w:t>
            </w:r>
            <w:r w:rsidR="009E77C6">
              <w:rPr>
                <w:rStyle w:val="green"/>
                <w:lang w:val="en-GB"/>
              </w:rPr>
              <w:t>.</w:t>
            </w:r>
            <w:r w:rsidR="00B42C76" w:rsidRPr="00534C51">
              <w:rPr>
                <w:rStyle w:val="green"/>
                <w:lang w:val="en-GB"/>
              </w:rPr>
              <w:t xml:space="preserve">75. </w:t>
            </w:r>
            <w:r w:rsidRPr="00534C51">
              <w:rPr>
                <w:rStyle w:val="green"/>
                <w:lang w:val="en-GB"/>
              </w:rPr>
              <w:t xml:space="preserve">Montenegrin experts were engaged </w:t>
            </w:r>
            <w:r w:rsidR="009E77C6">
              <w:rPr>
                <w:rStyle w:val="green"/>
                <w:lang w:val="en-GB"/>
              </w:rPr>
              <w:t>in</w:t>
            </w:r>
            <w:r w:rsidRPr="00534C51">
              <w:rPr>
                <w:rStyle w:val="green"/>
                <w:lang w:val="en-GB"/>
              </w:rPr>
              <w:t xml:space="preserve"> the</w:t>
            </w:r>
            <w:r w:rsidR="009E77C6">
              <w:rPr>
                <w:rStyle w:val="green"/>
                <w:lang w:val="en-GB"/>
              </w:rPr>
              <w:t>se</w:t>
            </w:r>
            <w:r w:rsidR="009274F3">
              <w:rPr>
                <w:rStyle w:val="green"/>
                <w:lang w:val="en-GB"/>
              </w:rPr>
              <w:t xml:space="preserve"> training courses</w:t>
            </w:r>
            <w:r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2992" behindDoc="0" locked="0" layoutInCell="1" allowOverlap="1" wp14:anchorId="625958E9" wp14:editId="18B4D0DE">
                      <wp:simplePos x="0" y="0"/>
                      <wp:positionH relativeFrom="character">
                        <wp:align>left</wp:align>
                      </wp:positionH>
                      <wp:positionV relativeFrom="line">
                        <wp:align>top</wp:align>
                      </wp:positionV>
                      <wp:extent cx="720090" cy="0"/>
                      <wp:effectExtent l="0" t="0" r="22860" b="19050"/>
                      <wp:wrapNone/>
                      <wp:docPr id="1265" name="AutoShap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1" o:spid="_x0000_s1026" type="#_x0000_t32" style="position:absolute;margin-left:0;margin-top:0;width:56.7pt;height:0;z-index:251092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2EIg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7D02EIgIAAEAEAAAOAAAAAAAAAAAAAAAAAC4CAABkcnMvZTJvRG9jLnhtbFBLAQIt&#10;ABQABgAIAAAAIQCLSMkf2AAAAAIBAAAPAAAAAAAAAAAAAAAAAHwEAABkcnMvZG93bnJldi54bWxQ&#10;SwUGAAAAAAQABADzAAAAgQUAAAAA&#10;">
                      <w10:wrap anchory="line"/>
                    </v:shape>
                  </w:pict>
                </mc:Fallback>
              </mc:AlternateContent>
            </w:r>
          </w:p>
        </w:tc>
        <w:tc>
          <w:tcPr>
            <w:tcW w:w="3459" w:type="dxa"/>
          </w:tcPr>
          <w:p w:rsidR="00C44EFC" w:rsidRPr="00534C51" w:rsidRDefault="00180FF8" w:rsidP="008C7041">
            <w:pPr>
              <w:spacing w:after="0"/>
              <w:rPr>
                <w:lang w:val="en-GB"/>
              </w:rPr>
            </w:pPr>
            <w:r w:rsidRPr="00534C51">
              <w:rPr>
                <w:lang w:val="en-GB"/>
              </w:rPr>
              <w:t>De</w:t>
            </w:r>
            <w:r>
              <w:rPr>
                <w:lang w:val="en-GB"/>
              </w:rPr>
              <w:t xml:space="preserve">crease over the years </w:t>
            </w:r>
            <w:r w:rsidRPr="00534C51">
              <w:rPr>
                <w:lang w:val="en-GB"/>
              </w:rPr>
              <w:t xml:space="preserve">of the number of violations of the Codes of Ethics through comparison of number of violations of the Code of Ethics recorded in 2013 and 2014 and number of violations in 2015 and 2016.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4016" behindDoc="0" locked="0" layoutInCell="1" allowOverlap="1" wp14:anchorId="6BBD8F8A" wp14:editId="6238987E">
                      <wp:simplePos x="0" y="0"/>
                      <wp:positionH relativeFrom="character">
                        <wp:align>left</wp:align>
                      </wp:positionH>
                      <wp:positionV relativeFrom="line">
                        <wp:align>top</wp:align>
                      </wp:positionV>
                      <wp:extent cx="720090" cy="0"/>
                      <wp:effectExtent l="0" t="0" r="22860" b="19050"/>
                      <wp:wrapNone/>
                      <wp:docPr id="1264"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0" o:spid="_x0000_s1026" type="#_x0000_t32" style="position:absolute;margin-left:0;margin-top:0;width:56.7pt;height:0;z-index:251094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xgIgIAAEA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D4AxgIgIAAEAEAAAOAAAAAAAAAAAAAAAAAC4CAABkcnMvZTJvRG9jLnhtbFBLAQIt&#10;ABQABgAIAAAAIQCLSMkf2AAAAAIBAAAPAAAAAAAAAAAAAAAAAHwEAABkcnMvZG93bnJldi54bWxQ&#10;SwUGAAAAAAQABADzAAAAgQUAAAAA&#10;">
                      <w10:wrap anchory="line"/>
                    </v:shape>
                  </w:pict>
                </mc:Fallback>
              </mc:AlternateContent>
            </w:r>
          </w:p>
        </w:tc>
      </w:tr>
      <w:tr w:rsidR="00A0614D" w:rsidRPr="00534C51" w:rsidTr="00AD15B5">
        <w:tc>
          <w:tcPr>
            <w:tcW w:w="1026" w:type="dxa"/>
          </w:tcPr>
          <w:p w:rsidR="00C44EFC" w:rsidRPr="00534C51" w:rsidRDefault="00B42C76" w:rsidP="008C7041">
            <w:pPr>
              <w:spacing w:after="0"/>
              <w:rPr>
                <w:lang w:val="en-GB"/>
              </w:rPr>
            </w:pPr>
            <w:r w:rsidRPr="00534C51">
              <w:rPr>
                <w:lang w:val="en-GB"/>
              </w:rPr>
              <w:t>1.2.4.4</w:t>
            </w:r>
          </w:p>
        </w:tc>
        <w:tc>
          <w:tcPr>
            <w:tcW w:w="3858" w:type="dxa"/>
          </w:tcPr>
          <w:p w:rsidR="00E0397F" w:rsidRDefault="00E0397F" w:rsidP="00E0397F">
            <w:pPr>
              <w:spacing w:after="0"/>
              <w:rPr>
                <w:rStyle w:val="green"/>
              </w:rPr>
            </w:pPr>
            <w:r>
              <w:rPr>
                <w:rStyle w:val="green"/>
              </w:rPr>
              <w:t xml:space="preserve">Ensure that the Commissions for Monitoring Compliance with the Codes of Ethics of Judges and Public Prosecutors submit reports on compliance with the Codes of Ethics to the Judicial and the Prosecutorial Councils once a year along with the analysis of the respect of the Code of Ethics. </w:t>
            </w:r>
          </w:p>
          <w:p w:rsidR="00E0397F" w:rsidRDefault="00E0397F" w:rsidP="00E0397F">
            <w:pPr>
              <w:spacing w:after="0"/>
              <w:rPr>
                <w:rStyle w:val="green"/>
              </w:rPr>
            </w:pPr>
          </w:p>
          <w:p w:rsidR="00E0397F" w:rsidRDefault="00E0397F" w:rsidP="00E0397F">
            <w:pPr>
              <w:spacing w:after="0"/>
              <w:rPr>
                <w:rStyle w:val="green"/>
              </w:rPr>
            </w:pPr>
            <w:r>
              <w:rPr>
                <w:rStyle w:val="green"/>
              </w:rPr>
              <w:t>Relation with measure 1.2.4.5.</w:t>
            </w:r>
          </w:p>
          <w:p w:rsidR="00C44EFC" w:rsidRPr="00534C51" w:rsidRDefault="00E0397F" w:rsidP="00E0397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5040" behindDoc="0" locked="0" layoutInCell="1" allowOverlap="1" wp14:anchorId="26EE5F11" wp14:editId="21C1C3DA">
                      <wp:simplePos x="0" y="0"/>
                      <wp:positionH relativeFrom="character">
                        <wp:align>left</wp:align>
                      </wp:positionH>
                      <wp:positionV relativeFrom="line">
                        <wp:align>top</wp:align>
                      </wp:positionV>
                      <wp:extent cx="720090" cy="0"/>
                      <wp:effectExtent l="0" t="0" r="22860" b="19050"/>
                      <wp:wrapNone/>
                      <wp:docPr id="1263"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9" o:spid="_x0000_s1026" type="#_x0000_t32" style="position:absolute;margin-left:0;margin-top:0;width:56.7pt;height:0;z-index:251095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QS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mT1g&#10;pEgPLD3vvY7BEbwuQp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KPtBIhAgAAQAQAAA4AAAAAAAAAAAAAAAAALgIAAGRycy9lMm9Eb2MueG1sUEsBAi0A&#10;FAAGAAgAAAAhAItIyR/YAAAAAgEAAA8AAAAAAAAAAAAAAAAAewQAAGRycy9kb3ducmV2LnhtbFBL&#10;BQYAAAAABAAEAPMAAACABQAAAAA=&#10;">
                      <w10:wrap anchory="line"/>
                    </v:shape>
                  </w:pict>
                </mc:Fallback>
              </mc:AlternateContent>
            </w:r>
          </w:p>
        </w:tc>
        <w:tc>
          <w:tcPr>
            <w:tcW w:w="1054" w:type="dxa"/>
          </w:tcPr>
          <w:p w:rsidR="00A0614D" w:rsidRPr="00534C51" w:rsidRDefault="00A0614D" w:rsidP="00A0614D">
            <w:pPr>
              <w:pStyle w:val="Default"/>
              <w:rPr>
                <w:color w:val="auto"/>
                <w:sz w:val="18"/>
                <w:szCs w:val="18"/>
                <w:lang w:val="en-GB"/>
              </w:rPr>
            </w:pPr>
            <w:r w:rsidRPr="00534C51">
              <w:rPr>
                <w:color w:val="auto"/>
                <w:sz w:val="18"/>
                <w:szCs w:val="18"/>
                <w:lang w:val="en-GB"/>
              </w:rPr>
              <w:t xml:space="preserve">Commissions for Monitoring Compliance with the Codes of Ethics of Judges and Public </w:t>
            </w:r>
          </w:p>
          <w:p w:rsidR="00C44EFC" w:rsidRPr="00534C51" w:rsidRDefault="00A0614D" w:rsidP="00A0614D">
            <w:pPr>
              <w:spacing w:after="0"/>
              <w:rPr>
                <w:lang w:val="en-GB"/>
              </w:rPr>
            </w:pPr>
            <w:r w:rsidRPr="00534C51">
              <w:rPr>
                <w:szCs w:val="18"/>
                <w:lang w:val="en-GB"/>
              </w:rPr>
              <w:t>Prosecutors</w:t>
            </w:r>
          </w:p>
        </w:tc>
        <w:tc>
          <w:tcPr>
            <w:tcW w:w="1115"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6064" behindDoc="0" locked="0" layoutInCell="1" allowOverlap="1" wp14:anchorId="21835046" wp14:editId="45AB4B3F">
                      <wp:simplePos x="0" y="0"/>
                      <wp:positionH relativeFrom="character">
                        <wp:align>left</wp:align>
                      </wp:positionH>
                      <wp:positionV relativeFrom="line">
                        <wp:align>top</wp:align>
                      </wp:positionV>
                      <wp:extent cx="720090" cy="0"/>
                      <wp:effectExtent l="0" t="0" r="22860" b="19050"/>
                      <wp:wrapNone/>
                      <wp:docPr id="1262" name="AutoShap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8" o:spid="_x0000_s1026" type="#_x0000_t32" style="position:absolute;margin-left:0;margin-top:0;width:56.7pt;height:0;z-index:251096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X2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mD19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59" w:type="dxa"/>
          </w:tcPr>
          <w:p w:rsidR="007C7BF9" w:rsidRPr="00534C51" w:rsidRDefault="007C7BF9" w:rsidP="007C7BF9">
            <w:pPr>
              <w:spacing w:after="0"/>
              <w:rPr>
                <w:lang w:val="en-GB"/>
              </w:rPr>
            </w:pPr>
            <w:r w:rsidRPr="00534C51">
              <w:rPr>
                <w:lang w:val="en-GB"/>
              </w:rPr>
              <w:t>Report submitted to the Judicial and Prosecutorial Councils</w:t>
            </w:r>
          </w:p>
          <w:p w:rsidR="00C44EFC" w:rsidRPr="00534C51" w:rsidRDefault="007C7BF9" w:rsidP="008C7041">
            <w:pPr>
              <w:spacing w:after="0"/>
              <w:rPr>
                <w:lang w:val="en-GB"/>
              </w:rPr>
            </w:pPr>
            <w:r w:rsidRPr="00534C51">
              <w:rPr>
                <w:rStyle w:val="green"/>
                <w:lang w:val="en-GB"/>
              </w:rPr>
              <w:t xml:space="preserve"> </w:t>
            </w:r>
            <w:r w:rsidR="00B42C76" w:rsidRPr="00534C51">
              <w:rPr>
                <w:rStyle w:val="green"/>
                <w:lang w:val="en-GB"/>
              </w:rPr>
              <w:t xml:space="preserve">(6) </w:t>
            </w:r>
            <w:r w:rsidR="00E67AED" w:rsidRPr="00534C51">
              <w:rPr>
                <w:rStyle w:val="green"/>
                <w:lang w:val="en-GB"/>
              </w:rPr>
              <w:t>30 June 2015</w:t>
            </w:r>
            <w:r w:rsidR="00B42C76" w:rsidRPr="00534C51">
              <w:rPr>
                <w:rStyle w:val="green"/>
                <w:lang w:val="en-GB"/>
              </w:rPr>
              <w:tab/>
            </w:r>
            <w:r w:rsidR="008C1B1A" w:rsidRPr="00534C51">
              <w:rPr>
                <w:rStyle w:val="green"/>
                <w:lang w:val="en-GB"/>
              </w:rPr>
              <w:t>[IC]</w:t>
            </w:r>
          </w:p>
          <w:p w:rsidR="00C44EFC" w:rsidRPr="00534C51" w:rsidRDefault="007C7BF9" w:rsidP="008C7041">
            <w:pPr>
              <w:spacing w:after="0"/>
              <w:rPr>
                <w:lang w:val="en-GB"/>
              </w:rPr>
            </w:pPr>
            <w:r w:rsidRPr="00534C51">
              <w:rPr>
                <w:rStyle w:val="green"/>
                <w:lang w:val="en-GB"/>
              </w:rPr>
              <w:t>Commission for the Code of Ethics prepares semi-annual and annual reports which are submitted to the Judicial Council</w:t>
            </w:r>
            <w:r w:rsidR="00B42C76" w:rsidRPr="00534C51">
              <w:rPr>
                <w:rStyle w:val="green"/>
                <w:lang w:val="en-GB"/>
              </w:rPr>
              <w:t xml:space="preserve">. </w:t>
            </w:r>
            <w:r w:rsidRPr="00534C51">
              <w:rPr>
                <w:rStyle w:val="green"/>
                <w:lang w:val="en-GB"/>
              </w:rPr>
              <w:t xml:space="preserve">Report for the period </w:t>
            </w:r>
            <w:r w:rsidR="0079264A" w:rsidRPr="00534C51">
              <w:rPr>
                <w:rStyle w:val="green"/>
                <w:lang w:val="en-GB"/>
              </w:rPr>
              <w:t>January</w:t>
            </w:r>
            <w:r w:rsidR="00B42C76" w:rsidRPr="00534C51">
              <w:rPr>
                <w:rStyle w:val="green"/>
                <w:lang w:val="en-GB"/>
              </w:rPr>
              <w:t xml:space="preserve"> </w:t>
            </w:r>
            <w:r w:rsidR="009E77C6">
              <w:rPr>
                <w:rStyle w:val="green"/>
                <w:lang w:val="en-GB"/>
              </w:rPr>
              <w:t>–</w:t>
            </w:r>
            <w:r w:rsidR="00B42C76" w:rsidRPr="00534C51">
              <w:rPr>
                <w:rStyle w:val="green"/>
                <w:lang w:val="en-GB"/>
              </w:rPr>
              <w:t xml:space="preserve"> </w:t>
            </w:r>
            <w:r w:rsidRPr="00534C51">
              <w:rPr>
                <w:rStyle w:val="green"/>
                <w:lang w:val="en-GB"/>
              </w:rPr>
              <w:t>J</w:t>
            </w:r>
            <w:r w:rsidR="00B42C76" w:rsidRPr="00534C51">
              <w:rPr>
                <w:rStyle w:val="green"/>
                <w:lang w:val="en-GB"/>
              </w:rPr>
              <w:t>un</w:t>
            </w:r>
            <w:r w:rsidRPr="00534C51">
              <w:rPr>
                <w:rStyle w:val="green"/>
                <w:lang w:val="en-GB"/>
              </w:rPr>
              <w:t>e</w:t>
            </w:r>
            <w:r w:rsidR="009E77C6">
              <w:rPr>
                <w:rStyle w:val="green"/>
                <w:lang w:val="en-GB"/>
              </w:rPr>
              <w:t xml:space="preserve"> </w:t>
            </w:r>
            <w:r w:rsidR="00B42C76" w:rsidRPr="00534C51">
              <w:rPr>
                <w:rStyle w:val="green"/>
                <w:lang w:val="en-GB"/>
              </w:rPr>
              <w:t>2015</w:t>
            </w:r>
            <w:r w:rsidRPr="00534C51">
              <w:rPr>
                <w:rStyle w:val="green"/>
                <w:lang w:val="en-GB"/>
              </w:rPr>
              <w:t xml:space="preserve"> in </w:t>
            </w:r>
            <w:r w:rsidR="006B7FB4" w:rsidRPr="00534C51">
              <w:rPr>
                <w:rStyle w:val="green"/>
                <w:lang w:val="en-GB"/>
              </w:rPr>
              <w:t>currently</w:t>
            </w:r>
            <w:r w:rsidRPr="00534C51">
              <w:rPr>
                <w:rStyle w:val="green"/>
                <w:lang w:val="en-GB"/>
              </w:rPr>
              <w:t xml:space="preserve"> being prepared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7088" behindDoc="0" locked="0" layoutInCell="1" allowOverlap="1" wp14:anchorId="5772841B" wp14:editId="5F42DFF1">
                      <wp:simplePos x="0" y="0"/>
                      <wp:positionH relativeFrom="character">
                        <wp:align>left</wp:align>
                      </wp:positionH>
                      <wp:positionV relativeFrom="line">
                        <wp:align>top</wp:align>
                      </wp:positionV>
                      <wp:extent cx="720090" cy="0"/>
                      <wp:effectExtent l="0" t="0" r="22860" b="19050"/>
                      <wp:wrapNone/>
                      <wp:docPr id="1261"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7" o:spid="_x0000_s1026" type="#_x0000_t32" style="position:absolute;margin-left:0;margin-top:0;width:56.7pt;height:0;z-index:251097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4FIQ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zDKM&#10;FOmBpae91zE4gteH0KTBuAJsK7W1oUx6VK/mWdPvDilddUS1PNq/nQy4Z8EjeecSLs5AqN3wRTOw&#10;IRAiduzY2D5AQi/QMRJzuhHDjx5ReHwAqhdAH72qElJc/Yx1/jPXPQpCiZ23RLSdr7RSwL62WYxC&#10;Ds/Oh6xIcXUIQZXeCCnjEEiFhhIvppNpdHBaChaUwczZdldJiw4kjFH8YomguTezeq9YBOs4YeuL&#10;7ImQZxmCSxXwoC5I5yKd5+THIl2s5+t5Psons/UoT+t69LSp8tFskz1M60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X27gUhAgAAQAQAAA4AAAAAAAAAAAAAAAAALgIAAGRycy9lMm9Eb2MueG1sUEsBAi0A&#10;FAAGAAgAAAAhAItIyR/YAAAAAgEAAA8AAAAAAAAAAAAAAAAAewQAAGRycy9kb3ducmV2LnhtbFBL&#10;BQYAAAAABAAEAPMAAACABQAAAAA=&#10;">
                      <w10:wrap anchory="line"/>
                    </v:shape>
                  </w:pict>
                </mc:Fallback>
              </mc:AlternateContent>
            </w:r>
          </w:p>
        </w:tc>
        <w:tc>
          <w:tcPr>
            <w:tcW w:w="3459" w:type="dxa"/>
          </w:tcPr>
          <w:p w:rsidR="00C44EFC" w:rsidRPr="00534C51" w:rsidRDefault="007C7BF9" w:rsidP="008C7041">
            <w:pPr>
              <w:spacing w:after="0"/>
              <w:rPr>
                <w:lang w:val="en-GB"/>
              </w:rPr>
            </w:pPr>
            <w:r w:rsidRPr="00534C51">
              <w:rPr>
                <w:lang w:val="en-GB"/>
              </w:rPr>
              <w:t xml:space="preserve">Number of cases of judicial misconduct (violations of the Code of Ethics) and Imposed disciplinary sanctions </w:t>
            </w:r>
            <w:r w:rsidR="00B42C76" w:rsidRPr="00534C51">
              <w:rPr>
                <w:lang w:val="en-GB"/>
              </w:rPr>
              <w:t>(administrativ</w:t>
            </w:r>
            <w:r w:rsidRPr="00534C51">
              <w:rPr>
                <w:lang w:val="en-GB"/>
              </w:rPr>
              <w:t>e data of the Council</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7C7BF9" w:rsidP="008C7041">
            <w:pPr>
              <w:spacing w:after="0"/>
              <w:rPr>
                <w:lang w:val="en-GB"/>
              </w:rPr>
            </w:pPr>
            <w:r w:rsidRPr="00534C51">
              <w:rPr>
                <w:rStyle w:val="green"/>
                <w:lang w:val="en-GB"/>
              </w:rPr>
              <w:t xml:space="preserve">The number of cases for establishment of violations of Code of Ethics and the </w:t>
            </w:r>
            <w:r w:rsidR="006B7FB4" w:rsidRPr="00534C51">
              <w:rPr>
                <w:rStyle w:val="green"/>
                <w:lang w:val="en-GB"/>
              </w:rPr>
              <w:t>number</w:t>
            </w:r>
            <w:r w:rsidRPr="00534C51">
              <w:rPr>
                <w:rStyle w:val="green"/>
                <w:lang w:val="en-GB"/>
              </w:rPr>
              <w:t xml:space="preserve"> of cases in which violations </w:t>
            </w:r>
            <w:r w:rsidR="006B7FB4" w:rsidRPr="00534C51">
              <w:rPr>
                <w:rStyle w:val="green"/>
                <w:lang w:val="en-GB"/>
              </w:rPr>
              <w:t>were</w:t>
            </w:r>
            <w:r w:rsidRPr="00534C51">
              <w:rPr>
                <w:rStyle w:val="green"/>
                <w:lang w:val="en-GB"/>
              </w:rPr>
              <w:t xml:space="preserve"> established </w:t>
            </w:r>
            <w:r w:rsidR="009E77C6">
              <w:rPr>
                <w:rStyle w:val="green"/>
                <w:lang w:val="en-GB"/>
              </w:rPr>
              <w:t>are</w:t>
            </w:r>
            <w:r w:rsidRPr="00534C51">
              <w:rPr>
                <w:rStyle w:val="green"/>
                <w:lang w:val="en-GB"/>
              </w:rPr>
              <w:t xml:space="preserve"> shown in the report of the Commission for the Code of Ethics. The report for the period January – June is currently being prepared.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8112" behindDoc="0" locked="0" layoutInCell="1" allowOverlap="1" wp14:anchorId="2395FC1D" wp14:editId="4BF5BD06">
                      <wp:simplePos x="0" y="0"/>
                      <wp:positionH relativeFrom="character">
                        <wp:align>left</wp:align>
                      </wp:positionH>
                      <wp:positionV relativeFrom="line">
                        <wp:align>top</wp:align>
                      </wp:positionV>
                      <wp:extent cx="720090" cy="0"/>
                      <wp:effectExtent l="0" t="0" r="22860" b="19050"/>
                      <wp:wrapNone/>
                      <wp:docPr id="1260"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6" o:spid="_x0000_s1026" type="#_x0000_t32" style="position:absolute;margin-left:0;margin-top:0;width:56.7pt;height:0;z-index:251098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h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vJDAuk&#10;aI9deto7CMEJvs5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Rmv4SACAABABAAADgAAAAAAAAAAAAAAAAAuAgAAZHJzL2Uyb0RvYy54bWxQSwECLQAU&#10;AAYACAAAACEAi0jJH9gAAAACAQAADwAAAAAAAAAAAAAAAAB6BAAAZHJzL2Rvd25yZXYueG1sUEsF&#10;BgAAAAAEAAQA8wAAAH8FAAAAAA==&#10;">
                      <w10:wrap anchory="line"/>
                    </v:shape>
                  </w:pict>
                </mc:Fallback>
              </mc:AlternateContent>
            </w:r>
          </w:p>
        </w:tc>
      </w:tr>
      <w:tr w:rsidR="00A0614D" w:rsidRPr="00534C51" w:rsidTr="00AD15B5">
        <w:tc>
          <w:tcPr>
            <w:tcW w:w="1026" w:type="dxa"/>
          </w:tcPr>
          <w:p w:rsidR="00C44EFC" w:rsidRPr="00534C51" w:rsidRDefault="00B42C76" w:rsidP="008C7041">
            <w:pPr>
              <w:spacing w:after="0"/>
              <w:rPr>
                <w:lang w:val="en-GB"/>
              </w:rPr>
            </w:pPr>
            <w:r w:rsidRPr="00534C51">
              <w:rPr>
                <w:lang w:val="en-GB"/>
              </w:rPr>
              <w:t>1.2.4.5</w:t>
            </w:r>
          </w:p>
        </w:tc>
        <w:tc>
          <w:tcPr>
            <w:tcW w:w="3858" w:type="dxa"/>
          </w:tcPr>
          <w:p w:rsidR="00E0397F" w:rsidRDefault="00E0397F" w:rsidP="00E0397F">
            <w:pPr>
              <w:spacing w:after="0"/>
              <w:rPr>
                <w:rStyle w:val="green"/>
              </w:rPr>
            </w:pPr>
            <w:r>
              <w:rPr>
                <w:rStyle w:val="green"/>
              </w:rPr>
              <w:t xml:space="preserve">Make annual analysis of compliance with the Codes of Ethics with particular focus on adherence to the </w:t>
            </w:r>
            <w:r>
              <w:rPr>
                <w:rStyle w:val="green"/>
              </w:rPr>
              <w:lastRenderedPageBreak/>
              <w:t>rules on conflict of interest by judges and public prosecutors</w:t>
            </w:r>
          </w:p>
          <w:p w:rsidR="00C44EFC" w:rsidRPr="00534C51" w:rsidRDefault="00E0397F" w:rsidP="00E0397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099136" behindDoc="0" locked="0" layoutInCell="1" allowOverlap="1" wp14:anchorId="7F134756" wp14:editId="21A49918">
                      <wp:simplePos x="0" y="0"/>
                      <wp:positionH relativeFrom="character">
                        <wp:align>left</wp:align>
                      </wp:positionH>
                      <wp:positionV relativeFrom="line">
                        <wp:align>top</wp:align>
                      </wp:positionV>
                      <wp:extent cx="720090" cy="0"/>
                      <wp:effectExtent l="0" t="0" r="22860" b="19050"/>
                      <wp:wrapNone/>
                      <wp:docPr id="1259"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5" o:spid="_x0000_s1026" type="#_x0000_t32" style="position:absolute;margin-left:0;margin-top:0;width:56.7pt;height:0;z-index:251099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md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EjeZ0hAgAAQAQAAA4AAAAAAAAAAAAAAAAALgIAAGRycy9lMm9Eb2MueG1sUEsBAi0A&#10;FAAGAAgAAAAhAItIyR/YAAAAAgEAAA8AAAAAAAAAAAAAAAAAewQAAGRycy9kb3ducmV2LnhtbFBL&#10;BQYAAAAABAAEAPMAAACABQAAAAA=&#10;">
                      <w10:wrap anchory="line"/>
                    </v:shape>
                  </w:pict>
                </mc:Fallback>
              </mc:AlternateContent>
            </w:r>
          </w:p>
        </w:tc>
        <w:tc>
          <w:tcPr>
            <w:tcW w:w="1054" w:type="dxa"/>
          </w:tcPr>
          <w:p w:rsidR="00C44EFC" w:rsidRPr="00534C51" w:rsidRDefault="007C7BF9" w:rsidP="008C7041">
            <w:pPr>
              <w:spacing w:after="0"/>
              <w:rPr>
                <w:lang w:val="en-GB"/>
              </w:rPr>
            </w:pPr>
            <w:r w:rsidRPr="00534C51">
              <w:rPr>
                <w:lang w:val="en-GB"/>
              </w:rPr>
              <w:lastRenderedPageBreak/>
              <w:t>JC</w:t>
            </w:r>
          </w:p>
        </w:tc>
        <w:tc>
          <w:tcPr>
            <w:tcW w:w="1115"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0160" behindDoc="0" locked="0" layoutInCell="1" allowOverlap="1" wp14:anchorId="4291E218" wp14:editId="719B8B48">
                      <wp:simplePos x="0" y="0"/>
                      <wp:positionH relativeFrom="character">
                        <wp:align>left</wp:align>
                      </wp:positionH>
                      <wp:positionV relativeFrom="line">
                        <wp:align>top</wp:align>
                      </wp:positionV>
                      <wp:extent cx="720090" cy="0"/>
                      <wp:effectExtent l="0" t="0" r="22860" b="19050"/>
                      <wp:wrapNone/>
                      <wp:docPr id="1258"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4" o:spid="_x0000_s1026" type="#_x0000_t32" style="position:absolute;margin-left:0;margin-top:0;width:56.7pt;height:0;z-index:251100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h5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nMOHk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lastRenderedPageBreak/>
              <w:t>Continuously</w:t>
            </w:r>
          </w:p>
        </w:tc>
        <w:tc>
          <w:tcPr>
            <w:tcW w:w="3459" w:type="dxa"/>
          </w:tcPr>
          <w:p w:rsidR="00C44EFC" w:rsidRPr="00534C51" w:rsidRDefault="007C7BF9" w:rsidP="008C7041">
            <w:pPr>
              <w:spacing w:after="0"/>
              <w:rPr>
                <w:lang w:val="en-GB"/>
              </w:rPr>
            </w:pPr>
            <w:r w:rsidRPr="00534C51">
              <w:rPr>
                <w:lang w:val="en-GB"/>
              </w:rPr>
              <w:lastRenderedPageBreak/>
              <w:t>Analysis prepared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7C7BF9" w:rsidP="008C7041">
            <w:pPr>
              <w:spacing w:after="0"/>
              <w:rPr>
                <w:lang w:val="en-GB"/>
              </w:rPr>
            </w:pPr>
            <w:r w:rsidRPr="00534C51">
              <w:rPr>
                <w:rStyle w:val="green"/>
                <w:lang w:val="en-GB"/>
              </w:rPr>
              <w:lastRenderedPageBreak/>
              <w:t xml:space="preserve">Annual </w:t>
            </w:r>
            <w:r w:rsidR="00F76B2C" w:rsidRPr="00534C51">
              <w:rPr>
                <w:rStyle w:val="green"/>
                <w:lang w:val="en-GB"/>
              </w:rPr>
              <w:t xml:space="preserve">analysis has not yet been prepared due to the deadline for this obligation being </w:t>
            </w:r>
            <w:r w:rsidR="00B42C76" w:rsidRPr="00534C51">
              <w:rPr>
                <w:rStyle w:val="green"/>
                <w:lang w:val="en-GB"/>
              </w:rPr>
              <w:t>31</w:t>
            </w:r>
            <w:r w:rsidR="00F76B2C" w:rsidRPr="00534C51">
              <w:rPr>
                <w:rStyle w:val="green"/>
                <w:lang w:val="en-GB"/>
              </w:rPr>
              <w:t xml:space="preserve"> December </w:t>
            </w:r>
            <w:r w:rsidR="00B42C76" w:rsidRPr="00534C51">
              <w:rPr>
                <w:rStyle w:val="green"/>
                <w:lang w:val="en-GB"/>
              </w:rPr>
              <w:t xml:space="preserve">2015. </w:t>
            </w:r>
            <w:r w:rsidR="00F76B2C" w:rsidRPr="00534C51">
              <w:rPr>
                <w:rStyle w:val="green"/>
                <w:lang w:val="en-GB"/>
              </w:rPr>
              <w:t>Currently a semi-annual report is being prepared with the deadline on 30 June 2015</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1184" behindDoc="0" locked="0" layoutInCell="1" allowOverlap="1" wp14:anchorId="773B3DD1" wp14:editId="36BF7416">
                      <wp:simplePos x="0" y="0"/>
                      <wp:positionH relativeFrom="character">
                        <wp:align>left</wp:align>
                      </wp:positionH>
                      <wp:positionV relativeFrom="line">
                        <wp:align>top</wp:align>
                      </wp:positionV>
                      <wp:extent cx="720090" cy="0"/>
                      <wp:effectExtent l="0" t="0" r="22860" b="19050"/>
                      <wp:wrapNone/>
                      <wp:docPr id="1257"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3" o:spid="_x0000_s1026" type="#_x0000_t32" style="position:absolute;margin-left:0;margin-top:0;width:56.7pt;height:0;z-index:251101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VXIQ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0URVchAgAAQAQAAA4AAAAAAAAAAAAAAAAALgIAAGRycy9lMm9Eb2MueG1sUEsBAi0A&#10;FAAGAAgAAAAhAItIyR/YAAAAAgEAAA8AAAAAAAAAAAAAAAAAewQAAGRycy9kb3ducmV2LnhtbFBL&#10;BQYAAAAABAAEAPMAAACABQAAAAA=&#10;">
                      <w10:wrap anchory="line"/>
                    </v:shape>
                  </w:pict>
                </mc:Fallback>
              </mc:AlternateContent>
            </w:r>
          </w:p>
        </w:tc>
        <w:tc>
          <w:tcPr>
            <w:tcW w:w="3459" w:type="dxa"/>
          </w:tcPr>
          <w:p w:rsidR="00C44EFC" w:rsidRPr="00534C51" w:rsidRDefault="00F76B2C" w:rsidP="008C7041">
            <w:pPr>
              <w:spacing w:after="0"/>
              <w:rPr>
                <w:lang w:val="en-GB"/>
              </w:rPr>
            </w:pPr>
            <w:r w:rsidRPr="00534C51">
              <w:rPr>
                <w:lang w:val="en-GB"/>
              </w:rPr>
              <w:lastRenderedPageBreak/>
              <w:t>Results of the analysis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F76B2C" w:rsidP="008C7041">
            <w:pPr>
              <w:spacing w:after="0"/>
              <w:rPr>
                <w:lang w:val="en-GB"/>
              </w:rPr>
            </w:pPr>
            <w:r w:rsidRPr="00534C51">
              <w:rPr>
                <w:rStyle w:val="green"/>
                <w:lang w:val="en-GB"/>
              </w:rPr>
              <w:lastRenderedPageBreak/>
              <w:t>The deadline for the completion of the analysis is conditioned on the preparation of the Annual report of the Commission for the Code of Ethics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2208" behindDoc="0" locked="0" layoutInCell="1" allowOverlap="1" wp14:anchorId="69D53EE4" wp14:editId="34DA94EF">
                      <wp:simplePos x="0" y="0"/>
                      <wp:positionH relativeFrom="character">
                        <wp:align>left</wp:align>
                      </wp:positionH>
                      <wp:positionV relativeFrom="line">
                        <wp:align>top</wp:align>
                      </wp:positionV>
                      <wp:extent cx="720090" cy="0"/>
                      <wp:effectExtent l="0" t="0" r="22860" b="19050"/>
                      <wp:wrapNone/>
                      <wp:docPr id="125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2" o:spid="_x0000_s1026" type="#_x0000_t32" style="position:absolute;margin-left:0;margin-top:0;width:56.7pt;height:0;z-index:251102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z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tk8&#10;QhL3wNLTwalQHKXZPPNLGrQtILaSO+PHJCf5qp8V+W6RVFWHZctC/NtZQ3rqM+J3Kf5iNZTaD18U&#10;hRgMJcLGTo3pPSTsAp0CMecbMezkEIGPD0D1EugjoyvGxZinjXWfmeqRN8rIOoN527lKSQnsK5OG&#10;Kvj4bJ3vChdjgi8q1ZYLEUQgJBrKaDnLZiHBKsGpd/owa9p9JQw6Yi+j8Asjguc+zKiDpAGsY5hu&#10;rrbDXFxsKC6kx4O5oJ2rddHJj2Wy3Cw2i3ySZ/PNJE/qevK0rfLJfJs+zOpPdVXV6U/fWpoX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X7BLM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3"/>
        <w:rPr>
          <w:lang w:val="en-GB"/>
        </w:rPr>
      </w:pPr>
      <w:bookmarkStart w:id="18" w:name="_Toc14"/>
      <w:bookmarkStart w:id="19" w:name="_Toc423679967"/>
      <w:r w:rsidRPr="00534C51">
        <w:rPr>
          <w:lang w:val="en-GB"/>
        </w:rPr>
        <w:lastRenderedPageBreak/>
        <w:t xml:space="preserve">1.3 </w:t>
      </w:r>
      <w:r w:rsidR="00F76B2C" w:rsidRPr="00534C51">
        <w:rPr>
          <w:lang w:val="en-GB"/>
        </w:rPr>
        <w:t xml:space="preserve">ACCOUNTABILITY IN THE JUDICIARY </w:t>
      </w:r>
      <w:r w:rsidR="006F2FC9" w:rsidRPr="00534C51">
        <w:rPr>
          <w:lang w:val="en-GB"/>
        </w:rPr>
        <w:t>MJ</w:t>
      </w:r>
      <w:r w:rsidRPr="00534C51">
        <w:rPr>
          <w:lang w:val="en-GB"/>
        </w:rPr>
        <w:t xml:space="preserve">  - Tijana Badnjar</w:t>
      </w:r>
      <w:bookmarkEnd w:id="18"/>
      <w:bookmarkEnd w:id="19"/>
    </w:p>
    <w:p w:rsidR="00C44EFC" w:rsidRPr="00534C51" w:rsidRDefault="00B42C76">
      <w:pPr>
        <w:pStyle w:val="Heading5"/>
        <w:rPr>
          <w:lang w:val="en-GB"/>
        </w:rPr>
      </w:pPr>
      <w:bookmarkStart w:id="20" w:name="_Toc15"/>
      <w:r w:rsidRPr="00534C51">
        <w:rPr>
          <w:lang w:val="en-GB"/>
        </w:rPr>
        <w:t xml:space="preserve">1.3.1 </w:t>
      </w:r>
      <w:r w:rsidR="00F76B2C" w:rsidRPr="00534C51">
        <w:rPr>
          <w:lang w:val="en-GB"/>
        </w:rPr>
        <w:t>Recommendation: Review rules on disciplinary and dismissal procedures and their implementation and amend where necessary.</w:t>
      </w:r>
      <w:bookmarkEnd w:id="20"/>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1"/>
        <w:gridCol w:w="3896"/>
        <w:gridCol w:w="1107"/>
        <w:gridCol w:w="1079"/>
        <w:gridCol w:w="3450"/>
        <w:gridCol w:w="3398"/>
      </w:tblGrid>
      <w:tr w:rsidR="00771BB9" w:rsidRPr="00534C51" w:rsidTr="00AD15B5">
        <w:tc>
          <w:tcPr>
            <w:tcW w:w="104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906"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78"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8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5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0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771BB9" w:rsidRPr="00534C51" w:rsidTr="00AD15B5">
        <w:tc>
          <w:tcPr>
            <w:tcW w:w="1042" w:type="dxa"/>
          </w:tcPr>
          <w:p w:rsidR="00C44EFC" w:rsidRPr="00534C51" w:rsidRDefault="00B42C76" w:rsidP="008C7041">
            <w:pPr>
              <w:spacing w:after="0"/>
              <w:rPr>
                <w:lang w:val="en-GB"/>
              </w:rPr>
            </w:pPr>
            <w:r w:rsidRPr="00534C51">
              <w:rPr>
                <w:lang w:val="en-GB"/>
              </w:rPr>
              <w:t>1.3.1.2</w:t>
            </w:r>
          </w:p>
        </w:tc>
        <w:tc>
          <w:tcPr>
            <w:tcW w:w="3906" w:type="dxa"/>
          </w:tcPr>
          <w:p w:rsidR="00E0397F" w:rsidRDefault="00E0397F" w:rsidP="00E0397F">
            <w:pPr>
              <w:spacing w:after="0"/>
              <w:rPr>
                <w:rStyle w:val="green"/>
              </w:rPr>
            </w:pPr>
            <w:r>
              <w:rPr>
                <w:rStyle w:val="green"/>
              </w:rPr>
              <w:t xml:space="preserve">In accordance with amendments to the Constitution, pass the Law on the Judicial Council and the Rights and Duties of Judges, the Law on Courts and the Law on Public Prosecution Office so that the following will be entirely regulated by the law: </w:t>
            </w:r>
          </w:p>
          <w:p w:rsidR="00E0397F" w:rsidRDefault="00E0397F" w:rsidP="00E0397F">
            <w:pPr>
              <w:spacing w:after="0"/>
              <w:rPr>
                <w:rStyle w:val="green"/>
              </w:rPr>
            </w:pPr>
            <w:r>
              <w:rPr>
                <w:rStyle w:val="green"/>
              </w:rPr>
              <w:t>- difference between less severe, more severe and the most severe grounds for disciplinary responsibility.</w:t>
            </w:r>
          </w:p>
          <w:p w:rsidR="00E0397F" w:rsidRDefault="00E0397F" w:rsidP="00E0397F">
            <w:pPr>
              <w:spacing w:after="0"/>
              <w:rPr>
                <w:rStyle w:val="green"/>
              </w:rPr>
            </w:pPr>
            <w:r>
              <w:rPr>
                <w:rStyle w:val="green"/>
              </w:rPr>
              <w:t xml:space="preserve">- competence for conducting disciplinary procedures and dismissal procedures, </w:t>
            </w:r>
          </w:p>
          <w:p w:rsidR="00E0397F" w:rsidRDefault="00E0397F" w:rsidP="00E0397F">
            <w:pPr>
              <w:spacing w:after="0"/>
              <w:rPr>
                <w:rStyle w:val="green"/>
              </w:rPr>
            </w:pPr>
            <w:r>
              <w:rPr>
                <w:rStyle w:val="green"/>
              </w:rPr>
              <w:t>- the role of the Disciplinary Commission, and</w:t>
            </w:r>
          </w:p>
          <w:p w:rsidR="00E0397F" w:rsidRDefault="00E0397F" w:rsidP="00E0397F">
            <w:pPr>
              <w:spacing w:after="0"/>
              <w:rPr>
                <w:rStyle w:val="green"/>
              </w:rPr>
            </w:pPr>
            <w:r>
              <w:rPr>
                <w:rStyle w:val="green"/>
              </w:rPr>
              <w:t>- introducing the principle of proportionality between the disciplinary offence and the disciplinary sanction</w:t>
            </w:r>
          </w:p>
          <w:p w:rsidR="00C44EFC" w:rsidRPr="00534C51" w:rsidRDefault="00E0397F" w:rsidP="00E0397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3232" behindDoc="0" locked="0" layoutInCell="1" allowOverlap="1" wp14:anchorId="3A94EED6" wp14:editId="7E9B5092">
                      <wp:simplePos x="0" y="0"/>
                      <wp:positionH relativeFrom="character">
                        <wp:align>left</wp:align>
                      </wp:positionH>
                      <wp:positionV relativeFrom="line">
                        <wp:align>top</wp:align>
                      </wp:positionV>
                      <wp:extent cx="720090" cy="0"/>
                      <wp:effectExtent l="0" t="0" r="22860" b="19050"/>
                      <wp:wrapNone/>
                      <wp:docPr id="1255" name="Auto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1" o:spid="_x0000_s1026" type="#_x0000_t32" style="position:absolute;margin-left:0;margin-top:0;width:56.7pt;height:0;z-index:251103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dEIg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szLdEIgIAAEAEAAAOAAAAAAAAAAAAAAAAAC4CAABkcnMvZTJvRG9jLnhtbFBLAQIt&#10;ABQABgAIAAAAIQCLSMkf2AAAAAIBAAAPAAAAAAAAAAAAAAAAAHwEAABkcnMvZG93bnJldi54bWxQ&#10;SwUGAAAAAAQABADzAAAAgQUAAAAA&#10;">
                      <w10:wrap anchory="line"/>
                    </v:shape>
                  </w:pict>
                </mc:Fallback>
              </mc:AlternateContent>
            </w:r>
          </w:p>
        </w:tc>
        <w:tc>
          <w:tcPr>
            <w:tcW w:w="1078" w:type="dxa"/>
          </w:tcPr>
          <w:p w:rsidR="00C44EFC" w:rsidRPr="00534C51" w:rsidRDefault="006F2FC9" w:rsidP="008C7041">
            <w:pPr>
              <w:spacing w:after="0"/>
              <w:rPr>
                <w:lang w:val="en-GB"/>
              </w:rPr>
            </w:pPr>
            <w:r w:rsidRPr="00534C51">
              <w:rPr>
                <w:lang w:val="en-GB"/>
              </w:rPr>
              <w:t>M</w:t>
            </w:r>
            <w:r w:rsidR="00180FF8">
              <w:rPr>
                <w:lang w:val="en-GB"/>
              </w:rPr>
              <w:t>o</w:t>
            </w:r>
            <w:r w:rsidRPr="00534C51">
              <w:rPr>
                <w:lang w:val="en-GB"/>
              </w:rPr>
              <w:t>J</w:t>
            </w:r>
          </w:p>
        </w:tc>
        <w:tc>
          <w:tcPr>
            <w:tcW w:w="1080" w:type="dxa"/>
          </w:tcPr>
          <w:p w:rsidR="00C44EFC" w:rsidRPr="00534C51" w:rsidRDefault="00F76B2C"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4256" behindDoc="0" locked="0" layoutInCell="1" allowOverlap="1" wp14:anchorId="276EE029" wp14:editId="639A46C1">
                      <wp:simplePos x="0" y="0"/>
                      <wp:positionH relativeFrom="character">
                        <wp:align>left</wp:align>
                      </wp:positionH>
                      <wp:positionV relativeFrom="line">
                        <wp:align>top</wp:align>
                      </wp:positionV>
                      <wp:extent cx="720090" cy="0"/>
                      <wp:effectExtent l="0" t="0" r="22860" b="19050"/>
                      <wp:wrapNone/>
                      <wp:docPr id="1254" name="AutoShap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0" o:spid="_x0000_s1026" type="#_x0000_t32" style="position:absolute;margin-left:0;margin-top:0;width:56.7pt;height:0;z-index:251104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gIg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UI/ag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6F2FC9" w:rsidP="009E77C6">
            <w:pPr>
              <w:spacing w:after="0"/>
              <w:rPr>
                <w:lang w:val="en-GB"/>
              </w:rPr>
            </w:pPr>
            <w:r w:rsidRPr="00534C51">
              <w:rPr>
                <w:lang w:val="en-GB"/>
              </w:rPr>
              <w:t>September</w:t>
            </w:r>
            <w:r w:rsidR="00B42C76" w:rsidRPr="00534C51">
              <w:rPr>
                <w:lang w:val="en-GB"/>
              </w:rPr>
              <w:t xml:space="preserve"> 2013 </w:t>
            </w:r>
            <w:r w:rsidR="009E77C6">
              <w:rPr>
                <w:lang w:val="en-GB"/>
              </w:rPr>
              <w:t>–</w:t>
            </w:r>
            <w:r w:rsidR="00B42C76" w:rsidRPr="00534C51">
              <w:rPr>
                <w:lang w:val="en-GB"/>
              </w:rPr>
              <w:t xml:space="preserve"> </w:t>
            </w:r>
            <w:r w:rsidR="00F76B2C" w:rsidRPr="00534C51">
              <w:rPr>
                <w:lang w:val="en-GB"/>
              </w:rPr>
              <w:t>October</w:t>
            </w:r>
            <w:r w:rsidR="009E77C6">
              <w:rPr>
                <w:lang w:val="en-GB"/>
              </w:rPr>
              <w:t xml:space="preserve"> </w:t>
            </w:r>
            <w:r w:rsidR="00B42C76" w:rsidRPr="00534C51">
              <w:rPr>
                <w:lang w:val="en-GB"/>
              </w:rPr>
              <w:t>2014</w:t>
            </w:r>
          </w:p>
        </w:tc>
        <w:tc>
          <w:tcPr>
            <w:tcW w:w="3459" w:type="dxa"/>
          </w:tcPr>
          <w:p w:rsidR="00F76B2C" w:rsidRPr="00534C51" w:rsidRDefault="00F76B2C" w:rsidP="00F76B2C">
            <w:pPr>
              <w:spacing w:after="0"/>
              <w:rPr>
                <w:rFonts w:cs="Calibri"/>
                <w:lang w:val="en-GB"/>
              </w:rPr>
            </w:pPr>
            <w:r w:rsidRPr="00534C51">
              <w:rPr>
                <w:rFonts w:cs="Calibri"/>
                <w:lang w:val="en-GB"/>
              </w:rPr>
              <w:t xml:space="preserve">The Law on the Judicial Council and the Rights and Duties of Judges adopted, the Law on Public Prosecution Office adopted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76B2C" w:rsidP="008C7041">
            <w:pPr>
              <w:spacing w:after="0"/>
              <w:rPr>
                <w:lang w:val="en-GB"/>
              </w:rPr>
            </w:pPr>
            <w:r w:rsidRPr="00534C51">
              <w:rPr>
                <w:rStyle w:val="green"/>
                <w:lang w:val="en-GB"/>
              </w:rPr>
              <w:t xml:space="preserve">The Law on Judicial Council and the Rights and Obligations of Judges and the Law on Public Prosecution Office were adopted by the </w:t>
            </w:r>
            <w:r w:rsidR="00681963" w:rsidRPr="00534C51">
              <w:rPr>
                <w:rStyle w:val="green"/>
                <w:lang w:val="en-GB"/>
              </w:rPr>
              <w:t>Parliament of Montenegro</w:t>
            </w:r>
            <w:r w:rsidR="00B42C76" w:rsidRPr="00534C51">
              <w:rPr>
                <w:rStyle w:val="green"/>
                <w:lang w:val="en-GB"/>
              </w:rPr>
              <w:t xml:space="preserve"> </w:t>
            </w:r>
            <w:r w:rsidRPr="00534C51">
              <w:rPr>
                <w:rStyle w:val="green"/>
                <w:lang w:val="en-GB"/>
              </w:rPr>
              <w:t xml:space="preserve">at </w:t>
            </w:r>
            <w:r w:rsidR="009E77C6">
              <w:rPr>
                <w:rStyle w:val="green"/>
                <w:lang w:val="en-GB"/>
              </w:rPr>
              <w:t>its</w:t>
            </w:r>
            <w:r w:rsidRPr="00534C51">
              <w:rPr>
                <w:rStyle w:val="green"/>
                <w:lang w:val="en-GB"/>
              </w:rPr>
              <w:t xml:space="preserve"> session on 2</w:t>
            </w:r>
            <w:r w:rsidR="00B42C76" w:rsidRPr="00534C51">
              <w:rPr>
                <w:rStyle w:val="green"/>
                <w:lang w:val="en-GB"/>
              </w:rPr>
              <w:t xml:space="preserve">6 </w:t>
            </w:r>
            <w:r w:rsidRPr="00534C51">
              <w:rPr>
                <w:rStyle w:val="green"/>
                <w:lang w:val="en-GB"/>
              </w:rPr>
              <w:t>February</w:t>
            </w:r>
            <w:r w:rsidR="00B42C76" w:rsidRPr="00534C51">
              <w:rPr>
                <w:rStyle w:val="green"/>
                <w:lang w:val="en-GB"/>
              </w:rPr>
              <w:t xml:space="preserve"> 2</w:t>
            </w:r>
            <w:r w:rsidRPr="00534C51">
              <w:rPr>
                <w:rStyle w:val="green"/>
                <w:lang w:val="en-GB"/>
              </w:rPr>
              <w:t>015</w:t>
            </w:r>
            <w:r w:rsidR="00B42C76" w:rsidRPr="00534C51">
              <w:rPr>
                <w:rStyle w:val="green"/>
                <w:lang w:val="en-GB"/>
              </w:rPr>
              <w:t xml:space="preserve"> (</w:t>
            </w:r>
            <w:r w:rsidR="00681963" w:rsidRPr="00534C51">
              <w:rPr>
                <w:rStyle w:val="green"/>
                <w:lang w:val="en-GB"/>
              </w:rPr>
              <w:t>Official Gazette of Montenegro</w:t>
            </w:r>
            <w:r w:rsidRPr="00534C51">
              <w:rPr>
                <w:rStyle w:val="green"/>
                <w:lang w:val="en-GB"/>
              </w:rPr>
              <w:t xml:space="preserve"> </w:t>
            </w:r>
            <w:r w:rsidR="00B42C76" w:rsidRPr="00534C51">
              <w:rPr>
                <w:rStyle w:val="green"/>
                <w:lang w:val="en-GB"/>
              </w:rPr>
              <w:t>11/15)</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5280" behindDoc="0" locked="0" layoutInCell="1" allowOverlap="1" wp14:anchorId="30994D5B" wp14:editId="04395D7A">
                      <wp:simplePos x="0" y="0"/>
                      <wp:positionH relativeFrom="character">
                        <wp:align>left</wp:align>
                      </wp:positionH>
                      <wp:positionV relativeFrom="line">
                        <wp:align>top</wp:align>
                      </wp:positionV>
                      <wp:extent cx="720090" cy="0"/>
                      <wp:effectExtent l="0" t="0" r="22860" b="19050"/>
                      <wp:wrapNone/>
                      <wp:docPr id="1253" name="Auto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9" o:spid="_x0000_s1026" type="#_x0000_t32" style="position:absolute;margin-left:0;margin-top:0;width:56.7pt;height:0;z-index:251105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vw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FG+/AhAgAAQAQAAA4AAAAAAAAAAAAAAAAALgIAAGRycy9lMm9Eb2MueG1sUEsBAi0A&#10;FAAGAAgAAAAhAItIyR/YAAAAAgEAAA8AAAAAAAAAAAAAAAAAewQAAGRycy9kb3ducmV2LnhtbFBL&#10;BQYAAAAABAAEAPMAAACABQAAAAA=&#10;">
                      <w10:wrap anchory="line"/>
                    </v:shape>
                  </w:pict>
                </mc:Fallback>
              </mc:AlternateContent>
            </w:r>
          </w:p>
        </w:tc>
        <w:tc>
          <w:tcPr>
            <w:tcW w:w="3406" w:type="dxa"/>
          </w:tcPr>
          <w:p w:rsidR="00C44EFC" w:rsidRPr="00534C51" w:rsidRDefault="00C44EFC" w:rsidP="008C7041">
            <w:pPr>
              <w:spacing w:after="0"/>
              <w:rPr>
                <w:lang w:val="en-GB"/>
              </w:rPr>
            </w:pPr>
          </w:p>
        </w:tc>
      </w:tr>
      <w:tr w:rsidR="00771BB9" w:rsidRPr="00534C51" w:rsidTr="00AD15B5">
        <w:tc>
          <w:tcPr>
            <w:tcW w:w="1042" w:type="dxa"/>
          </w:tcPr>
          <w:p w:rsidR="00C44EFC" w:rsidRPr="00534C51" w:rsidRDefault="00B42C76" w:rsidP="008C7041">
            <w:pPr>
              <w:spacing w:after="0"/>
              <w:rPr>
                <w:lang w:val="en-GB"/>
              </w:rPr>
            </w:pPr>
            <w:r w:rsidRPr="00534C51">
              <w:rPr>
                <w:lang w:val="en-GB"/>
              </w:rPr>
              <w:t>1.3.1.2.6</w:t>
            </w:r>
          </w:p>
        </w:tc>
        <w:tc>
          <w:tcPr>
            <w:tcW w:w="3906" w:type="dxa"/>
          </w:tcPr>
          <w:p w:rsidR="00E0397F" w:rsidRDefault="00E0397F" w:rsidP="008C7041">
            <w:pPr>
              <w:spacing w:after="0"/>
              <w:rPr>
                <w:rStyle w:val="green"/>
                <w:lang w:val="en-GB"/>
              </w:rPr>
            </w:pPr>
            <w:r>
              <w:rPr>
                <w:rFonts w:cs="Calibri"/>
                <w:lang w:val="en-GB"/>
              </w:rPr>
              <w:t>Adopt the Law on Judicial Council and the Rights and Duties of Judges, Law on Courts, and the Law on Public Prosecution Office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w:t>
            </w:r>
            <w:r w:rsidRPr="00534C51">
              <w:rPr>
                <w:rStyle w:val="green"/>
                <w:lang w:val="en-GB"/>
              </w:rPr>
              <w:t>]</w:t>
            </w:r>
          </w:p>
          <w:p w:rsidR="00C44EFC" w:rsidRPr="00534C51" w:rsidRDefault="00010216" w:rsidP="008C7041">
            <w:pPr>
              <w:spacing w:after="0"/>
              <w:rPr>
                <w:lang w:val="en-GB"/>
              </w:rPr>
            </w:pPr>
            <w:r w:rsidRPr="00534C51">
              <w:rPr>
                <w:rFonts w:cs="Calibri"/>
                <w:lang w:val="en-GB"/>
              </w:rPr>
              <w:t>The Law on the Judicial Council and the Rights and Duties of Judges, the Law on Courts and the Law on Public Prosecution Office were adopted at the sitting of the first extraordinary session of the Parliament of Montenegro in</w:t>
            </w:r>
            <w:r w:rsidRPr="00534C51">
              <w:rPr>
                <w:rStyle w:val="green"/>
                <w:lang w:val="en-GB"/>
              </w:rPr>
              <w:t xml:space="preserve"> 2015, on 26 February 2015</w:t>
            </w:r>
            <w:r w:rsidR="00B42C76" w:rsidRPr="00534C51">
              <w:rPr>
                <w:rStyle w:val="green"/>
                <w:lang w:val="en-GB"/>
              </w:rPr>
              <w:t>.</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6304" behindDoc="0" locked="0" layoutInCell="1" allowOverlap="1" wp14:anchorId="2E5AA492" wp14:editId="66684AC1">
                      <wp:simplePos x="0" y="0"/>
                      <wp:positionH relativeFrom="character">
                        <wp:align>left</wp:align>
                      </wp:positionH>
                      <wp:positionV relativeFrom="line">
                        <wp:align>top</wp:align>
                      </wp:positionV>
                      <wp:extent cx="720090" cy="0"/>
                      <wp:effectExtent l="0" t="0" r="22860" b="19050"/>
                      <wp:wrapNone/>
                      <wp:docPr id="1252" name="Auto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8" o:spid="_x0000_s1026" type="#_x0000_t32" style="position:absolute;margin-left:0;margin-top:0;width:56.7pt;height:0;z-index:251106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oU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am6FCACAABABAAADgAAAAAAAAAAAAAAAAAuAgAAZHJzL2Uyb0RvYy54bWxQSwECLQAU&#10;AAYACAAAACEAi0jJH9gAAAACAQAADwAAAAAAAAAAAAAAAAB6BAAAZHJzL2Rvd25yZXYueG1sUEsF&#10;BgAAAAAEAAQA8wAAAH8FAAAAAA==&#10;">
                      <w10:wrap anchory="line"/>
                    </v:shape>
                  </w:pict>
                </mc:Fallback>
              </mc:AlternateContent>
            </w:r>
          </w:p>
        </w:tc>
        <w:tc>
          <w:tcPr>
            <w:tcW w:w="1078" w:type="dxa"/>
          </w:tcPr>
          <w:p w:rsidR="00C44EFC" w:rsidRPr="00534C51" w:rsidRDefault="00E67AED" w:rsidP="008C7041">
            <w:pPr>
              <w:spacing w:after="0"/>
              <w:rPr>
                <w:lang w:val="en-GB"/>
              </w:rPr>
            </w:pPr>
            <w:r w:rsidRPr="00534C51">
              <w:rPr>
                <w:lang w:val="en-GB"/>
              </w:rPr>
              <w:t>Parliament</w:t>
            </w:r>
          </w:p>
        </w:tc>
        <w:tc>
          <w:tcPr>
            <w:tcW w:w="1080" w:type="dxa"/>
          </w:tcPr>
          <w:p w:rsidR="00C44EFC" w:rsidRPr="00534C51" w:rsidRDefault="00F76B2C"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7328" behindDoc="0" locked="0" layoutInCell="1" allowOverlap="1" wp14:anchorId="4A08C686" wp14:editId="4DB4D88C">
                      <wp:simplePos x="0" y="0"/>
                      <wp:positionH relativeFrom="character">
                        <wp:align>left</wp:align>
                      </wp:positionH>
                      <wp:positionV relativeFrom="line">
                        <wp:align>top</wp:align>
                      </wp:positionV>
                      <wp:extent cx="720090" cy="0"/>
                      <wp:effectExtent l="0" t="0" r="22860" b="19050"/>
                      <wp:wrapNone/>
                      <wp:docPr id="1251" name="AutoShap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7" o:spid="_x0000_s1026" type="#_x0000_t32" style="position:absolute;margin-left:0;margin-top:0;width:56.7pt;height:0;z-index:251107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HnIQ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TDOM&#10;FOmBpae91zE4gteH0KTBuAJsK7W1oUx6VK/mWdPvDilddUS1PNq/nQy4Z8EjeecSLs5AqN3wRTOw&#10;IRAiduzY2D5AQi/QMRJzuhHDjx5ReHwAqhdAH72qElJc/Yx1/jPXPQpCiZ23RLSdr7RSwL62WYxC&#10;Ds/Oh6xIcXUIQZXeCCnjEEiFhhIvppNpdHBaChaUwczZdldJiw4kjFH8YomguTezeq9YBOs4YeuL&#10;7ImQZxmCSxXwoC5I5yKd5+THIl2s5+t5Psons/UoT+t69LSp8tFskz1M60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Y/oe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8C7041">
            <w:pPr>
              <w:spacing w:after="0"/>
              <w:rPr>
                <w:lang w:val="en-GB"/>
              </w:rPr>
            </w:pPr>
            <w:r w:rsidRPr="00534C51">
              <w:rPr>
                <w:lang w:val="en-GB"/>
              </w:rPr>
              <w:t>February</w:t>
            </w:r>
            <w:r w:rsidR="00B42C76" w:rsidRPr="00534C51">
              <w:rPr>
                <w:lang w:val="en-GB"/>
              </w:rPr>
              <w:t xml:space="preserve"> 2015</w:t>
            </w:r>
          </w:p>
        </w:tc>
        <w:tc>
          <w:tcPr>
            <w:tcW w:w="3459" w:type="dxa"/>
          </w:tcPr>
          <w:p w:rsidR="00C44EFC" w:rsidRPr="00534C51" w:rsidRDefault="00E16515" w:rsidP="008C7041">
            <w:pPr>
              <w:spacing w:after="0"/>
              <w:rPr>
                <w:lang w:val="en-GB"/>
              </w:rPr>
            </w:pPr>
            <w:r w:rsidRPr="00534C51">
              <w:rPr>
                <w:lang w:val="en-GB"/>
              </w:rPr>
              <w:t>Law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76B2C" w:rsidP="008C7041">
            <w:pPr>
              <w:spacing w:after="0"/>
              <w:rPr>
                <w:lang w:val="en-GB"/>
              </w:rPr>
            </w:pPr>
            <w:r w:rsidRPr="00534C51">
              <w:rPr>
                <w:rFonts w:cs="Calibri"/>
                <w:lang w:val="en-GB"/>
              </w:rPr>
              <w:t xml:space="preserve">The Law on the Judicial Council and the Rights and Duties of Judges, the Law on Courts and the Law on Public Prosecution Office were adopted at the sitting of the </w:t>
            </w:r>
            <w:r w:rsidR="00771BB9" w:rsidRPr="00534C51">
              <w:rPr>
                <w:rFonts w:cs="Calibri"/>
                <w:lang w:val="en-GB"/>
              </w:rPr>
              <w:t>first extraordinary session of the Parliament of Montenegro in</w:t>
            </w:r>
            <w:r w:rsidR="00B42C76" w:rsidRPr="00534C51">
              <w:rPr>
                <w:rStyle w:val="green"/>
                <w:lang w:val="en-GB"/>
              </w:rPr>
              <w:t xml:space="preserve"> 2015, </w:t>
            </w:r>
            <w:r w:rsidR="00771BB9" w:rsidRPr="00534C51">
              <w:rPr>
                <w:rStyle w:val="green"/>
                <w:lang w:val="en-GB"/>
              </w:rPr>
              <w:t xml:space="preserve">on </w:t>
            </w:r>
            <w:r w:rsidR="00B42C76" w:rsidRPr="00534C51">
              <w:rPr>
                <w:rStyle w:val="green"/>
                <w:lang w:val="en-GB"/>
              </w:rPr>
              <w:t>26</w:t>
            </w:r>
            <w:r w:rsidR="00771BB9" w:rsidRPr="00534C51">
              <w:rPr>
                <w:rStyle w:val="green"/>
                <w:lang w:val="en-GB"/>
              </w:rPr>
              <w:t xml:space="preserve"> February</w:t>
            </w:r>
            <w:r w:rsidR="00B42C76" w:rsidRPr="00534C51">
              <w:rPr>
                <w:rStyle w:val="green"/>
                <w:lang w:val="en-GB"/>
              </w:rPr>
              <w:t xml:space="preserve"> 2015 (</w:t>
            </w:r>
            <w:r w:rsidR="00681963" w:rsidRPr="00534C51">
              <w:rPr>
                <w:rStyle w:val="green"/>
                <w:lang w:val="en-GB"/>
              </w:rPr>
              <w:t>Official Gazette of Montenegro</w:t>
            </w:r>
            <w:r w:rsidR="00771BB9" w:rsidRPr="00534C51">
              <w:rPr>
                <w:rStyle w:val="green"/>
                <w:lang w:val="en-GB"/>
              </w:rPr>
              <w:t xml:space="preserve"> </w:t>
            </w:r>
            <w:r w:rsidR="00B42C76" w:rsidRPr="00534C51">
              <w:rPr>
                <w:rStyle w:val="green"/>
                <w:lang w:val="en-GB"/>
              </w:rPr>
              <w:t>11/15)</w:t>
            </w:r>
            <w:r w:rsidR="00771BB9"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108352" behindDoc="0" locked="0" layoutInCell="1" allowOverlap="1" wp14:anchorId="2DE452D8" wp14:editId="2B4AF619">
                      <wp:simplePos x="0" y="0"/>
                      <wp:positionH relativeFrom="character">
                        <wp:align>left</wp:align>
                      </wp:positionH>
                      <wp:positionV relativeFrom="line">
                        <wp:align>top</wp:align>
                      </wp:positionV>
                      <wp:extent cx="720090" cy="0"/>
                      <wp:effectExtent l="0" t="0" r="22860" b="19050"/>
                      <wp:wrapNone/>
                      <wp:docPr id="1250" name="AutoShap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6" o:spid="_x0000_s1026" type="#_x0000_t32" style="position:absolute;margin-left:0;margin-top:0;width:56.7pt;height:0;z-index:251108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AD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vJFAuk&#10;aI9deto7CMEJvs5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tDgAyACAABABAAADgAAAAAAAAAAAAAAAAAuAgAAZHJzL2Uyb0RvYy54bWxQSwECLQAU&#10;AAYACAAAACEAi0jJH9gAAAACAQAADwAAAAAAAAAAAAAAAAB6BAAAZHJzL2Rvd25yZXYueG1sUEsF&#10;BgAAAAAEAAQA8wAAAH8FAAAAAA==&#10;">
                      <w10:wrap anchory="line"/>
                    </v:shape>
                  </w:pict>
                </mc:Fallback>
              </mc:AlternateContent>
            </w:r>
          </w:p>
        </w:tc>
        <w:tc>
          <w:tcPr>
            <w:tcW w:w="3406" w:type="dxa"/>
          </w:tcPr>
          <w:p w:rsidR="00C44EFC" w:rsidRPr="00534C51" w:rsidRDefault="00C44EFC" w:rsidP="008C7041">
            <w:pPr>
              <w:spacing w:after="0"/>
              <w:rPr>
                <w:lang w:val="en-GB"/>
              </w:rPr>
            </w:pPr>
          </w:p>
        </w:tc>
      </w:tr>
      <w:tr w:rsidR="00771BB9" w:rsidRPr="00534C51" w:rsidTr="00AD15B5">
        <w:tc>
          <w:tcPr>
            <w:tcW w:w="1042" w:type="dxa"/>
          </w:tcPr>
          <w:p w:rsidR="00C44EFC" w:rsidRPr="00534C51" w:rsidRDefault="00B42C76" w:rsidP="008C7041">
            <w:pPr>
              <w:spacing w:after="0"/>
              <w:rPr>
                <w:lang w:val="en-GB"/>
              </w:rPr>
            </w:pPr>
            <w:r w:rsidRPr="00534C51">
              <w:rPr>
                <w:lang w:val="en-GB"/>
              </w:rPr>
              <w:lastRenderedPageBreak/>
              <w:t>1.3.1.3</w:t>
            </w:r>
          </w:p>
        </w:tc>
        <w:tc>
          <w:tcPr>
            <w:tcW w:w="3906" w:type="dxa"/>
          </w:tcPr>
          <w:p w:rsidR="00C44EFC" w:rsidRPr="00534C51" w:rsidRDefault="00E0397F" w:rsidP="008C7041">
            <w:pPr>
              <w:spacing w:after="0"/>
              <w:rPr>
                <w:lang w:val="en-GB"/>
              </w:rPr>
            </w:pPr>
            <w:r>
              <w:rPr>
                <w:rFonts w:cs="Calibri"/>
                <w:lang w:val="en-GB"/>
              </w:rPr>
              <w:t>In accordance with legislative changes, establish  authorities competent for conducting of disciplinary procedure in the Prosecutorial and Judicial Council, according to the principle of fair trial</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09376" behindDoc="0" locked="0" layoutInCell="1" allowOverlap="1" wp14:anchorId="1A6B8983" wp14:editId="2A8714F9">
                      <wp:simplePos x="0" y="0"/>
                      <wp:positionH relativeFrom="character">
                        <wp:align>left</wp:align>
                      </wp:positionH>
                      <wp:positionV relativeFrom="line">
                        <wp:align>top</wp:align>
                      </wp:positionV>
                      <wp:extent cx="720090" cy="0"/>
                      <wp:effectExtent l="0" t="0" r="22860" b="19050"/>
                      <wp:wrapNone/>
                      <wp:docPr id="1249" name="AutoShap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5" o:spid="_x0000_s1026" type="#_x0000_t32" style="position:absolute;margin-left:0;margin-top:0;width:56.7pt;height:0;z-index:251109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bh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nwZ&#10;IYl7YOnp4FQojtJsNvNLGrQtILaSO+PHJCf5qp8V+W6RVFWHZctC/NtZQ3rqM+J3Kf5iNZTaD18U&#10;hRgMJcLGTo3pPSTsAp0CMecbMezkEIGPD0D1EugjoyvGxZinjXWfmeqRN8rIOoN527lKSQnsK5OG&#10;Kvj4bJ3vChdjgi8q1ZYLEUQgJBrKaDnLZiHBKsGpd/owa9p9JQw6Yi+j8Asjguc+zKiDpAGsY5hu&#10;rrbDXFxsKC6kx4O5oJ2rddHJj2Wy3Cw2i3ySZ/PNJE/qevK0rfLJfJs+zOpPdVXV6U/fWpoX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SR9uEhAgAAQAQAAA4AAAAAAAAAAAAAAAAALgIAAGRycy9lMm9Eb2MueG1sUEsBAi0A&#10;FAAGAAgAAAAhAItIyR/YAAAAAgEAAA8AAAAAAAAAAAAAAAAAewQAAGRycy9kb3ducmV2LnhtbFBL&#10;BQYAAAAABAAEAPMAAACABQAAAAA=&#10;">
                      <w10:wrap anchory="line"/>
                    </v:shape>
                  </w:pict>
                </mc:Fallback>
              </mc:AlternateContent>
            </w:r>
          </w:p>
        </w:tc>
        <w:tc>
          <w:tcPr>
            <w:tcW w:w="1078" w:type="dxa"/>
          </w:tcPr>
          <w:p w:rsidR="00C44EFC" w:rsidRPr="00534C51" w:rsidRDefault="00771BB9" w:rsidP="008C7041">
            <w:pPr>
              <w:spacing w:after="0"/>
              <w:rPr>
                <w:lang w:val="en-GB"/>
              </w:rPr>
            </w:pPr>
            <w:r w:rsidRPr="00534C51">
              <w:rPr>
                <w:lang w:val="en-GB"/>
              </w:rPr>
              <w:t>JC</w:t>
            </w:r>
          </w:p>
        </w:tc>
        <w:tc>
          <w:tcPr>
            <w:tcW w:w="1080" w:type="dxa"/>
          </w:tcPr>
          <w:p w:rsidR="00C44EFC" w:rsidRPr="00534C51" w:rsidRDefault="00771BB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0400" behindDoc="0" locked="0" layoutInCell="1" allowOverlap="1" wp14:anchorId="1B3C58A5" wp14:editId="752170A7">
                      <wp:simplePos x="0" y="0"/>
                      <wp:positionH relativeFrom="character">
                        <wp:align>left</wp:align>
                      </wp:positionH>
                      <wp:positionV relativeFrom="line">
                        <wp:align>top</wp:align>
                      </wp:positionV>
                      <wp:extent cx="720090" cy="0"/>
                      <wp:effectExtent l="0" t="0" r="22860" b="19050"/>
                      <wp:wrapNone/>
                      <wp:docPr id="1248"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4" o:spid="_x0000_s1026" type="#_x0000_t32" style="position:absolute;margin-left:0;margin-top:0;width:56.7pt;height:0;z-index:251110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cFIA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H63B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w:t>
            </w:r>
            <w:r w:rsidR="006F2FC9" w:rsidRPr="00534C51">
              <w:rPr>
                <w:lang w:val="en-GB"/>
              </w:rPr>
              <w:t>2015</w:t>
            </w:r>
          </w:p>
        </w:tc>
        <w:tc>
          <w:tcPr>
            <w:tcW w:w="3459" w:type="dxa"/>
          </w:tcPr>
          <w:p w:rsidR="00771BB9" w:rsidRPr="00534C51" w:rsidRDefault="00771BB9" w:rsidP="00771BB9">
            <w:pPr>
              <w:spacing w:after="0"/>
              <w:rPr>
                <w:rFonts w:cs="Calibri"/>
                <w:lang w:val="en-GB"/>
              </w:rPr>
            </w:pPr>
            <w:r w:rsidRPr="00534C51">
              <w:rPr>
                <w:rFonts w:cs="Calibri"/>
                <w:lang w:val="en-GB"/>
              </w:rPr>
              <w:t xml:space="preserve">Disciplinary commissions appointed by the Judicial and Prosecutorial Councils respectively </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71BB9" w:rsidP="008C7041">
            <w:pPr>
              <w:spacing w:after="0"/>
              <w:rPr>
                <w:lang w:val="en-GB"/>
              </w:rPr>
            </w:pPr>
            <w:r w:rsidRPr="00534C51">
              <w:rPr>
                <w:rStyle w:val="green"/>
                <w:lang w:val="en-GB"/>
              </w:rPr>
              <w:t>Disciplinary prosecutors elected and disciplinary councils (commissions) formed</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1424" behindDoc="0" locked="0" layoutInCell="1" allowOverlap="1" wp14:anchorId="1EEBB825" wp14:editId="5404387C">
                      <wp:simplePos x="0" y="0"/>
                      <wp:positionH relativeFrom="character">
                        <wp:align>left</wp:align>
                      </wp:positionH>
                      <wp:positionV relativeFrom="line">
                        <wp:align>top</wp:align>
                      </wp:positionV>
                      <wp:extent cx="720090" cy="0"/>
                      <wp:effectExtent l="0" t="0" r="22860" b="19050"/>
                      <wp:wrapNone/>
                      <wp:docPr id="1247"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3" o:spid="_x0000_s1026" type="#_x0000_t32" style="position:absolute;margin-left:0;margin-top:0;width:56.7pt;height:0;z-index:251111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orIQ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&#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imyishAgAAQAQAAA4AAAAAAAAAAAAAAAAALgIAAGRycy9lMm9Eb2MueG1sUEsBAi0A&#10;FAAGAAgAAAAhAItIyR/YAAAAAgEAAA8AAAAAAAAAAAAAAAAAewQAAGRycy9kb3ducmV2LnhtbFBL&#10;BQYAAAAABAAEAPMAAACABQAAAAA=&#10;">
                      <w10:wrap anchory="line"/>
                    </v:shape>
                  </w:pict>
                </mc:Fallback>
              </mc:AlternateContent>
            </w:r>
          </w:p>
        </w:tc>
        <w:tc>
          <w:tcPr>
            <w:tcW w:w="3406" w:type="dxa"/>
          </w:tcPr>
          <w:p w:rsidR="00771BB9" w:rsidRPr="00534C51" w:rsidRDefault="00771BB9" w:rsidP="00771BB9">
            <w:pPr>
              <w:spacing w:after="0"/>
              <w:jc w:val="both"/>
              <w:rPr>
                <w:rFonts w:cs="Calibri"/>
                <w:lang w:val="en-GB"/>
              </w:rPr>
            </w:pPr>
            <w:r w:rsidRPr="00534C51">
              <w:rPr>
                <w:rFonts w:cs="Calibri"/>
                <w:lang w:val="en-GB"/>
              </w:rPr>
              <w:t xml:space="preserve">The number of initiated disciplinary procedures </w:t>
            </w:r>
          </w:p>
          <w:p w:rsidR="00C44EFC" w:rsidRPr="00534C51" w:rsidRDefault="00771BB9" w:rsidP="008C7041">
            <w:pPr>
              <w:spacing w:after="0"/>
              <w:rPr>
                <w:lang w:val="en-GB"/>
              </w:rPr>
            </w:pPr>
            <w:r w:rsidRPr="00534C51">
              <w:rPr>
                <w:lang w:val="en-GB"/>
              </w:rPr>
              <w:t xml:space="preserve"> </w:t>
            </w:r>
            <w:r w:rsidR="00B42C76" w:rsidRPr="00534C51">
              <w:rPr>
                <w:lang w:val="en-GB"/>
              </w:rPr>
              <w:t xml:space="preserve">(6) </w:t>
            </w:r>
            <w:r w:rsidR="00E67AED" w:rsidRPr="00534C51">
              <w:rPr>
                <w:lang w:val="en-GB"/>
              </w:rPr>
              <w:t>30 June 2015</w:t>
            </w:r>
            <w:r w:rsidR="00B42C76"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2448" behindDoc="0" locked="0" layoutInCell="1" allowOverlap="1" wp14:anchorId="40F7CD1B" wp14:editId="7D845966">
                      <wp:simplePos x="0" y="0"/>
                      <wp:positionH relativeFrom="character">
                        <wp:align>left</wp:align>
                      </wp:positionH>
                      <wp:positionV relativeFrom="line">
                        <wp:align>top</wp:align>
                      </wp:positionV>
                      <wp:extent cx="720090" cy="0"/>
                      <wp:effectExtent l="0" t="0" r="22860" b="19050"/>
                      <wp:wrapNone/>
                      <wp:docPr id="1246" name="Auto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2" o:spid="_x0000_s1026" type="#_x0000_t32" style="position:absolute;margin-left:0;margin-top:0;width:56.7pt;height:0;z-index:251112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vP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BJi88hAgAAQAQAAA4AAAAAAAAAAAAAAAAALgIAAGRycy9lMm9Eb2MueG1sUEsBAi0A&#10;FAAGAAgAAAAhAItIyR/YAAAAAgEAAA8AAAAAAAAAAAAAAAAAewQAAGRycy9kb3ducmV2LnhtbFBL&#10;BQYAAAAABAAEAPMAAACABQAAAAA=&#10;">
                      <w10:wrap anchory="line"/>
                    </v:shape>
                  </w:pict>
                </mc:Fallback>
              </mc:AlternateContent>
            </w:r>
          </w:p>
          <w:p w:rsidR="00771BB9" w:rsidRPr="00534C51" w:rsidRDefault="00771BB9" w:rsidP="00771BB9">
            <w:pPr>
              <w:spacing w:after="0"/>
              <w:jc w:val="both"/>
              <w:rPr>
                <w:rFonts w:cs="Calibri"/>
                <w:lang w:val="en-GB"/>
              </w:rPr>
            </w:pPr>
            <w:r w:rsidRPr="00534C51">
              <w:rPr>
                <w:rFonts w:cs="Calibri"/>
                <w:lang w:val="en-GB"/>
              </w:rPr>
              <w:t>Number of disciplinary misdemeanours reduced</w:t>
            </w:r>
          </w:p>
          <w:p w:rsidR="00C44EFC" w:rsidRPr="00534C51" w:rsidRDefault="00771BB9" w:rsidP="008C7041">
            <w:pPr>
              <w:spacing w:after="0"/>
              <w:rPr>
                <w:lang w:val="en-GB"/>
              </w:rPr>
            </w:pPr>
            <w:r w:rsidRPr="00534C51">
              <w:rPr>
                <w:lang w:val="en-GB"/>
              </w:rPr>
              <w:t xml:space="preserve"> </w:t>
            </w:r>
            <w:r w:rsidR="00B42C76" w:rsidRPr="00534C51">
              <w:rPr>
                <w:lang w:val="en-GB"/>
              </w:rPr>
              <w:t xml:space="preserve">(6) </w:t>
            </w:r>
            <w:r w:rsidR="00E67AED" w:rsidRPr="00534C51">
              <w:rPr>
                <w:lang w:val="en-GB"/>
              </w:rPr>
              <w:t>30 June 2015</w:t>
            </w:r>
            <w:r w:rsidR="00B42C76"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3472" behindDoc="0" locked="0" layoutInCell="1" allowOverlap="1" wp14:anchorId="5966A107" wp14:editId="513C76DD">
                      <wp:simplePos x="0" y="0"/>
                      <wp:positionH relativeFrom="character">
                        <wp:align>left</wp:align>
                      </wp:positionH>
                      <wp:positionV relativeFrom="line">
                        <wp:align>top</wp:align>
                      </wp:positionV>
                      <wp:extent cx="720090" cy="0"/>
                      <wp:effectExtent l="0" t="0" r="22860" b="19050"/>
                      <wp:wrapNone/>
                      <wp:docPr id="1245"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1" o:spid="_x0000_s1026" type="#_x0000_t32" style="position:absolute;margin-left:0;margin-top:0;width:56.7pt;height:0;z-index:251113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g4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5fjg4IgIAAEAEAAAOAAAAAAAAAAAAAAAAAC4CAABkcnMvZTJvRG9jLnhtbFBLAQIt&#10;ABQABgAIAAAAIQCLSMkf2AAAAAIBAAAPAAAAAAAAAAAAAAAAAHwEAABkcnMvZG93bnJldi54bWxQ&#10;SwUGAAAAAAQABADzAAAAgQUAAAAA&#10;">
                      <w10:wrap anchory="line"/>
                    </v:shape>
                  </w:pict>
                </mc:Fallback>
              </mc:AlternateContent>
            </w:r>
          </w:p>
        </w:tc>
      </w:tr>
      <w:tr w:rsidR="00771BB9" w:rsidRPr="00534C51" w:rsidTr="00AD15B5">
        <w:tc>
          <w:tcPr>
            <w:tcW w:w="1042" w:type="dxa"/>
          </w:tcPr>
          <w:p w:rsidR="00C44EFC" w:rsidRPr="00534C51" w:rsidRDefault="00B42C76" w:rsidP="008C7041">
            <w:pPr>
              <w:spacing w:after="0"/>
              <w:rPr>
                <w:lang w:val="en-GB"/>
              </w:rPr>
            </w:pPr>
            <w:r w:rsidRPr="00534C51">
              <w:rPr>
                <w:lang w:val="en-GB"/>
              </w:rPr>
              <w:t>1.3.1.3.1</w:t>
            </w:r>
          </w:p>
        </w:tc>
        <w:tc>
          <w:tcPr>
            <w:tcW w:w="3906" w:type="dxa"/>
          </w:tcPr>
          <w:p w:rsidR="00E0397F" w:rsidRDefault="00E0397F" w:rsidP="008C7041">
            <w:pPr>
              <w:spacing w:after="0"/>
              <w:rPr>
                <w:rStyle w:val="green"/>
                <w:lang w:val="en-GB"/>
              </w:rPr>
            </w:pPr>
            <w:r>
              <w:rPr>
                <w:rFonts w:cs="Calibri"/>
                <w:lang w:val="en-GB"/>
              </w:rPr>
              <w:t>Elect disciplinary prosecutors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w:t>
            </w:r>
            <w:r w:rsidRPr="00534C51">
              <w:rPr>
                <w:rStyle w:val="green"/>
                <w:lang w:val="en-GB"/>
              </w:rPr>
              <w:t>]</w:t>
            </w:r>
          </w:p>
          <w:p w:rsidR="00C44EFC" w:rsidRPr="00534C51" w:rsidRDefault="00E0397F" w:rsidP="008C7041">
            <w:pPr>
              <w:spacing w:after="0"/>
              <w:rPr>
                <w:lang w:val="en-GB"/>
              </w:rPr>
            </w:pPr>
            <w:r>
              <w:rPr>
                <w:rStyle w:val="green"/>
                <w:lang w:val="en-GB"/>
              </w:rPr>
              <w:t xml:space="preserve">Disciplinary prosecutors </w:t>
            </w:r>
            <w:r w:rsidR="00010216">
              <w:rPr>
                <w:rStyle w:val="green"/>
                <w:lang w:val="en-GB"/>
              </w:rPr>
              <w:t xml:space="preserve">were </w:t>
            </w:r>
            <w:r>
              <w:rPr>
                <w:rStyle w:val="green"/>
                <w:lang w:val="en-GB"/>
              </w:rPr>
              <w:t xml:space="preserve">elected on </w:t>
            </w:r>
            <w:r w:rsidR="00B42C76" w:rsidRPr="00534C51">
              <w:rPr>
                <w:rStyle w:val="green"/>
                <w:lang w:val="en-GB"/>
              </w:rPr>
              <w:t>3</w:t>
            </w:r>
            <w:r>
              <w:rPr>
                <w:rStyle w:val="green"/>
                <w:lang w:val="en-GB"/>
              </w:rPr>
              <w:t xml:space="preserve"> April 2015.</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4496" behindDoc="0" locked="0" layoutInCell="1" allowOverlap="1" wp14:anchorId="60B79E6E" wp14:editId="7F45C2D7">
                      <wp:simplePos x="0" y="0"/>
                      <wp:positionH relativeFrom="character">
                        <wp:align>left</wp:align>
                      </wp:positionH>
                      <wp:positionV relativeFrom="line">
                        <wp:align>top</wp:align>
                      </wp:positionV>
                      <wp:extent cx="720090" cy="0"/>
                      <wp:effectExtent l="0" t="0" r="22860" b="19050"/>
                      <wp:wrapNone/>
                      <wp:docPr id="1244"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0" o:spid="_x0000_s1026" type="#_x0000_t32" style="position:absolute;margin-left:0;margin-top:0;width:56.7pt;height:0;z-index:251114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ncIg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BkXncIgIAAEAEAAAOAAAAAAAAAAAAAAAAAC4CAABkcnMvZTJvRG9jLnhtbFBLAQIt&#10;ABQABgAIAAAAIQCLSMkf2AAAAAIBAAAPAAAAAAAAAAAAAAAAAHwEAABkcnMvZG93bnJldi54bWxQ&#10;SwUGAAAAAAQABADzAAAAgQUAAAAA&#10;">
                      <w10:wrap anchory="line"/>
                    </v:shape>
                  </w:pict>
                </mc:Fallback>
              </mc:AlternateContent>
            </w:r>
          </w:p>
        </w:tc>
        <w:tc>
          <w:tcPr>
            <w:tcW w:w="1078" w:type="dxa"/>
          </w:tcPr>
          <w:p w:rsidR="00C44EFC" w:rsidRPr="00534C51" w:rsidRDefault="00771BB9" w:rsidP="008C7041">
            <w:pPr>
              <w:spacing w:after="0"/>
              <w:rPr>
                <w:lang w:val="en-GB"/>
              </w:rPr>
            </w:pPr>
            <w:r w:rsidRPr="00534C51">
              <w:rPr>
                <w:lang w:val="en-GB"/>
              </w:rPr>
              <w:t>JC</w:t>
            </w:r>
          </w:p>
        </w:tc>
        <w:tc>
          <w:tcPr>
            <w:tcW w:w="1080" w:type="dxa"/>
          </w:tcPr>
          <w:p w:rsidR="00C44EFC" w:rsidRPr="00534C51" w:rsidRDefault="00771BB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5520" behindDoc="0" locked="0" layoutInCell="1" allowOverlap="1" wp14:anchorId="3250ACFD" wp14:editId="5C093B8D">
                      <wp:simplePos x="0" y="0"/>
                      <wp:positionH relativeFrom="character">
                        <wp:align>left</wp:align>
                      </wp:positionH>
                      <wp:positionV relativeFrom="line">
                        <wp:align>top</wp:align>
                      </wp:positionV>
                      <wp:extent cx="720090" cy="0"/>
                      <wp:effectExtent l="0" t="0" r="22860" b="19050"/>
                      <wp:wrapNone/>
                      <wp:docPr id="1243"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9" o:spid="_x0000_s1026" type="#_x0000_t32" style="position:absolute;margin-left:0;margin-top:0;width:56.7pt;height:0;z-index:251115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u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yR8w&#10;UqQHlp73XsfgCF4X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D+wa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8C7041">
            <w:pPr>
              <w:spacing w:after="0"/>
              <w:rPr>
                <w:lang w:val="en-GB"/>
              </w:rPr>
            </w:pPr>
            <w:r w:rsidRPr="00534C51">
              <w:rPr>
                <w:lang w:val="en-GB"/>
              </w:rPr>
              <w:t>February</w:t>
            </w:r>
            <w:r w:rsidR="00B42C76" w:rsidRPr="00534C51">
              <w:rPr>
                <w:lang w:val="en-GB"/>
              </w:rPr>
              <w:t xml:space="preserve"> </w:t>
            </w:r>
            <w:r w:rsidRPr="00534C51">
              <w:rPr>
                <w:lang w:val="en-GB"/>
              </w:rPr>
              <w:t>2015</w:t>
            </w:r>
          </w:p>
        </w:tc>
        <w:tc>
          <w:tcPr>
            <w:tcW w:w="3459" w:type="dxa"/>
          </w:tcPr>
          <w:p w:rsidR="00C44EFC" w:rsidRPr="00534C51" w:rsidRDefault="00C44EFC" w:rsidP="008C7041">
            <w:pPr>
              <w:spacing w:after="0"/>
              <w:rPr>
                <w:lang w:val="en-GB"/>
              </w:rPr>
            </w:pPr>
          </w:p>
        </w:tc>
        <w:tc>
          <w:tcPr>
            <w:tcW w:w="3406" w:type="dxa"/>
          </w:tcPr>
          <w:p w:rsidR="00C44EFC" w:rsidRPr="00534C51" w:rsidRDefault="00C44EFC" w:rsidP="008C7041">
            <w:pPr>
              <w:spacing w:after="0"/>
              <w:rPr>
                <w:lang w:val="en-GB"/>
              </w:rPr>
            </w:pPr>
          </w:p>
        </w:tc>
      </w:tr>
      <w:tr w:rsidR="00771BB9" w:rsidRPr="00534C51" w:rsidTr="00AD15B5">
        <w:tc>
          <w:tcPr>
            <w:tcW w:w="1042" w:type="dxa"/>
          </w:tcPr>
          <w:p w:rsidR="00C44EFC" w:rsidRPr="00534C51" w:rsidRDefault="00B42C76" w:rsidP="008C7041">
            <w:pPr>
              <w:spacing w:after="0"/>
              <w:rPr>
                <w:lang w:val="en-GB"/>
              </w:rPr>
            </w:pPr>
            <w:r w:rsidRPr="00534C51">
              <w:rPr>
                <w:lang w:val="en-GB"/>
              </w:rPr>
              <w:t>1.3.1.3.2</w:t>
            </w:r>
          </w:p>
        </w:tc>
        <w:tc>
          <w:tcPr>
            <w:tcW w:w="3906" w:type="dxa"/>
          </w:tcPr>
          <w:p w:rsidR="00E0397F" w:rsidRDefault="00E0397F" w:rsidP="008C7041">
            <w:pPr>
              <w:spacing w:after="0"/>
              <w:rPr>
                <w:rFonts w:cs="Calibri"/>
                <w:lang w:val="en-GB"/>
              </w:rPr>
            </w:pPr>
            <w:r>
              <w:rPr>
                <w:rFonts w:cs="Calibri"/>
                <w:lang w:val="en-GB"/>
              </w:rPr>
              <w:t xml:space="preserve">Establish disciplinary commissions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w:t>
            </w:r>
            <w:r w:rsidRPr="00534C51">
              <w:rPr>
                <w:rStyle w:val="green"/>
                <w:lang w:val="en-GB"/>
              </w:rPr>
              <w:t>]</w:t>
            </w:r>
          </w:p>
          <w:p w:rsidR="00C44EFC" w:rsidRPr="00534C51" w:rsidRDefault="00E0397F" w:rsidP="008C7041">
            <w:pPr>
              <w:spacing w:after="0"/>
              <w:rPr>
                <w:lang w:val="en-GB"/>
              </w:rPr>
            </w:pPr>
            <w:r>
              <w:rPr>
                <w:rFonts w:cs="Calibri"/>
                <w:lang w:val="en-GB"/>
              </w:rPr>
              <w:t xml:space="preserve">Disciplinary commissions </w:t>
            </w:r>
            <w:r w:rsidR="00010216">
              <w:rPr>
                <w:rFonts w:cs="Calibri"/>
                <w:lang w:val="en-GB"/>
              </w:rPr>
              <w:t>were</w:t>
            </w:r>
            <w:r>
              <w:rPr>
                <w:rFonts w:cs="Calibri"/>
                <w:lang w:val="en-GB"/>
              </w:rPr>
              <w:t xml:space="preserve"> established</w:t>
            </w:r>
            <w:r w:rsidR="00010216">
              <w:rPr>
                <w:rFonts w:cs="Calibri"/>
                <w:lang w:val="en-GB"/>
              </w:rPr>
              <w:t>on</w:t>
            </w:r>
            <w:r w:rsidRPr="00534C51">
              <w:rPr>
                <w:rStyle w:val="green"/>
                <w:lang w:val="en-GB"/>
              </w:rPr>
              <w:t xml:space="preserve"> </w:t>
            </w:r>
            <w:r>
              <w:rPr>
                <w:rStyle w:val="green"/>
                <w:lang w:val="en-GB"/>
              </w:rPr>
              <w:t xml:space="preserve">26 May </w:t>
            </w:r>
            <w:r w:rsidR="00B42C76" w:rsidRPr="00534C51">
              <w:rPr>
                <w:rStyle w:val="green"/>
                <w:lang w:val="en-GB"/>
              </w:rPr>
              <w:t>2015.</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6544" behindDoc="0" locked="0" layoutInCell="1" allowOverlap="1" wp14:anchorId="652A2F11" wp14:editId="1E5C9856">
                      <wp:simplePos x="0" y="0"/>
                      <wp:positionH relativeFrom="character">
                        <wp:align>left</wp:align>
                      </wp:positionH>
                      <wp:positionV relativeFrom="line">
                        <wp:align>top</wp:align>
                      </wp:positionV>
                      <wp:extent cx="720090" cy="0"/>
                      <wp:effectExtent l="0" t="0" r="22860" b="19050"/>
                      <wp:wrapNone/>
                      <wp:docPr id="1242"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8" o:spid="_x0000_s1026" type="#_x0000_t32" style="position:absolute;margin-left:0;margin-top:0;width:56.7pt;height:0;z-index:251116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BK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BGASiACAABABAAADgAAAAAAAAAAAAAAAAAuAgAAZHJzL2Uyb0RvYy54bWxQSwECLQAU&#10;AAYACAAAACEAi0jJH9gAAAACAQAADwAAAAAAAAAAAAAAAAB6BAAAZHJzL2Rvd25yZXYueG1sUEsF&#10;BgAAAAAEAAQA8wAAAH8FAAAAAA==&#10;">
                      <w10:wrap anchory="line"/>
                    </v:shape>
                  </w:pict>
                </mc:Fallback>
              </mc:AlternateContent>
            </w:r>
          </w:p>
        </w:tc>
        <w:tc>
          <w:tcPr>
            <w:tcW w:w="1078" w:type="dxa"/>
          </w:tcPr>
          <w:p w:rsidR="00C44EFC" w:rsidRPr="00534C51" w:rsidRDefault="00771BB9" w:rsidP="008C7041">
            <w:pPr>
              <w:spacing w:after="0"/>
              <w:rPr>
                <w:lang w:val="en-GB"/>
              </w:rPr>
            </w:pPr>
            <w:r w:rsidRPr="00534C51">
              <w:rPr>
                <w:lang w:val="en-GB"/>
              </w:rPr>
              <w:t>JC</w:t>
            </w:r>
          </w:p>
        </w:tc>
        <w:tc>
          <w:tcPr>
            <w:tcW w:w="1080" w:type="dxa"/>
          </w:tcPr>
          <w:p w:rsidR="00C44EFC" w:rsidRPr="00534C51" w:rsidRDefault="00771BB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7568" behindDoc="0" locked="0" layoutInCell="1" allowOverlap="1" wp14:anchorId="614CEA11" wp14:editId="5EBC6B4F">
                      <wp:simplePos x="0" y="0"/>
                      <wp:positionH relativeFrom="character">
                        <wp:align>left</wp:align>
                      </wp:positionH>
                      <wp:positionV relativeFrom="line">
                        <wp:align>top</wp:align>
                      </wp:positionV>
                      <wp:extent cx="720090" cy="0"/>
                      <wp:effectExtent l="0" t="0" r="22860" b="19050"/>
                      <wp:wrapNone/>
                      <wp:docPr id="1241"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7" o:spid="_x0000_s1026" type="#_x0000_t32" style="position:absolute;margin-left:0;margin-top:0;width:56.7pt;height:0;z-index:251117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u5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5BlG&#10;ivTA0tPe6xgcwetD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4ebu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F2FC9" w:rsidP="008C7041">
            <w:pPr>
              <w:spacing w:after="0"/>
              <w:rPr>
                <w:lang w:val="en-GB"/>
              </w:rPr>
            </w:pPr>
            <w:r w:rsidRPr="00534C51">
              <w:rPr>
                <w:lang w:val="en-GB"/>
              </w:rPr>
              <w:t>February</w:t>
            </w:r>
            <w:r w:rsidR="00B42C76" w:rsidRPr="00534C51">
              <w:rPr>
                <w:lang w:val="en-GB"/>
              </w:rPr>
              <w:t xml:space="preserve"> </w:t>
            </w:r>
            <w:r w:rsidRPr="00534C51">
              <w:rPr>
                <w:lang w:val="en-GB"/>
              </w:rPr>
              <w:t>2015</w:t>
            </w:r>
          </w:p>
        </w:tc>
        <w:tc>
          <w:tcPr>
            <w:tcW w:w="3459" w:type="dxa"/>
          </w:tcPr>
          <w:p w:rsidR="00C44EFC" w:rsidRPr="00534C51" w:rsidRDefault="00C44EFC" w:rsidP="008C7041">
            <w:pPr>
              <w:spacing w:after="0"/>
              <w:rPr>
                <w:lang w:val="en-GB"/>
              </w:rPr>
            </w:pPr>
          </w:p>
        </w:tc>
        <w:tc>
          <w:tcPr>
            <w:tcW w:w="3406" w:type="dxa"/>
          </w:tcPr>
          <w:p w:rsidR="00C44EFC" w:rsidRPr="00534C51" w:rsidRDefault="00C44EFC" w:rsidP="008C7041">
            <w:pPr>
              <w:spacing w:after="0"/>
              <w:rPr>
                <w:lang w:val="en-GB"/>
              </w:rPr>
            </w:pPr>
          </w:p>
        </w:tc>
      </w:tr>
      <w:tr w:rsidR="00771BB9" w:rsidRPr="00534C51" w:rsidTr="00AD15B5">
        <w:tc>
          <w:tcPr>
            <w:tcW w:w="1042" w:type="dxa"/>
          </w:tcPr>
          <w:p w:rsidR="00C44EFC" w:rsidRPr="00534C51" w:rsidRDefault="00B42C76" w:rsidP="008C7041">
            <w:pPr>
              <w:spacing w:after="0"/>
              <w:rPr>
                <w:lang w:val="en-GB"/>
              </w:rPr>
            </w:pPr>
            <w:r w:rsidRPr="00534C51">
              <w:rPr>
                <w:lang w:val="en-GB"/>
              </w:rPr>
              <w:t>1.3.1.4</w:t>
            </w:r>
          </w:p>
        </w:tc>
        <w:tc>
          <w:tcPr>
            <w:tcW w:w="3906" w:type="dxa"/>
          </w:tcPr>
          <w:p w:rsidR="00E0397F" w:rsidRDefault="00E0397F" w:rsidP="00E0397F">
            <w:pPr>
              <w:spacing w:after="0"/>
              <w:rPr>
                <w:rFonts w:cs="Calibri"/>
                <w:lang w:val="en-GB"/>
              </w:rPr>
            </w:pPr>
            <w:r>
              <w:rPr>
                <w:rFonts w:cs="Calibri"/>
                <w:lang w:val="en-GB"/>
              </w:rPr>
              <w:t xml:space="preserve">Establish databases on procedures conducted regarding the accountability of judges and public prosecutors </w:t>
            </w:r>
          </w:p>
          <w:p w:rsidR="00C44EFC" w:rsidRPr="00534C51" w:rsidRDefault="00E0397F" w:rsidP="00E0397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8592" behindDoc="0" locked="0" layoutInCell="1" allowOverlap="1" wp14:anchorId="50814302" wp14:editId="09F48669">
                      <wp:simplePos x="0" y="0"/>
                      <wp:positionH relativeFrom="character">
                        <wp:align>left</wp:align>
                      </wp:positionH>
                      <wp:positionV relativeFrom="line">
                        <wp:align>top</wp:align>
                      </wp:positionV>
                      <wp:extent cx="720090" cy="0"/>
                      <wp:effectExtent l="0" t="0" r="22860" b="19050"/>
                      <wp:wrapNone/>
                      <wp:docPr id="1240"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6" o:spid="_x0000_s1026" type="#_x0000_t32" style="position:absolute;margin-left:0;margin-top:0;width:56.7pt;height:0;z-index:251118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pd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2jaXSACAABABAAADgAAAAAAAAAAAAAAAAAuAgAAZHJzL2Uyb0RvYy54bWxQSwECLQAU&#10;AAYACAAAACEAi0jJH9gAAAACAQAADwAAAAAAAAAAAAAAAAB6BAAAZHJzL2Rvd25yZXYueG1sUEsF&#10;BgAAAAAEAAQA8wAAAH8FAAAAAA==&#10;">
                      <w10:wrap anchory="line"/>
                    </v:shape>
                  </w:pict>
                </mc:Fallback>
              </mc:AlternateContent>
            </w:r>
          </w:p>
        </w:tc>
        <w:tc>
          <w:tcPr>
            <w:tcW w:w="1078" w:type="dxa"/>
          </w:tcPr>
          <w:p w:rsidR="00C44EFC" w:rsidRPr="00534C51" w:rsidRDefault="00771BB9" w:rsidP="008C7041">
            <w:pPr>
              <w:spacing w:after="0"/>
              <w:rPr>
                <w:lang w:val="en-GB"/>
              </w:rPr>
            </w:pPr>
            <w:r w:rsidRPr="00534C51">
              <w:rPr>
                <w:lang w:val="en-GB"/>
              </w:rPr>
              <w:t>JC</w:t>
            </w:r>
          </w:p>
        </w:tc>
        <w:tc>
          <w:tcPr>
            <w:tcW w:w="1080" w:type="dxa"/>
          </w:tcPr>
          <w:p w:rsidR="00C44EFC" w:rsidRPr="00534C51" w:rsidRDefault="00771BB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19616" behindDoc="0" locked="0" layoutInCell="1" allowOverlap="1" wp14:anchorId="04D52617" wp14:editId="0022FFD3">
                      <wp:simplePos x="0" y="0"/>
                      <wp:positionH relativeFrom="character">
                        <wp:align>left</wp:align>
                      </wp:positionH>
                      <wp:positionV relativeFrom="line">
                        <wp:align>top</wp:align>
                      </wp:positionV>
                      <wp:extent cx="720090" cy="0"/>
                      <wp:effectExtent l="0" t="0" r="22860" b="19050"/>
                      <wp:wrapNone/>
                      <wp:docPr id="1239"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5" o:spid="_x0000_s1026" type="#_x0000_t32" style="position:absolute;margin-left:0;margin-top:0;width:56.7pt;height:0;z-index:251119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6j/c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771BB9">
            <w:pPr>
              <w:spacing w:after="0"/>
              <w:rPr>
                <w:lang w:val="en-GB"/>
              </w:rPr>
            </w:pPr>
            <w:r w:rsidRPr="00534C51">
              <w:rPr>
                <w:lang w:val="en-GB"/>
              </w:rPr>
              <w:t>January</w:t>
            </w:r>
            <w:r w:rsidR="00B42C76" w:rsidRPr="00534C51">
              <w:rPr>
                <w:lang w:val="en-GB"/>
              </w:rPr>
              <w:t xml:space="preserve"> 2014</w:t>
            </w:r>
          </w:p>
        </w:tc>
        <w:tc>
          <w:tcPr>
            <w:tcW w:w="3459" w:type="dxa"/>
          </w:tcPr>
          <w:p w:rsidR="00771BB9" w:rsidRPr="00534C51" w:rsidRDefault="00771BB9" w:rsidP="00771BB9">
            <w:pPr>
              <w:spacing w:after="0"/>
              <w:jc w:val="both"/>
              <w:rPr>
                <w:rFonts w:cs="Calibri"/>
                <w:lang w:val="en-GB"/>
              </w:rPr>
            </w:pPr>
            <w:r w:rsidRPr="00534C51">
              <w:rPr>
                <w:rFonts w:cs="Calibri"/>
                <w:lang w:val="en-GB"/>
              </w:rPr>
              <w:t xml:space="preserve">Databases established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0640" behindDoc="0" locked="0" layoutInCell="1" allowOverlap="1" wp14:anchorId="59BCEF5B" wp14:editId="40376E9F">
                      <wp:simplePos x="0" y="0"/>
                      <wp:positionH relativeFrom="character">
                        <wp:align>left</wp:align>
                      </wp:positionH>
                      <wp:positionV relativeFrom="line">
                        <wp:align>top</wp:align>
                      </wp:positionV>
                      <wp:extent cx="720090" cy="0"/>
                      <wp:effectExtent l="0" t="0" r="22860" b="19050"/>
                      <wp:wrapNone/>
                      <wp:docPr id="1238"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4" o:spid="_x0000_s1026" type="#_x0000_t32" style="position:absolute;margin-left:0;margin-top:0;width:56.7pt;height:0;z-index:251120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wj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ZMvCMhAgAAQAQAAA4AAAAAAAAAAAAAAAAALgIAAGRycy9lMm9Eb2MueG1sUEsBAi0A&#10;FAAGAAgAAAAhAItIyR/YAAAAAgEAAA8AAAAAAAAAAAAAAAAAewQAAGRycy9kb3ducmV2LnhtbFBL&#10;BQYAAAAABAAEAPMAAACABQAAAAA=&#10;">
                      <w10:wrap anchory="line"/>
                    </v:shape>
                  </w:pict>
                </mc:Fallback>
              </mc:AlternateContent>
            </w:r>
          </w:p>
        </w:tc>
        <w:tc>
          <w:tcPr>
            <w:tcW w:w="3406" w:type="dxa"/>
          </w:tcPr>
          <w:p w:rsidR="00C44EFC" w:rsidRPr="00534C51" w:rsidRDefault="00771BB9" w:rsidP="008C7041">
            <w:pPr>
              <w:spacing w:after="0"/>
              <w:rPr>
                <w:lang w:val="en-GB"/>
              </w:rPr>
            </w:pPr>
            <w:r w:rsidRPr="00534C51">
              <w:rPr>
                <w:rFonts w:cs="Calibri"/>
                <w:lang w:val="en-GB"/>
              </w:rPr>
              <w:t>All the data entered in the databases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771BB9" w:rsidP="008C7041">
            <w:pPr>
              <w:spacing w:after="0"/>
              <w:rPr>
                <w:lang w:val="en-GB"/>
              </w:rPr>
            </w:pPr>
            <w:r w:rsidRPr="00534C51">
              <w:rPr>
                <w:rStyle w:val="green"/>
                <w:lang w:val="en-GB"/>
              </w:rPr>
              <w:t xml:space="preserve">A table on the </w:t>
            </w:r>
            <w:r w:rsidR="006B7FB4" w:rsidRPr="00534C51">
              <w:rPr>
                <w:rStyle w:val="green"/>
                <w:lang w:val="en-GB"/>
              </w:rPr>
              <w:t>track record</w:t>
            </w:r>
            <w:r w:rsidRPr="00534C51">
              <w:rPr>
                <w:rStyle w:val="green"/>
                <w:lang w:val="en-GB"/>
              </w:rPr>
              <w:t xml:space="preserve"> of accomplished results is being submitted</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1664" behindDoc="0" locked="0" layoutInCell="1" allowOverlap="1" wp14:anchorId="299B9597" wp14:editId="50C694CD">
                      <wp:simplePos x="0" y="0"/>
                      <wp:positionH relativeFrom="character">
                        <wp:align>left</wp:align>
                      </wp:positionH>
                      <wp:positionV relativeFrom="line">
                        <wp:align>top</wp:align>
                      </wp:positionV>
                      <wp:extent cx="720090" cy="0"/>
                      <wp:effectExtent l="0" t="0" r="22860" b="19050"/>
                      <wp:wrapNone/>
                      <wp:docPr id="1237"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3" o:spid="_x0000_s1026" type="#_x0000_t32" style="position:absolute;margin-left:0;margin-top:0;width:56.7pt;height:0;z-index:251121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ENIQIAAEA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KUwQ0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5"/>
        <w:rPr>
          <w:lang w:val="en-GB"/>
        </w:rPr>
      </w:pPr>
      <w:bookmarkStart w:id="21" w:name="_Toc16"/>
      <w:r w:rsidRPr="00534C51">
        <w:rPr>
          <w:lang w:val="en-GB"/>
        </w:rPr>
        <w:t xml:space="preserve">1.3.2 </w:t>
      </w:r>
      <w:bookmarkEnd w:id="21"/>
      <w:r w:rsidR="00771BB9" w:rsidRPr="00534C51">
        <w:rPr>
          <w:lang w:val="en-GB"/>
        </w:rPr>
        <w:t>Recommendation: Review the system of functional immunity for judges and prosecutors. Procedures for removing functional immunity need to be strengthened to ensure full accountability of judges and prosecutors under the Criminal Code</w:t>
      </w:r>
      <w:r w:rsidR="00771BB9" w:rsidRPr="00534C51">
        <w:rPr>
          <w:sz w:val="18"/>
          <w:szCs w:val="18"/>
          <w:lang w:val="en-GB"/>
        </w:rPr>
        <w:t>.</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6"/>
        <w:gridCol w:w="3877"/>
        <w:gridCol w:w="1107"/>
        <w:gridCol w:w="1114"/>
        <w:gridCol w:w="3431"/>
        <w:gridCol w:w="3426"/>
      </w:tblGrid>
      <w:tr w:rsidR="00DB57C6" w:rsidRPr="00534C51" w:rsidTr="00AD15B5">
        <w:tc>
          <w:tcPr>
            <w:tcW w:w="102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903"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4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4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DB57C6" w:rsidRPr="00534C51" w:rsidTr="00AD15B5">
        <w:tc>
          <w:tcPr>
            <w:tcW w:w="1022" w:type="dxa"/>
          </w:tcPr>
          <w:p w:rsidR="00C44EFC" w:rsidRPr="00534C51" w:rsidRDefault="00B42C76" w:rsidP="008C7041">
            <w:pPr>
              <w:spacing w:after="0"/>
              <w:rPr>
                <w:lang w:val="en-GB"/>
              </w:rPr>
            </w:pPr>
            <w:r w:rsidRPr="00534C51">
              <w:rPr>
                <w:lang w:val="en-GB"/>
              </w:rPr>
              <w:t>1.3.2.1</w:t>
            </w:r>
          </w:p>
        </w:tc>
        <w:tc>
          <w:tcPr>
            <w:tcW w:w="3903" w:type="dxa"/>
          </w:tcPr>
          <w:p w:rsidR="00E0397F" w:rsidRDefault="00E0397F" w:rsidP="008C7041">
            <w:pPr>
              <w:spacing w:after="0"/>
              <w:rPr>
                <w:rStyle w:val="green"/>
                <w:lang w:val="en-GB"/>
              </w:rPr>
            </w:pPr>
            <w:r>
              <w:rPr>
                <w:rFonts w:cs="Calibri"/>
                <w:lang w:val="en-GB"/>
              </w:rPr>
              <w:t xml:space="preserve">Clarify sub-constitutional provisions on functional immunity and ensure effective implementation in practice in accordance with the constitutional definition of the functional immunity of judges and public prosecutors with a view to ensuring full accountability of judges and public prosecutors for committed criminal offences, in particular criminal </w:t>
            </w:r>
            <w:r>
              <w:rPr>
                <w:rFonts w:cs="Calibri"/>
                <w:lang w:val="en-GB"/>
              </w:rPr>
              <w:lastRenderedPageBreak/>
              <w:t>offences against official duty thorough amendments to the law on Judicial Council and the Law on Prosecutorial Council and the Law on Public Prosecution (See activities 1.1.1.2 and 1.1.1.4) in line with the best European practice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2688" behindDoc="0" locked="0" layoutInCell="1" allowOverlap="1" wp14:anchorId="14A798A2" wp14:editId="7C973505">
                      <wp:simplePos x="0" y="0"/>
                      <wp:positionH relativeFrom="character">
                        <wp:align>left</wp:align>
                      </wp:positionH>
                      <wp:positionV relativeFrom="line">
                        <wp:align>top</wp:align>
                      </wp:positionV>
                      <wp:extent cx="720090" cy="0"/>
                      <wp:effectExtent l="0" t="0" r="22860" b="19050"/>
                      <wp:wrapNone/>
                      <wp:docPr id="1236" name="Auto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2" o:spid="_x0000_s1026" type="#_x0000_t32" style="position:absolute;margin-left:0;margin-top:0;width:56.7pt;height:0;z-index:251122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Dp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Q/z&#10;CEncA0vPB6dCcZRmeeaXNGhbQGwld8aPSU7yVb8o8t0iqaoOy5aF+LezhvTUZ8TvUvzFaii1Hz4r&#10;CjEYSoSNnRrTe0jYBToFYs43YtjJIQIfH4HqJdBHRleMizFPG+s+MdUjb5SRdQbztnOVkhLYVyYN&#10;VfDxxTrfFS7GBF9Uqi0XIohASDSU0XKWzUKCVYJT7/Rh1rT7Shh0xF5G4RdGBM99mFEHSQNYxzDd&#10;XG2HubjYUFxIjwdzQTtX66KTH8tkuVlsFvkkz+abSZ7U9eR5W+WT+TZ9nNUPdVXV6U/fWpoX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p7gOkhAgAAQAQAAA4AAAAAAAAAAAAAAAAALgIAAGRycy9lMm9Eb2MueG1sUEsBAi0A&#10;FAAGAAgAAAAhAItIyR/YAAAAAgEAAA8AAAAAAAAAAAAAAAAAewQAAGRycy9kb3ducmV2LnhtbFBL&#10;BQYAAAAABAAEAPMAAACABQAAAAA=&#10;">
                      <w10:wrap anchory="line"/>
                    </v:shape>
                  </w:pict>
                </mc:Fallback>
              </mc:AlternateContent>
            </w:r>
          </w:p>
        </w:tc>
        <w:tc>
          <w:tcPr>
            <w:tcW w:w="1033" w:type="dxa"/>
          </w:tcPr>
          <w:p w:rsidR="00C44EFC" w:rsidRPr="00534C51" w:rsidRDefault="006F2FC9" w:rsidP="008C7041">
            <w:pPr>
              <w:spacing w:after="0"/>
              <w:rPr>
                <w:lang w:val="en-GB"/>
              </w:rPr>
            </w:pPr>
            <w:r w:rsidRPr="00534C51">
              <w:rPr>
                <w:lang w:val="en-GB"/>
              </w:rPr>
              <w:lastRenderedPageBreak/>
              <w:t>M</w:t>
            </w:r>
            <w:r w:rsidR="00180FF8">
              <w:rPr>
                <w:lang w:val="en-GB"/>
              </w:rPr>
              <w:t>o</w:t>
            </w:r>
            <w:r w:rsidRPr="00534C51">
              <w:rPr>
                <w:lang w:val="en-GB"/>
              </w:rPr>
              <w:t>J</w:t>
            </w:r>
          </w:p>
        </w:tc>
        <w:tc>
          <w:tcPr>
            <w:tcW w:w="1115" w:type="dxa"/>
          </w:tcPr>
          <w:p w:rsidR="00C44EFC" w:rsidRPr="00534C51" w:rsidRDefault="00771BB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3712" behindDoc="0" locked="0" layoutInCell="1" allowOverlap="1" wp14:anchorId="4FDA0D88" wp14:editId="7B45F90A">
                      <wp:simplePos x="0" y="0"/>
                      <wp:positionH relativeFrom="character">
                        <wp:align>left</wp:align>
                      </wp:positionH>
                      <wp:positionV relativeFrom="line">
                        <wp:align>top</wp:align>
                      </wp:positionV>
                      <wp:extent cx="720090" cy="0"/>
                      <wp:effectExtent l="0" t="0" r="22860" b="19050"/>
                      <wp:wrapNone/>
                      <wp:docPr id="1235" name="AutoShap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1" o:spid="_x0000_s1026" type="#_x0000_t32" style="position:absolute;margin-left:0;margin-top:0;width:56.7pt;height:0;z-index:251123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DTDMe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6F2FC9" w:rsidP="00771BB9">
            <w:pPr>
              <w:spacing w:after="0"/>
              <w:rPr>
                <w:lang w:val="en-GB"/>
              </w:rPr>
            </w:pPr>
            <w:r w:rsidRPr="00534C51">
              <w:rPr>
                <w:lang w:val="en-GB"/>
              </w:rPr>
              <w:t>February</w:t>
            </w:r>
            <w:r w:rsidR="00B42C76" w:rsidRPr="00534C51">
              <w:rPr>
                <w:lang w:val="en-GB"/>
              </w:rPr>
              <w:t xml:space="preserve"> </w:t>
            </w:r>
            <w:r w:rsidRPr="00534C51">
              <w:rPr>
                <w:lang w:val="en-GB"/>
              </w:rPr>
              <w:t>2015</w:t>
            </w:r>
            <w:r w:rsidR="00B42C76" w:rsidRPr="00534C51">
              <w:rPr>
                <w:lang w:val="en-GB"/>
              </w:rPr>
              <w:t xml:space="preserve"> </w:t>
            </w:r>
            <w:r w:rsidR="00771BB9" w:rsidRPr="00534C51">
              <w:rPr>
                <w:lang w:val="en-GB"/>
              </w:rPr>
              <w:t>and</w:t>
            </w:r>
            <w:r w:rsidR="00B42C76" w:rsidRPr="00534C51">
              <w:rPr>
                <w:lang w:val="en-GB"/>
              </w:rPr>
              <w:t xml:space="preserve"> </w:t>
            </w:r>
            <w:r w:rsidR="005F1442" w:rsidRPr="00534C51">
              <w:rPr>
                <w:lang w:val="en-GB"/>
              </w:rPr>
              <w:t>continuously</w:t>
            </w:r>
          </w:p>
        </w:tc>
        <w:tc>
          <w:tcPr>
            <w:tcW w:w="3449" w:type="dxa"/>
          </w:tcPr>
          <w:p w:rsidR="00771BB9" w:rsidRPr="00534C51" w:rsidRDefault="00771BB9" w:rsidP="00771BB9">
            <w:pPr>
              <w:pStyle w:val="Default"/>
              <w:rPr>
                <w:color w:val="auto"/>
                <w:sz w:val="18"/>
                <w:szCs w:val="18"/>
                <w:lang w:val="en-GB"/>
              </w:rPr>
            </w:pPr>
            <w:r w:rsidRPr="00534C51">
              <w:rPr>
                <w:color w:val="auto"/>
                <w:sz w:val="18"/>
                <w:szCs w:val="18"/>
                <w:lang w:val="en-GB"/>
              </w:rPr>
              <w:t xml:space="preserve">The Law on the Judicial Council adopted </w:t>
            </w:r>
          </w:p>
          <w:p w:rsidR="00771BB9" w:rsidRPr="00534C51" w:rsidRDefault="00771BB9" w:rsidP="00771BB9">
            <w:pPr>
              <w:spacing w:after="0"/>
              <w:rPr>
                <w:rFonts w:cs="Calibri"/>
                <w:szCs w:val="18"/>
                <w:lang w:val="en-GB"/>
              </w:rPr>
            </w:pPr>
            <w:r w:rsidRPr="00534C51">
              <w:rPr>
                <w:rFonts w:cs="Calibri"/>
                <w:szCs w:val="18"/>
                <w:lang w:val="en-GB"/>
              </w:rPr>
              <w:t xml:space="preserve">The Law on Public Prosecution Office adopted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71BB9" w:rsidP="00771BB9">
            <w:pPr>
              <w:pStyle w:val="Default"/>
              <w:rPr>
                <w:lang w:val="en-GB"/>
              </w:rPr>
            </w:pPr>
            <w:r w:rsidRPr="00534C51">
              <w:rPr>
                <w:color w:val="auto"/>
                <w:sz w:val="18"/>
                <w:szCs w:val="18"/>
                <w:lang w:val="en-GB"/>
              </w:rPr>
              <w:t>The Law on the Judicial Council and t</w:t>
            </w:r>
            <w:r w:rsidRPr="00534C51">
              <w:rPr>
                <w:sz w:val="18"/>
                <w:szCs w:val="18"/>
                <w:lang w:val="en-GB"/>
              </w:rPr>
              <w:t>he Law on Public Prosecution Office adopted</w:t>
            </w:r>
            <w:r w:rsidR="00B42C76" w:rsidRPr="00534C51">
              <w:rPr>
                <w:rStyle w:val="green"/>
                <w:lang w:val="en-GB"/>
              </w:rPr>
              <w:t xml:space="preserve"> </w:t>
            </w:r>
            <w:r w:rsidR="00B42C76" w:rsidRPr="00534C51">
              <w:rPr>
                <w:rStyle w:val="green"/>
                <w:sz w:val="18"/>
                <w:szCs w:val="18"/>
                <w:lang w:val="en-GB"/>
              </w:rPr>
              <w:t>(</w:t>
            </w:r>
            <w:r w:rsidRPr="00534C51">
              <w:rPr>
                <w:rStyle w:val="green"/>
                <w:sz w:val="18"/>
                <w:szCs w:val="18"/>
                <w:lang w:val="en-GB"/>
              </w:rPr>
              <w:t>Official Gazette of Montenegro</w:t>
            </w:r>
            <w:r w:rsidR="00B42C76" w:rsidRPr="00534C51">
              <w:rPr>
                <w:rStyle w:val="green"/>
                <w:sz w:val="18"/>
                <w:szCs w:val="18"/>
                <w:lang w:val="en-GB"/>
              </w:rPr>
              <w:t xml:space="preserve"> 11/15)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124736" behindDoc="0" locked="0" layoutInCell="1" allowOverlap="1" wp14:anchorId="466FDE48" wp14:editId="4CAF4E7E">
                      <wp:simplePos x="0" y="0"/>
                      <wp:positionH relativeFrom="character">
                        <wp:align>left</wp:align>
                      </wp:positionH>
                      <wp:positionV relativeFrom="line">
                        <wp:align>top</wp:align>
                      </wp:positionV>
                      <wp:extent cx="720090" cy="0"/>
                      <wp:effectExtent l="0" t="0" r="22860" b="19050"/>
                      <wp:wrapNone/>
                      <wp:docPr id="1234"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0" o:spid="_x0000_s1026" type="#_x0000_t32" style="position:absolute;margin-left:0;margin-top:0;width:56.7pt;height:0;z-index:251124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L6IgIAAEA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7o3L6IgIAAEAEAAAOAAAAAAAAAAAAAAAAAC4CAABkcnMvZTJvRG9jLnhtbFBLAQIt&#10;ABQABgAIAAAAIQCLSMkf2AAAAAIBAAAPAAAAAAAAAAAAAAAAAHwEAABkcnMvZG93bnJldi54bWxQ&#10;SwUGAAAAAAQABADzAAAAgQUAAAAA&#10;">
                      <w10:wrap anchory="line"/>
                    </v:shape>
                  </w:pict>
                </mc:Fallback>
              </mc:AlternateContent>
            </w:r>
          </w:p>
        </w:tc>
        <w:tc>
          <w:tcPr>
            <w:tcW w:w="3449" w:type="dxa"/>
          </w:tcPr>
          <w:p w:rsidR="00C44EFC" w:rsidRPr="00534C51" w:rsidRDefault="00771BB9" w:rsidP="008C7041">
            <w:pPr>
              <w:spacing w:after="0"/>
              <w:rPr>
                <w:lang w:val="en-GB"/>
              </w:rPr>
            </w:pPr>
            <w:r w:rsidRPr="00534C51">
              <w:rPr>
                <w:lang w:val="en-GB"/>
              </w:rPr>
              <w:lastRenderedPageBreak/>
              <w:t>Number of cases reported  where functional immunity of judges and public prosecutors prevented criminal investigations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B57C6" w:rsidP="008C7041">
            <w:pPr>
              <w:spacing w:after="0"/>
              <w:rPr>
                <w:lang w:val="en-GB"/>
              </w:rPr>
            </w:pPr>
            <w:r w:rsidRPr="00534C51">
              <w:rPr>
                <w:rStyle w:val="green"/>
                <w:lang w:val="en-GB"/>
              </w:rPr>
              <w:t xml:space="preserve">During the reporting period, there were no cases where functional immunity of a judge or a public prosecutor prevented the conduct of </w:t>
            </w:r>
            <w:r w:rsidRPr="00534C51">
              <w:rPr>
                <w:rStyle w:val="green"/>
                <w:lang w:val="en-GB"/>
              </w:rPr>
              <w:lastRenderedPageBreak/>
              <w:t>a criminal investigation</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5760" behindDoc="0" locked="0" layoutInCell="1" allowOverlap="1" wp14:anchorId="7C63058C" wp14:editId="7DD8BA86">
                      <wp:simplePos x="0" y="0"/>
                      <wp:positionH relativeFrom="character">
                        <wp:align>left</wp:align>
                      </wp:positionH>
                      <wp:positionV relativeFrom="line">
                        <wp:align>top</wp:align>
                      </wp:positionV>
                      <wp:extent cx="720090" cy="0"/>
                      <wp:effectExtent l="0" t="0" r="22860" b="19050"/>
                      <wp:wrapNone/>
                      <wp:docPr id="1233"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9" o:spid="_x0000_s1026" type="#_x0000_t32" style="position:absolute;margin-left:0;margin-top:0;width:56.7pt;height:0;z-index:251125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XvIQ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bSFe8hAgAAQAQAAA4AAAAAAAAAAAAAAAAALgIAAGRycy9lMm9Eb2MueG1sUEsBAi0A&#10;FAAGAAgAAAAhAItIyR/YAAAAAgEAAA8AAAAAAAAAAAAAAAAAewQAAGRycy9kb3ducmV2LnhtbFBL&#10;BQYAAAAABAAEAPMAAACABQAAAAA=&#10;">
                      <w10:wrap anchory="line"/>
                    </v:shape>
                  </w:pict>
                </mc:Fallback>
              </mc:AlternateContent>
            </w:r>
          </w:p>
        </w:tc>
      </w:tr>
      <w:tr w:rsidR="00DB57C6" w:rsidRPr="00534C51" w:rsidTr="00AD15B5">
        <w:tc>
          <w:tcPr>
            <w:tcW w:w="1022" w:type="dxa"/>
          </w:tcPr>
          <w:p w:rsidR="00C44EFC" w:rsidRPr="00534C51" w:rsidRDefault="00B42C76" w:rsidP="008C7041">
            <w:pPr>
              <w:spacing w:after="0"/>
              <w:rPr>
                <w:lang w:val="en-GB"/>
              </w:rPr>
            </w:pPr>
            <w:r w:rsidRPr="00534C51">
              <w:rPr>
                <w:lang w:val="en-GB"/>
              </w:rPr>
              <w:lastRenderedPageBreak/>
              <w:t>1.3.2.2</w:t>
            </w:r>
          </w:p>
        </w:tc>
        <w:tc>
          <w:tcPr>
            <w:tcW w:w="3903" w:type="dxa"/>
          </w:tcPr>
          <w:p w:rsidR="00E0397F" w:rsidRDefault="00E0397F" w:rsidP="00E0397F">
            <w:pPr>
              <w:spacing w:after="0"/>
            </w:pPr>
            <w:r>
              <w:rPr>
                <w:rFonts w:cs="Calibri"/>
                <w:lang w:val="en-GB"/>
              </w:rPr>
              <w:t>Conduct procedures regarding the accountability of judges and public prosecutors, in accordance with the law</w:t>
            </w:r>
          </w:p>
          <w:p w:rsidR="00C44EFC" w:rsidRPr="00534C51" w:rsidRDefault="00B42C76" w:rsidP="00E0397F">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0397F">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6784" behindDoc="0" locked="0" layoutInCell="1" allowOverlap="1" wp14:anchorId="130161D6" wp14:editId="3712FEB2">
                      <wp:simplePos x="0" y="0"/>
                      <wp:positionH relativeFrom="character">
                        <wp:align>left</wp:align>
                      </wp:positionH>
                      <wp:positionV relativeFrom="line">
                        <wp:align>top</wp:align>
                      </wp:positionV>
                      <wp:extent cx="720090" cy="0"/>
                      <wp:effectExtent l="0" t="0" r="22860" b="19050"/>
                      <wp:wrapNone/>
                      <wp:docPr id="1232" name="Auto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8" o:spid="_x0000_s1026" type="#_x0000_t32" style="position:absolute;margin-left:0;margin-top:0;width:56.7pt;height:0;z-index:251126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49VAshAgAAQAQAAA4AAAAAAAAAAAAAAAAALgIAAGRycy9lMm9Eb2MueG1sUEsBAi0A&#10;FAAGAAgAAAAhAItIyR/YAAAAAgEAAA8AAAAAAAAAAAAAAAAAewQAAGRycy9kb3ducmV2LnhtbFBL&#10;BQYAAAAABAAEAPMAAACABQAAAAA=&#10;">
                      <w10:wrap anchory="line"/>
                    </v:shape>
                  </w:pict>
                </mc:Fallback>
              </mc:AlternateContent>
            </w:r>
          </w:p>
        </w:tc>
        <w:tc>
          <w:tcPr>
            <w:tcW w:w="1033" w:type="dxa"/>
          </w:tcPr>
          <w:p w:rsidR="00C44EFC" w:rsidRPr="00534C51" w:rsidRDefault="00771BB9" w:rsidP="008C7041">
            <w:pPr>
              <w:spacing w:after="0"/>
              <w:rPr>
                <w:lang w:val="en-GB"/>
              </w:rPr>
            </w:pPr>
            <w:r w:rsidRPr="00534C51">
              <w:rPr>
                <w:lang w:val="en-GB"/>
              </w:rPr>
              <w:t>JC</w:t>
            </w:r>
          </w:p>
        </w:tc>
        <w:tc>
          <w:tcPr>
            <w:tcW w:w="1115"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7808" behindDoc="0" locked="0" layoutInCell="1" allowOverlap="1" wp14:anchorId="6EC1D617" wp14:editId="1D3F31FC">
                      <wp:simplePos x="0" y="0"/>
                      <wp:positionH relativeFrom="character">
                        <wp:align>left</wp:align>
                      </wp:positionH>
                      <wp:positionV relativeFrom="line">
                        <wp:align>top</wp:align>
                      </wp:positionV>
                      <wp:extent cx="720090" cy="0"/>
                      <wp:effectExtent l="0" t="0" r="22860" b="19050"/>
                      <wp:wrapNone/>
                      <wp:docPr id="1231"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7" o:spid="_x0000_s1026" type="#_x0000_t32" style="position:absolute;margin-left:0;margin-top:0;width:56.7pt;height:0;z-index:251127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4IA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atP+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49" w:type="dxa"/>
          </w:tcPr>
          <w:p w:rsidR="00DB57C6" w:rsidRPr="00534C51" w:rsidRDefault="00DB57C6" w:rsidP="00DB57C6">
            <w:pPr>
              <w:pStyle w:val="Default"/>
              <w:rPr>
                <w:color w:val="auto"/>
                <w:sz w:val="18"/>
                <w:szCs w:val="18"/>
                <w:lang w:val="en-GB"/>
              </w:rPr>
            </w:pPr>
            <w:r w:rsidRPr="00534C51">
              <w:rPr>
                <w:color w:val="auto"/>
                <w:sz w:val="18"/>
                <w:szCs w:val="18"/>
                <w:lang w:val="en-GB"/>
              </w:rPr>
              <w:t xml:space="preserve">Annual reports on work of the Judicial/Prosecutorial Council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B57C6" w:rsidP="008C7041">
            <w:pPr>
              <w:spacing w:after="0"/>
              <w:rPr>
                <w:lang w:val="en-GB"/>
              </w:rPr>
            </w:pPr>
            <w:r w:rsidRPr="00534C51">
              <w:rPr>
                <w:rStyle w:val="green"/>
                <w:lang w:val="en-GB"/>
              </w:rPr>
              <w:t xml:space="preserve">During the first six months of 2015, 3 disciplinary procedures were conducted and 3 disciplinary measures – warnings </w:t>
            </w:r>
            <w:r w:rsidR="006B7FB4" w:rsidRPr="00534C51">
              <w:rPr>
                <w:rStyle w:val="green"/>
                <w:lang w:val="en-GB"/>
              </w:rPr>
              <w:t>were</w:t>
            </w:r>
            <w:r w:rsidRPr="00534C51">
              <w:rPr>
                <w:rStyle w:val="green"/>
                <w:lang w:val="en-GB"/>
              </w:rPr>
              <w:t xml:space="preserve"> imposed.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8832" behindDoc="0" locked="0" layoutInCell="1" allowOverlap="1" wp14:anchorId="1C6D4D51" wp14:editId="283BDBD1">
                      <wp:simplePos x="0" y="0"/>
                      <wp:positionH relativeFrom="character">
                        <wp:align>left</wp:align>
                      </wp:positionH>
                      <wp:positionV relativeFrom="line">
                        <wp:align>top</wp:align>
                      </wp:positionV>
                      <wp:extent cx="720090" cy="0"/>
                      <wp:effectExtent l="0" t="0" r="22860" b="19050"/>
                      <wp:wrapNone/>
                      <wp:docPr id="1230"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6" o:spid="_x0000_s1026" type="#_x0000_t32" style="position:absolute;margin-left:0;margin-top:0;width:56.7pt;height:0;z-index:251128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4cIA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UQOHCACAABABAAADgAAAAAAAAAAAAAAAAAuAgAAZHJzL2Uyb0RvYy54bWxQSwECLQAU&#10;AAYACAAAACEAi0jJH9gAAAACAQAADwAAAAAAAAAAAAAAAAB6BAAAZHJzL2Rvd25yZXYueG1sUEsF&#10;BgAAAAAEAAQA8wAAAH8FAAAAAA==&#10;">
                      <w10:wrap anchory="line"/>
                    </v:shape>
                  </w:pict>
                </mc:Fallback>
              </mc:AlternateContent>
            </w:r>
          </w:p>
        </w:tc>
        <w:tc>
          <w:tcPr>
            <w:tcW w:w="3449" w:type="dxa"/>
          </w:tcPr>
          <w:p w:rsidR="00C44EFC" w:rsidRPr="00534C51" w:rsidRDefault="00DB57C6" w:rsidP="008C7041">
            <w:pPr>
              <w:spacing w:after="0"/>
              <w:rPr>
                <w:lang w:val="en-GB"/>
              </w:rPr>
            </w:pPr>
            <w:r w:rsidRPr="00534C51">
              <w:rPr>
                <w:rFonts w:cs="Calibri"/>
                <w:lang w:val="en-GB"/>
              </w:rPr>
              <w:t xml:space="preserve">Number of dismissed judges/public prosecutors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29856" behindDoc="0" locked="0" layoutInCell="1" allowOverlap="1" wp14:anchorId="1B6CAE08" wp14:editId="335D18DD">
                      <wp:simplePos x="0" y="0"/>
                      <wp:positionH relativeFrom="character">
                        <wp:align>left</wp:align>
                      </wp:positionH>
                      <wp:positionV relativeFrom="line">
                        <wp:align>top</wp:align>
                      </wp:positionV>
                      <wp:extent cx="720090" cy="0"/>
                      <wp:effectExtent l="0" t="0" r="22860" b="19050"/>
                      <wp:wrapNone/>
                      <wp:docPr id="1229" name="Auto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5" o:spid="_x0000_s1026" type="#_x0000_t32" style="position:absolute;margin-left:0;margin-top:0;width:56.7pt;height:0;z-index:251129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j+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MFGP4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3"/>
        <w:rPr>
          <w:lang w:val="en-GB"/>
        </w:rPr>
      </w:pPr>
      <w:bookmarkStart w:id="22" w:name="_Toc17"/>
      <w:bookmarkStart w:id="23" w:name="_Toc423679968"/>
      <w:r w:rsidRPr="00534C51">
        <w:rPr>
          <w:lang w:val="en-GB"/>
        </w:rPr>
        <w:t>1.4 PROFES</w:t>
      </w:r>
      <w:r w:rsidR="00DB57C6" w:rsidRPr="00534C51">
        <w:rPr>
          <w:lang w:val="en-GB"/>
        </w:rPr>
        <w:t>SIONALISM</w:t>
      </w:r>
      <w:r w:rsidRPr="00534C51">
        <w:rPr>
          <w:lang w:val="en-GB"/>
        </w:rPr>
        <w:t xml:space="preserve">, </w:t>
      </w:r>
      <w:r w:rsidR="00DB57C6" w:rsidRPr="00534C51">
        <w:rPr>
          <w:lang w:val="en-GB"/>
        </w:rPr>
        <w:t xml:space="preserve">COMPETENCE AND </w:t>
      </w:r>
      <w:r w:rsidRPr="00534C51">
        <w:rPr>
          <w:lang w:val="en-GB"/>
        </w:rPr>
        <w:t>EF</w:t>
      </w:r>
      <w:r w:rsidR="00DB57C6" w:rsidRPr="00534C51">
        <w:rPr>
          <w:lang w:val="en-GB"/>
        </w:rPr>
        <w:t>FICIENCY OF JUDICIARY</w:t>
      </w:r>
      <w:r w:rsidRPr="00534C51">
        <w:rPr>
          <w:lang w:val="en-GB"/>
        </w:rPr>
        <w:t xml:space="preserve"> </w:t>
      </w:r>
      <w:r w:rsidR="006F2FC9" w:rsidRPr="00534C51">
        <w:rPr>
          <w:lang w:val="en-GB"/>
        </w:rPr>
        <w:t>MJ</w:t>
      </w:r>
      <w:r w:rsidRPr="00534C51">
        <w:rPr>
          <w:lang w:val="en-GB"/>
        </w:rPr>
        <w:t xml:space="preserve">  - Tijana Badnjar</w:t>
      </w:r>
      <w:bookmarkEnd w:id="22"/>
      <w:bookmarkEnd w:id="23"/>
    </w:p>
    <w:p w:rsidR="00C44EFC" w:rsidRPr="00534C51" w:rsidRDefault="00B42C76">
      <w:pPr>
        <w:pStyle w:val="Heading5"/>
        <w:rPr>
          <w:lang w:val="en-GB"/>
        </w:rPr>
      </w:pPr>
      <w:bookmarkStart w:id="24" w:name="_Toc18"/>
      <w:r w:rsidRPr="00534C51">
        <w:rPr>
          <w:lang w:val="en-GB"/>
        </w:rPr>
        <w:t xml:space="preserve">1.4.1 </w:t>
      </w:r>
      <w:r w:rsidR="00DB57C6" w:rsidRPr="00534C51">
        <w:rPr>
          <w:lang w:val="en-GB"/>
        </w:rPr>
        <w:t>Recommendation: Ensure reliable and consistent judicial statistics and introduce a system to monitor the length of trials</w:t>
      </w:r>
      <w:r w:rsidR="00DB57C6" w:rsidRPr="00534C51">
        <w:rPr>
          <w:sz w:val="18"/>
          <w:szCs w:val="18"/>
          <w:lang w:val="en-GB"/>
        </w:rPr>
        <w:t>.</w:t>
      </w:r>
      <w:bookmarkEnd w:id="24"/>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0"/>
        <w:gridCol w:w="3835"/>
        <w:gridCol w:w="1107"/>
        <w:gridCol w:w="1091"/>
        <w:gridCol w:w="3508"/>
        <w:gridCol w:w="3390"/>
      </w:tblGrid>
      <w:tr w:rsidR="00B16554" w:rsidRPr="00534C51" w:rsidTr="00AD15B5">
        <w:tc>
          <w:tcPr>
            <w:tcW w:w="1044"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6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2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9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53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14"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B16554" w:rsidRPr="00534C51" w:rsidTr="00AD15B5">
        <w:tc>
          <w:tcPr>
            <w:tcW w:w="1044" w:type="dxa"/>
          </w:tcPr>
          <w:p w:rsidR="00C44EFC" w:rsidRPr="00534C51" w:rsidRDefault="00B42C76" w:rsidP="008C7041">
            <w:pPr>
              <w:spacing w:after="0"/>
              <w:rPr>
                <w:lang w:val="en-GB"/>
              </w:rPr>
            </w:pPr>
            <w:r w:rsidRPr="00534C51">
              <w:rPr>
                <w:lang w:val="en-GB"/>
              </w:rPr>
              <w:t>1.4.1.1</w:t>
            </w:r>
          </w:p>
        </w:tc>
        <w:tc>
          <w:tcPr>
            <w:tcW w:w="3862" w:type="dxa"/>
          </w:tcPr>
          <w:p w:rsidR="003A3EFF" w:rsidRDefault="003A3EFF" w:rsidP="008C7041">
            <w:pPr>
              <w:spacing w:after="0"/>
              <w:rPr>
                <w:rStyle w:val="orange"/>
                <w:lang w:val="en-GB"/>
              </w:rPr>
            </w:pPr>
            <w:r>
              <w:rPr>
                <w:rFonts w:cs="Calibri"/>
                <w:lang w:val="en-GB"/>
              </w:rPr>
              <w:t>Setting up reliable and consistent judicial statistics according to CEPEJ guidelines on judicial statistics</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3A3EFF">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0880" behindDoc="0" locked="0" layoutInCell="1" allowOverlap="1" wp14:anchorId="5A42F7A5" wp14:editId="56235BD1">
                      <wp:simplePos x="0" y="0"/>
                      <wp:positionH relativeFrom="character">
                        <wp:align>left</wp:align>
                      </wp:positionH>
                      <wp:positionV relativeFrom="line">
                        <wp:align>top</wp:align>
                      </wp:positionV>
                      <wp:extent cx="720090" cy="0"/>
                      <wp:effectExtent l="0" t="0" r="22860" b="19050"/>
                      <wp:wrapNone/>
                      <wp:docPr id="1228" name="Auto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4" o:spid="_x0000_s1026" type="#_x0000_t32" style="position:absolute;margin-left:0;margin-top:0;width:56.7pt;height:0;z-index:251130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ka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vqWRohAgAAQAQAAA4AAAAAAAAAAAAAAAAALgIAAGRycy9lMm9Eb2MueG1sUEsBAi0A&#10;FAAGAAgAAAAhAItIyR/YAAAAAgEAAA8AAAAAAAAAAAAAAAAAewQAAGRycy9kb3ducmV2LnhtbFBL&#10;BQYAAAAABAAEAPMAAACABQAAAAA=&#10;">
                      <w10:wrap anchory="line"/>
                    </v:shape>
                  </w:pict>
                </mc:Fallback>
              </mc:AlternateContent>
            </w:r>
          </w:p>
        </w:tc>
        <w:tc>
          <w:tcPr>
            <w:tcW w:w="1025" w:type="dxa"/>
          </w:tcPr>
          <w:p w:rsidR="00C44EFC" w:rsidRPr="00534C51" w:rsidRDefault="006F2FC9" w:rsidP="008C7041">
            <w:pPr>
              <w:spacing w:after="0"/>
              <w:rPr>
                <w:lang w:val="en-GB"/>
              </w:rPr>
            </w:pPr>
            <w:r w:rsidRPr="00534C51">
              <w:rPr>
                <w:lang w:val="en-GB"/>
              </w:rPr>
              <w:t>M</w:t>
            </w:r>
            <w:r w:rsidR="00180FF8">
              <w:rPr>
                <w:lang w:val="en-GB"/>
              </w:rPr>
              <w:t>o</w:t>
            </w:r>
            <w:r w:rsidRPr="00534C51">
              <w:rPr>
                <w:lang w:val="en-GB"/>
              </w:rPr>
              <w:t>J</w:t>
            </w:r>
          </w:p>
        </w:tc>
        <w:tc>
          <w:tcPr>
            <w:tcW w:w="1093" w:type="dxa"/>
          </w:tcPr>
          <w:p w:rsidR="00C44EFC" w:rsidRPr="00534C51" w:rsidRDefault="00DB57C6"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1904" behindDoc="0" locked="0" layoutInCell="1" allowOverlap="1" wp14:anchorId="258649D4" wp14:editId="2BCB08E2">
                      <wp:simplePos x="0" y="0"/>
                      <wp:positionH relativeFrom="character">
                        <wp:align>left</wp:align>
                      </wp:positionH>
                      <wp:positionV relativeFrom="line">
                        <wp:align>top</wp:align>
                      </wp:positionV>
                      <wp:extent cx="720090" cy="0"/>
                      <wp:effectExtent l="0" t="0" r="22860" b="19050"/>
                      <wp:wrapNone/>
                      <wp:docPr id="1227"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3" o:spid="_x0000_s1026" type="#_x0000_t32" style="position:absolute;margin-left:0;margin-top:0;width:56.7pt;height:0;z-index:251131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Q0IAIAAEA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zIkN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F2FC9" w:rsidP="00DB57C6">
            <w:pPr>
              <w:spacing w:after="0"/>
              <w:rPr>
                <w:lang w:val="en-GB"/>
              </w:rPr>
            </w:pPr>
            <w:r w:rsidRPr="00534C51">
              <w:rPr>
                <w:lang w:val="en-GB"/>
              </w:rPr>
              <w:t>September</w:t>
            </w:r>
            <w:r w:rsidR="00DB57C6" w:rsidRPr="00534C51">
              <w:rPr>
                <w:lang w:val="en-GB"/>
              </w:rPr>
              <w:t xml:space="preserve"> 2013 until July</w:t>
            </w:r>
            <w:r w:rsidR="00B42C76" w:rsidRPr="00534C51">
              <w:rPr>
                <w:lang w:val="en-GB"/>
              </w:rPr>
              <w:t xml:space="preserve"> </w:t>
            </w:r>
            <w:r w:rsidRPr="00534C51">
              <w:rPr>
                <w:lang w:val="en-GB"/>
              </w:rPr>
              <w:t>2015</w:t>
            </w:r>
          </w:p>
        </w:tc>
        <w:tc>
          <w:tcPr>
            <w:tcW w:w="3533" w:type="dxa"/>
          </w:tcPr>
          <w:p w:rsidR="00DB57C6" w:rsidRPr="00534C51" w:rsidRDefault="00DB57C6" w:rsidP="00DB57C6">
            <w:pPr>
              <w:pStyle w:val="Default"/>
              <w:rPr>
                <w:color w:val="auto"/>
                <w:sz w:val="18"/>
                <w:szCs w:val="18"/>
                <w:lang w:val="en-GB"/>
              </w:rPr>
            </w:pPr>
            <w:r w:rsidRPr="00534C51">
              <w:rPr>
                <w:color w:val="auto"/>
                <w:sz w:val="18"/>
                <w:szCs w:val="18"/>
                <w:lang w:val="en-GB"/>
              </w:rPr>
              <w:t xml:space="preserve">Reliable and consistent judicial statistics established in accordance with CEPEJ guidelines. </w:t>
            </w:r>
          </w:p>
          <w:p w:rsidR="00DB57C6" w:rsidRPr="00534C51" w:rsidRDefault="00DB57C6" w:rsidP="008C7041">
            <w:pPr>
              <w:spacing w:after="0"/>
              <w:rPr>
                <w:rStyle w:val="green"/>
                <w:lang w:val="en-GB"/>
              </w:rPr>
            </w:pP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DB57C6" w:rsidP="008C7041">
            <w:pPr>
              <w:spacing w:after="0"/>
              <w:rPr>
                <w:lang w:val="en-GB"/>
              </w:rPr>
            </w:pPr>
            <w:r w:rsidRPr="00534C51">
              <w:rPr>
                <w:rStyle w:val="green"/>
                <w:lang w:val="en-GB"/>
              </w:rPr>
              <w:t>Judicial Council adopted at its session o</w:t>
            </w:r>
            <w:r w:rsidR="008E19AA">
              <w:rPr>
                <w:rStyle w:val="green"/>
                <w:lang w:val="en-GB"/>
              </w:rPr>
              <w:t>n</w:t>
            </w:r>
            <w:r w:rsidRPr="00534C51">
              <w:rPr>
                <w:rStyle w:val="green"/>
                <w:lang w:val="en-GB"/>
              </w:rPr>
              <w:t xml:space="preserve"> </w:t>
            </w:r>
            <w:r w:rsidR="00B42C76" w:rsidRPr="00534C51">
              <w:rPr>
                <w:rStyle w:val="green"/>
                <w:lang w:val="en-GB"/>
              </w:rPr>
              <w:t xml:space="preserve">15 </w:t>
            </w:r>
            <w:r w:rsidR="0079264A" w:rsidRPr="00534C51">
              <w:rPr>
                <w:rStyle w:val="green"/>
                <w:lang w:val="en-GB"/>
              </w:rPr>
              <w:t>January</w:t>
            </w:r>
            <w:r w:rsidRPr="00534C51">
              <w:rPr>
                <w:rStyle w:val="green"/>
                <w:lang w:val="en-GB"/>
              </w:rPr>
              <w:t xml:space="preserve"> the</w:t>
            </w:r>
            <w:r w:rsidR="00B42C76" w:rsidRPr="00534C51">
              <w:rPr>
                <w:rStyle w:val="green"/>
                <w:lang w:val="en-GB"/>
              </w:rPr>
              <w:t xml:space="preserve"> </w:t>
            </w:r>
            <w:r w:rsidRPr="00534C51">
              <w:rPr>
                <w:rStyle w:val="green"/>
                <w:lang w:val="en-GB"/>
              </w:rPr>
              <w:t>Guidelines on preparation of statistical reports on operation of courts in accordance with the guidelines of the European Commission for</w:t>
            </w:r>
            <w:r w:rsidR="008E19AA">
              <w:rPr>
                <w:rStyle w:val="green"/>
                <w:lang w:val="en-GB"/>
              </w:rPr>
              <w:t xml:space="preserve"> the</w:t>
            </w:r>
            <w:r w:rsidRPr="00534C51">
              <w:rPr>
                <w:rStyle w:val="green"/>
                <w:lang w:val="en-GB"/>
              </w:rPr>
              <w:t xml:space="preserve"> Efficiency of Justice</w:t>
            </w:r>
            <w:r w:rsidR="00B42C76" w:rsidRPr="00534C51">
              <w:rPr>
                <w:rStyle w:val="green"/>
                <w:lang w:val="en-GB"/>
              </w:rPr>
              <w:t xml:space="preserve"> (CEPEJ).</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2928" behindDoc="0" locked="0" layoutInCell="1" allowOverlap="1" wp14:anchorId="272088CA" wp14:editId="262C7A30">
                      <wp:simplePos x="0" y="0"/>
                      <wp:positionH relativeFrom="character">
                        <wp:align>left</wp:align>
                      </wp:positionH>
                      <wp:positionV relativeFrom="line">
                        <wp:align>top</wp:align>
                      </wp:positionV>
                      <wp:extent cx="720090" cy="0"/>
                      <wp:effectExtent l="0" t="0" r="22860" b="19050"/>
                      <wp:wrapNone/>
                      <wp:docPr id="1226" name="Auto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2" o:spid="_x0000_s1026" type="#_x0000_t32" style="position:absolute;margin-left:0;margin-top:0;width:56.7pt;height:0;z-index:251132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XQIQ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dk8&#10;QhL3wNLzwalQHKXZQ+aXNGhbQGwld8aPSU7yVb8o8t0iqaoOy5aF+LezhvTUZ8TvUvzFaii1Hz4r&#10;CjEYSoSNnRrTe0jYBToFYs43YtjJIQIfH4HqJdBHRleMizFPG+s+MdUjb5SRdQbztnOVkhLYVyYN&#10;VfDxxTrfFS7GBF9Uqi0XIohASDSU0XKWzUKCVYJT7/Rh1rT7Shh0xF5G4RdGBM99mFEHSQNYxzDd&#10;XG2HubjYUFxIjwdzQTtX66KTH8tkuVlsFvkkz+abSZ7U9eR5W+WT+TZ9nNUPdVXV6U/fWpoX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fdZd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046A5C" w:rsidP="008C7041">
            <w:pPr>
              <w:spacing w:after="0"/>
              <w:rPr>
                <w:lang w:val="en-GB"/>
              </w:rPr>
            </w:pPr>
            <w:r>
              <w:rPr>
                <w:iCs/>
                <w:szCs w:val="18"/>
                <w:lang w:val="en-GB"/>
              </w:rPr>
              <w:t>Published standardis</w:t>
            </w:r>
            <w:r w:rsidR="00DB57C6" w:rsidRPr="00534C51">
              <w:rPr>
                <w:iCs/>
                <w:szCs w:val="18"/>
                <w:lang w:val="en-GB"/>
              </w:rPr>
              <w:t xml:space="preserve">ed reports on the work of courts aligned with </w:t>
            </w:r>
            <w:r w:rsidR="008E19AA">
              <w:rPr>
                <w:iCs/>
                <w:szCs w:val="18"/>
                <w:lang w:val="en-GB"/>
              </w:rPr>
              <w:t xml:space="preserve">the </w:t>
            </w:r>
            <w:r w:rsidR="00DB57C6" w:rsidRPr="00534C51">
              <w:rPr>
                <w:iCs/>
                <w:szCs w:val="18"/>
                <w:lang w:val="en-GB"/>
              </w:rPr>
              <w:t>CEPEJ guidelines</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DB57C6" w:rsidRPr="00534C51">
              <w:rPr>
                <w:rStyle w:val="orange"/>
                <w:lang w:val="en-GB"/>
              </w:rPr>
              <w:t>PI</w:t>
            </w:r>
            <w:r w:rsidRPr="00534C51">
              <w:rPr>
                <w:rStyle w:val="orange"/>
                <w:lang w:val="en-GB"/>
              </w:rPr>
              <w:t>]</w:t>
            </w:r>
          </w:p>
          <w:p w:rsidR="00C44EFC" w:rsidRPr="00534C51" w:rsidRDefault="00D361E9" w:rsidP="008C7041">
            <w:pPr>
              <w:spacing w:after="0"/>
              <w:rPr>
                <w:lang w:val="en-GB"/>
              </w:rPr>
            </w:pPr>
            <w:r w:rsidRPr="00534C51">
              <w:rPr>
                <w:rStyle w:val="orange"/>
                <w:lang w:val="en-GB"/>
              </w:rPr>
              <w:t xml:space="preserve">Annual report on operation of all courts for </w:t>
            </w:r>
            <w:r w:rsidR="00B42C76" w:rsidRPr="00534C51">
              <w:rPr>
                <w:rStyle w:val="orange"/>
                <w:lang w:val="en-GB"/>
              </w:rPr>
              <w:lastRenderedPageBreak/>
              <w:t>2014</w:t>
            </w:r>
            <w:r w:rsidRPr="00534C51">
              <w:rPr>
                <w:rStyle w:val="orange"/>
                <w:lang w:val="en-GB"/>
              </w:rPr>
              <w:t xml:space="preserve"> contains tables prepared in accordance with the </w:t>
            </w:r>
            <w:r w:rsidRPr="00534C51">
              <w:rPr>
                <w:rStyle w:val="green"/>
                <w:lang w:val="en-GB"/>
              </w:rPr>
              <w:t>Guidelines on preparation of statistical reports on operation of courts in accordance with the guidelines of the European Commission for</w:t>
            </w:r>
            <w:r w:rsidR="008E19AA">
              <w:rPr>
                <w:rStyle w:val="green"/>
                <w:lang w:val="en-GB"/>
              </w:rPr>
              <w:t xml:space="preserve"> the</w:t>
            </w:r>
            <w:r w:rsidRPr="00534C51">
              <w:rPr>
                <w:rStyle w:val="green"/>
                <w:lang w:val="en-GB"/>
              </w:rPr>
              <w:t xml:space="preserve"> Efficiency of Justice</w:t>
            </w:r>
            <w:r w:rsidR="00B42C76" w:rsidRPr="00534C51">
              <w:rPr>
                <w:rStyle w:val="orange"/>
                <w:lang w:val="en-GB"/>
              </w:rPr>
              <w:t xml:space="preserve"> (CEPEJ). </w:t>
            </w:r>
            <w:r w:rsidRPr="00534C51">
              <w:rPr>
                <w:rStyle w:val="orange"/>
                <w:lang w:val="en-GB"/>
              </w:rPr>
              <w:t xml:space="preserve">Furthermore, </w:t>
            </w:r>
            <w:r w:rsidR="006B7FB4" w:rsidRPr="00534C51">
              <w:rPr>
                <w:rStyle w:val="orange"/>
                <w:lang w:val="en-GB"/>
              </w:rPr>
              <w:t>the</w:t>
            </w:r>
            <w:r w:rsidRPr="00534C51">
              <w:rPr>
                <w:rStyle w:val="orange"/>
                <w:lang w:val="en-GB"/>
              </w:rPr>
              <w:t xml:space="preserve"> Guidelines prescribe that the standardised reports </w:t>
            </w:r>
            <w:r w:rsidR="008E19AA">
              <w:rPr>
                <w:rStyle w:val="orange"/>
                <w:lang w:val="en-GB"/>
              </w:rPr>
              <w:t>are</w:t>
            </w:r>
            <w:r w:rsidRPr="00534C51">
              <w:rPr>
                <w:rStyle w:val="orange"/>
                <w:lang w:val="en-GB"/>
              </w:rPr>
              <w:t xml:space="preserve"> prepared and published on a monthly, quarterly, semi-annual and annual basis, in a manner accessible to the public, which has not been implemented yet.</w:t>
            </w:r>
            <w:r w:rsidR="00B42C76" w:rsidRPr="00534C51">
              <w:rPr>
                <w:rStyle w:val="orange"/>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3952" behindDoc="0" locked="0" layoutInCell="1" allowOverlap="1" wp14:anchorId="13583DE2" wp14:editId="3B4AD4A7">
                      <wp:simplePos x="0" y="0"/>
                      <wp:positionH relativeFrom="character">
                        <wp:align>left</wp:align>
                      </wp:positionH>
                      <wp:positionV relativeFrom="line">
                        <wp:align>top</wp:align>
                      </wp:positionV>
                      <wp:extent cx="720090" cy="0"/>
                      <wp:effectExtent l="0" t="0" r="22860" b="19050"/>
                      <wp:wrapNone/>
                      <wp:docPr id="1225"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1" o:spid="_x0000_s1026" type="#_x0000_t32" style="position:absolute;margin-left:0;margin-top:0;width:56.7pt;height:0;z-index:251133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6tYnIgIAAEAEAAAOAAAAAAAAAAAAAAAAAC4CAABkcnMvZTJvRG9jLnhtbFBLAQIt&#10;ABQABgAIAAAAIQCLSMkf2AAAAAIBAAAPAAAAAAAAAAAAAAAAAHwEAABkcnMvZG93bnJldi54bWxQ&#10;SwUGAAAAAAQABADzAAAAgQUAAAAA&#10;">
                      <w10:wrap anchory="line"/>
                    </v:shape>
                  </w:pict>
                </mc:Fallback>
              </mc:AlternateContent>
            </w:r>
          </w:p>
        </w:tc>
        <w:tc>
          <w:tcPr>
            <w:tcW w:w="3414" w:type="dxa"/>
          </w:tcPr>
          <w:p w:rsidR="00C44EFC" w:rsidRPr="00534C51" w:rsidRDefault="00DB57C6" w:rsidP="008C7041">
            <w:pPr>
              <w:spacing w:after="0"/>
              <w:rPr>
                <w:lang w:val="en-GB"/>
              </w:rPr>
            </w:pPr>
            <w:r w:rsidRPr="00534C51">
              <w:rPr>
                <w:szCs w:val="18"/>
                <w:lang w:val="en-GB"/>
              </w:rPr>
              <w:lastRenderedPageBreak/>
              <w:t>The data obtained through PRIS are reliable and consistent and used as an effective management tool</w:t>
            </w:r>
            <w:r w:rsidR="00B42C76"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4976" behindDoc="0" locked="0" layoutInCell="1" allowOverlap="1" wp14:anchorId="40CCE46F" wp14:editId="0F644108">
                      <wp:simplePos x="0" y="0"/>
                      <wp:positionH relativeFrom="character">
                        <wp:align>left</wp:align>
                      </wp:positionH>
                      <wp:positionV relativeFrom="line">
                        <wp:align>top</wp:align>
                      </wp:positionV>
                      <wp:extent cx="720090" cy="0"/>
                      <wp:effectExtent l="0" t="0" r="22860" b="19050"/>
                      <wp:wrapNone/>
                      <wp:docPr id="1224"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0" o:spid="_x0000_s1026" type="#_x0000_t32" style="position:absolute;margin-left:0;margin-top:0;width:56.7pt;height:0;z-index:251134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fDIgIAAEA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GBZfDIgIAAEAEAAAOAAAAAAAAAAAAAAAAAC4CAABkcnMvZTJvRG9jLnhtbFBLAQIt&#10;ABQABgAIAAAAIQCLSMkf2AAAAAIBAAAPAAAAAAAAAAAAAAAAAHwEAABkcnMvZG93bnJldi54bWxQ&#10;SwUGAAAAAAQABADzAAAAgQUAAAAA&#10;">
                      <w10:wrap anchory="line"/>
                    </v:shape>
                  </w:pict>
                </mc:Fallback>
              </mc:AlternateContent>
            </w:r>
          </w:p>
        </w:tc>
      </w:tr>
      <w:tr w:rsidR="00B16554" w:rsidRPr="00534C51" w:rsidTr="00AD15B5">
        <w:tc>
          <w:tcPr>
            <w:tcW w:w="1044" w:type="dxa"/>
          </w:tcPr>
          <w:p w:rsidR="00C44EFC" w:rsidRPr="00534C51" w:rsidRDefault="00B42C76" w:rsidP="008C7041">
            <w:pPr>
              <w:spacing w:after="0"/>
              <w:rPr>
                <w:lang w:val="en-GB"/>
              </w:rPr>
            </w:pPr>
            <w:r w:rsidRPr="00534C51">
              <w:rPr>
                <w:lang w:val="en-GB"/>
              </w:rPr>
              <w:lastRenderedPageBreak/>
              <w:t>1.4.1.1.1</w:t>
            </w:r>
          </w:p>
        </w:tc>
        <w:tc>
          <w:tcPr>
            <w:tcW w:w="3862" w:type="dxa"/>
          </w:tcPr>
          <w:p w:rsidR="003A3EFF" w:rsidRDefault="003A3EFF" w:rsidP="008C7041">
            <w:pPr>
              <w:spacing w:after="0"/>
              <w:rPr>
                <w:rStyle w:val="green"/>
                <w:lang w:val="en-GB"/>
              </w:rPr>
            </w:pPr>
            <w:r>
              <w:rPr>
                <w:rFonts w:cs="Calibri"/>
                <w:lang w:val="en-GB"/>
              </w:rPr>
              <w:t>Drafting a regulation about procedures, methodologies and timeframes for the collection of statistical figures in compliance with CEPEJ guidelines  by the working group composed of representatives from the Ministry of Justice and Judicial Council</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010216" w:rsidP="00010216">
            <w:pPr>
              <w:spacing w:after="0"/>
              <w:rPr>
                <w:lang w:val="en-GB"/>
              </w:rPr>
            </w:pPr>
            <w:r>
              <w:rPr>
                <w:rStyle w:val="green"/>
                <w:color w:val="FF0000"/>
                <w:lang w:val="en-GB"/>
              </w:rPr>
              <w:t xml:space="preserve">Judicial Council adopted the Instruction on preparation of statistical reports on the work of courts in accordance with CEPEJ </w:t>
            </w:r>
            <w:r w:rsidR="00D0790C">
              <w:rPr>
                <w:noProof/>
                <w:lang w:val="en-GB" w:eastAsia="en-GB"/>
              </w:rPr>
              <mc:AlternateContent>
                <mc:Choice Requires="wps">
                  <w:drawing>
                    <wp:anchor distT="4294967295" distB="4294967295" distL="114300" distR="114300" simplePos="0" relativeHeight="251136000" behindDoc="0" locked="0" layoutInCell="1" allowOverlap="1" wp14:anchorId="116FF873" wp14:editId="0F9B162B">
                      <wp:simplePos x="0" y="0"/>
                      <wp:positionH relativeFrom="character">
                        <wp:align>left</wp:align>
                      </wp:positionH>
                      <wp:positionV relativeFrom="line">
                        <wp:align>top</wp:align>
                      </wp:positionV>
                      <wp:extent cx="720090" cy="0"/>
                      <wp:effectExtent l="0" t="0" r="22860" b="19050"/>
                      <wp:wrapNone/>
                      <wp:docPr id="1223" name="AutoShap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9" o:spid="_x0000_s1026" type="#_x0000_t32" style="position:absolute;margin-left:0;margin-top:0;width:56.7pt;height:0;z-index:251136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xIQIAAEA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dqL7EhAgAAQAQAAA4AAAAAAAAAAAAAAAAALgIAAGRycy9lMm9Eb2MueG1sUEsBAi0A&#10;FAAGAAgAAAAhAItIyR/YAAAAAgEAAA8AAAAAAAAAAAAAAAAAewQAAGRycy9kb3ducmV2LnhtbFBL&#10;BQYAAAAABAAEAPMAAACABQAAAAA=&#10;">
                      <w10:wrap anchory="line"/>
                    </v:shape>
                  </w:pict>
                </mc:Fallback>
              </mc:AlternateContent>
            </w:r>
            <w:r>
              <w:rPr>
                <w:rStyle w:val="green"/>
                <w:color w:val="FF0000"/>
                <w:lang w:val="en-GB"/>
              </w:rPr>
              <w:t>on 15 January 2015</w:t>
            </w:r>
          </w:p>
        </w:tc>
        <w:tc>
          <w:tcPr>
            <w:tcW w:w="1025" w:type="dxa"/>
          </w:tcPr>
          <w:p w:rsidR="00C44EFC" w:rsidRPr="00534C51" w:rsidRDefault="006F2FC9" w:rsidP="008C7041">
            <w:pPr>
              <w:spacing w:after="0"/>
              <w:rPr>
                <w:lang w:val="en-GB"/>
              </w:rPr>
            </w:pPr>
            <w:r w:rsidRPr="00534C51">
              <w:rPr>
                <w:lang w:val="en-GB"/>
              </w:rPr>
              <w:t>MJ</w:t>
            </w:r>
          </w:p>
        </w:tc>
        <w:tc>
          <w:tcPr>
            <w:tcW w:w="1093" w:type="dxa"/>
          </w:tcPr>
          <w:p w:rsidR="00C44EFC" w:rsidRPr="00534C51" w:rsidRDefault="00D361E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7024" behindDoc="0" locked="0" layoutInCell="1" allowOverlap="1" wp14:anchorId="35888801" wp14:editId="51D65A57">
                      <wp:simplePos x="0" y="0"/>
                      <wp:positionH relativeFrom="character">
                        <wp:align>left</wp:align>
                      </wp:positionH>
                      <wp:positionV relativeFrom="line">
                        <wp:align>top</wp:align>
                      </wp:positionV>
                      <wp:extent cx="720090" cy="0"/>
                      <wp:effectExtent l="0" t="0" r="22860" b="19050"/>
                      <wp:wrapNone/>
                      <wp:docPr id="1222" name="Auto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8" o:spid="_x0000_s1026" type="#_x0000_t32" style="position:absolute;margin-left:0;margin-top:0;width:56.7pt;height:0;z-index:251137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5V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4VuV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F2FC9" w:rsidP="008C7041">
            <w:pPr>
              <w:spacing w:after="0"/>
              <w:rPr>
                <w:lang w:val="en-GB"/>
              </w:rPr>
            </w:pPr>
            <w:r w:rsidRPr="00534C51">
              <w:rPr>
                <w:lang w:val="en-GB"/>
              </w:rPr>
              <w:t>September</w:t>
            </w:r>
            <w:r w:rsidR="00B42C76" w:rsidRPr="00534C51">
              <w:rPr>
                <w:lang w:val="en-GB"/>
              </w:rPr>
              <w:t>-</w:t>
            </w:r>
            <w:r w:rsidR="0079264A" w:rsidRPr="00534C51">
              <w:rPr>
                <w:lang w:val="en-GB"/>
              </w:rPr>
              <w:t>January</w:t>
            </w:r>
            <w:r w:rsidR="00B42C76" w:rsidRPr="00534C51">
              <w:rPr>
                <w:lang w:val="en-GB"/>
              </w:rPr>
              <w:t xml:space="preserve"> </w:t>
            </w:r>
            <w:r w:rsidRPr="00534C51">
              <w:rPr>
                <w:lang w:val="en-GB"/>
              </w:rPr>
              <w:t>2015</w:t>
            </w:r>
          </w:p>
        </w:tc>
        <w:tc>
          <w:tcPr>
            <w:tcW w:w="3533" w:type="dxa"/>
          </w:tcPr>
          <w:p w:rsidR="00C44EFC" w:rsidRPr="00534C51" w:rsidRDefault="00D361E9" w:rsidP="008C7041">
            <w:pPr>
              <w:spacing w:after="0"/>
              <w:rPr>
                <w:lang w:val="en-GB"/>
              </w:rPr>
            </w:pPr>
            <w:r w:rsidRPr="00534C51">
              <w:rPr>
                <w:lang w:val="en-GB"/>
              </w:rPr>
              <w:t>Working group formed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8048" behindDoc="0" locked="0" layoutInCell="1" allowOverlap="1" wp14:anchorId="27549C7D" wp14:editId="74043BED">
                      <wp:simplePos x="0" y="0"/>
                      <wp:positionH relativeFrom="character">
                        <wp:align>left</wp:align>
                      </wp:positionH>
                      <wp:positionV relativeFrom="line">
                        <wp:align>top</wp:align>
                      </wp:positionV>
                      <wp:extent cx="720090" cy="0"/>
                      <wp:effectExtent l="0" t="0" r="22860" b="19050"/>
                      <wp:wrapNone/>
                      <wp:docPr id="1221"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7" o:spid="_x0000_s1026" type="#_x0000_t32" style="position:absolute;margin-left:0;margin-top:0;width:56.7pt;height:0;z-index:251138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Wm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BN1p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D361E9" w:rsidP="008C7041">
            <w:pPr>
              <w:spacing w:after="0"/>
              <w:rPr>
                <w:lang w:val="en-GB"/>
              </w:rPr>
            </w:pPr>
            <w:r w:rsidRPr="00534C51">
              <w:rPr>
                <w:lang w:val="en-GB"/>
              </w:rPr>
              <w:t>Draft regulation prepared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39072" behindDoc="0" locked="0" layoutInCell="1" allowOverlap="1" wp14:anchorId="617BEF1A" wp14:editId="6A90A9F6">
                      <wp:simplePos x="0" y="0"/>
                      <wp:positionH relativeFrom="character">
                        <wp:align>left</wp:align>
                      </wp:positionH>
                      <wp:positionV relativeFrom="line">
                        <wp:align>top</wp:align>
                      </wp:positionV>
                      <wp:extent cx="720090" cy="0"/>
                      <wp:effectExtent l="0" t="0" r="22860" b="19050"/>
                      <wp:wrapNone/>
                      <wp:docPr id="1220" name="AutoShap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6" o:spid="_x0000_s1026" type="#_x0000_t32" style="position:absolute;margin-left:0;margin-top:0;width:56.7pt;height:0;z-index:251139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CHwIAAEA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o/DRCHwIAAEAEAAAOAAAAAAAAAAAAAAAAAC4CAABkcnMvZTJvRG9jLnhtbFBLAQItABQA&#10;BgAIAAAAIQCLSMkf2AAAAAIBAAAPAAAAAAAAAAAAAAAAAHkEAABkcnMvZG93bnJldi54bWxQSwUG&#10;AAAAAAQABADzAAAAfgUAAAAA&#10;">
                      <w10:wrap anchory="line"/>
                    </v:shape>
                  </w:pict>
                </mc:Fallback>
              </mc:AlternateContent>
            </w:r>
          </w:p>
        </w:tc>
        <w:tc>
          <w:tcPr>
            <w:tcW w:w="3414" w:type="dxa"/>
          </w:tcPr>
          <w:p w:rsidR="00C44EFC" w:rsidRPr="00534C51" w:rsidRDefault="00C44EFC" w:rsidP="008C7041">
            <w:pPr>
              <w:spacing w:after="0"/>
              <w:rPr>
                <w:lang w:val="en-GB"/>
              </w:rPr>
            </w:pPr>
          </w:p>
        </w:tc>
      </w:tr>
      <w:tr w:rsidR="00B16554" w:rsidRPr="00534C51" w:rsidTr="008E19AA">
        <w:trPr>
          <w:trHeight w:val="1044"/>
        </w:trPr>
        <w:tc>
          <w:tcPr>
            <w:tcW w:w="1044" w:type="dxa"/>
          </w:tcPr>
          <w:p w:rsidR="00C44EFC" w:rsidRPr="00534C51" w:rsidRDefault="00B42C76" w:rsidP="008C7041">
            <w:pPr>
              <w:spacing w:after="0"/>
              <w:rPr>
                <w:lang w:val="en-GB"/>
              </w:rPr>
            </w:pPr>
            <w:r w:rsidRPr="00534C51">
              <w:rPr>
                <w:lang w:val="en-GB"/>
              </w:rPr>
              <w:t>1.4.1.1.3</w:t>
            </w:r>
          </w:p>
        </w:tc>
        <w:tc>
          <w:tcPr>
            <w:tcW w:w="3862" w:type="dxa"/>
          </w:tcPr>
          <w:p w:rsidR="00C44EFC" w:rsidRPr="00534C51" w:rsidRDefault="003A3EFF" w:rsidP="008C7041">
            <w:pPr>
              <w:spacing w:after="0"/>
              <w:rPr>
                <w:lang w:val="en-GB"/>
              </w:rPr>
            </w:pPr>
            <w:r>
              <w:rPr>
                <w:rFonts w:cs="Calibri"/>
                <w:lang w:val="en-GB"/>
              </w:rPr>
              <w:t>Adoption of regulation on collecting statistical data</w:t>
            </w: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0096" behindDoc="0" locked="0" layoutInCell="1" allowOverlap="1" wp14:anchorId="048EBAD8" wp14:editId="72A2AAAF">
                      <wp:simplePos x="0" y="0"/>
                      <wp:positionH relativeFrom="character">
                        <wp:align>left</wp:align>
                      </wp:positionH>
                      <wp:positionV relativeFrom="line">
                        <wp:align>top</wp:align>
                      </wp:positionV>
                      <wp:extent cx="720090" cy="0"/>
                      <wp:effectExtent l="0" t="0" r="22860" b="19050"/>
                      <wp:wrapNone/>
                      <wp:docPr id="1219" name="AutoShap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5" o:spid="_x0000_s1026" type="#_x0000_t32" style="position:absolute;margin-left:0;margin-top:0;width:56.7pt;height:0;z-index:251140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UxuI+HwIAAEAEAAAOAAAAAAAAAAAAAAAAAC4CAABkcnMvZTJvRG9jLnhtbFBLAQItABQA&#10;BgAIAAAAIQCLSMkf2AAAAAIBAAAPAAAAAAAAAAAAAAAAAHkEAABkcnMvZG93bnJldi54bWxQSwUG&#10;AAAAAAQABADzAAAAfgUAAAAA&#10;">
                      <w10:wrap anchory="line"/>
                    </v:shape>
                  </w:pict>
                </mc:Fallback>
              </mc:AlternateContent>
            </w:r>
          </w:p>
        </w:tc>
        <w:tc>
          <w:tcPr>
            <w:tcW w:w="1025" w:type="dxa"/>
          </w:tcPr>
          <w:p w:rsidR="00C44EFC" w:rsidRPr="00534C51" w:rsidRDefault="006F2FC9" w:rsidP="008C7041">
            <w:pPr>
              <w:spacing w:after="0"/>
              <w:rPr>
                <w:lang w:val="en-GB"/>
              </w:rPr>
            </w:pPr>
            <w:r w:rsidRPr="00534C51">
              <w:rPr>
                <w:lang w:val="en-GB"/>
              </w:rPr>
              <w:t>MJ</w:t>
            </w:r>
          </w:p>
        </w:tc>
        <w:tc>
          <w:tcPr>
            <w:tcW w:w="1093" w:type="dxa"/>
          </w:tcPr>
          <w:p w:rsidR="00C44EFC" w:rsidRPr="00534C51" w:rsidRDefault="00D361E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1120" behindDoc="0" locked="0" layoutInCell="1" allowOverlap="1" wp14:anchorId="657B00F2" wp14:editId="3AE02A0B">
                      <wp:simplePos x="0" y="0"/>
                      <wp:positionH relativeFrom="character">
                        <wp:align>left</wp:align>
                      </wp:positionH>
                      <wp:positionV relativeFrom="line">
                        <wp:align>top</wp:align>
                      </wp:positionV>
                      <wp:extent cx="720090" cy="0"/>
                      <wp:effectExtent l="0" t="0" r="22860" b="19050"/>
                      <wp:wrapNone/>
                      <wp:docPr id="1218" name="Auto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4" o:spid="_x0000_s1026" type="#_x0000_t32" style="position:absolute;margin-left:0;margin-top:0;width:56.7pt;height:0;z-index:251141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PaIA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Cmj2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79264A" w:rsidP="008C7041">
            <w:pPr>
              <w:spacing w:after="0"/>
              <w:rPr>
                <w:lang w:val="en-GB"/>
              </w:rPr>
            </w:pPr>
            <w:r w:rsidRPr="00534C51">
              <w:rPr>
                <w:lang w:val="en-GB"/>
              </w:rPr>
              <w:t>January</w:t>
            </w:r>
            <w:r w:rsidR="00B42C76" w:rsidRPr="00534C51">
              <w:rPr>
                <w:lang w:val="en-GB"/>
              </w:rPr>
              <w:t xml:space="preserve"> </w:t>
            </w:r>
            <w:r w:rsidR="006F2FC9" w:rsidRPr="00534C51">
              <w:rPr>
                <w:lang w:val="en-GB"/>
              </w:rPr>
              <w:t>2015</w:t>
            </w:r>
          </w:p>
        </w:tc>
        <w:tc>
          <w:tcPr>
            <w:tcW w:w="3533" w:type="dxa"/>
          </w:tcPr>
          <w:p w:rsidR="00C44EFC" w:rsidRPr="00534C51" w:rsidRDefault="00D361E9" w:rsidP="008C7041">
            <w:pPr>
              <w:spacing w:after="0"/>
              <w:rPr>
                <w:lang w:val="en-GB"/>
              </w:rPr>
            </w:pPr>
            <w:r w:rsidRPr="00534C51">
              <w:rPr>
                <w:lang w:val="en-GB"/>
              </w:rPr>
              <w:t>Regulation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D361E9" w:rsidP="008C7041">
            <w:pPr>
              <w:spacing w:after="0"/>
              <w:rPr>
                <w:lang w:val="en-GB"/>
              </w:rPr>
            </w:pPr>
            <w:r w:rsidRPr="00534C51">
              <w:rPr>
                <w:rStyle w:val="green"/>
                <w:lang w:val="en-GB"/>
              </w:rPr>
              <w:t xml:space="preserve">Judicial Council adopted at its session of 15 January the Guidelines on preparation of statistical reports on operation of courts in accordance with the guidelines of the European Commission for </w:t>
            </w:r>
            <w:r w:rsidR="008E19AA">
              <w:rPr>
                <w:rStyle w:val="green"/>
                <w:lang w:val="en-GB"/>
              </w:rPr>
              <w:t xml:space="preserve">the </w:t>
            </w:r>
            <w:r w:rsidRPr="00534C51">
              <w:rPr>
                <w:rStyle w:val="green"/>
                <w:lang w:val="en-GB"/>
              </w:rPr>
              <w:t xml:space="preserve">Efficiency of Justice </w:t>
            </w:r>
            <w:r w:rsidR="00B42C76" w:rsidRPr="00534C51">
              <w:rPr>
                <w:rStyle w:val="green"/>
                <w:lang w:val="en-GB"/>
              </w:rPr>
              <w:t xml:space="preserve">(CEPEJ).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2144" behindDoc="0" locked="0" layoutInCell="1" allowOverlap="1" wp14:anchorId="44B9B193" wp14:editId="22DE3C7B">
                      <wp:simplePos x="0" y="0"/>
                      <wp:positionH relativeFrom="character">
                        <wp:posOffset>6350</wp:posOffset>
                      </wp:positionH>
                      <wp:positionV relativeFrom="line">
                        <wp:posOffset>-9526</wp:posOffset>
                      </wp:positionV>
                      <wp:extent cx="720090" cy="0"/>
                      <wp:effectExtent l="0" t="0" r="22860" b="19050"/>
                      <wp:wrapNone/>
                      <wp:docPr id="1217"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3" o:spid="_x0000_s1026" type="#_x0000_t32" style="position:absolute;margin-left:.5pt;margin-top:-.75pt;width:56.7pt;height:0;z-index:251142144;visibility:visible;mso-wrap-style:square;mso-width-percent:0;mso-height-percent:0;mso-wrap-distance-left:9pt;mso-wrap-distance-top:-3e-5mm;mso-wrap-distance-right:9pt;mso-wrap-distance-bottom:-3e-5mm;mso-position-horizontal:absolute;mso-position-horizontal-relative:char;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70IQ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">
                      <w10:wrap anchory="line"/>
                    </v:shape>
                  </w:pict>
                </mc:Fallback>
              </mc:AlternateContent>
            </w:r>
          </w:p>
        </w:tc>
        <w:tc>
          <w:tcPr>
            <w:tcW w:w="3414" w:type="dxa"/>
          </w:tcPr>
          <w:p w:rsidR="00C44EFC" w:rsidRPr="00534C51" w:rsidRDefault="00C44EFC" w:rsidP="008C7041">
            <w:pPr>
              <w:spacing w:after="0"/>
              <w:rPr>
                <w:lang w:val="en-GB"/>
              </w:rPr>
            </w:pPr>
          </w:p>
        </w:tc>
      </w:tr>
      <w:tr w:rsidR="00B16554" w:rsidRPr="00534C51" w:rsidTr="00AD15B5">
        <w:tc>
          <w:tcPr>
            <w:tcW w:w="1044" w:type="dxa"/>
          </w:tcPr>
          <w:p w:rsidR="00C44EFC" w:rsidRPr="00534C51" w:rsidRDefault="00B42C76" w:rsidP="008C7041">
            <w:pPr>
              <w:spacing w:after="0"/>
              <w:rPr>
                <w:lang w:val="en-GB"/>
              </w:rPr>
            </w:pPr>
            <w:r w:rsidRPr="00534C51">
              <w:rPr>
                <w:lang w:val="en-GB"/>
              </w:rPr>
              <w:t>1.4.1.1.4</w:t>
            </w:r>
          </w:p>
        </w:tc>
        <w:tc>
          <w:tcPr>
            <w:tcW w:w="3862" w:type="dxa"/>
          </w:tcPr>
          <w:p w:rsidR="003A3EFF" w:rsidRDefault="003A3EFF" w:rsidP="008C7041">
            <w:pPr>
              <w:spacing w:after="0"/>
              <w:rPr>
                <w:rStyle w:val="orange"/>
                <w:lang w:val="en-GB"/>
              </w:rPr>
            </w:pPr>
            <w:r>
              <w:rPr>
                <w:rFonts w:cs="Calibri"/>
                <w:lang w:val="en-GB"/>
              </w:rPr>
              <w:t>PRIS upgraded for statistical reporting in accordance with the regulation</w:t>
            </w:r>
            <w:r w:rsidRPr="00534C51">
              <w:rPr>
                <w:rStyle w:val="orange"/>
                <w:lang w:val="en-GB"/>
              </w:rPr>
              <w:t xml:space="preserve"> </w:t>
            </w:r>
          </w:p>
          <w:p w:rsidR="00C44EFC" w:rsidRPr="00534C51" w:rsidRDefault="003A3EFF" w:rsidP="008C7041">
            <w:pPr>
              <w:spacing w:after="0"/>
              <w:rPr>
                <w:lang w:val="en-GB"/>
              </w:rPr>
            </w:pPr>
            <w:r>
              <w:rPr>
                <w:rStyle w:val="orange"/>
                <w:lang w:val="en-GB"/>
              </w:rPr>
              <w:t xml:space="preserve">(6) </w:t>
            </w:r>
            <w:r w:rsidR="00010216">
              <w:rPr>
                <w:rStyle w:val="orange"/>
                <w:lang w:val="en-GB"/>
              </w:rPr>
              <w:t>30 June 2015</w:t>
            </w:r>
            <w:r>
              <w:rPr>
                <w:rStyle w:val="orange"/>
                <w:lang w:val="en-GB"/>
              </w:rPr>
              <w:tab/>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3168" behindDoc="0" locked="0" layoutInCell="1" allowOverlap="1" wp14:anchorId="1E6842FB" wp14:editId="20DE56A6">
                      <wp:simplePos x="0" y="0"/>
                      <wp:positionH relativeFrom="character">
                        <wp:align>left</wp:align>
                      </wp:positionH>
                      <wp:positionV relativeFrom="line">
                        <wp:align>top</wp:align>
                      </wp:positionV>
                      <wp:extent cx="720090" cy="0"/>
                      <wp:effectExtent l="0" t="0" r="22860" b="19050"/>
                      <wp:wrapNone/>
                      <wp:docPr id="1216"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2" o:spid="_x0000_s1026" type="#_x0000_t32" style="position:absolute;margin-left:0;margin-top:0;width:56.7pt;height:0;z-index:251143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8Q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AenxAhAgAAQAQAAA4AAAAAAAAAAAAAAAAALgIAAGRycy9lMm9Eb2MueG1sUEsBAi0A&#10;FAAGAAgAAAAhAItIyR/YAAAAAgEAAA8AAAAAAAAAAAAAAAAAewQAAGRycy9kb3ducmV2LnhtbFBL&#10;BQYAAAAABAAEAPMAAACABQAAAAA=&#10;">
                      <w10:wrap anchory="line"/>
                    </v:shape>
                  </w:pict>
                </mc:Fallback>
              </mc:AlternateContent>
            </w:r>
          </w:p>
        </w:tc>
        <w:tc>
          <w:tcPr>
            <w:tcW w:w="1025" w:type="dxa"/>
          </w:tcPr>
          <w:p w:rsidR="00C44EFC" w:rsidRPr="00534C51" w:rsidRDefault="00B42C76" w:rsidP="008C7041">
            <w:pPr>
              <w:spacing w:after="0"/>
              <w:rPr>
                <w:lang w:val="en-GB"/>
              </w:rPr>
            </w:pPr>
            <w:r w:rsidRPr="00534C51">
              <w:rPr>
                <w:lang w:val="en-GB"/>
              </w:rPr>
              <w:t>S</w:t>
            </w:r>
            <w:r w:rsidR="00D361E9" w:rsidRPr="00534C51">
              <w:rPr>
                <w:lang w:val="en-GB"/>
              </w:rPr>
              <w:t>JC</w:t>
            </w:r>
          </w:p>
        </w:tc>
        <w:tc>
          <w:tcPr>
            <w:tcW w:w="1093" w:type="dxa"/>
          </w:tcPr>
          <w:p w:rsidR="00C44EFC" w:rsidRPr="00534C51" w:rsidRDefault="00D361E9"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4192" behindDoc="0" locked="0" layoutInCell="1" allowOverlap="1" wp14:anchorId="0CAEF261" wp14:editId="2E951F13">
                      <wp:simplePos x="0" y="0"/>
                      <wp:positionH relativeFrom="character">
                        <wp:align>left</wp:align>
                      </wp:positionH>
                      <wp:positionV relativeFrom="line">
                        <wp:align>top</wp:align>
                      </wp:positionV>
                      <wp:extent cx="720090" cy="0"/>
                      <wp:effectExtent l="0" t="0" r="22860" b="19050"/>
                      <wp:wrapNone/>
                      <wp:docPr id="1215" name="AutoShap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1" o:spid="_x0000_s1026" type="#_x0000_t32" style="position:absolute;margin-left:0;margin-top:0;width:56.7pt;height:0;z-index:251144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znIg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pKSzn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79264A" w:rsidP="00BC6D24">
            <w:pPr>
              <w:spacing w:after="0"/>
              <w:rPr>
                <w:lang w:val="en-GB"/>
              </w:rPr>
            </w:pPr>
            <w:r w:rsidRPr="00534C51">
              <w:rPr>
                <w:lang w:val="en-GB"/>
              </w:rPr>
              <w:t>January</w:t>
            </w:r>
            <w:r w:rsidR="00BC6D24">
              <w:rPr>
                <w:lang w:val="en-GB"/>
              </w:rPr>
              <w:t xml:space="preserve"> – </w:t>
            </w:r>
            <w:r w:rsidR="008229FB" w:rsidRPr="00534C51">
              <w:rPr>
                <w:lang w:val="en-GB"/>
              </w:rPr>
              <w:t>March</w:t>
            </w:r>
            <w:r w:rsidR="00BC6D24">
              <w:rPr>
                <w:lang w:val="en-GB"/>
              </w:rPr>
              <w:t xml:space="preserve"> </w:t>
            </w:r>
            <w:r w:rsidR="006F2FC9" w:rsidRPr="00534C51">
              <w:rPr>
                <w:lang w:val="en-GB"/>
              </w:rPr>
              <w:t>2015</w:t>
            </w:r>
          </w:p>
        </w:tc>
        <w:tc>
          <w:tcPr>
            <w:tcW w:w="3533" w:type="dxa"/>
          </w:tcPr>
          <w:p w:rsidR="00C44EFC" w:rsidRPr="00534C51" w:rsidRDefault="00D361E9" w:rsidP="008C7041">
            <w:pPr>
              <w:spacing w:after="0"/>
              <w:rPr>
                <w:lang w:val="en-GB"/>
              </w:rPr>
            </w:pPr>
            <w:r w:rsidRPr="00534C51">
              <w:rPr>
                <w:lang w:val="en-GB"/>
              </w:rPr>
              <w:t>PRIS upgraded</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D361E9" w:rsidRPr="00534C51">
              <w:rPr>
                <w:rStyle w:val="orange"/>
                <w:lang w:val="en-GB"/>
              </w:rPr>
              <w:tab/>
              <w:t>[PI</w:t>
            </w:r>
            <w:r w:rsidRPr="00534C51">
              <w:rPr>
                <w:rStyle w:val="orange"/>
                <w:lang w:val="en-GB"/>
              </w:rPr>
              <w:t>]</w:t>
            </w:r>
          </w:p>
          <w:p w:rsidR="00C44EFC" w:rsidRPr="00534C51" w:rsidRDefault="00D361E9" w:rsidP="008C7041">
            <w:pPr>
              <w:spacing w:after="0"/>
              <w:rPr>
                <w:lang w:val="en-GB"/>
              </w:rPr>
            </w:pPr>
            <w:r w:rsidRPr="00534C51">
              <w:rPr>
                <w:rStyle w:val="orange"/>
                <w:lang w:val="en-GB"/>
              </w:rPr>
              <w:t>Final upgrade of PRIS is underway</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5216" behindDoc="0" locked="0" layoutInCell="1" allowOverlap="1" wp14:anchorId="29D5D958" wp14:editId="0BFFDCB7">
                      <wp:simplePos x="0" y="0"/>
                      <wp:positionH relativeFrom="character">
                        <wp:align>left</wp:align>
                      </wp:positionH>
                      <wp:positionV relativeFrom="line">
                        <wp:align>top</wp:align>
                      </wp:positionV>
                      <wp:extent cx="720090" cy="0"/>
                      <wp:effectExtent l="0" t="0" r="22860" b="19050"/>
                      <wp:wrapNone/>
                      <wp:docPr id="1214" name="Auto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0" o:spid="_x0000_s1026" type="#_x0000_t32" style="position:absolute;margin-left:0;margin-top:0;width:56.7pt;height:0;z-index:251145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0DIg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Rxm0DIgIAAEAEAAAOAAAAAAAAAAAAAAAAAC4CAABkcnMvZTJvRG9jLnhtbFBLAQIt&#10;ABQABgAIAAAAIQCLSMkf2AAAAAIBAAAPAAAAAAAAAAAAAAAAAHwEAABkcnMvZG93bnJldi54bWxQ&#10;SwUGAAAAAAQABADzAAAAgQUAAAAA&#10;">
                      <w10:wrap anchory="line"/>
                    </v:shape>
                  </w:pict>
                </mc:Fallback>
              </mc:AlternateContent>
            </w:r>
          </w:p>
        </w:tc>
        <w:tc>
          <w:tcPr>
            <w:tcW w:w="3414" w:type="dxa"/>
          </w:tcPr>
          <w:p w:rsidR="00C44EFC" w:rsidRPr="00534C51" w:rsidRDefault="00C44EFC" w:rsidP="008C7041">
            <w:pPr>
              <w:spacing w:after="0"/>
              <w:rPr>
                <w:lang w:val="en-GB"/>
              </w:rPr>
            </w:pPr>
          </w:p>
        </w:tc>
      </w:tr>
      <w:tr w:rsidR="00B16554" w:rsidRPr="00534C51" w:rsidTr="00AD15B5">
        <w:tc>
          <w:tcPr>
            <w:tcW w:w="1044" w:type="dxa"/>
          </w:tcPr>
          <w:p w:rsidR="00C44EFC" w:rsidRPr="00534C51" w:rsidRDefault="00B42C76" w:rsidP="008C7041">
            <w:pPr>
              <w:spacing w:after="0"/>
              <w:rPr>
                <w:lang w:val="en-GB"/>
              </w:rPr>
            </w:pPr>
            <w:r w:rsidRPr="00534C51">
              <w:rPr>
                <w:lang w:val="en-GB"/>
              </w:rPr>
              <w:t>1.4.1.2</w:t>
            </w:r>
          </w:p>
        </w:tc>
        <w:tc>
          <w:tcPr>
            <w:tcW w:w="3862" w:type="dxa"/>
          </w:tcPr>
          <w:p w:rsidR="00C44EFC" w:rsidRPr="00534C51" w:rsidRDefault="003A3EFF" w:rsidP="008C7041">
            <w:pPr>
              <w:spacing w:after="0"/>
              <w:rPr>
                <w:lang w:val="en-GB"/>
              </w:rPr>
            </w:pPr>
            <w:r>
              <w:rPr>
                <w:rFonts w:cs="Calibri"/>
                <w:lang w:val="en-GB"/>
              </w:rPr>
              <w:t>Development of indicators for measuring the workload of judges, average time spent on resolving particular cases</w:t>
            </w:r>
          </w:p>
          <w:p w:rsidR="00C44EFC" w:rsidRPr="00534C51" w:rsidRDefault="00B42C76" w:rsidP="008C7041">
            <w:pPr>
              <w:spacing w:after="0"/>
              <w:rPr>
                <w:lang w:val="en-GB"/>
              </w:rPr>
            </w:pPr>
            <w:r w:rsidRPr="00534C51">
              <w:rPr>
                <w:rStyle w:val="orange"/>
                <w:lang w:val="en-GB"/>
              </w:rPr>
              <w:lastRenderedPageBreak/>
              <w:t xml:space="preserve">(6) </w:t>
            </w:r>
            <w:r w:rsidR="00010216">
              <w:rPr>
                <w:rStyle w:val="orange"/>
                <w:lang w:val="en-GB"/>
              </w:rPr>
              <w:t>30 June 2015</w:t>
            </w:r>
            <w:r w:rsidRPr="00534C51">
              <w:rPr>
                <w:rStyle w:val="orange"/>
                <w:lang w:val="en-GB"/>
              </w:rPr>
              <w:tab/>
              <w:t>[</w:t>
            </w:r>
            <w:r w:rsidR="003A3EFF">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6240" behindDoc="0" locked="0" layoutInCell="1" allowOverlap="1" wp14:anchorId="74D9B14B" wp14:editId="5E7387C0">
                      <wp:simplePos x="0" y="0"/>
                      <wp:positionH relativeFrom="character">
                        <wp:align>left</wp:align>
                      </wp:positionH>
                      <wp:positionV relativeFrom="line">
                        <wp:align>top</wp:align>
                      </wp:positionV>
                      <wp:extent cx="720090" cy="0"/>
                      <wp:effectExtent l="0" t="0" r="22860" b="19050"/>
                      <wp:wrapNone/>
                      <wp:docPr id="1213" name="Auto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9" o:spid="_x0000_s1026" type="#_x0000_t32" style="position:absolute;margin-left:0;margin-top:0;width:56.7pt;height:0;z-index:251146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BT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yR4w&#10;UqQHlp73XsfgCF4X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SjYFMhAgAAQAQAAA4AAAAAAAAAAAAAAAAALgIAAGRycy9lMm9Eb2MueG1sUEsBAi0A&#10;FAAGAAgAAAAhAItIyR/YAAAAAgEAAA8AAAAAAAAAAAAAAAAAewQAAGRycy9kb3ducmV2LnhtbFBL&#10;BQYAAAAABAAEAPMAAACABQAAAAA=&#10;">
                      <w10:wrap anchory="line"/>
                    </v:shape>
                  </w:pict>
                </mc:Fallback>
              </mc:AlternateContent>
            </w:r>
          </w:p>
        </w:tc>
        <w:tc>
          <w:tcPr>
            <w:tcW w:w="1025" w:type="dxa"/>
          </w:tcPr>
          <w:p w:rsidR="00C44EFC" w:rsidRPr="00534C51" w:rsidRDefault="006F2FC9" w:rsidP="008C7041">
            <w:pPr>
              <w:spacing w:after="0"/>
              <w:rPr>
                <w:lang w:val="en-GB"/>
              </w:rPr>
            </w:pPr>
            <w:r w:rsidRPr="00534C51">
              <w:rPr>
                <w:lang w:val="en-GB"/>
              </w:rPr>
              <w:lastRenderedPageBreak/>
              <w:t>MJ</w:t>
            </w:r>
          </w:p>
        </w:tc>
        <w:tc>
          <w:tcPr>
            <w:tcW w:w="1093" w:type="dxa"/>
          </w:tcPr>
          <w:p w:rsidR="00C44EFC" w:rsidRPr="00534C51" w:rsidRDefault="00D361E9"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7264" behindDoc="0" locked="0" layoutInCell="1" allowOverlap="1" wp14:anchorId="112BB42F" wp14:editId="54AC23F9">
                      <wp:simplePos x="0" y="0"/>
                      <wp:positionH relativeFrom="character">
                        <wp:align>left</wp:align>
                      </wp:positionH>
                      <wp:positionV relativeFrom="line">
                        <wp:align>top</wp:align>
                      </wp:positionV>
                      <wp:extent cx="720090" cy="0"/>
                      <wp:effectExtent l="0" t="0" r="22860" b="19050"/>
                      <wp:wrapNone/>
                      <wp:docPr id="1212" name="AutoShap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8" o:spid="_x0000_s1026" type="#_x0000_t32" style="position:absolute;margin-left:0;margin-top:0;width:56.7pt;height:0;z-index:251147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G3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Ewht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F2FC9" w:rsidP="00BC6D24">
            <w:pPr>
              <w:spacing w:after="0"/>
              <w:rPr>
                <w:lang w:val="en-GB"/>
              </w:rPr>
            </w:pPr>
            <w:r w:rsidRPr="00534C51">
              <w:rPr>
                <w:lang w:val="en-GB"/>
              </w:rPr>
              <w:t>September</w:t>
            </w:r>
            <w:r w:rsidR="00D361E9" w:rsidRPr="00534C51">
              <w:rPr>
                <w:lang w:val="en-GB"/>
              </w:rPr>
              <w:t xml:space="preserve"> </w:t>
            </w:r>
            <w:r w:rsidR="00D361E9" w:rsidRPr="00534C51">
              <w:rPr>
                <w:lang w:val="en-GB"/>
              </w:rPr>
              <w:lastRenderedPageBreak/>
              <w:t xml:space="preserve">2013 </w:t>
            </w:r>
            <w:r w:rsidR="00BC6D24">
              <w:rPr>
                <w:lang w:val="en-GB"/>
              </w:rPr>
              <w:t>until the</w:t>
            </w:r>
            <w:r w:rsidR="00D361E9" w:rsidRPr="00534C51">
              <w:rPr>
                <w:lang w:val="en-GB"/>
              </w:rPr>
              <w:t xml:space="preserve"> fourth quarter of</w:t>
            </w:r>
            <w:r w:rsidR="00B42C76" w:rsidRPr="00534C51">
              <w:rPr>
                <w:lang w:val="en-GB"/>
              </w:rPr>
              <w:t xml:space="preserve"> </w:t>
            </w:r>
            <w:r w:rsidRPr="00534C51">
              <w:rPr>
                <w:lang w:val="en-GB"/>
              </w:rPr>
              <w:t>2015</w:t>
            </w:r>
            <w:r w:rsidR="00B42C76" w:rsidRPr="00534C51">
              <w:rPr>
                <w:lang w:val="en-GB"/>
              </w:rPr>
              <w:t xml:space="preserve"> </w:t>
            </w:r>
          </w:p>
        </w:tc>
        <w:tc>
          <w:tcPr>
            <w:tcW w:w="3533" w:type="dxa"/>
          </w:tcPr>
          <w:p w:rsidR="00C44EFC" w:rsidRPr="00534C51" w:rsidRDefault="00D361E9" w:rsidP="008C7041">
            <w:pPr>
              <w:spacing w:after="0"/>
              <w:rPr>
                <w:lang w:val="en-GB"/>
              </w:rPr>
            </w:pPr>
            <w:r w:rsidRPr="00534C51">
              <w:rPr>
                <w:lang w:val="en-GB"/>
              </w:rPr>
              <w:lastRenderedPageBreak/>
              <w:t>Indicators established</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D361E9" w:rsidRPr="00534C51">
              <w:rPr>
                <w:rStyle w:val="orange"/>
                <w:lang w:val="en-GB"/>
              </w:rPr>
              <w:tab/>
              <w:t>[PI</w:t>
            </w:r>
            <w:r w:rsidRPr="00534C51">
              <w:rPr>
                <w:rStyle w:val="orange"/>
                <w:lang w:val="en-GB"/>
              </w:rPr>
              <w:t>]</w:t>
            </w:r>
          </w:p>
          <w:p w:rsidR="00C44EFC" w:rsidRPr="00534C51" w:rsidRDefault="00BC6D24" w:rsidP="008C7041">
            <w:pPr>
              <w:spacing w:after="0"/>
              <w:rPr>
                <w:lang w:val="en-GB"/>
              </w:rPr>
            </w:pPr>
            <w:r>
              <w:rPr>
                <w:rStyle w:val="orange"/>
                <w:lang w:val="en-GB"/>
              </w:rPr>
              <w:t>The w</w:t>
            </w:r>
            <w:r w:rsidR="00D361E9" w:rsidRPr="00534C51">
              <w:rPr>
                <w:rStyle w:val="orange"/>
                <w:lang w:val="en-GB"/>
              </w:rPr>
              <w:t xml:space="preserve">orking group established to work on a </w:t>
            </w:r>
            <w:r w:rsidR="00D361E9" w:rsidRPr="00534C51">
              <w:rPr>
                <w:rStyle w:val="orange"/>
                <w:lang w:val="en-GB"/>
              </w:rPr>
              <w:lastRenderedPageBreak/>
              <w:t>Study measuring the level of workload of judges</w:t>
            </w:r>
            <w:r w:rsidR="00EF04DF" w:rsidRPr="00534C51">
              <w:rPr>
                <w:rStyle w:val="orange"/>
                <w:lang w:val="en-GB"/>
              </w:rPr>
              <w:t>, has continued with its work, in accordance with the methodology which had been previously adopted</w:t>
            </w:r>
            <w:r w:rsidR="00B42C76" w:rsidRPr="00534C51">
              <w:rPr>
                <w:rStyle w:val="orange"/>
                <w:lang w:val="en-GB"/>
              </w:rPr>
              <w:t xml:space="preserve">. </w:t>
            </w:r>
            <w:r w:rsidR="00EF04DF" w:rsidRPr="00534C51">
              <w:rPr>
                <w:rStyle w:val="orange"/>
                <w:lang w:val="en-GB"/>
              </w:rPr>
              <w:t>Nine pilot courts have been chosen, in which measuring of work of judges was started in cases selected in accordance with the methodology</w:t>
            </w:r>
            <w:r w:rsidR="00B42C76" w:rsidRPr="00534C51">
              <w:rPr>
                <w:rStyle w:val="orange"/>
                <w:lang w:val="en-GB"/>
              </w:rPr>
              <w:t xml:space="preserve">. </w:t>
            </w:r>
            <w:r w:rsidR="006B7FB4" w:rsidRPr="00534C51">
              <w:rPr>
                <w:rStyle w:val="orange"/>
                <w:lang w:val="en-GB"/>
              </w:rPr>
              <w:t>Measuring</w:t>
            </w:r>
            <w:r w:rsidR="00EF04DF" w:rsidRPr="00534C51">
              <w:rPr>
                <w:rStyle w:val="orange"/>
                <w:lang w:val="en-GB"/>
              </w:rPr>
              <w:t xml:space="preserve"> in courts started on </w:t>
            </w:r>
            <w:r w:rsidR="00B42C76" w:rsidRPr="00534C51">
              <w:rPr>
                <w:rStyle w:val="orange"/>
                <w:lang w:val="en-GB"/>
              </w:rPr>
              <w:t xml:space="preserve">19 </w:t>
            </w:r>
            <w:r w:rsidR="0079264A" w:rsidRPr="00534C51">
              <w:rPr>
                <w:rStyle w:val="orange"/>
                <w:lang w:val="en-GB"/>
              </w:rPr>
              <w:t>January</w:t>
            </w:r>
            <w:r w:rsidR="00B42C76" w:rsidRPr="00534C51">
              <w:rPr>
                <w:rStyle w:val="orange"/>
                <w:lang w:val="en-GB"/>
              </w:rPr>
              <w:t xml:space="preserve"> 2015. </w:t>
            </w:r>
            <w:r w:rsidR="00EF04DF" w:rsidRPr="00534C51">
              <w:rPr>
                <w:rStyle w:val="orange"/>
                <w:lang w:val="en-GB"/>
              </w:rPr>
              <w:t xml:space="preserve">The measuring phase will last until </w:t>
            </w:r>
            <w:r w:rsidR="00B42C76" w:rsidRPr="00534C51">
              <w:rPr>
                <w:rStyle w:val="orange"/>
                <w:lang w:val="en-GB"/>
              </w:rPr>
              <w:t xml:space="preserve">17 </w:t>
            </w:r>
            <w:r w:rsidR="00EF04DF" w:rsidRPr="00534C51">
              <w:rPr>
                <w:rStyle w:val="orange"/>
                <w:lang w:val="en-GB"/>
              </w:rPr>
              <w:t>J</w:t>
            </w:r>
            <w:r w:rsidR="00B42C76" w:rsidRPr="00534C51">
              <w:rPr>
                <w:rStyle w:val="orange"/>
                <w:lang w:val="en-GB"/>
              </w:rPr>
              <w:t>ul</w:t>
            </w:r>
            <w:r w:rsidR="00EF04DF" w:rsidRPr="00534C51">
              <w:rPr>
                <w:rStyle w:val="orange"/>
                <w:lang w:val="en-GB"/>
              </w:rPr>
              <w:t>y</w:t>
            </w:r>
            <w:r w:rsidR="00B42C76" w:rsidRPr="00534C51">
              <w:rPr>
                <w:rStyle w:val="orange"/>
                <w:lang w:val="en-GB"/>
              </w:rPr>
              <w:t xml:space="preserve"> 2015.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8288" behindDoc="0" locked="0" layoutInCell="1" allowOverlap="1" wp14:anchorId="6AECEA6F" wp14:editId="1DEAA282">
                      <wp:simplePos x="0" y="0"/>
                      <wp:positionH relativeFrom="character">
                        <wp:align>left</wp:align>
                      </wp:positionH>
                      <wp:positionV relativeFrom="line">
                        <wp:align>top</wp:align>
                      </wp:positionV>
                      <wp:extent cx="720090" cy="0"/>
                      <wp:effectExtent l="0" t="0" r="22860" b="19050"/>
                      <wp:wrapNone/>
                      <wp:docPr id="1211" name="Auto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7" o:spid="_x0000_s1026" type="#_x0000_t32" style="position:absolute;margin-left:0;margin-top:0;width:56.7pt;height:0;z-index:251148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pE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ZBlG&#10;ivTA0tPe6xgcwetD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9o6RCACAABABAAADgAAAAAAAAAAAAAAAAAuAgAAZHJzL2Uyb0RvYy54bWxQSwECLQAU&#10;AAYACAAAACEAi0jJH9gAAAACAQAADwAAAAAAAAAAAAAAAAB6BAAAZHJzL2Rvd25yZXYueG1sUEsF&#10;BgAAAAAEAAQA8wAAAH8FAAAAAA==&#10;">
                      <w10:wrap anchory="line"/>
                    </v:shape>
                  </w:pict>
                </mc:Fallback>
              </mc:AlternateContent>
            </w:r>
          </w:p>
        </w:tc>
        <w:tc>
          <w:tcPr>
            <w:tcW w:w="3414" w:type="dxa"/>
          </w:tcPr>
          <w:p w:rsidR="00C44EFC" w:rsidRPr="00534C51" w:rsidRDefault="00C44EFC" w:rsidP="008C7041">
            <w:pPr>
              <w:spacing w:after="0"/>
              <w:rPr>
                <w:lang w:val="en-GB"/>
              </w:rPr>
            </w:pPr>
          </w:p>
        </w:tc>
      </w:tr>
      <w:tr w:rsidR="00B16554" w:rsidRPr="00534C51" w:rsidTr="00AD15B5">
        <w:tc>
          <w:tcPr>
            <w:tcW w:w="1044" w:type="dxa"/>
          </w:tcPr>
          <w:p w:rsidR="00C44EFC" w:rsidRPr="00534C51" w:rsidRDefault="00B42C76" w:rsidP="008C7041">
            <w:pPr>
              <w:spacing w:after="0"/>
              <w:rPr>
                <w:lang w:val="en-GB"/>
              </w:rPr>
            </w:pPr>
            <w:r w:rsidRPr="00534C51">
              <w:rPr>
                <w:lang w:val="en-GB"/>
              </w:rPr>
              <w:lastRenderedPageBreak/>
              <w:t>1.4.1.2.3</w:t>
            </w:r>
          </w:p>
        </w:tc>
        <w:tc>
          <w:tcPr>
            <w:tcW w:w="3862" w:type="dxa"/>
          </w:tcPr>
          <w:p w:rsidR="003A3EFF" w:rsidRDefault="003A3EFF" w:rsidP="008C7041">
            <w:pPr>
              <w:spacing w:after="0"/>
              <w:rPr>
                <w:rStyle w:val="green"/>
                <w:lang w:val="en-GB"/>
              </w:rPr>
            </w:pPr>
            <w:r>
              <w:rPr>
                <w:rFonts w:cs="Calibri"/>
                <w:lang w:val="en-GB"/>
              </w:rPr>
              <w:t>Relevant indicators established</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49312" behindDoc="0" locked="0" layoutInCell="1" allowOverlap="1" wp14:anchorId="14B65ED7" wp14:editId="33611BB3">
                      <wp:simplePos x="0" y="0"/>
                      <wp:positionH relativeFrom="character">
                        <wp:align>left</wp:align>
                      </wp:positionH>
                      <wp:positionV relativeFrom="line">
                        <wp:align>top</wp:align>
                      </wp:positionV>
                      <wp:extent cx="720090" cy="0"/>
                      <wp:effectExtent l="0" t="0" r="22860" b="19050"/>
                      <wp:wrapNone/>
                      <wp:docPr id="1210"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6" o:spid="_x0000_s1026" type="#_x0000_t32" style="position:absolute;margin-left:0;margin-top:0;width:56.7pt;height:0;z-index:251149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ug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zV7oCACAABABAAADgAAAAAAAAAAAAAAAAAuAgAAZHJzL2Uyb0RvYy54bWxQSwECLQAU&#10;AAYACAAAACEAi0jJH9gAAAACAQAADwAAAAAAAAAAAAAAAAB6BAAAZHJzL2Rvd25yZXYueG1sUEsF&#10;BgAAAAAEAAQA8wAAAH8FAAAAAA==&#10;">
                      <w10:wrap anchory="line"/>
                    </v:shape>
                  </w:pict>
                </mc:Fallback>
              </mc:AlternateContent>
            </w:r>
          </w:p>
        </w:tc>
        <w:tc>
          <w:tcPr>
            <w:tcW w:w="1025" w:type="dxa"/>
          </w:tcPr>
          <w:p w:rsidR="00C44EFC" w:rsidRPr="00534C51" w:rsidRDefault="006F2FC9" w:rsidP="008C7041">
            <w:pPr>
              <w:spacing w:after="0"/>
              <w:rPr>
                <w:lang w:val="en-GB"/>
              </w:rPr>
            </w:pPr>
            <w:r w:rsidRPr="00534C51">
              <w:rPr>
                <w:lang w:val="en-GB"/>
              </w:rPr>
              <w:t>MJ</w:t>
            </w:r>
          </w:p>
        </w:tc>
        <w:tc>
          <w:tcPr>
            <w:tcW w:w="1093" w:type="dxa"/>
          </w:tcPr>
          <w:p w:rsidR="00C44EFC" w:rsidRPr="00534C51" w:rsidRDefault="00D361E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0336" behindDoc="0" locked="0" layoutInCell="1" allowOverlap="1" wp14:anchorId="2F706158" wp14:editId="0553331B">
                      <wp:simplePos x="0" y="0"/>
                      <wp:positionH relativeFrom="character">
                        <wp:align>left</wp:align>
                      </wp:positionH>
                      <wp:positionV relativeFrom="line">
                        <wp:align>top</wp:align>
                      </wp:positionV>
                      <wp:extent cx="720090" cy="0"/>
                      <wp:effectExtent l="0" t="0" r="22860" b="19050"/>
                      <wp:wrapNone/>
                      <wp:docPr id="1209"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5" o:spid="_x0000_s1026" type="#_x0000_t32" style="position:absolute;margin-left:0;margin-top:0;width:56.7pt;height:0;z-index:251150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1C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F0bUI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F04DF" w:rsidP="008C7041">
            <w:pPr>
              <w:spacing w:after="0"/>
              <w:rPr>
                <w:lang w:val="en-GB"/>
              </w:rPr>
            </w:pPr>
            <w:r w:rsidRPr="00534C51">
              <w:rPr>
                <w:lang w:val="en-GB"/>
              </w:rPr>
              <w:t>November</w:t>
            </w:r>
            <w:r w:rsidR="00B42C76" w:rsidRPr="00534C51">
              <w:rPr>
                <w:lang w:val="en-GB"/>
              </w:rPr>
              <w:t xml:space="preserve"> 2014</w:t>
            </w:r>
          </w:p>
        </w:tc>
        <w:tc>
          <w:tcPr>
            <w:tcW w:w="3533" w:type="dxa"/>
          </w:tcPr>
          <w:p w:rsidR="00C44EFC" w:rsidRPr="00534C51" w:rsidRDefault="00EF04DF" w:rsidP="008C7041">
            <w:pPr>
              <w:spacing w:after="0"/>
              <w:rPr>
                <w:lang w:val="en-GB"/>
              </w:rPr>
            </w:pPr>
            <w:r w:rsidRPr="00534C51">
              <w:rPr>
                <w:lang w:val="en-GB"/>
              </w:rPr>
              <w:t>Relevant indicators established</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F04DF" w:rsidP="008C7041">
            <w:pPr>
              <w:spacing w:after="0"/>
              <w:rPr>
                <w:lang w:val="en-GB"/>
              </w:rPr>
            </w:pPr>
            <w:r w:rsidRPr="00534C51">
              <w:rPr>
                <w:rStyle w:val="green"/>
                <w:lang w:val="en-GB"/>
              </w:rPr>
              <w:t>Working group adopted the methodology for its work, determin</w:t>
            </w:r>
            <w:r w:rsidR="00BC6D24">
              <w:rPr>
                <w:rStyle w:val="green"/>
                <w:lang w:val="en-GB"/>
              </w:rPr>
              <w:t>ing th</w:t>
            </w:r>
            <w:r w:rsidRPr="00534C51">
              <w:rPr>
                <w:rStyle w:val="green"/>
                <w:lang w:val="en-GB"/>
              </w:rPr>
              <w:t xml:space="preserve">e cases and phases according to which it will </w:t>
            </w:r>
            <w:r w:rsidR="00046A5C">
              <w:rPr>
                <w:rStyle w:val="green"/>
                <w:lang w:val="en-GB"/>
              </w:rPr>
              <w:t xml:space="preserve">measure the </w:t>
            </w:r>
            <w:r w:rsidRPr="00534C51">
              <w:rPr>
                <w:rStyle w:val="green"/>
                <w:lang w:val="en-GB"/>
              </w:rPr>
              <w:t>workload of judges and the average time for deciding on a certain type of cases.</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1360" behindDoc="0" locked="0" layoutInCell="1" allowOverlap="1" wp14:anchorId="63DC46E2" wp14:editId="14982F29">
                      <wp:simplePos x="0" y="0"/>
                      <wp:positionH relativeFrom="character">
                        <wp:align>left</wp:align>
                      </wp:positionH>
                      <wp:positionV relativeFrom="line">
                        <wp:align>top</wp:align>
                      </wp:positionV>
                      <wp:extent cx="720090" cy="0"/>
                      <wp:effectExtent l="0" t="0" r="22860" b="19050"/>
                      <wp:wrapNone/>
                      <wp:docPr id="1208" name="Auto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4" o:spid="_x0000_s1026" type="#_x0000_t32" style="position:absolute;margin-left:0;margin-top:0;width:56.7pt;height:0;z-index:251151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ymIA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ZsspiACAABABAAADgAAAAAAAAAAAAAAAAAuAgAAZHJzL2Uyb0RvYy54bWxQSwECLQAU&#10;AAYACAAAACEAi0jJH9gAAAACAQAADwAAAAAAAAAAAAAAAAB6BAAAZHJzL2Rvd25yZXYueG1sUEsF&#10;BgAAAAAEAAQA8wAAAH8FAAAAAA==&#10;">
                      <w10:wrap anchory="line"/>
                    </v:shape>
                  </w:pict>
                </mc:Fallback>
              </mc:AlternateContent>
            </w:r>
          </w:p>
        </w:tc>
        <w:tc>
          <w:tcPr>
            <w:tcW w:w="3414" w:type="dxa"/>
          </w:tcPr>
          <w:p w:rsidR="00C44EFC" w:rsidRPr="00534C51" w:rsidRDefault="00C44EFC" w:rsidP="008C7041">
            <w:pPr>
              <w:spacing w:after="0"/>
              <w:rPr>
                <w:lang w:val="en-GB"/>
              </w:rPr>
            </w:pPr>
          </w:p>
        </w:tc>
      </w:tr>
      <w:tr w:rsidR="00B16554" w:rsidRPr="00534C51" w:rsidTr="00AD15B5">
        <w:tc>
          <w:tcPr>
            <w:tcW w:w="1044" w:type="dxa"/>
          </w:tcPr>
          <w:p w:rsidR="00C44EFC" w:rsidRPr="00534C51" w:rsidRDefault="00B42C76" w:rsidP="008C7041">
            <w:pPr>
              <w:spacing w:after="0"/>
              <w:rPr>
                <w:lang w:val="en-GB"/>
              </w:rPr>
            </w:pPr>
            <w:r w:rsidRPr="00534C51">
              <w:rPr>
                <w:lang w:val="en-GB"/>
              </w:rPr>
              <w:t>1.4.1.3.4</w:t>
            </w:r>
          </w:p>
        </w:tc>
        <w:tc>
          <w:tcPr>
            <w:tcW w:w="3862" w:type="dxa"/>
          </w:tcPr>
          <w:p w:rsidR="003A3EFF" w:rsidRDefault="003A3EFF" w:rsidP="008C7041">
            <w:pPr>
              <w:spacing w:after="0"/>
              <w:rPr>
                <w:rStyle w:val="green"/>
                <w:lang w:val="en-GB"/>
              </w:rPr>
            </w:pPr>
            <w:r>
              <w:rPr>
                <w:rFonts w:cs="Calibri"/>
                <w:lang w:val="en-GB"/>
              </w:rPr>
              <w:t>Filling-in of submitted forms in the pilot courts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2384" behindDoc="0" locked="0" layoutInCell="1" allowOverlap="1" wp14:anchorId="7C301D61" wp14:editId="5CE419B5">
                      <wp:simplePos x="0" y="0"/>
                      <wp:positionH relativeFrom="character">
                        <wp:align>left</wp:align>
                      </wp:positionH>
                      <wp:positionV relativeFrom="line">
                        <wp:align>top</wp:align>
                      </wp:positionV>
                      <wp:extent cx="720090" cy="0"/>
                      <wp:effectExtent l="0" t="0" r="22860" b="19050"/>
                      <wp:wrapNone/>
                      <wp:docPr id="1207"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3" o:spid="_x0000_s1026" type="#_x0000_t32" style="position:absolute;margin-left:0;margin-top:0;width:56.7pt;height:0;z-index:251152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GIIQ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&#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1DUYghAgAAQAQAAA4AAAAAAAAAAAAAAAAALgIAAGRycy9lMm9Eb2MueG1sUEsBAi0A&#10;FAAGAAgAAAAhAItIyR/YAAAAAgEAAA8AAAAAAAAAAAAAAAAAewQAAGRycy9kb3ducmV2LnhtbFBL&#10;BQYAAAAABAAEAPMAAACABQAAAAA=&#10;">
                      <w10:wrap anchory="line"/>
                    </v:shape>
                  </w:pict>
                </mc:Fallback>
              </mc:AlternateContent>
            </w:r>
          </w:p>
        </w:tc>
        <w:tc>
          <w:tcPr>
            <w:tcW w:w="1025" w:type="dxa"/>
          </w:tcPr>
          <w:p w:rsidR="00C44EFC" w:rsidRPr="00534C51" w:rsidRDefault="00EF04DF" w:rsidP="008C7041">
            <w:pPr>
              <w:spacing w:after="0"/>
              <w:rPr>
                <w:lang w:val="en-GB"/>
              </w:rPr>
            </w:pPr>
            <w:r w:rsidRPr="00534C51">
              <w:rPr>
                <w:lang w:val="en-GB"/>
              </w:rPr>
              <w:t>JC</w:t>
            </w:r>
          </w:p>
        </w:tc>
        <w:tc>
          <w:tcPr>
            <w:tcW w:w="1093" w:type="dxa"/>
          </w:tcPr>
          <w:p w:rsidR="00C44EFC" w:rsidRPr="00534C51" w:rsidRDefault="00EF04DF"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3408" behindDoc="0" locked="0" layoutInCell="1" allowOverlap="1" wp14:anchorId="35BB1E2E" wp14:editId="668193FD">
                      <wp:simplePos x="0" y="0"/>
                      <wp:positionH relativeFrom="character">
                        <wp:align>left</wp:align>
                      </wp:positionH>
                      <wp:positionV relativeFrom="line">
                        <wp:align>top</wp:align>
                      </wp:positionV>
                      <wp:extent cx="720090" cy="0"/>
                      <wp:effectExtent l="0" t="0" r="22860" b="19050"/>
                      <wp:wrapNone/>
                      <wp:docPr id="1206"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2" o:spid="_x0000_s1026" type="#_x0000_t32" style="position:absolute;margin-left:0;margin-top:0;width:56.7pt;height:0;z-index:251153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Bs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WsEGw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8C7041">
            <w:pPr>
              <w:spacing w:after="0"/>
              <w:rPr>
                <w:lang w:val="en-GB"/>
              </w:rPr>
            </w:pPr>
            <w:r w:rsidRPr="00534C51">
              <w:rPr>
                <w:lang w:val="en-GB"/>
              </w:rPr>
              <w:t>January</w:t>
            </w:r>
            <w:r w:rsidR="00B42C76" w:rsidRPr="00534C51">
              <w:rPr>
                <w:lang w:val="en-GB"/>
              </w:rPr>
              <w:t>-Jun</w:t>
            </w:r>
            <w:r w:rsidR="00EF04DF" w:rsidRPr="00534C51">
              <w:rPr>
                <w:lang w:val="en-GB"/>
              </w:rPr>
              <w:t>e</w:t>
            </w:r>
            <w:r w:rsidR="00B42C76" w:rsidRPr="00534C51">
              <w:rPr>
                <w:lang w:val="en-GB"/>
              </w:rPr>
              <w:t xml:space="preserve"> 2015</w:t>
            </w:r>
          </w:p>
        </w:tc>
        <w:tc>
          <w:tcPr>
            <w:tcW w:w="3533" w:type="dxa"/>
          </w:tcPr>
          <w:p w:rsidR="00C44EFC" w:rsidRPr="00534C51" w:rsidRDefault="00EF04DF" w:rsidP="008C7041">
            <w:pPr>
              <w:spacing w:after="0"/>
              <w:rPr>
                <w:lang w:val="en-GB"/>
              </w:rPr>
            </w:pPr>
            <w:r w:rsidRPr="00534C51">
              <w:rPr>
                <w:rFonts w:cs="Calibri"/>
                <w:lang w:val="en-GB"/>
              </w:rPr>
              <w:t>Testing successfully conducted in pilot courts</w:t>
            </w:r>
            <w:r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F04DF" w:rsidP="008C7041">
            <w:pPr>
              <w:spacing w:after="0"/>
              <w:rPr>
                <w:lang w:val="en-GB"/>
              </w:rPr>
            </w:pPr>
            <w:r w:rsidRPr="00534C51">
              <w:rPr>
                <w:rStyle w:val="green"/>
                <w:lang w:val="en-GB"/>
              </w:rPr>
              <w:t xml:space="preserve">Measuring of workload of judges and the average timeframe for deciding on a certain type of cases started on </w:t>
            </w:r>
            <w:r w:rsidR="00B42C76" w:rsidRPr="00534C51">
              <w:rPr>
                <w:rStyle w:val="green"/>
                <w:lang w:val="en-GB"/>
              </w:rPr>
              <w:t xml:space="preserve">19 </w:t>
            </w:r>
            <w:r w:rsidR="0079264A" w:rsidRPr="00534C51">
              <w:rPr>
                <w:rStyle w:val="green"/>
                <w:lang w:val="en-GB"/>
              </w:rPr>
              <w:t>January</w:t>
            </w:r>
            <w:r w:rsidR="00B42C76" w:rsidRPr="00534C51">
              <w:rPr>
                <w:rStyle w:val="green"/>
                <w:lang w:val="en-GB"/>
              </w:rPr>
              <w:t xml:space="preserve"> 2015</w:t>
            </w:r>
            <w:r w:rsidRPr="00534C51">
              <w:rPr>
                <w:rStyle w:val="green"/>
                <w:lang w:val="en-GB"/>
              </w:rPr>
              <w:t xml:space="preserve"> and it will last until 17 July</w:t>
            </w:r>
            <w:r w:rsidR="00B42C76" w:rsidRPr="00534C51">
              <w:rPr>
                <w:rStyle w:val="green"/>
                <w:lang w:val="en-GB"/>
              </w:rPr>
              <w:t xml:space="preserve"> 2015. </w:t>
            </w:r>
            <w:r w:rsidRPr="00534C51">
              <w:rPr>
                <w:rStyle w:val="green"/>
                <w:lang w:val="en-GB"/>
              </w:rPr>
              <w:t xml:space="preserve">Testing is being performed in </w:t>
            </w:r>
            <w:r w:rsidR="00B42C76" w:rsidRPr="00534C51">
              <w:rPr>
                <w:rStyle w:val="green"/>
                <w:lang w:val="en-GB"/>
              </w:rPr>
              <w:t xml:space="preserve">9 pilot </w:t>
            </w:r>
            <w:r w:rsidRPr="00534C51">
              <w:rPr>
                <w:rStyle w:val="green"/>
                <w:lang w:val="en-GB"/>
              </w:rPr>
              <w:t>courts</w:t>
            </w:r>
            <w:r w:rsidR="00B42C76" w:rsidRPr="00534C51">
              <w:rPr>
                <w:rStyle w:val="green"/>
                <w:lang w:val="en-GB"/>
              </w:rPr>
              <w:t xml:space="preserve">. </w:t>
            </w:r>
            <w:r w:rsidRPr="00534C51">
              <w:rPr>
                <w:rStyle w:val="green"/>
                <w:lang w:val="en-GB"/>
              </w:rPr>
              <w:t>After the testing has been finalised, its success will be assessed by the engaged</w:t>
            </w:r>
            <w:r w:rsidR="00B42C76" w:rsidRPr="00534C51">
              <w:rPr>
                <w:rStyle w:val="green"/>
                <w:lang w:val="en-GB"/>
              </w:rPr>
              <w:t xml:space="preserve"> TAIEX</w:t>
            </w:r>
            <w:r w:rsidRPr="00534C51">
              <w:rPr>
                <w:rStyle w:val="green"/>
                <w:lang w:val="en-GB"/>
              </w:rPr>
              <w:t xml:space="preserve"> expert</w:t>
            </w:r>
            <w:r w:rsidR="00B42C76" w:rsidRPr="00534C51">
              <w:rPr>
                <w:rStyle w:val="green"/>
                <w:lang w:val="en-GB"/>
              </w:rPr>
              <w:t xml:space="preserve"> </w:t>
            </w:r>
            <w:r w:rsidRPr="00534C51">
              <w:rPr>
                <w:rStyle w:val="green"/>
                <w:lang w:val="en-GB"/>
              </w:rPr>
              <w:t xml:space="preserve">in the period </w:t>
            </w:r>
            <w:r w:rsidR="00B16554" w:rsidRPr="00534C51">
              <w:rPr>
                <w:rStyle w:val="green"/>
                <w:lang w:val="en-GB"/>
              </w:rPr>
              <w:t xml:space="preserve">from </w:t>
            </w:r>
            <w:r w:rsidR="00B42C76" w:rsidRPr="00534C51">
              <w:rPr>
                <w:rStyle w:val="green"/>
                <w:lang w:val="en-GB"/>
              </w:rPr>
              <w:t>20</w:t>
            </w:r>
            <w:r w:rsidR="00B16554" w:rsidRPr="00534C51">
              <w:rPr>
                <w:rStyle w:val="green"/>
                <w:lang w:val="en-GB"/>
              </w:rPr>
              <w:t xml:space="preserve"> to </w:t>
            </w:r>
            <w:r w:rsidR="00B42C76" w:rsidRPr="00534C51">
              <w:rPr>
                <w:rStyle w:val="green"/>
                <w:lang w:val="en-GB"/>
              </w:rPr>
              <w:t xml:space="preserve">22 </w:t>
            </w:r>
            <w:r w:rsidR="00B16554" w:rsidRPr="00534C51">
              <w:rPr>
                <w:rStyle w:val="green"/>
                <w:lang w:val="en-GB"/>
              </w:rPr>
              <w:t>J</w:t>
            </w:r>
            <w:r w:rsidR="00B42C76" w:rsidRPr="00534C51">
              <w:rPr>
                <w:rStyle w:val="green"/>
                <w:lang w:val="en-GB"/>
              </w:rPr>
              <w:t>ul</w:t>
            </w:r>
            <w:r w:rsidR="00B16554" w:rsidRPr="00534C51">
              <w:rPr>
                <w:rStyle w:val="green"/>
                <w:lang w:val="en-GB"/>
              </w:rPr>
              <w:t>y</w:t>
            </w:r>
            <w:r w:rsidR="00B42C76" w:rsidRPr="00534C51">
              <w:rPr>
                <w:rStyle w:val="green"/>
                <w:lang w:val="en-GB"/>
              </w:rPr>
              <w:t xml:space="preserve"> 2015.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4432" behindDoc="0" locked="0" layoutInCell="1" allowOverlap="1" wp14:anchorId="1417437B" wp14:editId="5B846EBE">
                      <wp:simplePos x="0" y="0"/>
                      <wp:positionH relativeFrom="character">
                        <wp:align>left</wp:align>
                      </wp:positionH>
                      <wp:positionV relativeFrom="line">
                        <wp:align>top</wp:align>
                      </wp:positionV>
                      <wp:extent cx="720090" cy="0"/>
                      <wp:effectExtent l="0" t="0" r="22860" b="19050"/>
                      <wp:wrapNone/>
                      <wp:docPr id="1205"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1" o:spid="_x0000_s1026" type="#_x0000_t32" style="position:absolute;margin-left:0;margin-top:0;width:56.7pt;height:0;z-index:251154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ObIg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8m6ObIgIAAEAEAAAOAAAAAAAAAAAAAAAAAC4CAABkcnMvZTJvRG9jLnhtbFBLAQIt&#10;ABQABgAIAAAAIQCLSMkf2AAAAAIBAAAPAAAAAAAAAAAAAAAAAHwEAABkcnMvZG93bnJldi54bWxQ&#10;SwUGAAAAAAQABADzAAAAgQUAAAAA&#10;">
                      <w10:wrap anchory="line"/>
                    </v:shape>
                  </w:pict>
                </mc:Fallback>
              </mc:AlternateContent>
            </w:r>
          </w:p>
        </w:tc>
        <w:tc>
          <w:tcPr>
            <w:tcW w:w="3414" w:type="dxa"/>
          </w:tcPr>
          <w:p w:rsidR="00C44EFC" w:rsidRPr="00534C51" w:rsidRDefault="00C44EFC" w:rsidP="008C7041">
            <w:pPr>
              <w:spacing w:after="0"/>
              <w:rPr>
                <w:lang w:val="en-GB"/>
              </w:rPr>
            </w:pPr>
          </w:p>
        </w:tc>
      </w:tr>
      <w:tr w:rsidR="00B16554" w:rsidRPr="00534C51" w:rsidTr="00AD15B5">
        <w:tc>
          <w:tcPr>
            <w:tcW w:w="1044" w:type="dxa"/>
          </w:tcPr>
          <w:p w:rsidR="00C44EFC" w:rsidRPr="00534C51" w:rsidRDefault="00B42C76" w:rsidP="008C7041">
            <w:pPr>
              <w:spacing w:after="0"/>
              <w:rPr>
                <w:lang w:val="en-GB"/>
              </w:rPr>
            </w:pPr>
            <w:r w:rsidRPr="00534C51">
              <w:rPr>
                <w:lang w:val="en-GB"/>
              </w:rPr>
              <w:t>1.4.1.4</w:t>
            </w:r>
          </w:p>
        </w:tc>
        <w:tc>
          <w:tcPr>
            <w:tcW w:w="3862" w:type="dxa"/>
          </w:tcPr>
          <w:p w:rsidR="003A3EFF" w:rsidRDefault="003A3EFF" w:rsidP="003A3EFF">
            <w:pPr>
              <w:spacing w:after="0"/>
              <w:rPr>
                <w:rFonts w:cs="Calibri"/>
                <w:lang w:val="en-GB"/>
              </w:rPr>
            </w:pPr>
            <w:r>
              <w:rPr>
                <w:rFonts w:cs="Calibri"/>
                <w:lang w:val="en-GB"/>
              </w:rPr>
              <w:t>Strengthen the administrative capacity necessary for the development and maintenance of PRIS in accordance with the adopted strategic documents of the development of ICT in the judiciary:</w:t>
            </w:r>
          </w:p>
          <w:p w:rsidR="003A3EFF" w:rsidRDefault="003A3EFF" w:rsidP="003A3EFF">
            <w:pPr>
              <w:spacing w:after="0"/>
              <w:rPr>
                <w:rFonts w:cs="Calibri"/>
                <w:lang w:val="en-GB"/>
              </w:rPr>
            </w:pPr>
            <w:r>
              <w:rPr>
                <w:rFonts w:cs="Calibri"/>
                <w:lang w:val="en-GB"/>
              </w:rPr>
              <w:t>- employ 3 officers in 2014 in the IT department of the Secretariat of the Judicial Council</w:t>
            </w:r>
          </w:p>
          <w:p w:rsidR="003A3EFF" w:rsidRDefault="003A3EFF" w:rsidP="003A3EFF">
            <w:pPr>
              <w:spacing w:after="0"/>
              <w:rPr>
                <w:rStyle w:val="green"/>
                <w:lang w:val="en-GB"/>
              </w:rPr>
            </w:pPr>
            <w:r>
              <w:rPr>
                <w:rFonts w:cs="Calibri"/>
                <w:lang w:val="en-GB"/>
              </w:rPr>
              <w:t>- Employ 3 officers in 2015 in the IT department of the Secretariat of the Judicial Council</w:t>
            </w:r>
            <w:r w:rsidRPr="00534C51">
              <w:rPr>
                <w:rStyle w:val="green"/>
                <w:lang w:val="en-GB"/>
              </w:rPr>
              <w:t xml:space="preserve"> </w:t>
            </w:r>
          </w:p>
          <w:p w:rsidR="00C44EFC" w:rsidRPr="00534C51" w:rsidRDefault="00B42C76" w:rsidP="003A3EFF">
            <w:pPr>
              <w:spacing w:after="0"/>
              <w:rPr>
                <w:lang w:val="en-GB"/>
              </w:rPr>
            </w:pPr>
            <w:r w:rsidRPr="00534C51">
              <w:rPr>
                <w:rStyle w:val="green"/>
                <w:lang w:val="en-GB"/>
              </w:rPr>
              <w:lastRenderedPageBreak/>
              <w:t xml:space="preserve">(6) </w:t>
            </w:r>
            <w:r w:rsidR="00010216">
              <w:rPr>
                <w:rStyle w:val="green"/>
                <w:lang w:val="en-GB"/>
              </w:rPr>
              <w:t>30 June 2015</w:t>
            </w:r>
            <w:r w:rsidRPr="00534C51">
              <w:rPr>
                <w:rStyle w:val="green"/>
                <w:lang w:val="en-GB"/>
              </w:rPr>
              <w:tab/>
              <w:t>[</w:t>
            </w:r>
            <w:r w:rsidR="003A3EFF">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5456" behindDoc="0" locked="0" layoutInCell="1" allowOverlap="1" wp14:anchorId="6A5B788A" wp14:editId="522C3F11">
                      <wp:simplePos x="0" y="0"/>
                      <wp:positionH relativeFrom="character">
                        <wp:align>left</wp:align>
                      </wp:positionH>
                      <wp:positionV relativeFrom="line">
                        <wp:align>top</wp:align>
                      </wp:positionV>
                      <wp:extent cx="720090" cy="0"/>
                      <wp:effectExtent l="0" t="0" r="22860" b="19050"/>
                      <wp:wrapNone/>
                      <wp:docPr id="1204"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0" o:spid="_x0000_s1026" type="#_x0000_t32" style="position:absolute;margin-left:0;margin-top:0;width:56.7pt;height:0;z-index:251155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J/Ig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EdOJ/IgIAAEAEAAAOAAAAAAAAAAAAAAAAAC4CAABkcnMvZTJvRG9jLnhtbFBLAQIt&#10;ABQABgAIAAAAIQCLSMkf2AAAAAIBAAAPAAAAAAAAAAAAAAAAAHwEAABkcnMvZG93bnJldi54bWxQ&#10;SwUGAAAAAAQABADzAAAAgQUAAAAA&#10;">
                      <w10:wrap anchory="line"/>
                    </v:shape>
                  </w:pict>
                </mc:Fallback>
              </mc:AlternateContent>
            </w:r>
          </w:p>
        </w:tc>
        <w:tc>
          <w:tcPr>
            <w:tcW w:w="1025" w:type="dxa"/>
          </w:tcPr>
          <w:p w:rsidR="00C44EFC" w:rsidRPr="00534C51" w:rsidRDefault="00B16554" w:rsidP="008C7041">
            <w:pPr>
              <w:spacing w:after="0"/>
              <w:rPr>
                <w:lang w:val="en-GB"/>
              </w:rPr>
            </w:pPr>
            <w:r w:rsidRPr="00534C51">
              <w:rPr>
                <w:lang w:val="en-GB"/>
              </w:rPr>
              <w:lastRenderedPageBreak/>
              <w:t>JC</w:t>
            </w:r>
          </w:p>
        </w:tc>
        <w:tc>
          <w:tcPr>
            <w:tcW w:w="1093"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6480" behindDoc="0" locked="0" layoutInCell="1" allowOverlap="1" wp14:anchorId="067C4F76" wp14:editId="6A012500">
                      <wp:simplePos x="0" y="0"/>
                      <wp:positionH relativeFrom="character">
                        <wp:align>left</wp:align>
                      </wp:positionH>
                      <wp:positionV relativeFrom="line">
                        <wp:align>top</wp:align>
                      </wp:positionV>
                      <wp:extent cx="720090" cy="0"/>
                      <wp:effectExtent l="0" t="0" r="22860" b="19050"/>
                      <wp:wrapNone/>
                      <wp:docPr id="1203"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9" o:spid="_x0000_s1026" type="#_x0000_t32" style="position:absolute;margin-left:0;margin-top:0;width:56.7pt;height:0;z-index:251156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oN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SR8w&#10;UqQHlp73XsfgCF4X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UbWg0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8C7041">
            <w:pPr>
              <w:spacing w:after="0"/>
              <w:rPr>
                <w:lang w:val="en-GB"/>
              </w:rPr>
            </w:pPr>
            <w:r w:rsidRPr="00534C51">
              <w:rPr>
                <w:lang w:val="en-GB"/>
              </w:rPr>
              <w:t>January</w:t>
            </w:r>
            <w:r w:rsidR="00B42C76" w:rsidRPr="00534C51">
              <w:rPr>
                <w:lang w:val="en-GB"/>
              </w:rPr>
              <w:t xml:space="preserve"> 2014 – </w:t>
            </w:r>
            <w:r w:rsidR="00636A17" w:rsidRPr="00534C51">
              <w:rPr>
                <w:lang w:val="en-GB"/>
              </w:rPr>
              <w:t>December</w:t>
            </w:r>
            <w:r w:rsidR="00B42C76" w:rsidRPr="00534C51">
              <w:rPr>
                <w:lang w:val="en-GB"/>
              </w:rPr>
              <w:t xml:space="preserve"> 2015</w:t>
            </w:r>
          </w:p>
        </w:tc>
        <w:tc>
          <w:tcPr>
            <w:tcW w:w="3533" w:type="dxa"/>
          </w:tcPr>
          <w:p w:rsidR="00C44EFC" w:rsidRPr="00534C51" w:rsidRDefault="00B16554" w:rsidP="00B16554">
            <w:pPr>
              <w:spacing w:after="0"/>
              <w:jc w:val="both"/>
              <w:rPr>
                <w:rFonts w:cs="Calibri"/>
                <w:lang w:val="en-GB"/>
              </w:rPr>
            </w:pPr>
            <w:r w:rsidRPr="00534C51">
              <w:rPr>
                <w:rFonts w:cs="Calibri"/>
                <w:lang w:val="en-GB"/>
              </w:rPr>
              <w:t>Budget resources and donor support provided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16554" w:rsidP="008C7041">
            <w:pPr>
              <w:spacing w:after="0"/>
              <w:rPr>
                <w:lang w:val="en-GB"/>
              </w:rPr>
            </w:pPr>
            <w:r w:rsidRPr="00534C51">
              <w:rPr>
                <w:rStyle w:val="green"/>
                <w:lang w:val="en-GB"/>
              </w:rPr>
              <w:t xml:space="preserve">Budget resources for positions which are vacant, but planned in the </w:t>
            </w:r>
            <w:r w:rsidR="00BC6D24">
              <w:rPr>
                <w:rStyle w:val="green"/>
                <w:lang w:val="en-GB"/>
              </w:rPr>
              <w:t>organization and job description</w:t>
            </w:r>
            <w:r w:rsidRPr="00534C51">
              <w:rPr>
                <w:rStyle w:val="green"/>
                <w:lang w:val="en-GB"/>
              </w:rPr>
              <w:t xml:space="preserve"> of the Judicial Council’s Secretariat for ICT Section were provided.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7504" behindDoc="0" locked="0" layoutInCell="1" allowOverlap="1" wp14:anchorId="48F5679C" wp14:editId="0994BA1F">
                      <wp:simplePos x="0" y="0"/>
                      <wp:positionH relativeFrom="character">
                        <wp:align>left</wp:align>
                      </wp:positionH>
                      <wp:positionV relativeFrom="line">
                        <wp:align>top</wp:align>
                      </wp:positionV>
                      <wp:extent cx="720090" cy="0"/>
                      <wp:effectExtent l="0" t="0" r="22860" b="19050"/>
                      <wp:wrapNone/>
                      <wp:docPr id="1202" name="AutoShap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8" o:spid="_x0000_s1026" type="#_x0000_t32" style="position:absolute;margin-left:0;margin-top:0;width:56.7pt;height:0;z-index:251157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vpIAIAAEA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fQb6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16554" w:rsidP="00B16554">
            <w:pPr>
              <w:spacing w:after="0"/>
              <w:jc w:val="both"/>
              <w:rPr>
                <w:lang w:val="en-GB"/>
              </w:rPr>
            </w:pPr>
            <w:r w:rsidRPr="00534C51">
              <w:rPr>
                <w:rFonts w:cs="Calibri"/>
                <w:lang w:val="en-GB"/>
              </w:rPr>
              <w:lastRenderedPageBreak/>
              <w:t>The analysis of the  existing staff prepared</w:t>
            </w:r>
            <w:r w:rsidR="00B42C76"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8528" behindDoc="0" locked="0" layoutInCell="1" allowOverlap="1" wp14:anchorId="29B4E0B3" wp14:editId="1B1CF7AA">
                      <wp:simplePos x="0" y="0"/>
                      <wp:positionH relativeFrom="character">
                        <wp:align>left</wp:align>
                      </wp:positionH>
                      <wp:positionV relativeFrom="line">
                        <wp:align>top</wp:align>
                      </wp:positionV>
                      <wp:extent cx="720090" cy="0"/>
                      <wp:effectExtent l="0" t="0" r="22860" b="19050"/>
                      <wp:wrapNone/>
                      <wp:docPr id="1201"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7" o:spid="_x0000_s1026" type="#_x0000_t32" style="position:absolute;margin-left:0;margin-top:0;width:56.7pt;height:0;z-index:251158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AaIAIAAEAEAAAOAAAAZHJzL2Uyb0RvYy54bWysU02P2yAQvVfqf0DcE9upk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mIAG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16554" w:rsidP="008C7041">
            <w:pPr>
              <w:spacing w:after="0"/>
              <w:rPr>
                <w:lang w:val="en-GB"/>
              </w:rPr>
            </w:pPr>
            <w:r w:rsidRPr="00534C51">
              <w:rPr>
                <w:rFonts w:cs="Calibri"/>
                <w:lang w:val="en-GB"/>
              </w:rPr>
              <w:t>Increased number of staff on the position of developing and maintenance of PRIS</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B16554" w:rsidP="008C7041">
            <w:pPr>
              <w:spacing w:after="0"/>
              <w:rPr>
                <w:lang w:val="en-GB"/>
              </w:rPr>
            </w:pPr>
            <w:r w:rsidRPr="00534C51">
              <w:rPr>
                <w:rStyle w:val="red"/>
                <w:lang w:val="en-GB"/>
              </w:rPr>
              <w:t>No civil servants were employed on development and maintenance of PRI</w:t>
            </w:r>
            <w:r w:rsidR="00B42C76" w:rsidRPr="00534C51">
              <w:rPr>
                <w:rStyle w:val="red"/>
                <w:lang w:val="en-GB"/>
              </w:rPr>
              <w:t>S</w:t>
            </w:r>
            <w:r w:rsidRPr="00534C51">
              <w:rPr>
                <w:rStyle w:val="red"/>
                <w:lang w:val="en-GB"/>
              </w:rPr>
              <w:t xml:space="preserve"> during the reporting period</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59552" behindDoc="0" locked="0" layoutInCell="1" allowOverlap="1" wp14:anchorId="4155F6EB" wp14:editId="19EE7E20">
                      <wp:simplePos x="0" y="0"/>
                      <wp:positionH relativeFrom="character">
                        <wp:align>left</wp:align>
                      </wp:positionH>
                      <wp:positionV relativeFrom="line">
                        <wp:align>top</wp:align>
                      </wp:positionV>
                      <wp:extent cx="720090" cy="0"/>
                      <wp:effectExtent l="0" t="0" r="22860" b="19050"/>
                      <wp:wrapNone/>
                      <wp:docPr id="1200" name="AutoShap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6" o:spid="_x0000_s1026" type="#_x0000_t32" style="position:absolute;margin-left:0;margin-top:0;width:56.7pt;height:0;z-index:251159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H+HwIAAEA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qjUH+HwIAAEA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390985" w:rsidP="008C7041">
            <w:pPr>
              <w:spacing w:after="0"/>
              <w:rPr>
                <w:lang w:val="en-GB"/>
              </w:rPr>
            </w:pPr>
            <w:r w:rsidRPr="00534C51">
              <w:rPr>
                <w:rFonts w:cs="Calibri"/>
                <w:lang w:val="en-GB"/>
              </w:rPr>
              <w:t xml:space="preserve">The </w:t>
            </w:r>
            <w:r w:rsidR="00B16554" w:rsidRPr="00534C51">
              <w:rPr>
                <w:rFonts w:cs="Calibri"/>
                <w:lang w:val="en-GB"/>
              </w:rPr>
              <w:t>level of satisfaction with the PRIS on the basis of a customer surveys</w:t>
            </w:r>
            <w:r w:rsidRPr="00534C51">
              <w:rPr>
                <w:rFonts w:cs="Calibri"/>
                <w:lang w:val="en-GB"/>
              </w:rPr>
              <w:t xml:space="preserve"> determined</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B16554" w:rsidP="008C7041">
            <w:pPr>
              <w:spacing w:after="0"/>
              <w:rPr>
                <w:lang w:val="en-GB"/>
              </w:rPr>
            </w:pPr>
            <w:r w:rsidRPr="00534C51">
              <w:rPr>
                <w:rStyle w:val="red"/>
                <w:lang w:val="en-GB"/>
              </w:rPr>
              <w:t>Survey is planned to be carried out</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0576" behindDoc="0" locked="0" layoutInCell="1" allowOverlap="1" wp14:anchorId="6D69428D" wp14:editId="7A2B0C83">
                      <wp:simplePos x="0" y="0"/>
                      <wp:positionH relativeFrom="character">
                        <wp:align>left</wp:align>
                      </wp:positionH>
                      <wp:positionV relativeFrom="line">
                        <wp:align>top</wp:align>
                      </wp:positionV>
                      <wp:extent cx="720090" cy="0"/>
                      <wp:effectExtent l="0" t="0" r="22860" b="19050"/>
                      <wp:wrapNone/>
                      <wp:docPr id="1199" name="Auto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5" o:spid="_x0000_s1026" type="#_x0000_t32" style="position:absolute;margin-left:0;margin-top:0;width:56.7pt;height:0;z-index:251160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c5IQIAAEA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Z5&#10;hCTugaWng1OhOEpnydwvadC2gNhK7owfk5zkq35W5LtFUlUdli0L8W9nDempz4jfpfiL1VBqP3xR&#10;FGIwlAgbOzWm95CwC3QKxJxvxLCTQwQ+PgDVOdBHRleMizFPG+s+M9Ujb5SRdQbztnOVkhLYVyYN&#10;VfDx2TrfFS7GBF9Uqi0XIohASDSUUT6fzUOCVYJT7/Rh1rT7Shh0xF5G4RdGBM99mFEHSQNYxzDd&#10;XG2HubjYUFxIjwdzQTtX66KTH3mSb5abZTbJZovNJEvqevK0rbLJYps+zOtPdVXV6U/fWpoV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iVFzk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F0117" w:rsidP="008C7041">
            <w:pPr>
              <w:spacing w:after="0"/>
              <w:rPr>
                <w:lang w:val="en-GB"/>
              </w:rPr>
            </w:pPr>
            <w:r>
              <w:rPr>
                <w:lang w:val="en-GB"/>
              </w:rPr>
              <w:t>Training</w:t>
            </w:r>
            <w:r w:rsidR="00B16554" w:rsidRPr="00534C51">
              <w:rPr>
                <w:lang w:val="en-GB"/>
              </w:rPr>
              <w:t xml:space="preserve"> of employees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16554" w:rsidP="008C7041">
            <w:pPr>
              <w:spacing w:after="0"/>
              <w:rPr>
                <w:lang w:val="en-GB"/>
              </w:rPr>
            </w:pPr>
            <w:r w:rsidRPr="00534C51">
              <w:rPr>
                <w:rStyle w:val="green"/>
                <w:lang w:val="en-GB"/>
              </w:rPr>
              <w:t xml:space="preserve">Training of </w:t>
            </w:r>
            <w:r w:rsidR="00B42C76" w:rsidRPr="00534C51">
              <w:rPr>
                <w:rStyle w:val="green"/>
                <w:lang w:val="en-GB"/>
              </w:rPr>
              <w:t xml:space="preserve">1 </w:t>
            </w:r>
            <w:r w:rsidRPr="00534C51">
              <w:rPr>
                <w:rStyle w:val="green"/>
                <w:lang w:val="en-GB"/>
              </w:rPr>
              <w:t>employee on IBM was organised in Belgrade</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1600" behindDoc="0" locked="0" layoutInCell="1" allowOverlap="1" wp14:anchorId="608BF001" wp14:editId="73833E49">
                      <wp:simplePos x="0" y="0"/>
                      <wp:positionH relativeFrom="character">
                        <wp:align>left</wp:align>
                      </wp:positionH>
                      <wp:positionV relativeFrom="line">
                        <wp:align>top</wp:align>
                      </wp:positionV>
                      <wp:extent cx="720090" cy="0"/>
                      <wp:effectExtent l="0" t="0" r="22860" b="19050"/>
                      <wp:wrapNone/>
                      <wp:docPr id="11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 o:spid="_x0000_s1026" type="#_x0000_t32" style="position:absolute;margin-left:0;margin-top:0;width:56.7pt;height:0;z-index:251161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BSHg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LfbYFIeAgAAPQQAAA4AAAAAAAAAAAAAAAAALgIAAGRycy9lMm9Eb2MueG1sUEsBAi0AFAAG&#10;AAgAAAAhAItIyR/YAAAAAgEAAA8AAAAAAAAAAAAAAAAAeAQAAGRycy9kb3ducmV2LnhtbFBLBQYA&#10;AAAABAAEAPMAAAB9BQAAAAA=&#10;">
                      <w10:wrap anchory="line"/>
                    </v:shape>
                  </w:pict>
                </mc:Fallback>
              </mc:AlternateContent>
            </w:r>
          </w:p>
        </w:tc>
        <w:tc>
          <w:tcPr>
            <w:tcW w:w="3414" w:type="dxa"/>
          </w:tcPr>
          <w:p w:rsidR="00C44EFC" w:rsidRPr="00534C51" w:rsidRDefault="00C44EFC" w:rsidP="008C7041">
            <w:pPr>
              <w:spacing w:after="0"/>
              <w:rPr>
                <w:lang w:val="en-GB"/>
              </w:rPr>
            </w:pPr>
          </w:p>
        </w:tc>
      </w:tr>
    </w:tbl>
    <w:p w:rsidR="003537DF" w:rsidRPr="00534C51" w:rsidRDefault="003537DF" w:rsidP="00B16554">
      <w:pPr>
        <w:spacing w:before="120" w:after="240"/>
        <w:ind w:left="709" w:hanging="709"/>
        <w:rPr>
          <w:lang w:val="en-GB"/>
        </w:rPr>
      </w:pPr>
      <w:bookmarkStart w:id="25" w:name="_Toc19"/>
    </w:p>
    <w:p w:rsidR="00C44EFC" w:rsidRPr="00534C51" w:rsidRDefault="00B42C76" w:rsidP="003537DF">
      <w:pPr>
        <w:spacing w:before="120" w:after="240"/>
        <w:rPr>
          <w:lang w:val="en-GB"/>
        </w:rPr>
      </w:pPr>
      <w:r w:rsidRPr="00534C51">
        <w:rPr>
          <w:lang w:val="en-GB"/>
        </w:rPr>
        <w:t>1.4.2</w:t>
      </w:r>
      <w:bookmarkEnd w:id="25"/>
      <w:r w:rsidR="00B16554" w:rsidRPr="00534C51">
        <w:rPr>
          <w:szCs w:val="18"/>
          <w:lang w:val="en-GB"/>
        </w:rPr>
        <w:t xml:space="preserve"> </w:t>
      </w:r>
      <w:r w:rsidR="00B16554" w:rsidRPr="00534C51">
        <w:rPr>
          <w:rStyle w:val="NoSpacingChar"/>
          <w:color w:val="365F91"/>
          <w:lang w:val="en-GB"/>
        </w:rPr>
        <w:t>Recommendation: Review and rationalise the court network and ensure sufficient funding for the efficient functioning of the entire court system. Further reduce the existing backlog, especially as regards civil cases.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67"/>
        <w:gridCol w:w="3807"/>
        <w:gridCol w:w="1107"/>
        <w:gridCol w:w="1108"/>
        <w:gridCol w:w="3477"/>
        <w:gridCol w:w="3405"/>
      </w:tblGrid>
      <w:tr w:rsidR="0052581D" w:rsidRPr="00534C51" w:rsidTr="00AD15B5">
        <w:tc>
          <w:tcPr>
            <w:tcW w:w="1069"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39"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17"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50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31"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52581D" w:rsidRPr="00534C51" w:rsidTr="00AD15B5">
        <w:tc>
          <w:tcPr>
            <w:tcW w:w="1069" w:type="dxa"/>
          </w:tcPr>
          <w:p w:rsidR="00C44EFC" w:rsidRPr="00534C51" w:rsidRDefault="00B42C76" w:rsidP="008C7041">
            <w:pPr>
              <w:spacing w:after="0"/>
              <w:rPr>
                <w:lang w:val="en-GB"/>
              </w:rPr>
            </w:pPr>
            <w:r w:rsidRPr="00534C51">
              <w:rPr>
                <w:lang w:val="en-GB"/>
              </w:rPr>
              <w:t>1.4.2.2</w:t>
            </w:r>
          </w:p>
        </w:tc>
        <w:tc>
          <w:tcPr>
            <w:tcW w:w="3839" w:type="dxa"/>
          </w:tcPr>
          <w:p w:rsidR="003A3EFF" w:rsidRDefault="003A3EFF" w:rsidP="008C7041">
            <w:pPr>
              <w:spacing w:after="0"/>
              <w:rPr>
                <w:rStyle w:val="green"/>
                <w:lang w:val="en-GB"/>
              </w:rPr>
            </w:pPr>
            <w:r>
              <w:rPr>
                <w:rFonts w:cs="Calibri"/>
                <w:lang w:val="en-GB"/>
              </w:rPr>
              <w:t>Implementing measures under the two-year plan of rationalisation of judicial network</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162624" behindDoc="0" locked="0" layoutInCell="1" allowOverlap="1" wp14:anchorId="77DFF8A1" wp14:editId="66523F22">
                      <wp:simplePos x="0" y="0"/>
                      <wp:positionH relativeFrom="character">
                        <wp:align>left</wp:align>
                      </wp:positionH>
                      <wp:positionV relativeFrom="line">
                        <wp:align>top</wp:align>
                      </wp:positionV>
                      <wp:extent cx="720090" cy="0"/>
                      <wp:effectExtent l="0" t="0" r="22860" b="19050"/>
                      <wp:wrapNone/>
                      <wp:docPr id="1197" name="Auto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4" o:spid="_x0000_s1026" type="#_x0000_t32" style="position:absolute;margin-left:0;margin-top:0;width:56.7pt;height:0;z-index:251162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Gq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Fg8Y&#10;KdIDS097r2NxlE3SP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SU8ao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6F2FC9" w:rsidP="008C7041">
            <w:pPr>
              <w:spacing w:after="0"/>
              <w:rPr>
                <w:lang w:val="en-GB"/>
              </w:rPr>
            </w:pPr>
            <w:r w:rsidRPr="00534C51">
              <w:rPr>
                <w:lang w:val="en-GB"/>
              </w:rPr>
              <w:lastRenderedPageBreak/>
              <w:t>MJ</w:t>
            </w:r>
          </w:p>
        </w:tc>
        <w:tc>
          <w:tcPr>
            <w:tcW w:w="1110" w:type="dxa"/>
          </w:tcPr>
          <w:p w:rsidR="00C44EFC" w:rsidRPr="00534C51" w:rsidRDefault="003537DF"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3648" behindDoc="0" locked="0" layoutInCell="1" allowOverlap="1" wp14:anchorId="7C4CE4EC" wp14:editId="2CF72F51">
                      <wp:simplePos x="0" y="0"/>
                      <wp:positionH relativeFrom="character">
                        <wp:align>left</wp:align>
                      </wp:positionH>
                      <wp:positionV relativeFrom="line">
                        <wp:align>top</wp:align>
                      </wp:positionV>
                      <wp:extent cx="720090" cy="0"/>
                      <wp:effectExtent l="0" t="0" r="22860" b="19050"/>
                      <wp:wrapNone/>
                      <wp:docPr id="1196" name="AutoShap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3" o:spid="_x0000_s1026" type="#_x0000_t32" style="position:absolute;margin-left:0;margin-top:0;width:56.7pt;height:0;z-index:251163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M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LWYY&#10;KdIDS897r2NxlE3Sh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cr5Ew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8C7041">
            <w:pPr>
              <w:spacing w:after="0"/>
              <w:rPr>
                <w:lang w:val="en-GB"/>
              </w:rPr>
            </w:pPr>
            <w:r w:rsidRPr="00534C51">
              <w:rPr>
                <w:lang w:val="en-GB"/>
              </w:rPr>
              <w:t>2013-2015</w:t>
            </w:r>
          </w:p>
        </w:tc>
        <w:tc>
          <w:tcPr>
            <w:tcW w:w="3505" w:type="dxa"/>
          </w:tcPr>
          <w:p w:rsidR="003537DF" w:rsidRPr="00534C51" w:rsidRDefault="003537DF" w:rsidP="003537DF">
            <w:pPr>
              <w:spacing w:after="0"/>
              <w:jc w:val="both"/>
              <w:rPr>
                <w:rFonts w:cs="Calibri"/>
                <w:lang w:val="en-GB"/>
              </w:rPr>
            </w:pPr>
            <w:r w:rsidRPr="00534C51">
              <w:rPr>
                <w:rFonts w:cs="Calibri"/>
                <w:lang w:val="en-GB"/>
              </w:rPr>
              <w:t xml:space="preserve">All measures under the two-year rationalisation plan have been implemented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4672" behindDoc="0" locked="0" layoutInCell="1" allowOverlap="1" wp14:anchorId="21DEFA63" wp14:editId="02387824">
                      <wp:simplePos x="0" y="0"/>
                      <wp:positionH relativeFrom="character">
                        <wp:align>left</wp:align>
                      </wp:positionH>
                      <wp:positionV relativeFrom="line">
                        <wp:align>top</wp:align>
                      </wp:positionV>
                      <wp:extent cx="720090" cy="0"/>
                      <wp:effectExtent l="0" t="0" r="22860" b="19050"/>
                      <wp:wrapNone/>
                      <wp:docPr id="1195" name="AutoShap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2" o:spid="_x0000_s1026" type="#_x0000_t32" style="position:absolute;margin-left:0;margin-top:0;width:56.7pt;height:0;z-index:251164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sM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jRSww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537DF" w:rsidP="008C7041">
            <w:pPr>
              <w:spacing w:after="0"/>
              <w:rPr>
                <w:lang w:val="en-GB"/>
              </w:rPr>
            </w:pPr>
            <w:r w:rsidRPr="00534C51">
              <w:rPr>
                <w:rFonts w:cs="Calibri"/>
                <w:color w:val="000000"/>
                <w:lang w:val="en-GB"/>
              </w:rPr>
              <w:t xml:space="preserve">Report on realization of measures under the two-year plan of rationalisation of judicial </w:t>
            </w:r>
            <w:r w:rsidR="006B7FB4" w:rsidRPr="00534C51">
              <w:rPr>
                <w:rFonts w:cs="Calibri"/>
                <w:color w:val="000000"/>
                <w:lang w:val="en-GB"/>
              </w:rPr>
              <w:t>network prepared</w:t>
            </w:r>
            <w:r w:rsidRPr="00534C51">
              <w:rPr>
                <w:rFonts w:cs="Calibri"/>
                <w:color w:val="000000"/>
                <w:lang w:val="en-GB"/>
              </w:rPr>
              <w:t xml:space="preserve"> and published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537DF" w:rsidP="008C7041">
            <w:pPr>
              <w:spacing w:after="0"/>
              <w:rPr>
                <w:lang w:val="en-GB"/>
              </w:rPr>
            </w:pPr>
            <w:r w:rsidRPr="00534C51">
              <w:rPr>
                <w:rStyle w:val="green"/>
                <w:lang w:val="en-GB"/>
              </w:rPr>
              <w:t>The Report was prepared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5696" behindDoc="0" locked="0" layoutInCell="1" allowOverlap="1" wp14:anchorId="4B65BE31" wp14:editId="193E31BA">
                      <wp:simplePos x="0" y="0"/>
                      <wp:positionH relativeFrom="character">
                        <wp:align>left</wp:align>
                      </wp:positionH>
                      <wp:positionV relativeFrom="line">
                        <wp:align>top</wp:align>
                      </wp:positionV>
                      <wp:extent cx="720090" cy="0"/>
                      <wp:effectExtent l="0" t="0" r="22860" b="19050"/>
                      <wp:wrapNone/>
                      <wp:docPr id="1194"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1" o:spid="_x0000_s1026" type="#_x0000_t32" style="position:absolute;margin-left:0;margin-top:0;width:56.7pt;height:0;z-index:251165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G8xZfIgIAAEAEAAAOAAAAAAAAAAAAAAAAAC4CAABkcnMvZTJvRG9jLnhtbFBLAQIt&#10;ABQABgAIAAAAIQCLSMkf2AAAAAIBAAAPAAAAAAAAAAAAAAAAAHwEAABkcnMvZG93bnJldi54bWxQ&#10;SwUGAAAAAAQABADzAAAAgQU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1.4.2.2.2</w:t>
            </w:r>
          </w:p>
        </w:tc>
        <w:tc>
          <w:tcPr>
            <w:tcW w:w="3839" w:type="dxa"/>
          </w:tcPr>
          <w:p w:rsidR="003A3EFF" w:rsidRDefault="003A3EFF" w:rsidP="008C7041">
            <w:pPr>
              <w:spacing w:after="0"/>
              <w:rPr>
                <w:rStyle w:val="green"/>
                <w:lang w:val="en-GB"/>
              </w:rPr>
            </w:pPr>
            <w:r>
              <w:rPr>
                <w:rFonts w:cs="Calibri"/>
                <w:lang w:val="en-GB"/>
              </w:rPr>
              <w:t>Merging two commercial courts into one court which will be based in Podgorica</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6720" behindDoc="0" locked="0" layoutInCell="1" allowOverlap="1" wp14:anchorId="02066179" wp14:editId="49D61B93">
                      <wp:simplePos x="0" y="0"/>
                      <wp:positionH relativeFrom="character">
                        <wp:align>left</wp:align>
                      </wp:positionH>
                      <wp:positionV relativeFrom="line">
                        <wp:align>top</wp:align>
                      </wp:positionV>
                      <wp:extent cx="720090" cy="0"/>
                      <wp:effectExtent l="0" t="0" r="22860" b="19050"/>
                      <wp:wrapNone/>
                      <wp:docPr id="1193"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0" o:spid="_x0000_s1026" type="#_x0000_t32" style="position:absolute;margin-left:0;margin-top:0;width:56.7pt;height:0;z-index:251166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SNIQIAAEA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YlFI0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B42C76" w:rsidP="008C7041">
            <w:pPr>
              <w:spacing w:after="0"/>
              <w:rPr>
                <w:lang w:val="en-GB"/>
              </w:rPr>
            </w:pPr>
            <w:r w:rsidRPr="00534C51">
              <w:rPr>
                <w:lang w:val="en-GB"/>
              </w:rPr>
              <w:t>S</w:t>
            </w:r>
            <w:r w:rsidR="003537DF" w:rsidRPr="00534C51">
              <w:rPr>
                <w:lang w:val="en-GB"/>
              </w:rPr>
              <w:t>JC</w:t>
            </w:r>
          </w:p>
        </w:tc>
        <w:tc>
          <w:tcPr>
            <w:tcW w:w="1110" w:type="dxa"/>
          </w:tcPr>
          <w:p w:rsidR="00C44EFC" w:rsidRPr="00534C51" w:rsidRDefault="003537DF"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7744" behindDoc="0" locked="0" layoutInCell="1" allowOverlap="1" wp14:anchorId="35ECAE39" wp14:editId="53E486B0">
                      <wp:simplePos x="0" y="0"/>
                      <wp:positionH relativeFrom="character">
                        <wp:align>left</wp:align>
                      </wp:positionH>
                      <wp:positionV relativeFrom="line">
                        <wp:align>top</wp:align>
                      </wp:positionV>
                      <wp:extent cx="720090" cy="0"/>
                      <wp:effectExtent l="0" t="0" r="22860" b="19050"/>
                      <wp:wrapNone/>
                      <wp:docPr id="1192" name="AutoShap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9" o:spid="_x0000_s1026" type="#_x0000_t32" style="position:absolute;margin-left:0;margin-top:0;width:56.7pt;height:0;z-index:251167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9ls0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3537DF" w:rsidP="008C7041">
            <w:pPr>
              <w:spacing w:after="0"/>
              <w:rPr>
                <w:lang w:val="en-GB"/>
              </w:rPr>
            </w:pPr>
            <w:r w:rsidRPr="00534C51">
              <w:rPr>
                <w:rFonts w:cs="Calibri"/>
                <w:lang w:val="en-GB"/>
              </w:rPr>
              <w:t>One Commercial Court in Podgorica has been established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537DF" w:rsidP="008C7041">
            <w:pPr>
              <w:spacing w:after="0"/>
              <w:rPr>
                <w:lang w:val="en-GB"/>
              </w:rPr>
            </w:pPr>
            <w:r w:rsidRPr="00534C51">
              <w:rPr>
                <w:rStyle w:val="green"/>
                <w:lang w:val="en-GB"/>
              </w:rPr>
              <w:t>By entering into force of the Law on Courts</w:t>
            </w:r>
            <w:r w:rsidR="00B42C76" w:rsidRPr="00534C51">
              <w:rPr>
                <w:rStyle w:val="green"/>
                <w:lang w:val="en-GB"/>
              </w:rPr>
              <w:t xml:space="preserve"> (</w:t>
            </w:r>
            <w:r w:rsidRPr="00534C51">
              <w:rPr>
                <w:rStyle w:val="green"/>
                <w:lang w:val="en-GB"/>
              </w:rPr>
              <w:t>Official Gazette of Montenegro</w:t>
            </w:r>
            <w:r w:rsidR="00B42C76" w:rsidRPr="00534C51">
              <w:rPr>
                <w:rStyle w:val="green"/>
                <w:lang w:val="en-GB"/>
              </w:rPr>
              <w:t xml:space="preserve"> 11/15 o</w:t>
            </w:r>
            <w:r w:rsidRPr="00534C51">
              <w:rPr>
                <w:rStyle w:val="green"/>
                <w:lang w:val="en-GB"/>
              </w:rPr>
              <w:t>f</w:t>
            </w:r>
            <w:r w:rsidR="00B42C76" w:rsidRPr="00534C51">
              <w:rPr>
                <w:rStyle w:val="green"/>
                <w:lang w:val="en-GB"/>
              </w:rPr>
              <w:t xml:space="preserve"> 12</w:t>
            </w:r>
            <w:r w:rsidRPr="00534C51">
              <w:rPr>
                <w:rStyle w:val="green"/>
                <w:lang w:val="en-GB"/>
              </w:rPr>
              <w:t xml:space="preserve"> March </w:t>
            </w:r>
            <w:r w:rsidR="00B42C76" w:rsidRPr="00534C51">
              <w:rPr>
                <w:rStyle w:val="green"/>
                <w:lang w:val="en-GB"/>
              </w:rPr>
              <w:t xml:space="preserve">2015), </w:t>
            </w:r>
            <w:r w:rsidRPr="00534C51">
              <w:rPr>
                <w:rStyle w:val="green"/>
                <w:lang w:val="en-GB"/>
              </w:rPr>
              <w:t>on</w:t>
            </w:r>
            <w:r w:rsidR="00B42C76" w:rsidRPr="00534C51">
              <w:rPr>
                <w:rStyle w:val="green"/>
                <w:lang w:val="en-GB"/>
              </w:rPr>
              <w:t xml:space="preserve"> 20</w:t>
            </w:r>
            <w:r w:rsidRPr="00534C51">
              <w:rPr>
                <w:rStyle w:val="green"/>
                <w:lang w:val="en-GB"/>
              </w:rPr>
              <w:t xml:space="preserve"> March </w:t>
            </w:r>
            <w:r w:rsidR="00B42C76" w:rsidRPr="00534C51">
              <w:rPr>
                <w:rStyle w:val="green"/>
                <w:lang w:val="en-GB"/>
              </w:rPr>
              <w:t>2015</w:t>
            </w:r>
            <w:r w:rsidRPr="00534C51">
              <w:rPr>
                <w:rStyle w:val="green"/>
                <w:lang w:val="en-GB"/>
              </w:rPr>
              <w:t xml:space="preserve"> the Commercial Court in Podgorica </w:t>
            </w:r>
            <w:r w:rsidR="00390985">
              <w:rPr>
                <w:rStyle w:val="green"/>
                <w:lang w:val="en-GB"/>
              </w:rPr>
              <w:t>was</w:t>
            </w:r>
            <w:r w:rsidRPr="00534C51">
              <w:rPr>
                <w:rStyle w:val="green"/>
                <w:lang w:val="en-GB"/>
              </w:rPr>
              <w:t xml:space="preserve"> established for the territory of Montenegro, with the seat in Podgorica</w:t>
            </w:r>
            <w:r w:rsidR="00B42C76" w:rsidRPr="00534C51">
              <w:rPr>
                <w:rStyle w:val="green"/>
                <w:lang w:val="en-GB"/>
              </w:rPr>
              <w:t xml:space="preserve">. </w:t>
            </w:r>
            <w:r w:rsidRPr="00534C51">
              <w:rPr>
                <w:rStyle w:val="green"/>
                <w:lang w:val="en-GB"/>
              </w:rPr>
              <w:t xml:space="preserve">In that manner, the Commercial Court in Bijelo Polje has ceased to exist.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8768" behindDoc="0" locked="0" layoutInCell="1" allowOverlap="1" wp14:anchorId="011000CF" wp14:editId="5DFBA3C5">
                      <wp:simplePos x="0" y="0"/>
                      <wp:positionH relativeFrom="character">
                        <wp:align>left</wp:align>
                      </wp:positionH>
                      <wp:positionV relativeFrom="line">
                        <wp:align>top</wp:align>
                      </wp:positionV>
                      <wp:extent cx="720090" cy="0"/>
                      <wp:effectExtent l="0" t="0" r="22860" b="19050"/>
                      <wp:wrapNone/>
                      <wp:docPr id="1191" name="AutoShap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8" o:spid="_x0000_s1026" type="#_x0000_t32" style="position:absolute;margin-left:0;margin-top:0;width:56.7pt;height:0;z-index:251168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OS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Fh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CPDki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1.4.2.2.2.1</w:t>
            </w:r>
          </w:p>
        </w:tc>
        <w:tc>
          <w:tcPr>
            <w:tcW w:w="3839" w:type="dxa"/>
          </w:tcPr>
          <w:p w:rsidR="003A3EFF" w:rsidRDefault="003A3EFF" w:rsidP="008C7041">
            <w:pPr>
              <w:spacing w:after="0"/>
              <w:rPr>
                <w:rStyle w:val="green"/>
                <w:lang w:val="en-GB"/>
              </w:rPr>
            </w:pPr>
            <w:r>
              <w:rPr>
                <w:rFonts w:cs="Calibri"/>
                <w:lang w:val="en-GB"/>
              </w:rPr>
              <w:t>Adopt the plan for taking over the cases of the Commercial Court in Bijelo Polje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69792" behindDoc="0" locked="0" layoutInCell="1" allowOverlap="1" wp14:anchorId="19C69A9B" wp14:editId="7325E9AC">
                      <wp:simplePos x="0" y="0"/>
                      <wp:positionH relativeFrom="character">
                        <wp:align>left</wp:align>
                      </wp:positionH>
                      <wp:positionV relativeFrom="line">
                        <wp:align>top</wp:align>
                      </wp:positionV>
                      <wp:extent cx="720090" cy="0"/>
                      <wp:effectExtent l="0" t="0" r="22860" b="19050"/>
                      <wp:wrapNone/>
                      <wp:docPr id="1190" name="AutoShap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7" o:spid="_x0000_s1026" type="#_x0000_t32" style="position:absolute;margin-left:0;margin-top:0;width:56.7pt;height:0;z-index:251169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bFHw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goDbFHwIAAEAEAAAOAAAAAAAAAAAAAAAAAC4CAABkcnMvZTJvRG9jLnhtbFBLAQItABQA&#10;BgAIAAAAIQCLSMkf2AAAAAIBAAAPAAAAAAAAAAAAAAAAAHkEAABkcnMvZG93bnJldi54bWxQSwUG&#10;AAAAAAQABADzAAAAfgU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3537DF"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0816" behindDoc="0" locked="0" layoutInCell="1" allowOverlap="1" wp14:anchorId="108262A0" wp14:editId="750E4068">
                      <wp:simplePos x="0" y="0"/>
                      <wp:positionH relativeFrom="character">
                        <wp:align>left</wp:align>
                      </wp:positionH>
                      <wp:positionV relativeFrom="line">
                        <wp:align>top</wp:align>
                      </wp:positionV>
                      <wp:extent cx="720090" cy="0"/>
                      <wp:effectExtent l="0" t="0" r="22860" b="19050"/>
                      <wp:wrapNone/>
                      <wp:docPr id="1189" name="Auto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6" o:spid="_x0000_s1026" type="#_x0000_t32" style="position:absolute;margin-left:0;margin-top:0;width:56.7pt;height:0;z-index:251170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yQIQIAAEA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y7z&#10;CEncA0tPB6dCcZSm+cIvadC2gNhK7owfk5zkq35W5LtFUlUdli0L8W9nDempz4jfpfiL1VBqP3xR&#10;FGIwlAgbOzWm95CwC3QKxJxvxLCTQwQ+PgDVOdBHRleMizFPG+s+M9Ujb5SRdQbztnOVkhLYVyYN&#10;VfDx2TrfFS7GBF9Uqi0XIohASDSUUT6fzUOCVYJT7/Rh1rT7Shh0xF5G4RdGBM99mFEHSQNYxzDd&#10;XG2HubjYUFxIjwdzQTtX66KTH3mSb5abZTbJZovNJEvqevK0rbLJYps+zOtPdVXV6U/fWpoV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wsPJ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3537DF">
            <w:pPr>
              <w:spacing w:after="0"/>
              <w:rPr>
                <w:lang w:val="en-GB"/>
              </w:rPr>
            </w:pPr>
            <w:r w:rsidRPr="00534C51">
              <w:rPr>
                <w:lang w:val="en-GB"/>
              </w:rPr>
              <w:t>February</w:t>
            </w:r>
            <w:r w:rsidR="00B42C76" w:rsidRPr="00534C51">
              <w:rPr>
                <w:lang w:val="en-GB"/>
              </w:rPr>
              <w:t xml:space="preserve"> 2015</w:t>
            </w:r>
          </w:p>
        </w:tc>
        <w:tc>
          <w:tcPr>
            <w:tcW w:w="3505" w:type="dxa"/>
          </w:tcPr>
          <w:p w:rsidR="00C44EFC" w:rsidRPr="00534C51" w:rsidRDefault="003537DF" w:rsidP="008C7041">
            <w:pPr>
              <w:spacing w:after="0"/>
              <w:rPr>
                <w:lang w:val="en-GB"/>
              </w:rPr>
            </w:pPr>
            <w:r w:rsidRPr="00534C51">
              <w:rPr>
                <w:lang w:val="en-GB"/>
              </w:rPr>
              <w:t>Plan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537DF" w:rsidP="008C7041">
            <w:pPr>
              <w:spacing w:after="0"/>
              <w:rPr>
                <w:lang w:val="en-GB"/>
              </w:rPr>
            </w:pPr>
            <w:r w:rsidRPr="00534C51">
              <w:rPr>
                <w:rStyle w:val="green"/>
                <w:lang w:val="en-GB"/>
              </w:rPr>
              <w:t>Plan was adopted</w:t>
            </w:r>
            <w:r w:rsidR="00B42C76" w:rsidRPr="00534C51">
              <w:rPr>
                <w:rStyle w:val="green"/>
                <w:lang w:val="en-GB"/>
              </w:rPr>
              <w:t xml:space="preserve">. </w:t>
            </w:r>
            <w:r w:rsidRPr="00534C51">
              <w:rPr>
                <w:rStyle w:val="green"/>
                <w:lang w:val="en-GB"/>
              </w:rPr>
              <w:t xml:space="preserve">The plan for taking over cases of the Commercial Court in Bijelo Polje was adopted in February 2015. In accordance with the Plan, all cases of the Commercial Court in Bijelo Polje were taken over.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1840" behindDoc="0" locked="0" layoutInCell="1" allowOverlap="1" wp14:anchorId="3EC9BD08" wp14:editId="5C65C16F">
                      <wp:simplePos x="0" y="0"/>
                      <wp:positionH relativeFrom="character">
                        <wp:align>left</wp:align>
                      </wp:positionH>
                      <wp:positionV relativeFrom="line">
                        <wp:align>top</wp:align>
                      </wp:positionV>
                      <wp:extent cx="720090" cy="0"/>
                      <wp:effectExtent l="0" t="0" r="22860" b="19050"/>
                      <wp:wrapNone/>
                      <wp:docPr id="1188" name="AutoShap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5" o:spid="_x0000_s1026" type="#_x0000_t32" style="position:absolute;margin-left:0;margin-top:0;width:56.7pt;height:0;z-index:251171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HD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nSNX&#10;ivbI0tPeQShO0nQx9UsatM0xtlRb48dkR/Wqn4F9t0RB2VLViBD/dtKYnvqM+F2Kv1iNpXbDF+AY&#10;Q7FE2NixNr2HxF2QYyDmdCNGHB1h+PEBqV4gfezqiml+zdPGus8CeuKNIrLOUNm0rgSlkH0waahC&#10;D8/W+a5ofk3wRRVsZNcFEXSKDEW0mE6mIcFCJ7l3+jBrml3ZGXKgXkbhF0ZEz32Ygb3iAawVlK8v&#10;tqOyO9tYvFMeD+fCdi7WWSc/FsliPV/Ps1E2ma1HWVJVo6dNmY1mm/RhWn2q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IOYcM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1.4.2.2.2.2</w:t>
            </w:r>
          </w:p>
        </w:tc>
        <w:tc>
          <w:tcPr>
            <w:tcW w:w="3839" w:type="dxa"/>
          </w:tcPr>
          <w:p w:rsidR="003A3EFF" w:rsidRDefault="003A3EFF" w:rsidP="008C7041">
            <w:pPr>
              <w:spacing w:after="0"/>
              <w:rPr>
                <w:rStyle w:val="green"/>
                <w:lang w:val="en-GB"/>
              </w:rPr>
            </w:pPr>
            <w:r>
              <w:rPr>
                <w:rFonts w:cs="Calibri"/>
                <w:lang w:val="en-GB"/>
              </w:rPr>
              <w:t>Amend the Decision on the number of judges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2864" behindDoc="0" locked="0" layoutInCell="1" allowOverlap="1" wp14:anchorId="46BA9DE2" wp14:editId="0047C9C9">
                      <wp:simplePos x="0" y="0"/>
                      <wp:positionH relativeFrom="character">
                        <wp:align>left</wp:align>
                      </wp:positionH>
                      <wp:positionV relativeFrom="line">
                        <wp:align>top</wp:align>
                      </wp:positionV>
                      <wp:extent cx="720090" cy="0"/>
                      <wp:effectExtent l="0" t="0" r="22860" b="19050"/>
                      <wp:wrapNone/>
                      <wp:docPr id="1187" name="AutoShap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4" o:spid="_x0000_s1026" type="#_x0000_t32" style="position:absolute;margin-left:0;margin-top:0;width:56.7pt;height:0;z-index:251172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jv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5g8Y&#10;KdIDS097r2NxlGWLP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2GSO8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B42C76" w:rsidP="008C7041">
            <w:pPr>
              <w:spacing w:after="0"/>
              <w:rPr>
                <w:lang w:val="en-GB"/>
              </w:rPr>
            </w:pPr>
            <w:r w:rsidRPr="00534C51">
              <w:rPr>
                <w:lang w:val="en-GB"/>
              </w:rPr>
              <w:t>R</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3888" behindDoc="0" locked="0" layoutInCell="1" allowOverlap="1" wp14:anchorId="5D14DFF6" wp14:editId="04E0C633">
                      <wp:simplePos x="0" y="0"/>
                      <wp:positionH relativeFrom="character">
                        <wp:align>left</wp:align>
                      </wp:positionH>
                      <wp:positionV relativeFrom="line">
                        <wp:align>top</wp:align>
                      </wp:positionV>
                      <wp:extent cx="720090" cy="0"/>
                      <wp:effectExtent l="0" t="0" r="22860" b="19050"/>
                      <wp:wrapNone/>
                      <wp:docPr id="1186" name="AutoShap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3" o:spid="_x0000_s1026" type="#_x0000_t32" style="position:absolute;margin-left:0;margin-top:0;width:56.7pt;height:0;z-index:251173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0J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WcY&#10;KdIDS897r2NxlGWLh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45XQk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8C7041">
            <w:pPr>
              <w:spacing w:after="0"/>
              <w:rPr>
                <w:lang w:val="en-GB"/>
              </w:rPr>
            </w:pPr>
            <w:r w:rsidRPr="00534C51">
              <w:rPr>
                <w:lang w:val="en-GB"/>
              </w:rPr>
              <w:t>February</w:t>
            </w:r>
            <w:r w:rsidR="00B42C76" w:rsidRPr="00534C51">
              <w:rPr>
                <w:lang w:val="en-GB"/>
              </w:rPr>
              <w:t xml:space="preserve"> 2015</w:t>
            </w:r>
          </w:p>
        </w:tc>
        <w:tc>
          <w:tcPr>
            <w:tcW w:w="3505" w:type="dxa"/>
          </w:tcPr>
          <w:p w:rsidR="00C44EFC" w:rsidRPr="00534C51" w:rsidRDefault="003537DF" w:rsidP="008C7041">
            <w:pPr>
              <w:spacing w:after="0"/>
              <w:rPr>
                <w:lang w:val="en-GB"/>
              </w:rPr>
            </w:pPr>
            <w:r w:rsidRPr="00534C51">
              <w:rPr>
                <w:lang w:val="en-GB"/>
              </w:rPr>
              <w:t>Decision amended</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41C18" w:rsidP="008C7041">
            <w:pPr>
              <w:spacing w:after="0"/>
              <w:rPr>
                <w:lang w:val="en-GB"/>
              </w:rPr>
            </w:pPr>
            <w:r>
              <w:rPr>
                <w:rStyle w:val="green"/>
                <w:lang w:val="en-GB"/>
              </w:rPr>
              <w:t xml:space="preserve">The </w:t>
            </w:r>
            <w:r w:rsidR="001C6E5B" w:rsidRPr="00534C51">
              <w:rPr>
                <w:rStyle w:val="green"/>
                <w:lang w:val="en-GB"/>
              </w:rPr>
              <w:t xml:space="preserve">Judicial Council at its session held on </w:t>
            </w:r>
            <w:r w:rsidR="00B42C76" w:rsidRPr="00534C51">
              <w:rPr>
                <w:rStyle w:val="green"/>
                <w:lang w:val="en-GB"/>
              </w:rPr>
              <w:t>12</w:t>
            </w:r>
            <w:r w:rsidR="001C6E5B" w:rsidRPr="00534C51">
              <w:rPr>
                <w:rStyle w:val="green"/>
                <w:lang w:val="en-GB"/>
              </w:rPr>
              <w:t xml:space="preserve"> May </w:t>
            </w:r>
            <w:r w:rsidR="00B42C76" w:rsidRPr="00534C51">
              <w:rPr>
                <w:rStyle w:val="green"/>
                <w:lang w:val="en-GB"/>
              </w:rPr>
              <w:t>2015</w:t>
            </w:r>
            <w:r w:rsidR="001C6E5B" w:rsidRPr="00534C51">
              <w:rPr>
                <w:rStyle w:val="green"/>
                <w:lang w:val="en-GB"/>
              </w:rPr>
              <w:t xml:space="preserve"> adopted the Decision on the number of judges in courts</w:t>
            </w:r>
            <w:r w:rsidR="00B42C76" w:rsidRPr="00534C51">
              <w:rPr>
                <w:rStyle w:val="green"/>
                <w:lang w:val="en-GB"/>
              </w:rPr>
              <w:t xml:space="preserve">, </w:t>
            </w:r>
            <w:r w:rsidR="001C6E5B" w:rsidRPr="00534C51">
              <w:rPr>
                <w:rStyle w:val="green"/>
                <w:lang w:val="en-GB"/>
              </w:rPr>
              <w:t xml:space="preserve">which </w:t>
            </w:r>
            <w:r w:rsidR="00390985">
              <w:rPr>
                <w:rStyle w:val="green"/>
                <w:lang w:val="en-GB"/>
              </w:rPr>
              <w:t>provided for</w:t>
            </w:r>
            <w:r w:rsidR="001C6E5B" w:rsidRPr="00534C51">
              <w:rPr>
                <w:rStyle w:val="green"/>
                <w:lang w:val="en-GB"/>
              </w:rPr>
              <w:t xml:space="preserve"> the Commercial Court of Montenegro to have 1</w:t>
            </w:r>
            <w:r w:rsidR="00B42C76" w:rsidRPr="00534C51">
              <w:rPr>
                <w:rStyle w:val="green"/>
                <w:lang w:val="en-GB"/>
              </w:rPr>
              <w:t xml:space="preserve">5 </w:t>
            </w:r>
            <w:r w:rsidR="001C6E5B" w:rsidRPr="00534C51">
              <w:rPr>
                <w:rStyle w:val="green"/>
                <w:lang w:val="en-GB"/>
              </w:rPr>
              <w:t>judges and a president</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4912" behindDoc="0" locked="0" layoutInCell="1" allowOverlap="1" wp14:anchorId="3E204E9F" wp14:editId="7874F729">
                      <wp:simplePos x="0" y="0"/>
                      <wp:positionH relativeFrom="character">
                        <wp:align>left</wp:align>
                      </wp:positionH>
                      <wp:positionV relativeFrom="line">
                        <wp:align>top</wp:align>
                      </wp:positionV>
                      <wp:extent cx="720090" cy="0"/>
                      <wp:effectExtent l="0" t="0" r="22860" b="19050"/>
                      <wp:wrapNone/>
                      <wp:docPr id="1185" name="AutoShap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2" o:spid="_x0000_s1026" type="#_x0000_t32" style="position:absolute;margin-left:0;margin-top:0;width:56.7pt;height:0;z-index:251174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J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5lOM&#10;FOmBpae917E4yrLFJ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HD8kk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1.4.2.2.2.3</w:t>
            </w:r>
          </w:p>
        </w:tc>
        <w:tc>
          <w:tcPr>
            <w:tcW w:w="3839" w:type="dxa"/>
          </w:tcPr>
          <w:p w:rsidR="003A3EFF" w:rsidRDefault="003A3EFF" w:rsidP="008C7041">
            <w:pPr>
              <w:spacing w:after="0"/>
              <w:rPr>
                <w:rStyle w:val="green"/>
                <w:lang w:val="en-GB"/>
              </w:rPr>
            </w:pPr>
            <w:r>
              <w:rPr>
                <w:rFonts w:cs="Calibri"/>
                <w:lang w:val="en-GB"/>
              </w:rPr>
              <w:t>Adopt the decision on the transfer of judges to work in another court</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5936" behindDoc="0" locked="0" layoutInCell="1" allowOverlap="1" wp14:anchorId="3A3AD216" wp14:editId="7D9A68EF">
                      <wp:simplePos x="0" y="0"/>
                      <wp:positionH relativeFrom="character">
                        <wp:align>left</wp:align>
                      </wp:positionH>
                      <wp:positionV relativeFrom="line">
                        <wp:align>top</wp:align>
                      </wp:positionV>
                      <wp:extent cx="720090" cy="0"/>
                      <wp:effectExtent l="0" t="0" r="22860" b="19050"/>
                      <wp:wrapNone/>
                      <wp:docPr id="1184" name="AutoShap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1" o:spid="_x0000_s1026" type="#_x0000_t32" style="position:absolute;margin-left:0;margin-top:0;width:56.7pt;height:0;z-index:251175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8a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8xwj&#10;RXpg6WnvdQyOsmyRhSYNxhVgW6mtDWXSo3o1z5p+dUjpqiOq5dH+7WTAPXokdy7h4AyE2g2fNAMb&#10;AiFix46N7QMk9AIdIzGnGzH86BGFywegegH00etTQoqrn7HOf+S6R2FTYuctEW3nK60UsK9tFqOQ&#10;w7PzUAc4Xh1CUKU3QsooAqnQUOLFdDKNDk5LwcJjMHO23VXSogMJMopfaAqA3ZlZvVcsgnWcsPVl&#10;74mQ5z3YSxXwoC5I57I76+TbIl2s5+t5Psons/UoT+t69LSp8tFskz1M6w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v4a8a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6960" behindDoc="0" locked="0" layoutInCell="1" allowOverlap="1" wp14:anchorId="27B89BF3" wp14:editId="70438E51">
                      <wp:simplePos x="0" y="0"/>
                      <wp:positionH relativeFrom="character">
                        <wp:align>left</wp:align>
                      </wp:positionH>
                      <wp:positionV relativeFrom="line">
                        <wp:align>top</wp:align>
                      </wp:positionV>
                      <wp:extent cx="720090" cy="0"/>
                      <wp:effectExtent l="0" t="0" r="22860" b="19050"/>
                      <wp:wrapNone/>
                      <wp:docPr id="1183" name="AutoShap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0" o:spid="_x0000_s1026" type="#_x0000_t32" style="position:absolute;margin-left:0;margin-top:0;width:56.7pt;height:0;z-index:251176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3IIQ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83rcg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F2FC9" w:rsidP="008C7041">
            <w:pPr>
              <w:spacing w:after="0"/>
              <w:rPr>
                <w:lang w:val="en-GB"/>
              </w:rPr>
            </w:pPr>
            <w:r w:rsidRPr="00534C51">
              <w:rPr>
                <w:lang w:val="en-GB"/>
              </w:rPr>
              <w:t>February</w:t>
            </w:r>
            <w:r w:rsidR="00B42C76" w:rsidRPr="00534C51">
              <w:rPr>
                <w:lang w:val="en-GB"/>
              </w:rPr>
              <w:t xml:space="preserve"> 2015</w:t>
            </w:r>
          </w:p>
        </w:tc>
        <w:tc>
          <w:tcPr>
            <w:tcW w:w="3505" w:type="dxa"/>
          </w:tcPr>
          <w:p w:rsidR="00C44EFC" w:rsidRPr="00534C51" w:rsidRDefault="00B42C76" w:rsidP="008C7041">
            <w:pPr>
              <w:spacing w:after="0"/>
              <w:rPr>
                <w:lang w:val="en-GB"/>
              </w:rPr>
            </w:pPr>
            <w:r w:rsidRPr="00534C51">
              <w:rPr>
                <w:lang w:val="en-GB"/>
              </w:rPr>
              <w:t>D</w:t>
            </w:r>
            <w:r w:rsidR="001C6E5B" w:rsidRPr="00534C51">
              <w:rPr>
                <w:lang w:val="en-GB"/>
              </w:rPr>
              <w:t>ecision adopted</w:t>
            </w:r>
            <w:r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741C18" w:rsidP="008C7041">
            <w:pPr>
              <w:spacing w:after="0"/>
              <w:rPr>
                <w:lang w:val="en-GB"/>
              </w:rPr>
            </w:pPr>
            <w:r>
              <w:rPr>
                <w:rStyle w:val="green"/>
                <w:lang w:val="en-GB"/>
              </w:rPr>
              <w:t xml:space="preserve">The </w:t>
            </w:r>
            <w:r w:rsidR="001C6E5B" w:rsidRPr="00534C51">
              <w:rPr>
                <w:rStyle w:val="green"/>
                <w:lang w:val="en-GB"/>
              </w:rPr>
              <w:t>Judicial Council on</w:t>
            </w:r>
            <w:r w:rsidR="00B42C76" w:rsidRPr="00534C51">
              <w:rPr>
                <w:rStyle w:val="green"/>
                <w:lang w:val="en-GB"/>
              </w:rPr>
              <w:t xml:space="preserve"> 15</w:t>
            </w:r>
            <w:r w:rsidR="001C6E5B" w:rsidRPr="00534C51">
              <w:rPr>
                <w:rStyle w:val="green"/>
                <w:lang w:val="en-GB"/>
              </w:rPr>
              <w:t xml:space="preserve"> June</w:t>
            </w:r>
            <w:r w:rsidR="00B42C76" w:rsidRPr="00534C51">
              <w:rPr>
                <w:rStyle w:val="green"/>
                <w:lang w:val="en-GB"/>
              </w:rPr>
              <w:t xml:space="preserve"> 2015</w:t>
            </w:r>
            <w:r w:rsidR="001C6E5B" w:rsidRPr="00534C51">
              <w:rPr>
                <w:rStyle w:val="green"/>
                <w:lang w:val="en-GB"/>
              </w:rPr>
              <w:t xml:space="preserve"> adopted the decision on transfer of 3 judges from the Commercial Court in Bijelo Polje to vacant judicial positions in the Commercial Court of Montenegro</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7984" behindDoc="0" locked="0" layoutInCell="1" allowOverlap="1" wp14:anchorId="6AB7BFD8" wp14:editId="2647BC94">
                      <wp:simplePos x="0" y="0"/>
                      <wp:positionH relativeFrom="character">
                        <wp:align>left</wp:align>
                      </wp:positionH>
                      <wp:positionV relativeFrom="line">
                        <wp:align>top</wp:align>
                      </wp:positionV>
                      <wp:extent cx="720090" cy="0"/>
                      <wp:effectExtent l="0" t="0" r="22860" b="19050"/>
                      <wp:wrapNone/>
                      <wp:docPr id="1182"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9" o:spid="_x0000_s1026" type="#_x0000_t32" style="position:absolute;margin-left:0;margin-top:0;width:56.7pt;height:0;z-index:251177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aM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5hOM&#10;FOmBpae91zE4gtdF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mFWjC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1.4.2.2.2.4</w:t>
            </w:r>
          </w:p>
        </w:tc>
        <w:tc>
          <w:tcPr>
            <w:tcW w:w="3839" w:type="dxa"/>
          </w:tcPr>
          <w:p w:rsidR="003A3EFF" w:rsidRDefault="003A3EFF" w:rsidP="003A3EFF">
            <w:pPr>
              <w:spacing w:after="0"/>
            </w:pPr>
            <w:r>
              <w:rPr>
                <w:rFonts w:cs="Calibri"/>
                <w:lang w:val="en-GB"/>
              </w:rPr>
              <w:t>Take over the cases from the Commercial Court in Bijelo Polje</w:t>
            </w:r>
          </w:p>
          <w:p w:rsidR="00C44EFC" w:rsidRPr="00534C51" w:rsidRDefault="003A3EFF" w:rsidP="003A3EFF">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79008" behindDoc="0" locked="0" layoutInCell="1" allowOverlap="1" wp14:anchorId="291A3DF4" wp14:editId="6EC7785A">
                      <wp:simplePos x="0" y="0"/>
                      <wp:positionH relativeFrom="character">
                        <wp:align>left</wp:align>
                      </wp:positionH>
                      <wp:positionV relativeFrom="line">
                        <wp:align>top</wp:align>
                      </wp:positionV>
                      <wp:extent cx="720090" cy="0"/>
                      <wp:effectExtent l="0" t="0" r="22860" b="19050"/>
                      <wp:wrapNone/>
                      <wp:docPr id="1181" name="Auto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8" o:spid="_x0000_s1026" type="#_x0000_t32" style="position:absolute;margin-left:0;margin-top:0;width:56.7pt;height:0;z-index:251179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M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5h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Zv5zC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1C6E5B"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0032" behindDoc="0" locked="0" layoutInCell="1" allowOverlap="1" wp14:anchorId="7561162B" wp14:editId="289C6B08">
                      <wp:simplePos x="0" y="0"/>
                      <wp:positionH relativeFrom="character">
                        <wp:align>left</wp:align>
                      </wp:positionH>
                      <wp:positionV relativeFrom="line">
                        <wp:align>top</wp:align>
                      </wp:positionV>
                      <wp:extent cx="720090" cy="0"/>
                      <wp:effectExtent l="0" t="0" r="22860" b="19050"/>
                      <wp:wrapNone/>
                      <wp:docPr id="1180" name="AutoShap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7" o:spid="_x0000_s1026" type="#_x0000_t32" style="position:absolute;margin-left:0;margin-top:0;width:56.7pt;height:0;z-index:251180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yb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0j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RgMm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1C6E5B" w:rsidRPr="00534C51" w:rsidRDefault="001C6E5B" w:rsidP="008C7041">
            <w:pPr>
              <w:spacing w:after="0"/>
              <w:rPr>
                <w:rFonts w:cs="Calibri"/>
                <w:lang w:val="en-GB"/>
              </w:rPr>
            </w:pPr>
            <w:r w:rsidRPr="00534C51">
              <w:rPr>
                <w:rFonts w:cs="Calibri"/>
                <w:lang w:val="en-GB"/>
              </w:rPr>
              <w:t xml:space="preserve">Cases have been taken over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1C6E5B" w:rsidP="008C7041">
            <w:pPr>
              <w:spacing w:after="0"/>
              <w:rPr>
                <w:lang w:val="en-GB"/>
              </w:rPr>
            </w:pPr>
            <w:r w:rsidRPr="00534C51">
              <w:rPr>
                <w:rStyle w:val="green"/>
                <w:lang w:val="en-GB"/>
              </w:rPr>
              <w:t>After the entering into force of the Law on Courts on 20 March 2015, the Commercial Court of Montenegro took over the cases of the Commercial Court in</w:t>
            </w:r>
            <w:r w:rsidR="00B42C76" w:rsidRPr="00534C51">
              <w:rPr>
                <w:rStyle w:val="green"/>
                <w:lang w:val="en-GB"/>
              </w:rPr>
              <w:t xml:space="preserve"> </w:t>
            </w:r>
            <w:r w:rsidRPr="00534C51">
              <w:rPr>
                <w:rStyle w:val="green"/>
                <w:lang w:val="en-GB"/>
              </w:rPr>
              <w:t xml:space="preserve">Bijelo </w:t>
            </w:r>
            <w:r w:rsidR="006B7FB4" w:rsidRPr="00534C51">
              <w:rPr>
                <w:rStyle w:val="green"/>
                <w:lang w:val="en-GB"/>
              </w:rPr>
              <w:t>Polje</w:t>
            </w:r>
            <w:r w:rsidRPr="00534C51">
              <w:rPr>
                <w:rStyle w:val="green"/>
                <w:lang w:val="en-GB"/>
              </w:rPr>
              <w:t xml:space="preserve"> which ceased to exist.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1056" behindDoc="0" locked="0" layoutInCell="1" allowOverlap="1" wp14:anchorId="13C2CBAE" wp14:editId="330C8769">
                      <wp:simplePos x="0" y="0"/>
                      <wp:positionH relativeFrom="character">
                        <wp:align>left</wp:align>
                      </wp:positionH>
                      <wp:positionV relativeFrom="line">
                        <wp:align>top</wp:align>
                      </wp:positionV>
                      <wp:extent cx="720090" cy="0"/>
                      <wp:effectExtent l="0" t="0" r="22860" b="19050"/>
                      <wp:wrapNone/>
                      <wp:docPr id="1179" name="AutoShap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6" o:spid="_x0000_s1026" type="#_x0000_t32" style="position:absolute;margin-left:0;margin-top:0;width:56.7pt;height:0;z-index:251181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g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HhYY&#10;KdIDS097r2NxlGXzW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36paA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1.4.2.2.3</w:t>
            </w:r>
          </w:p>
        </w:tc>
        <w:tc>
          <w:tcPr>
            <w:tcW w:w="3839" w:type="dxa"/>
          </w:tcPr>
          <w:p w:rsidR="003A3EFF" w:rsidRDefault="003A3EFF" w:rsidP="008C7041">
            <w:pPr>
              <w:spacing w:after="0"/>
              <w:rPr>
                <w:rStyle w:val="green"/>
                <w:lang w:val="en-GB"/>
              </w:rPr>
            </w:pPr>
            <w:r>
              <w:rPr>
                <w:rFonts w:cs="Calibri"/>
                <w:lang w:val="en-GB"/>
              </w:rPr>
              <w:t>Merging two special divisions of high courts into one with a view to centralising jurisdiction for the criminal offences of organised crime, corruption, terrorism and war crimes at the special division in the High Court in Podgorica</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2080" behindDoc="0" locked="0" layoutInCell="1" allowOverlap="1" wp14:anchorId="02B39FA4" wp14:editId="3FFFF78C">
                      <wp:simplePos x="0" y="0"/>
                      <wp:positionH relativeFrom="character">
                        <wp:align>left</wp:align>
                      </wp:positionH>
                      <wp:positionV relativeFrom="line">
                        <wp:align>top</wp:align>
                      </wp:positionV>
                      <wp:extent cx="720090" cy="0"/>
                      <wp:effectExtent l="0" t="0" r="22860" b="19050"/>
                      <wp:wrapNone/>
                      <wp:docPr id="1178" name="AutoShap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5" o:spid="_x0000_s1026" type="#_x0000_t32" style="position:absolute;margin-left:0;margin-top:0;width:56.7pt;height:0;z-index:251182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jz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PY+PM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51172E"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3104" behindDoc="0" locked="0" layoutInCell="1" allowOverlap="1" wp14:anchorId="59C88CB4" wp14:editId="7DCAB3DF">
                      <wp:simplePos x="0" y="0"/>
                      <wp:positionH relativeFrom="character">
                        <wp:align>left</wp:align>
                      </wp:positionH>
                      <wp:positionV relativeFrom="line">
                        <wp:align>top</wp:align>
                      </wp:positionV>
                      <wp:extent cx="720090" cy="0"/>
                      <wp:effectExtent l="0" t="0" r="22860" b="19050"/>
                      <wp:wrapNone/>
                      <wp:docPr id="1177" name="Auto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4" o:spid="_x0000_s1026" type="#_x0000_t32" style="position:absolute;margin-left:0;margin-top:0;width:56.7pt;height:0;z-index:251183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HfIQIAAEA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zWYY&#10;KdIDS097r2NxlGXzPCxpMK6A2EptbRiTHtWredb0u0NKVx1RLY/xbycD6VnISN6lhIszUGo3fNEM&#10;YgiUiBs7NrYPkLALdIzEnG7E8KNHFD7OgOoF0EevroQU1zxjnf/MdY+CUWLnLRFt5yutFLCvbRar&#10;kMOz86ErUlwTQlGlN0LKKAKp0FDixXQyjQlOS8GCM4Q52+4qadGBBBnFXxwRPPdhVu8Vi2AdJ2x9&#10;sT0R8mxDcakCHswF7Vyss05+LNLFer6e56N88rAe5Wldj542VT562GSz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xQ0d8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51172E" w:rsidP="008C7041">
            <w:pPr>
              <w:spacing w:after="0"/>
              <w:rPr>
                <w:lang w:val="en-GB"/>
              </w:rPr>
            </w:pPr>
            <w:r w:rsidRPr="00534C51">
              <w:rPr>
                <w:rFonts w:cs="Calibri"/>
                <w:lang w:val="en-GB"/>
              </w:rPr>
              <w:t xml:space="preserve">One </w:t>
            </w:r>
            <w:r w:rsidR="007A1DAE" w:rsidRPr="00534C51">
              <w:rPr>
                <w:rFonts w:cs="Calibri"/>
                <w:lang w:val="en-GB"/>
              </w:rPr>
              <w:t xml:space="preserve">special division </w:t>
            </w:r>
            <w:r w:rsidR="001C6E5B" w:rsidRPr="00534C51">
              <w:rPr>
                <w:rFonts w:cs="Calibri"/>
                <w:lang w:val="en-GB"/>
              </w:rPr>
              <w:t>has been formed in the High Court in Podgorica</w:t>
            </w:r>
            <w:r w:rsidR="001C6E5B"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51172E" w:rsidP="008C7041">
            <w:pPr>
              <w:spacing w:after="0"/>
              <w:rPr>
                <w:lang w:val="en-GB"/>
              </w:rPr>
            </w:pPr>
            <w:r w:rsidRPr="00534C51">
              <w:rPr>
                <w:rStyle w:val="green"/>
                <w:lang w:val="en-GB"/>
              </w:rPr>
              <w:t xml:space="preserve">With the entering into force of the Law on Courts on </w:t>
            </w:r>
            <w:r w:rsidR="00B42C76" w:rsidRPr="00534C51">
              <w:rPr>
                <w:rStyle w:val="green"/>
                <w:lang w:val="en-GB"/>
              </w:rPr>
              <w:t>20</w:t>
            </w:r>
            <w:r w:rsidRPr="00534C51">
              <w:rPr>
                <w:rStyle w:val="green"/>
                <w:lang w:val="en-GB"/>
              </w:rPr>
              <w:t xml:space="preserve"> March </w:t>
            </w:r>
            <w:r w:rsidR="00B42C76" w:rsidRPr="00534C51">
              <w:rPr>
                <w:rStyle w:val="green"/>
                <w:lang w:val="en-GB"/>
              </w:rPr>
              <w:t>2015</w:t>
            </w:r>
            <w:r w:rsidRPr="00534C51">
              <w:rPr>
                <w:rStyle w:val="green"/>
                <w:lang w:val="en-GB"/>
              </w:rPr>
              <w:t xml:space="preserve">, a </w:t>
            </w:r>
            <w:r w:rsidR="007A1DAE" w:rsidRPr="00534C51">
              <w:rPr>
                <w:rStyle w:val="green"/>
                <w:lang w:val="en-GB"/>
              </w:rPr>
              <w:t xml:space="preserve">special </w:t>
            </w:r>
            <w:r w:rsidRPr="00534C51">
              <w:rPr>
                <w:rStyle w:val="green"/>
                <w:lang w:val="en-GB"/>
              </w:rPr>
              <w:t>division was formed in the High Court in Podgorica, with the jurisdiction over criminal offences in the area of organised crime</w:t>
            </w:r>
            <w:r w:rsidR="00B42C76" w:rsidRPr="00534C51">
              <w:rPr>
                <w:rStyle w:val="green"/>
                <w:lang w:val="en-GB"/>
              </w:rPr>
              <w:t xml:space="preserve">, </w:t>
            </w:r>
            <w:r w:rsidRPr="00534C51">
              <w:rPr>
                <w:rStyle w:val="green"/>
                <w:lang w:val="en-GB"/>
              </w:rPr>
              <w:t>high-level corruption, money laundering, terrorism and war crimes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4128" behindDoc="0" locked="0" layoutInCell="1" allowOverlap="1" wp14:anchorId="64637416" wp14:editId="5669566B">
                      <wp:simplePos x="0" y="0"/>
                      <wp:positionH relativeFrom="character">
                        <wp:align>left</wp:align>
                      </wp:positionH>
                      <wp:positionV relativeFrom="line">
                        <wp:align>top</wp:align>
                      </wp:positionV>
                      <wp:extent cx="720090" cy="0"/>
                      <wp:effectExtent l="0" t="0" r="22860" b="19050"/>
                      <wp:wrapNone/>
                      <wp:docPr id="1176" name="AutoShap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3" o:spid="_x0000_s1026" type="#_x0000_t32" style="position:absolute;margin-left:0;margin-top:0;width:56.7pt;height:0;z-index:251184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5IQ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vxDk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1.4.2.2.3.1</w:t>
            </w:r>
          </w:p>
        </w:tc>
        <w:tc>
          <w:tcPr>
            <w:tcW w:w="3839" w:type="dxa"/>
          </w:tcPr>
          <w:p w:rsidR="003A3EFF" w:rsidRPr="003A3EFF" w:rsidRDefault="003A3EFF" w:rsidP="003A3EFF">
            <w:pPr>
              <w:spacing w:after="0"/>
              <w:rPr>
                <w:lang w:val="en-GB"/>
              </w:rPr>
            </w:pPr>
            <w:r w:rsidRPr="003A3EFF">
              <w:rPr>
                <w:lang w:val="en-GB"/>
              </w:rPr>
              <w:t>Adopt the plan for taking over from the Special Division of the High Court in Bijelo Polje</w:t>
            </w:r>
          </w:p>
          <w:p w:rsidR="00C44EFC" w:rsidRPr="00534C51" w:rsidRDefault="003A3EFF" w:rsidP="003A3EFF">
            <w:pPr>
              <w:spacing w:after="0"/>
              <w:rPr>
                <w:lang w:val="en-GB"/>
              </w:rPr>
            </w:pPr>
            <w:r w:rsidRPr="003A3EFF">
              <w:rPr>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5152" behindDoc="0" locked="0" layoutInCell="1" allowOverlap="1" wp14:anchorId="22252C53" wp14:editId="072243BF">
                      <wp:simplePos x="0" y="0"/>
                      <wp:positionH relativeFrom="character">
                        <wp:align>left</wp:align>
                      </wp:positionH>
                      <wp:positionV relativeFrom="line">
                        <wp:align>top</wp:align>
                      </wp:positionV>
                      <wp:extent cx="720090" cy="0"/>
                      <wp:effectExtent l="0" t="0" r="22860" b="19050"/>
                      <wp:wrapNone/>
                      <wp:docPr id="1175"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2" o:spid="_x0000_s1026" type="#_x0000_t32" style="position:absolute;margin-left:0;margin-top:0;width:56.7pt;height:0;z-index:251185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t5IA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BVreS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51172E" w:rsidP="0051172E">
            <w:pPr>
              <w:spacing w:after="0"/>
              <w:rPr>
                <w:lang w:val="en-GB"/>
              </w:rPr>
            </w:pPr>
            <w:r w:rsidRPr="00534C51">
              <w:rPr>
                <w:lang w:val="en-GB"/>
              </w:rPr>
              <w:t>HC</w:t>
            </w:r>
            <w:r w:rsidR="00B42C76" w:rsidRPr="00534C51">
              <w:rPr>
                <w:lang w:val="en-GB"/>
              </w:rPr>
              <w:t>PG</w:t>
            </w:r>
          </w:p>
        </w:tc>
        <w:tc>
          <w:tcPr>
            <w:tcW w:w="1110" w:type="dxa"/>
          </w:tcPr>
          <w:p w:rsidR="00C44EFC" w:rsidRPr="00534C51" w:rsidRDefault="0051172E"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6176" behindDoc="0" locked="0" layoutInCell="1" allowOverlap="1" wp14:anchorId="488DB6D3" wp14:editId="7FAB9E94">
                      <wp:simplePos x="0" y="0"/>
                      <wp:positionH relativeFrom="character">
                        <wp:align>left</wp:align>
                      </wp:positionH>
                      <wp:positionV relativeFrom="line">
                        <wp:align>top</wp:align>
                      </wp:positionV>
                      <wp:extent cx="720090" cy="0"/>
                      <wp:effectExtent l="0" t="0" r="22860" b="19050"/>
                      <wp:wrapNone/>
                      <wp:docPr id="1174"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1" o:spid="_x0000_s1026" type="#_x0000_t32" style="position:absolute;margin-left:0;margin-top:0;width:56.7pt;height:0;z-index:251186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Yq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ONzYq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6F2FC9" w:rsidP="008C7041">
            <w:pPr>
              <w:spacing w:after="0"/>
              <w:rPr>
                <w:lang w:val="en-GB"/>
              </w:rPr>
            </w:pPr>
            <w:r w:rsidRPr="00534C51">
              <w:rPr>
                <w:lang w:val="en-GB"/>
              </w:rPr>
              <w:t>February</w:t>
            </w:r>
            <w:r w:rsidR="0051172E" w:rsidRPr="00534C51">
              <w:rPr>
                <w:lang w:val="en-GB"/>
              </w:rPr>
              <w:t xml:space="preserve"> </w:t>
            </w:r>
            <w:r w:rsidR="00B42C76" w:rsidRPr="00534C51">
              <w:rPr>
                <w:lang w:val="en-GB"/>
              </w:rPr>
              <w:t>2015</w:t>
            </w:r>
          </w:p>
        </w:tc>
        <w:tc>
          <w:tcPr>
            <w:tcW w:w="3505" w:type="dxa"/>
          </w:tcPr>
          <w:p w:rsidR="00C44EFC" w:rsidRPr="00534C51" w:rsidRDefault="0051172E" w:rsidP="008C7041">
            <w:pPr>
              <w:spacing w:after="0"/>
              <w:rPr>
                <w:lang w:val="en-GB"/>
              </w:rPr>
            </w:pPr>
            <w:r w:rsidRPr="00534C51">
              <w:rPr>
                <w:lang w:val="en-GB"/>
              </w:rPr>
              <w:t>Plan adopted</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51172E" w:rsidP="008C7041">
            <w:pPr>
              <w:spacing w:after="0"/>
              <w:rPr>
                <w:lang w:val="en-GB"/>
              </w:rPr>
            </w:pPr>
            <w:r w:rsidRPr="00534C51">
              <w:rPr>
                <w:rStyle w:val="green"/>
                <w:lang w:val="en-GB"/>
              </w:rPr>
              <w:t xml:space="preserve">After the adoption of the Law on Courts, it was established that the </w:t>
            </w:r>
            <w:r w:rsidR="007A1DAE" w:rsidRPr="00534C51">
              <w:rPr>
                <w:rStyle w:val="green"/>
                <w:lang w:val="en-GB"/>
              </w:rPr>
              <w:t xml:space="preserve">Special Division </w:t>
            </w:r>
            <w:r w:rsidRPr="00534C51">
              <w:rPr>
                <w:rStyle w:val="green"/>
                <w:lang w:val="en-GB"/>
              </w:rPr>
              <w:t>of the High Court in Bijelo Polje is working on two cases</w:t>
            </w:r>
            <w:r w:rsidR="00B42C76" w:rsidRPr="00534C51">
              <w:rPr>
                <w:rStyle w:val="green"/>
                <w:lang w:val="en-GB"/>
              </w:rPr>
              <w:t xml:space="preserve">. </w:t>
            </w:r>
            <w:r w:rsidRPr="00534C51">
              <w:rPr>
                <w:rStyle w:val="green"/>
                <w:lang w:val="en-GB"/>
              </w:rPr>
              <w:t xml:space="preserve">It was planned </w:t>
            </w:r>
            <w:r w:rsidR="007A1DAE">
              <w:rPr>
                <w:rStyle w:val="green"/>
                <w:lang w:val="en-GB"/>
              </w:rPr>
              <w:t>for</w:t>
            </w:r>
            <w:r w:rsidRPr="00534C51">
              <w:rPr>
                <w:rStyle w:val="green"/>
                <w:lang w:val="en-GB"/>
              </w:rPr>
              <w:t xml:space="preserve"> the Division</w:t>
            </w:r>
            <w:r w:rsidR="007A1DAE">
              <w:rPr>
                <w:rStyle w:val="green"/>
                <w:lang w:val="en-GB"/>
              </w:rPr>
              <w:t xml:space="preserve"> to</w:t>
            </w:r>
            <w:r w:rsidRPr="00534C51">
              <w:rPr>
                <w:rStyle w:val="green"/>
                <w:lang w:val="en-GB"/>
              </w:rPr>
              <w:t xml:space="preserve"> complete the work in these cases until the first-instance procedure </w:t>
            </w:r>
            <w:r w:rsidR="007A1DAE">
              <w:rPr>
                <w:rStyle w:val="green"/>
                <w:lang w:val="en-GB"/>
              </w:rPr>
              <w:t>is</w:t>
            </w:r>
            <w:r w:rsidRPr="00534C51">
              <w:rPr>
                <w:rStyle w:val="green"/>
                <w:lang w:val="en-GB"/>
              </w:rPr>
              <w:t xml:space="preserve"> finalised. Cases which are subsequently </w:t>
            </w:r>
            <w:r w:rsidR="006B7FB4" w:rsidRPr="00534C51">
              <w:rPr>
                <w:rStyle w:val="green"/>
                <w:lang w:val="en-GB"/>
              </w:rPr>
              <w:t>repealed</w:t>
            </w:r>
            <w:r w:rsidRPr="00534C51">
              <w:rPr>
                <w:rStyle w:val="green"/>
                <w:lang w:val="en-GB"/>
              </w:rPr>
              <w:t xml:space="preserve"> in the second instance by the </w:t>
            </w:r>
            <w:r w:rsidR="006B7FB4" w:rsidRPr="00534C51">
              <w:rPr>
                <w:rStyle w:val="green"/>
                <w:lang w:val="en-GB"/>
              </w:rPr>
              <w:t>Appellate</w:t>
            </w:r>
            <w:r w:rsidRPr="00534C51">
              <w:rPr>
                <w:rStyle w:val="green"/>
                <w:lang w:val="en-GB"/>
              </w:rPr>
              <w:t xml:space="preserve"> Court of Montenegro </w:t>
            </w:r>
            <w:r w:rsidR="007A1DAE">
              <w:rPr>
                <w:rStyle w:val="green"/>
                <w:lang w:val="en-GB"/>
              </w:rPr>
              <w:lastRenderedPageBreak/>
              <w:t>will</w:t>
            </w:r>
            <w:r w:rsidRPr="00534C51">
              <w:rPr>
                <w:rStyle w:val="green"/>
                <w:lang w:val="en-GB"/>
              </w:rPr>
              <w:t xml:space="preserve"> be submitted to the Special </w:t>
            </w:r>
            <w:r w:rsidR="007A1DAE" w:rsidRPr="00534C51">
              <w:rPr>
                <w:rStyle w:val="green"/>
                <w:lang w:val="en-GB"/>
              </w:rPr>
              <w:t xml:space="preserve">Division </w:t>
            </w:r>
            <w:r w:rsidRPr="00534C51">
              <w:rPr>
                <w:rStyle w:val="green"/>
                <w:lang w:val="en-GB"/>
              </w:rPr>
              <w:t xml:space="preserve">of the High Court in Podgorica.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7200" behindDoc="0" locked="0" layoutInCell="1" allowOverlap="1" wp14:anchorId="75EFA37A" wp14:editId="055F6826">
                      <wp:simplePos x="0" y="0"/>
                      <wp:positionH relativeFrom="character">
                        <wp:align>left</wp:align>
                      </wp:positionH>
                      <wp:positionV relativeFrom="line">
                        <wp:align>top</wp:align>
                      </wp:positionV>
                      <wp:extent cx="720090" cy="0"/>
                      <wp:effectExtent l="0" t="0" r="22860" b="19050"/>
                      <wp:wrapNone/>
                      <wp:docPr id="1173"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0" o:spid="_x0000_s1026" type="#_x0000_t32" style="position:absolute;margin-left:0;margin-top:0;width:56.7pt;height:0;z-index:251187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4Ig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4TT4IgIAAEAEAAAOAAAAAAAAAAAAAAAAAC4CAABkcnMvZTJvRG9jLnhtbFBLAQIt&#10;ABQABgAIAAAAIQCLSMkf2AAAAAIBAAAPAAAAAAAAAAAAAAAAAHwEAABkcnMvZG93bnJldi54bWxQ&#10;SwUGAAAAAAQABADzAAAAgQU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1.4.2.2.3.2</w:t>
            </w:r>
          </w:p>
        </w:tc>
        <w:tc>
          <w:tcPr>
            <w:tcW w:w="3839" w:type="dxa"/>
          </w:tcPr>
          <w:p w:rsidR="003A3EFF" w:rsidRDefault="003A3EFF" w:rsidP="008C7041">
            <w:pPr>
              <w:spacing w:after="0"/>
              <w:rPr>
                <w:rStyle w:val="green"/>
                <w:lang w:val="en-GB"/>
              </w:rPr>
            </w:pPr>
            <w:r>
              <w:rPr>
                <w:rFonts w:cs="Calibri"/>
                <w:lang w:val="en-GB"/>
              </w:rPr>
              <w:t>Amend the Decision on the number of judges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8224" behindDoc="0" locked="0" layoutInCell="1" allowOverlap="1" wp14:anchorId="382B31C7" wp14:editId="6C216D11">
                      <wp:simplePos x="0" y="0"/>
                      <wp:positionH relativeFrom="character">
                        <wp:align>left</wp:align>
                      </wp:positionH>
                      <wp:positionV relativeFrom="line">
                        <wp:align>top</wp:align>
                      </wp:positionV>
                      <wp:extent cx="720090" cy="0"/>
                      <wp:effectExtent l="0" t="0" r="22860" b="19050"/>
                      <wp:wrapNone/>
                      <wp:docPr id="1172"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9" o:spid="_x0000_s1026" type="#_x0000_t32" style="position:absolute;margin-left:0;margin-top:0;width:56.7pt;height:0;z-index:251188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RRIQ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HiYY&#10;KdIDS097r2NwBK+L0KTBuAJsK7W1oUx6VK/mWdPvDilddUS1PNq/nQy4Z8EjeecSLs5AqN3wRTOw&#10;IRAiduzY2D5AQi/QMRJzuhHDjx5ReHwAqhdAH72qElJc/Yx1/jPXPQpCiZ23RLSdr7RSwL62WYxC&#10;Ds/Oh6xIcXUIQZXeCCnjEEiFhhIvppNpdHBaChaUwczZdldJiw4kjFH8YomguTezeq9YBOs4YeuL&#10;7ImQZxmCSxXwoC5I5yKd5+THIl2s5+t5Psons/UoT+t69LSp8tFskz1M60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uAxFE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51172E"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89248" behindDoc="0" locked="0" layoutInCell="1" allowOverlap="1" wp14:anchorId="596213D8" wp14:editId="22A02A40">
                      <wp:simplePos x="0" y="0"/>
                      <wp:positionH relativeFrom="character">
                        <wp:align>left</wp:align>
                      </wp:positionH>
                      <wp:positionV relativeFrom="line">
                        <wp:align>top</wp:align>
                      </wp:positionV>
                      <wp:extent cx="720090" cy="0"/>
                      <wp:effectExtent l="0" t="0" r="22860" b="19050"/>
                      <wp:wrapNone/>
                      <wp:docPr id="1171"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8" o:spid="_x0000_s1026" type="#_x0000_t32" style="position:absolute;margin-left:0;margin-top:0;width:56.7pt;height:0;z-index:251189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sR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HjKM&#10;FOmBpae91zE4gtd5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HprE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51172E" w:rsidP="008C7041">
            <w:pPr>
              <w:spacing w:after="0"/>
              <w:rPr>
                <w:lang w:val="en-GB"/>
              </w:rPr>
            </w:pPr>
            <w:r w:rsidRPr="00534C51">
              <w:rPr>
                <w:lang w:val="en-GB"/>
              </w:rPr>
              <w:t>Decision amended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41C18" w:rsidP="008C7041">
            <w:pPr>
              <w:spacing w:after="0"/>
              <w:rPr>
                <w:lang w:val="en-GB"/>
              </w:rPr>
            </w:pPr>
            <w:r>
              <w:rPr>
                <w:rStyle w:val="green"/>
                <w:lang w:val="en-GB"/>
              </w:rPr>
              <w:t xml:space="preserve">The </w:t>
            </w:r>
            <w:r w:rsidR="0051172E" w:rsidRPr="00534C51">
              <w:rPr>
                <w:rStyle w:val="green"/>
                <w:lang w:val="en-GB"/>
              </w:rPr>
              <w:t>Judicial Council</w:t>
            </w:r>
            <w:r w:rsidR="00B42C76" w:rsidRPr="00534C51">
              <w:rPr>
                <w:rStyle w:val="green"/>
                <w:lang w:val="en-GB"/>
              </w:rPr>
              <w:t xml:space="preserve"> </w:t>
            </w:r>
            <w:r w:rsidR="0051172E" w:rsidRPr="00534C51">
              <w:rPr>
                <w:rStyle w:val="green"/>
                <w:lang w:val="en-GB"/>
              </w:rPr>
              <w:t>at its session held on 1</w:t>
            </w:r>
            <w:r w:rsidR="00B42C76" w:rsidRPr="00534C51">
              <w:rPr>
                <w:rStyle w:val="green"/>
                <w:lang w:val="en-GB"/>
              </w:rPr>
              <w:t>2</w:t>
            </w:r>
            <w:r w:rsidR="0051172E" w:rsidRPr="00534C51">
              <w:rPr>
                <w:rStyle w:val="green"/>
                <w:lang w:val="en-GB"/>
              </w:rPr>
              <w:t xml:space="preserve"> May </w:t>
            </w:r>
            <w:r w:rsidR="00B42C76" w:rsidRPr="00534C51">
              <w:rPr>
                <w:rStyle w:val="green"/>
                <w:lang w:val="en-GB"/>
              </w:rPr>
              <w:t>2015</w:t>
            </w:r>
            <w:r w:rsidR="0051172E" w:rsidRPr="00534C51">
              <w:rPr>
                <w:rStyle w:val="green"/>
                <w:lang w:val="en-GB"/>
              </w:rPr>
              <w:t xml:space="preserve"> adopted the Decision on the number of judges in courts</w:t>
            </w:r>
            <w:r w:rsidR="00B42C76" w:rsidRPr="00534C51">
              <w:rPr>
                <w:rStyle w:val="green"/>
                <w:lang w:val="en-GB"/>
              </w:rPr>
              <w:t xml:space="preserve">, </w:t>
            </w:r>
            <w:r w:rsidR="007A1DAE" w:rsidRPr="00534C51">
              <w:rPr>
                <w:rStyle w:val="green"/>
                <w:lang w:val="en-GB"/>
              </w:rPr>
              <w:t xml:space="preserve">which </w:t>
            </w:r>
            <w:r w:rsidR="007A1DAE">
              <w:rPr>
                <w:rStyle w:val="green"/>
                <w:lang w:val="en-GB"/>
              </w:rPr>
              <w:t>provided for</w:t>
            </w:r>
            <w:r w:rsidR="007A1DAE" w:rsidRPr="00534C51">
              <w:rPr>
                <w:rStyle w:val="green"/>
                <w:lang w:val="en-GB"/>
              </w:rPr>
              <w:t xml:space="preserve"> </w:t>
            </w:r>
            <w:r w:rsidR="00E46EDD" w:rsidRPr="00534C51">
              <w:rPr>
                <w:rStyle w:val="green"/>
                <w:lang w:val="en-GB"/>
              </w:rPr>
              <w:t xml:space="preserve">the High Court in Podgorica </w:t>
            </w:r>
            <w:r w:rsidR="007A1DAE">
              <w:rPr>
                <w:rStyle w:val="green"/>
                <w:lang w:val="en-GB"/>
              </w:rPr>
              <w:t>to</w:t>
            </w:r>
            <w:r w:rsidR="00E46EDD" w:rsidRPr="00534C51">
              <w:rPr>
                <w:rStyle w:val="green"/>
                <w:lang w:val="en-GB"/>
              </w:rPr>
              <w:t xml:space="preserve"> have </w:t>
            </w:r>
            <w:r w:rsidR="00B42C76" w:rsidRPr="00534C51">
              <w:rPr>
                <w:rStyle w:val="green"/>
                <w:lang w:val="en-GB"/>
              </w:rPr>
              <w:t>39</w:t>
            </w:r>
            <w:r w:rsidR="00E46EDD" w:rsidRPr="00534C51">
              <w:rPr>
                <w:rStyle w:val="green"/>
                <w:lang w:val="en-GB"/>
              </w:rPr>
              <w:t xml:space="preserve"> judges and a president</w:t>
            </w:r>
            <w:r w:rsidR="00B42C76" w:rsidRPr="00534C51">
              <w:rPr>
                <w:rStyle w:val="green"/>
                <w:lang w:val="en-GB"/>
              </w:rPr>
              <w:t xml:space="preserve">. </w:t>
            </w:r>
            <w:r w:rsidR="00E46EDD" w:rsidRPr="00534C51">
              <w:rPr>
                <w:rStyle w:val="green"/>
                <w:lang w:val="en-GB"/>
              </w:rPr>
              <w:t xml:space="preserve">In the Annual task allocation in the High Court for </w:t>
            </w:r>
            <w:r w:rsidR="00B42C76" w:rsidRPr="00534C51">
              <w:rPr>
                <w:rStyle w:val="green"/>
                <w:lang w:val="en-GB"/>
              </w:rPr>
              <w:t>2015</w:t>
            </w:r>
            <w:r w:rsidR="00E46EDD" w:rsidRPr="00534C51">
              <w:rPr>
                <w:rStyle w:val="green"/>
                <w:lang w:val="en-GB"/>
              </w:rPr>
              <w:t xml:space="preserve"> it was established that the Special </w:t>
            </w:r>
            <w:r w:rsidR="007A1DAE" w:rsidRPr="00534C51">
              <w:rPr>
                <w:rStyle w:val="green"/>
                <w:lang w:val="en-GB"/>
              </w:rPr>
              <w:t xml:space="preserve">Division </w:t>
            </w:r>
            <w:r w:rsidR="007A1DAE">
              <w:rPr>
                <w:rStyle w:val="green"/>
                <w:lang w:val="en-GB"/>
              </w:rPr>
              <w:t>will</w:t>
            </w:r>
            <w:r w:rsidR="00E46EDD" w:rsidRPr="00534C51">
              <w:rPr>
                <w:rStyle w:val="green"/>
                <w:lang w:val="en-GB"/>
              </w:rPr>
              <w:t xml:space="preserve"> have 6 judges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0272" behindDoc="0" locked="0" layoutInCell="1" allowOverlap="1" wp14:anchorId="7581987D" wp14:editId="07C3D8F1">
                      <wp:simplePos x="0" y="0"/>
                      <wp:positionH relativeFrom="character">
                        <wp:align>left</wp:align>
                      </wp:positionH>
                      <wp:positionV relativeFrom="line">
                        <wp:align>top</wp:align>
                      </wp:positionV>
                      <wp:extent cx="720090" cy="0"/>
                      <wp:effectExtent l="0" t="0" r="22860" b="19050"/>
                      <wp:wrapNone/>
                      <wp:docPr id="1170"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7" o:spid="_x0000_s1026" type="#_x0000_t32" style="position:absolute;margin-left:0;margin-top:0;width:56.7pt;height:0;z-index:251190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PmeRi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1.4.2.2.3.3</w:t>
            </w:r>
          </w:p>
        </w:tc>
        <w:tc>
          <w:tcPr>
            <w:tcW w:w="3839" w:type="dxa"/>
          </w:tcPr>
          <w:p w:rsidR="003A3EFF" w:rsidRDefault="003A3EFF" w:rsidP="008C7041">
            <w:pPr>
              <w:spacing w:after="0"/>
              <w:rPr>
                <w:rStyle w:val="green"/>
                <w:lang w:val="en-GB"/>
              </w:rPr>
            </w:pPr>
            <w:r>
              <w:rPr>
                <w:rFonts w:cs="Calibri"/>
                <w:lang w:val="en-GB"/>
              </w:rPr>
              <w:t>Take over the cases from the Special Division of the High Court in Bijelo Polje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3A3EFF">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1296" behindDoc="0" locked="0" layoutInCell="1" allowOverlap="1" wp14:anchorId="7F664DD2" wp14:editId="12C45AF1">
                      <wp:simplePos x="0" y="0"/>
                      <wp:positionH relativeFrom="character">
                        <wp:align>left</wp:align>
                      </wp:positionH>
                      <wp:positionV relativeFrom="line">
                        <wp:align>top</wp:align>
                      </wp:positionV>
                      <wp:extent cx="720090" cy="0"/>
                      <wp:effectExtent l="0" t="0" r="22860" b="19050"/>
                      <wp:wrapNone/>
                      <wp:docPr id="1169"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6" o:spid="_x0000_s1026" type="#_x0000_t32" style="position:absolute;margin-left:0;margin-top:0;width:56.7pt;height:0;z-index:251191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QT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ZguM&#10;FOmBpae917E4yrKHW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B1lBM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E46EDD" w:rsidP="008C7041">
            <w:pPr>
              <w:spacing w:after="0"/>
              <w:rPr>
                <w:lang w:val="en-GB"/>
              </w:rPr>
            </w:pPr>
            <w:r w:rsidRPr="00534C51">
              <w:rPr>
                <w:lang w:val="en-GB"/>
              </w:rPr>
              <w:t>HC</w:t>
            </w:r>
          </w:p>
        </w:tc>
        <w:tc>
          <w:tcPr>
            <w:tcW w:w="1110" w:type="dxa"/>
          </w:tcPr>
          <w:p w:rsidR="00C44EFC" w:rsidRPr="00534C51" w:rsidRDefault="00E46EDD"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2320" behindDoc="0" locked="0" layoutInCell="1" allowOverlap="1" wp14:anchorId="11E18786" wp14:editId="1418ED75">
                      <wp:simplePos x="0" y="0"/>
                      <wp:positionH relativeFrom="character">
                        <wp:align>left</wp:align>
                      </wp:positionH>
                      <wp:positionV relativeFrom="line">
                        <wp:align>top</wp:align>
                      </wp:positionV>
                      <wp:extent cx="720090" cy="0"/>
                      <wp:effectExtent l="0" t="0" r="22860" b="19050"/>
                      <wp:wrapNone/>
                      <wp:docPr id="1168" name="Auto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5" o:spid="_x0000_s1026" type="#_x0000_t32" style="position:absolute;margin-left:0;margin-top:0;width:56.7pt;height:0;z-index:251192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lAIA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lfJQ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E46EDD" w:rsidP="008C7041">
            <w:pPr>
              <w:spacing w:after="0"/>
              <w:rPr>
                <w:lang w:val="en-GB"/>
              </w:rPr>
            </w:pPr>
            <w:r w:rsidRPr="00534C51">
              <w:rPr>
                <w:lang w:val="en-GB"/>
              </w:rPr>
              <w:t>Cases have been taken over</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6B7FB4" w:rsidP="008C7041">
            <w:pPr>
              <w:spacing w:after="0"/>
              <w:rPr>
                <w:lang w:val="en-GB"/>
              </w:rPr>
            </w:pPr>
            <w:r w:rsidRPr="00534C51">
              <w:rPr>
                <w:rStyle w:val="green"/>
                <w:lang w:val="en-GB"/>
              </w:rPr>
              <w:t xml:space="preserve">Adoption of a special plan for takeover of cases from the Special </w:t>
            </w:r>
            <w:r w:rsidR="0007619B" w:rsidRPr="00534C51">
              <w:rPr>
                <w:rStyle w:val="green"/>
                <w:lang w:val="en-GB"/>
              </w:rPr>
              <w:t xml:space="preserve">Division </w:t>
            </w:r>
            <w:r w:rsidRPr="00534C51">
              <w:rPr>
                <w:rStyle w:val="green"/>
                <w:lang w:val="en-GB"/>
              </w:rPr>
              <w:t xml:space="preserve">of the High Court in Bijelo Polje is not possible, </w:t>
            </w:r>
            <w:r w:rsidR="0007619B">
              <w:rPr>
                <w:rStyle w:val="green"/>
                <w:lang w:val="en-GB"/>
              </w:rPr>
              <w:t>due to the fact that pursuant to the Law on Courts</w:t>
            </w:r>
            <w:r w:rsidRPr="00534C51">
              <w:rPr>
                <w:rStyle w:val="green"/>
                <w:lang w:val="en-GB"/>
              </w:rPr>
              <w:t xml:space="preserve"> no case </w:t>
            </w:r>
            <w:r w:rsidR="0007619B">
              <w:rPr>
                <w:rStyle w:val="green"/>
                <w:lang w:val="en-GB"/>
              </w:rPr>
              <w:t>will</w:t>
            </w:r>
            <w:r w:rsidRPr="00534C51">
              <w:rPr>
                <w:rStyle w:val="green"/>
                <w:lang w:val="en-GB"/>
              </w:rPr>
              <w:t xml:space="preserve"> be taken over from the Special </w:t>
            </w:r>
            <w:r w:rsidR="0007619B" w:rsidRPr="00534C51">
              <w:rPr>
                <w:rStyle w:val="green"/>
                <w:lang w:val="en-GB"/>
              </w:rPr>
              <w:t xml:space="preserve">Division </w:t>
            </w:r>
            <w:r w:rsidRPr="00534C51">
              <w:rPr>
                <w:rStyle w:val="green"/>
                <w:lang w:val="en-GB"/>
              </w:rPr>
              <w:t xml:space="preserve">of the High Court in Bijelo Polje, and that </w:t>
            </w:r>
            <w:r w:rsidR="0007619B" w:rsidRPr="00534C51">
              <w:rPr>
                <w:rStyle w:val="green"/>
                <w:lang w:val="en-GB"/>
              </w:rPr>
              <w:t xml:space="preserve">Division </w:t>
            </w:r>
            <w:r w:rsidR="0007619B">
              <w:rPr>
                <w:rStyle w:val="green"/>
                <w:lang w:val="en-GB"/>
              </w:rPr>
              <w:t>wi</w:t>
            </w:r>
            <w:r w:rsidRPr="00534C51">
              <w:rPr>
                <w:rStyle w:val="green"/>
                <w:lang w:val="en-GB"/>
              </w:rPr>
              <w:t xml:space="preserve">ll complete its work on cases until the finalisation of the procedure in the first instance. </w:t>
            </w:r>
            <w:r w:rsidR="00E46EDD" w:rsidRPr="00534C51">
              <w:rPr>
                <w:rStyle w:val="green"/>
                <w:lang w:val="en-GB"/>
              </w:rPr>
              <w:t xml:space="preserve">Cases which are subsequently </w:t>
            </w:r>
            <w:r w:rsidRPr="00534C51">
              <w:rPr>
                <w:rStyle w:val="green"/>
                <w:lang w:val="en-GB"/>
              </w:rPr>
              <w:t>repealed</w:t>
            </w:r>
            <w:r w:rsidR="00E46EDD" w:rsidRPr="00534C51">
              <w:rPr>
                <w:rStyle w:val="green"/>
                <w:lang w:val="en-GB"/>
              </w:rPr>
              <w:t xml:space="preserve"> in the second instance by the </w:t>
            </w:r>
            <w:r w:rsidRPr="00534C51">
              <w:rPr>
                <w:rStyle w:val="green"/>
                <w:lang w:val="en-GB"/>
              </w:rPr>
              <w:t>Appellate</w:t>
            </w:r>
            <w:r w:rsidR="0007619B">
              <w:rPr>
                <w:rStyle w:val="green"/>
                <w:lang w:val="en-GB"/>
              </w:rPr>
              <w:t xml:space="preserve"> Court of Montenegro wi</w:t>
            </w:r>
            <w:r w:rsidR="00E46EDD" w:rsidRPr="00534C51">
              <w:rPr>
                <w:rStyle w:val="green"/>
                <w:lang w:val="en-GB"/>
              </w:rPr>
              <w:t xml:space="preserve">ll be submitted to the Special </w:t>
            </w:r>
            <w:r w:rsidR="0007619B" w:rsidRPr="00534C51">
              <w:rPr>
                <w:rStyle w:val="green"/>
                <w:lang w:val="en-GB"/>
              </w:rPr>
              <w:t xml:space="preserve">Division </w:t>
            </w:r>
            <w:r w:rsidR="00E46EDD" w:rsidRPr="00534C51">
              <w:rPr>
                <w:rStyle w:val="green"/>
                <w:lang w:val="en-GB"/>
              </w:rPr>
              <w:t xml:space="preserve">of the High Court in Podgorica. Special </w:t>
            </w:r>
            <w:r w:rsidR="0007619B" w:rsidRPr="00534C51">
              <w:rPr>
                <w:rStyle w:val="green"/>
                <w:lang w:val="en-GB"/>
              </w:rPr>
              <w:t xml:space="preserve">Division </w:t>
            </w:r>
            <w:r w:rsidR="00E46EDD" w:rsidRPr="00534C51">
              <w:rPr>
                <w:rStyle w:val="green"/>
                <w:lang w:val="en-GB"/>
              </w:rPr>
              <w:t xml:space="preserve">of the High Court in Bijelo Polje currently has only two cases pending.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3344" behindDoc="0" locked="0" layoutInCell="1" allowOverlap="1" wp14:anchorId="1B5A69D0" wp14:editId="769A0EE6">
                      <wp:simplePos x="0" y="0"/>
                      <wp:positionH relativeFrom="character">
                        <wp:align>left</wp:align>
                      </wp:positionH>
                      <wp:positionV relativeFrom="line">
                        <wp:align>top</wp:align>
                      </wp:positionV>
                      <wp:extent cx="720090" cy="0"/>
                      <wp:effectExtent l="0" t="0" r="22860" b="19050"/>
                      <wp:wrapNone/>
                      <wp:docPr id="1167"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4" o:spid="_x0000_s1026" type="#_x0000_t32" style="position:absolute;margin-left:0;margin-top:0;width:56.7pt;height:0;z-index:251193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sIQIAAEA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Hf4Gw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1.4.2.2.4</w:t>
            </w:r>
          </w:p>
        </w:tc>
        <w:tc>
          <w:tcPr>
            <w:tcW w:w="3839" w:type="dxa"/>
          </w:tcPr>
          <w:p w:rsidR="00E90A7D" w:rsidRDefault="00E90A7D" w:rsidP="008C7041">
            <w:pPr>
              <w:spacing w:after="0"/>
              <w:rPr>
                <w:rStyle w:val="orange"/>
                <w:lang w:val="en-GB"/>
              </w:rPr>
            </w:pPr>
            <w:r>
              <w:rPr>
                <w:rFonts w:cs="Calibri"/>
                <w:lang w:val="en-GB"/>
              </w:rPr>
              <w:t>Changes in the organisation of the Special division for combating organised crime, corruption, terrorism and war crimes at the Supreme Public Prosecutor’s Office  by establishment of a Special Prosecution</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E90A7D">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4368" behindDoc="0" locked="0" layoutInCell="1" allowOverlap="1" wp14:anchorId="0F3A928E" wp14:editId="551514F2">
                      <wp:simplePos x="0" y="0"/>
                      <wp:positionH relativeFrom="character">
                        <wp:align>left</wp:align>
                      </wp:positionH>
                      <wp:positionV relativeFrom="line">
                        <wp:align>top</wp:align>
                      </wp:positionV>
                      <wp:extent cx="720090" cy="0"/>
                      <wp:effectExtent l="0" t="0" r="22860" b="19050"/>
                      <wp:wrapNone/>
                      <wp:docPr id="1166"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3" o:spid="_x0000_s1026" type="#_x0000_t32" style="position:absolute;margin-left:0;margin-top:0;width:56.7pt;height:0;z-index:251194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WKIQ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Jg9Yo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E46EDD" w:rsidP="008C7041">
            <w:pPr>
              <w:spacing w:after="0"/>
              <w:rPr>
                <w:lang w:val="en-GB"/>
              </w:rPr>
            </w:pPr>
            <w:r w:rsidRPr="00534C51">
              <w:rPr>
                <w:lang w:val="en-GB"/>
              </w:rPr>
              <w:lastRenderedPageBreak/>
              <w:t>SPP</w:t>
            </w:r>
          </w:p>
        </w:tc>
        <w:tc>
          <w:tcPr>
            <w:tcW w:w="1110" w:type="dxa"/>
          </w:tcPr>
          <w:p w:rsidR="00C44EFC" w:rsidRPr="00534C51" w:rsidRDefault="00E46EDD"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5392" behindDoc="0" locked="0" layoutInCell="1" allowOverlap="1" wp14:anchorId="24D16D12" wp14:editId="11520743">
                      <wp:simplePos x="0" y="0"/>
                      <wp:positionH relativeFrom="character">
                        <wp:align>left</wp:align>
                      </wp:positionH>
                      <wp:positionV relativeFrom="line">
                        <wp:align>top</wp:align>
                      </wp:positionV>
                      <wp:extent cx="720090" cy="0"/>
                      <wp:effectExtent l="0" t="0" r="22860" b="19050"/>
                      <wp:wrapNone/>
                      <wp:docPr id="1165"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2" o:spid="_x0000_s1026" type="#_x0000_t32" style="position:absolute;margin-left:0;margin-top:0;width:56.7pt;height:0;z-index:251195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rK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ZlOM&#10;FOmBpae917E4yrKHS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2aWso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E46EDD" w:rsidP="008C7041">
            <w:pPr>
              <w:spacing w:after="0"/>
              <w:rPr>
                <w:lang w:val="en-GB"/>
              </w:rPr>
            </w:pPr>
            <w:r w:rsidRPr="00534C51">
              <w:rPr>
                <w:rFonts w:cs="Calibri"/>
                <w:lang w:val="en-GB"/>
              </w:rPr>
              <w:t>Organisation of the Special Prosecutor’s Office changed</w:t>
            </w:r>
            <w:r w:rsidR="00B42C76" w:rsidRPr="00534C51">
              <w:rPr>
                <w:lang w:val="en-GB"/>
              </w:rPr>
              <w:t xml:space="preserve"> </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E46EDD" w:rsidRPr="00534C51">
              <w:rPr>
                <w:rStyle w:val="orange"/>
                <w:lang w:val="en-GB"/>
              </w:rPr>
              <w:t>PI</w:t>
            </w:r>
            <w:r w:rsidRPr="00534C51">
              <w:rPr>
                <w:rStyle w:val="orange"/>
                <w:lang w:val="en-GB"/>
              </w:rPr>
              <w:t>]</w:t>
            </w:r>
          </w:p>
          <w:p w:rsidR="00190E4D" w:rsidRPr="00534C51" w:rsidRDefault="00B42C76" w:rsidP="008C7041">
            <w:pPr>
              <w:spacing w:after="0"/>
              <w:rPr>
                <w:rStyle w:val="orange"/>
                <w:lang w:val="en-GB"/>
              </w:rPr>
            </w:pPr>
            <w:r w:rsidRPr="00534C51">
              <w:rPr>
                <w:rStyle w:val="orange"/>
                <w:lang w:val="en-GB"/>
              </w:rPr>
              <w:t>-D</w:t>
            </w:r>
            <w:r w:rsidR="00190E4D" w:rsidRPr="00534C51">
              <w:rPr>
                <w:rStyle w:val="orange"/>
                <w:lang w:val="en-GB"/>
              </w:rPr>
              <w:t>ecision adopted on the number of special prosecutors</w:t>
            </w:r>
            <w:r w:rsidRPr="00534C51">
              <w:rPr>
                <w:rStyle w:val="orange"/>
                <w:lang w:val="en-GB"/>
              </w:rPr>
              <w:t xml:space="preserve"> </w:t>
            </w:r>
            <w:r w:rsidR="00190E4D" w:rsidRPr="00534C51">
              <w:rPr>
                <w:rStyle w:val="orange"/>
                <w:lang w:val="en-GB"/>
              </w:rPr>
              <w:t>–</w:t>
            </w:r>
            <w:r w:rsidR="0007619B">
              <w:rPr>
                <w:rStyle w:val="orange"/>
                <w:lang w:val="en-GB"/>
              </w:rPr>
              <w:t xml:space="preserve"> Job a</w:t>
            </w:r>
            <w:r w:rsidR="00190E4D" w:rsidRPr="00534C51">
              <w:rPr>
                <w:rStyle w:val="orange"/>
                <w:lang w:val="en-GB"/>
              </w:rPr>
              <w:t xml:space="preserve">nnouncement published for the selection of the Chief Special Prosecutor </w:t>
            </w:r>
            <w:r w:rsidR="00190E4D" w:rsidRPr="00534C51">
              <w:rPr>
                <w:rStyle w:val="orange"/>
                <w:lang w:val="en-GB"/>
              </w:rPr>
              <w:lastRenderedPageBreak/>
              <w:t>and special prosecutors</w:t>
            </w:r>
            <w:r w:rsidRPr="00534C51">
              <w:rPr>
                <w:rStyle w:val="orange"/>
                <w:lang w:val="en-GB"/>
              </w:rPr>
              <w:t xml:space="preserve"> </w:t>
            </w:r>
            <w:r w:rsidR="00190E4D" w:rsidRPr="00534C51">
              <w:rPr>
                <w:rStyle w:val="orange"/>
                <w:lang w:val="en-GB"/>
              </w:rPr>
              <w:t>–</w:t>
            </w:r>
            <w:r w:rsidRPr="00534C51">
              <w:rPr>
                <w:rStyle w:val="orange"/>
                <w:lang w:val="en-GB"/>
              </w:rPr>
              <w:t xml:space="preserve"> </w:t>
            </w:r>
            <w:r w:rsidR="00190E4D" w:rsidRPr="00534C51">
              <w:rPr>
                <w:rStyle w:val="orange"/>
                <w:lang w:val="en-GB"/>
              </w:rPr>
              <w:t xml:space="preserve">Performed selection of the Chief Special Prosecutor and 6 special prosecutors, and the selection of the </w:t>
            </w:r>
            <w:r w:rsidR="0007619B">
              <w:rPr>
                <w:rStyle w:val="orange"/>
                <w:lang w:val="en-GB"/>
              </w:rPr>
              <w:t>remaining special prosecutors is</w:t>
            </w:r>
            <w:r w:rsidR="00190E4D" w:rsidRPr="00534C51">
              <w:rPr>
                <w:rStyle w:val="orange"/>
                <w:lang w:val="en-GB"/>
              </w:rPr>
              <w:t xml:space="preserve"> underway.</w:t>
            </w:r>
            <w:r w:rsidRPr="00534C51">
              <w:rPr>
                <w:rStyle w:val="orange"/>
                <w:lang w:val="en-GB"/>
              </w:rPr>
              <w:t xml:space="preserve"> </w:t>
            </w:r>
          </w:p>
          <w:p w:rsidR="00190E4D" w:rsidRPr="00534C51" w:rsidRDefault="00B42C76" w:rsidP="008C7041">
            <w:pPr>
              <w:spacing w:after="0"/>
              <w:rPr>
                <w:rStyle w:val="orange"/>
                <w:lang w:val="en-GB"/>
              </w:rPr>
            </w:pPr>
            <w:r w:rsidRPr="00534C51">
              <w:rPr>
                <w:rStyle w:val="orange"/>
                <w:lang w:val="en-GB"/>
              </w:rPr>
              <w:t xml:space="preserve">- </w:t>
            </w:r>
            <w:r w:rsidR="00190E4D" w:rsidRPr="00534C51">
              <w:rPr>
                <w:rStyle w:val="orange"/>
                <w:lang w:val="en-GB"/>
              </w:rPr>
              <w:t xml:space="preserve">Preparation of the act on internal organisation and job description of the Special Public Prosecutor’s Office is </w:t>
            </w:r>
            <w:r w:rsidR="0007619B" w:rsidRPr="00534C51">
              <w:rPr>
                <w:rStyle w:val="orange"/>
                <w:lang w:val="en-GB"/>
              </w:rPr>
              <w:t>underway</w:t>
            </w:r>
            <w:r w:rsidR="00190E4D" w:rsidRPr="00534C51">
              <w:rPr>
                <w:rStyle w:val="orange"/>
                <w:lang w:val="en-GB"/>
              </w:rPr>
              <w:t xml:space="preserve">. </w:t>
            </w:r>
          </w:p>
          <w:p w:rsidR="00C44EFC" w:rsidRPr="00534C51" w:rsidRDefault="00FF3AE5" w:rsidP="008C7041">
            <w:pPr>
              <w:spacing w:after="0"/>
              <w:rPr>
                <w:lang w:val="en-GB"/>
              </w:rPr>
            </w:pPr>
            <w:r w:rsidRPr="00534C51">
              <w:rPr>
                <w:rStyle w:val="orange"/>
                <w:lang w:val="en-GB"/>
              </w:rPr>
              <w:t>Note</w:t>
            </w:r>
            <w:r w:rsidR="00B42C76" w:rsidRPr="00534C51">
              <w:rPr>
                <w:rStyle w:val="orange"/>
                <w:lang w:val="en-GB"/>
              </w:rPr>
              <w:t>:</w:t>
            </w:r>
            <w:r w:rsidR="00190E4D" w:rsidRPr="00534C51">
              <w:rPr>
                <w:rStyle w:val="orange"/>
                <w:lang w:val="en-GB"/>
              </w:rPr>
              <w:t xml:space="preserve"> </w:t>
            </w:r>
            <w:r w:rsidR="00B42C76" w:rsidRPr="00534C51">
              <w:rPr>
                <w:rStyle w:val="orange"/>
                <w:lang w:val="en-GB"/>
              </w:rPr>
              <w:t>M</w:t>
            </w:r>
            <w:r w:rsidR="00190E4D" w:rsidRPr="00534C51">
              <w:rPr>
                <w:rStyle w:val="orange"/>
                <w:lang w:val="en-GB"/>
              </w:rPr>
              <w:t xml:space="preserve">easures are implemented within the time limits prescribed </w:t>
            </w:r>
            <w:r w:rsidR="0007619B">
              <w:rPr>
                <w:rStyle w:val="orange"/>
                <w:lang w:val="en-GB"/>
              </w:rPr>
              <w:t>by</w:t>
            </w:r>
            <w:r w:rsidR="00190E4D" w:rsidRPr="00534C51">
              <w:rPr>
                <w:rStyle w:val="orange"/>
                <w:lang w:val="en-GB"/>
              </w:rPr>
              <w:t xml:space="preserve"> the Law on Special Public Prosecutor’s Office</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6416" behindDoc="0" locked="0" layoutInCell="1" allowOverlap="1" wp14:anchorId="12ED3FE7" wp14:editId="32B93AFD">
                      <wp:simplePos x="0" y="0"/>
                      <wp:positionH relativeFrom="character">
                        <wp:align>left</wp:align>
                      </wp:positionH>
                      <wp:positionV relativeFrom="line">
                        <wp:align>top</wp:align>
                      </wp:positionV>
                      <wp:extent cx="720090" cy="0"/>
                      <wp:effectExtent l="0" t="0" r="22860" b="19050"/>
                      <wp:wrapNone/>
                      <wp:docPr id="1164"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1" o:spid="_x0000_s1026" type="#_x0000_t32" style="position:absolute;margin-left:0;margin-top:0;width:56.7pt;height:0;z-index:251196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eZ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juAeZIgIAAEAEAAAOAAAAAAAAAAAAAAAAAC4CAABkcnMvZTJvRG9jLnhtbFBLAQIt&#10;ABQABgAIAAAAIQCLSMkf2AAAAAIBAAAPAAAAAAAAAAAAAAAAAHwEAABkcnMvZG93bnJldi54bWxQ&#10;SwUGAAAAAAQABADzAAAAgQU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1.4.2.2.5</w:t>
            </w:r>
          </w:p>
        </w:tc>
        <w:tc>
          <w:tcPr>
            <w:tcW w:w="3839" w:type="dxa"/>
          </w:tcPr>
          <w:p w:rsidR="00E90A7D" w:rsidRDefault="00E90A7D" w:rsidP="008C7041">
            <w:pPr>
              <w:spacing w:after="0"/>
              <w:rPr>
                <w:rStyle w:val="green"/>
                <w:lang w:val="en-GB"/>
              </w:rPr>
            </w:pPr>
            <w:r>
              <w:rPr>
                <w:rFonts w:cs="Calibri"/>
                <w:lang w:val="en-GB"/>
              </w:rPr>
              <w:t>Adoption of the Law Amending the Law on Non-Contentious Proceeding which provides conditions for delegating inheritance cases to notaries by the Basic Courts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7440" behindDoc="0" locked="0" layoutInCell="1" allowOverlap="1" wp14:anchorId="0718CCFD" wp14:editId="5D7CA78D">
                      <wp:simplePos x="0" y="0"/>
                      <wp:positionH relativeFrom="character">
                        <wp:align>left</wp:align>
                      </wp:positionH>
                      <wp:positionV relativeFrom="line">
                        <wp:align>top</wp:align>
                      </wp:positionV>
                      <wp:extent cx="720090" cy="0"/>
                      <wp:effectExtent l="0" t="0" r="22860" b="19050"/>
                      <wp:wrapNone/>
                      <wp:docPr id="1163"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0" o:spid="_x0000_s1026" type="#_x0000_t32" style="position:absolute;margin-left:0;margin-top:0;width:56.7pt;height:0;z-index:251197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VLIg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TbgVL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6F2FC9" w:rsidP="008C7041">
            <w:pPr>
              <w:spacing w:after="0"/>
              <w:rPr>
                <w:lang w:val="en-GB"/>
              </w:rPr>
            </w:pPr>
            <w:r w:rsidRPr="00534C51">
              <w:rPr>
                <w:lang w:val="en-GB"/>
              </w:rPr>
              <w:t>MJ</w:t>
            </w:r>
          </w:p>
        </w:tc>
        <w:tc>
          <w:tcPr>
            <w:tcW w:w="1110" w:type="dxa"/>
          </w:tcPr>
          <w:p w:rsidR="00C44EFC" w:rsidRPr="00534C51" w:rsidRDefault="00E46EDD"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8464" behindDoc="0" locked="0" layoutInCell="1" allowOverlap="1" wp14:anchorId="1234BB6B" wp14:editId="0C06C0A1">
                      <wp:simplePos x="0" y="0"/>
                      <wp:positionH relativeFrom="character">
                        <wp:align>left</wp:align>
                      </wp:positionH>
                      <wp:positionV relativeFrom="line">
                        <wp:align>top</wp:align>
                      </wp:positionV>
                      <wp:extent cx="720090" cy="0"/>
                      <wp:effectExtent l="0" t="0" r="22860" b="19050"/>
                      <wp:wrapNone/>
                      <wp:docPr id="1162"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9" o:spid="_x0000_s1026" type="#_x0000_t32" style="position:absolute;margin-left:0;margin-top:0;width:56.7pt;height:0;z-index:251198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4P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ZhOM&#10;FOmBpae91zE4gtdF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jj+D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8C7041">
            <w:pPr>
              <w:spacing w:after="0"/>
              <w:rPr>
                <w:lang w:val="en-GB"/>
              </w:rPr>
            </w:pPr>
            <w:r w:rsidRPr="00534C51">
              <w:rPr>
                <w:lang w:val="en-GB"/>
              </w:rPr>
              <w:t>April 2015</w:t>
            </w:r>
          </w:p>
        </w:tc>
        <w:tc>
          <w:tcPr>
            <w:tcW w:w="3505" w:type="dxa"/>
          </w:tcPr>
          <w:p w:rsidR="00190E4D" w:rsidRPr="00534C51" w:rsidRDefault="00190E4D" w:rsidP="00190E4D">
            <w:pPr>
              <w:spacing w:after="0"/>
              <w:rPr>
                <w:rFonts w:cs="Calibri"/>
                <w:lang w:val="en-GB"/>
              </w:rPr>
            </w:pPr>
            <w:r w:rsidRPr="00534C51">
              <w:rPr>
                <w:rFonts w:cs="Calibri"/>
                <w:lang w:val="en-GB"/>
              </w:rPr>
              <w:t>Notaries are acting in inheritance cases</w:t>
            </w:r>
          </w:p>
          <w:p w:rsidR="00C44EFC" w:rsidRPr="00534C51" w:rsidRDefault="00190E4D" w:rsidP="00190E4D">
            <w:pPr>
              <w:spacing w:after="0"/>
              <w:rPr>
                <w:lang w:val="en-GB"/>
              </w:rPr>
            </w:pPr>
            <w:r w:rsidRPr="00534C51">
              <w:rPr>
                <w:rStyle w:val="green"/>
                <w:lang w:val="en-GB"/>
              </w:rPr>
              <w:t xml:space="preserve"> </w:t>
            </w:r>
            <w:r w:rsidR="00B42C76" w:rsidRPr="00534C51">
              <w:rPr>
                <w:rStyle w:val="green"/>
                <w:lang w:val="en-GB"/>
              </w:rPr>
              <w:t xml:space="preserve">(6) </w:t>
            </w:r>
            <w:r w:rsidR="00E67AED" w:rsidRPr="00534C51">
              <w:rPr>
                <w:rStyle w:val="green"/>
                <w:lang w:val="en-GB"/>
              </w:rPr>
              <w:t>30 June 2015</w:t>
            </w:r>
            <w:r w:rsidR="00B42C76" w:rsidRPr="00534C51">
              <w:rPr>
                <w:rStyle w:val="green"/>
                <w:lang w:val="en-GB"/>
              </w:rPr>
              <w:tab/>
            </w:r>
            <w:r w:rsidR="00E67AED" w:rsidRPr="00534C51">
              <w:rPr>
                <w:rStyle w:val="green"/>
                <w:lang w:val="en-GB"/>
              </w:rPr>
              <w:t>[I]</w:t>
            </w:r>
          </w:p>
          <w:p w:rsidR="00C44EFC" w:rsidRPr="00534C51" w:rsidRDefault="00190E4D" w:rsidP="008C7041">
            <w:pPr>
              <w:spacing w:after="0"/>
              <w:rPr>
                <w:lang w:val="en-GB"/>
              </w:rPr>
            </w:pPr>
            <w:r w:rsidRPr="00534C51">
              <w:rPr>
                <w:rStyle w:val="green"/>
                <w:lang w:val="en-GB"/>
              </w:rPr>
              <w:t>With the adoption of the Law, conditions have been fulfilled for acting of notaries in inheritance cases starting with the beginning of May</w:t>
            </w:r>
            <w:r w:rsidR="00B42C76" w:rsidRPr="00534C51">
              <w:rPr>
                <w:rStyle w:val="green"/>
                <w:lang w:val="en-GB"/>
              </w:rPr>
              <w:t xml:space="preserve">.  </w:t>
            </w:r>
            <w:r w:rsidRPr="00534C51">
              <w:rPr>
                <w:rFonts w:cs="Calibri"/>
                <w:lang w:val="en-GB"/>
              </w:rPr>
              <w:t>Notaries are already acting in inheritance cases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199488" behindDoc="0" locked="0" layoutInCell="1" allowOverlap="1" wp14:anchorId="7A18A246" wp14:editId="1E1643B4">
                      <wp:simplePos x="0" y="0"/>
                      <wp:positionH relativeFrom="character">
                        <wp:align>left</wp:align>
                      </wp:positionH>
                      <wp:positionV relativeFrom="line">
                        <wp:align>top</wp:align>
                      </wp:positionV>
                      <wp:extent cx="720090" cy="0"/>
                      <wp:effectExtent l="0" t="0" r="22860" b="19050"/>
                      <wp:wrapNone/>
                      <wp:docPr id="1161" name="AutoShap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8" o:spid="_x0000_s1026" type="#_x0000_t32" style="position:absolute;margin-left:0;margin-top:0;width:56.7pt;height:0;z-index:251199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FP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Zh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cJRT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E16515" w:rsidP="008C7041">
            <w:pPr>
              <w:spacing w:after="0"/>
              <w:rPr>
                <w:lang w:val="en-GB"/>
              </w:rPr>
            </w:pPr>
            <w:r w:rsidRPr="00534C51">
              <w:rPr>
                <w:lang w:val="en-GB"/>
              </w:rPr>
              <w:t>Law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190E4D" w:rsidP="008C7041">
            <w:pPr>
              <w:spacing w:after="0"/>
              <w:rPr>
                <w:lang w:val="en-GB"/>
              </w:rPr>
            </w:pPr>
            <w:r w:rsidRPr="00534C51">
              <w:rPr>
                <w:rStyle w:val="green"/>
                <w:lang w:val="en-GB"/>
              </w:rPr>
              <w:t>The Law Amending the Law on Non-Contentious Proceedings was adopted</w:t>
            </w:r>
            <w:r w:rsidR="00B42C76" w:rsidRPr="00534C51">
              <w:rPr>
                <w:rStyle w:val="green"/>
                <w:lang w:val="en-GB"/>
              </w:rPr>
              <w:t xml:space="preserve"> (</w:t>
            </w:r>
            <w:r w:rsidR="00681963" w:rsidRPr="00534C51">
              <w:rPr>
                <w:rStyle w:val="green"/>
                <w:lang w:val="en-GB"/>
              </w:rPr>
              <w:t>Official Gazette of Montenegro</w:t>
            </w:r>
            <w:r w:rsidRPr="00534C51">
              <w:rPr>
                <w:rStyle w:val="green"/>
                <w:lang w:val="en-GB"/>
              </w:rPr>
              <w:t xml:space="preserve"> </w:t>
            </w:r>
            <w:r w:rsidR="00B42C76" w:rsidRPr="00534C51">
              <w:rPr>
                <w:rStyle w:val="green"/>
                <w:lang w:val="en-GB"/>
              </w:rPr>
              <w:t>20/15)</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0512" behindDoc="0" locked="0" layoutInCell="1" allowOverlap="1" wp14:anchorId="573015FF" wp14:editId="6AC8CE05">
                      <wp:simplePos x="0" y="0"/>
                      <wp:positionH relativeFrom="character">
                        <wp:align>left</wp:align>
                      </wp:positionH>
                      <wp:positionV relativeFrom="line">
                        <wp:align>top</wp:align>
                      </wp:positionV>
                      <wp:extent cx="720090" cy="0"/>
                      <wp:effectExtent l="0" t="0" r="22860" b="19050"/>
                      <wp:wrapNone/>
                      <wp:docPr id="1160"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7" o:spid="_x0000_s1026" type="#_x0000_t32" style="position:absolute;margin-left:0;margin-top:0;width:56.7pt;height:0;z-index:251200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QY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0h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UGkGC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1.4.2.2.6</w:t>
            </w:r>
          </w:p>
        </w:tc>
        <w:tc>
          <w:tcPr>
            <w:tcW w:w="3839" w:type="dxa"/>
          </w:tcPr>
          <w:p w:rsidR="00C44EFC" w:rsidRPr="00534C51" w:rsidRDefault="00E90A7D" w:rsidP="008C7041">
            <w:pPr>
              <w:spacing w:after="0"/>
              <w:rPr>
                <w:lang w:val="en-GB"/>
              </w:rPr>
            </w:pPr>
            <w:r>
              <w:rPr>
                <w:rFonts w:cs="Calibri"/>
                <w:lang w:val="en-GB"/>
              </w:rPr>
              <w:t xml:space="preserve">Establishing  bailiffs </w:t>
            </w:r>
            <w:r>
              <w:rPr>
                <w:rFonts w:cs="Calibri"/>
                <w:b/>
                <w:lang w:val="en-GB"/>
              </w:rPr>
              <w:t>(</w:t>
            </w:r>
            <w:r>
              <w:rPr>
                <w:rFonts w:cs="Calibri"/>
                <w:lang w:val="en-GB"/>
              </w:rPr>
              <w:t>see activities under items. 1.4.3.1 and 1.4.3.2)</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1536" behindDoc="0" locked="0" layoutInCell="1" allowOverlap="1" wp14:anchorId="349495B8" wp14:editId="43409015">
                      <wp:simplePos x="0" y="0"/>
                      <wp:positionH relativeFrom="character">
                        <wp:align>left</wp:align>
                      </wp:positionH>
                      <wp:positionV relativeFrom="line">
                        <wp:align>top</wp:align>
                      </wp:positionV>
                      <wp:extent cx="720090" cy="0"/>
                      <wp:effectExtent l="0" t="0" r="22860" b="19050"/>
                      <wp:wrapNone/>
                      <wp:docPr id="1159"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6" o:spid="_x0000_s1026" type="#_x0000_t32" style="position:absolute;margin-left:0;margin-top:0;width:56.7pt;height:0;z-index:251201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7T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pguM&#10;FOmBpae917E4yrLZL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e2btM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6F2FC9" w:rsidP="008C7041">
            <w:pPr>
              <w:spacing w:after="0"/>
              <w:rPr>
                <w:lang w:val="en-GB"/>
              </w:rPr>
            </w:pPr>
            <w:r w:rsidRPr="00534C51">
              <w:rPr>
                <w:lang w:val="en-GB"/>
              </w:rPr>
              <w:t>MJ</w:t>
            </w:r>
          </w:p>
        </w:tc>
        <w:tc>
          <w:tcPr>
            <w:tcW w:w="1110" w:type="dxa"/>
          </w:tcPr>
          <w:p w:rsidR="00C44EFC" w:rsidRPr="00534C51" w:rsidRDefault="00190E4D"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2560" behindDoc="0" locked="0" layoutInCell="1" allowOverlap="1" wp14:anchorId="1EE4401C" wp14:editId="357C3AC7">
                      <wp:simplePos x="0" y="0"/>
                      <wp:positionH relativeFrom="character">
                        <wp:align>left</wp:align>
                      </wp:positionH>
                      <wp:positionV relativeFrom="line">
                        <wp:align>top</wp:align>
                      </wp:positionV>
                      <wp:extent cx="720090" cy="0"/>
                      <wp:effectExtent l="0" t="0" r="22860" b="19050"/>
                      <wp:wrapNone/>
                      <wp:docPr id="1158"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5" o:spid="_x0000_s1026" type="#_x0000_t32" style="position:absolute;margin-left:0;margin-top:0;width:56.7pt;height:0;z-index:251202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OA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nSJX&#10;ivbI0tPeQShO0nQ29UsatM0xtlRb48dkR/Wqn4F9t0RB2VLViBD/dtKYnvqM+F2Kv1iNpXbDF+AY&#10;Q7FE2NixNr2HxF2QYyDmdCNGHB1h+PEBqV4gfezqiml+zdPGus8CeuKNIrLOUNm0rgSlkH0waahC&#10;D8/W+a5ofk3wRRVsZNcFEXSKDEW0mE6mIcFCJ7l3+jBrml3ZGXKgXkbhF0ZEz32Ygb3iAawVlK8v&#10;tqOyO9tYvFMeD+fCdi7WWSc/FsliPV/Ps1E2ma1HWVJVo6dNmY1mm/RhWn2q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mUM4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8C7041">
            <w:pPr>
              <w:spacing w:after="0"/>
              <w:rPr>
                <w:lang w:val="en-GB"/>
              </w:rPr>
            </w:pPr>
            <w:r w:rsidRPr="00534C51">
              <w:rPr>
                <w:lang w:val="en-GB"/>
              </w:rPr>
              <w:t>January</w:t>
            </w:r>
            <w:r w:rsidR="00B42C76" w:rsidRPr="00534C51">
              <w:rPr>
                <w:lang w:val="en-GB"/>
              </w:rPr>
              <w:t xml:space="preserve"> 2014</w:t>
            </w:r>
          </w:p>
        </w:tc>
        <w:tc>
          <w:tcPr>
            <w:tcW w:w="3505" w:type="dxa"/>
          </w:tcPr>
          <w:p w:rsidR="00190E4D" w:rsidRPr="00534C51" w:rsidRDefault="00190E4D" w:rsidP="008C7041">
            <w:pPr>
              <w:spacing w:after="0"/>
              <w:rPr>
                <w:lang w:val="en-GB"/>
              </w:rPr>
            </w:pPr>
            <w:r w:rsidRPr="00534C51">
              <w:rPr>
                <w:rFonts w:cs="Calibri"/>
                <w:lang w:val="en-GB"/>
              </w:rPr>
              <w:t>Bailiffs commenced working</w:t>
            </w:r>
            <w:r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3584" behindDoc="0" locked="0" layoutInCell="1" allowOverlap="1" wp14:anchorId="79E7BE81" wp14:editId="4A844F60">
                      <wp:simplePos x="0" y="0"/>
                      <wp:positionH relativeFrom="character">
                        <wp:align>left</wp:align>
                      </wp:positionH>
                      <wp:positionV relativeFrom="line">
                        <wp:align>top</wp:align>
                      </wp:positionV>
                      <wp:extent cx="720090" cy="0"/>
                      <wp:effectExtent l="0" t="0" r="22860" b="19050"/>
                      <wp:wrapNone/>
                      <wp:docPr id="1157" name="AutoShap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4" o:spid="_x0000_s1026" type="#_x0000_t32" style="position:absolute;margin-left:0;margin-top:0;width:56.7pt;height:0;z-index:251203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qs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pg8Y&#10;KdIDS097r2NxlGWzP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YcGqw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39189C" w:rsidP="0039189C">
            <w:pPr>
              <w:spacing w:after="0"/>
              <w:rPr>
                <w:lang w:val="en-GB"/>
              </w:rPr>
            </w:pPr>
            <w:r w:rsidRPr="00534C51">
              <w:rPr>
                <w:rFonts w:cs="Calibri"/>
                <w:lang w:val="en-GB"/>
              </w:rPr>
              <w:t>Monitoring of the enforcement table</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39189C" w:rsidP="008C7041">
            <w:pPr>
              <w:spacing w:after="0"/>
              <w:rPr>
                <w:lang w:val="en-GB"/>
              </w:rPr>
            </w:pPr>
            <w:r w:rsidRPr="00534C51">
              <w:rPr>
                <w:rStyle w:val="green"/>
                <w:lang w:val="en-GB"/>
              </w:rPr>
              <w:t xml:space="preserve">Table on the </w:t>
            </w:r>
            <w:r w:rsidR="006B7FB4" w:rsidRPr="00534C51">
              <w:rPr>
                <w:rStyle w:val="green"/>
                <w:lang w:val="en-GB"/>
              </w:rPr>
              <w:t>track record</w:t>
            </w:r>
            <w:r w:rsidRPr="00534C51">
              <w:rPr>
                <w:rStyle w:val="green"/>
                <w:lang w:val="en-GB"/>
              </w:rPr>
              <w:t xml:space="preserve"> regarding enforcement is submitted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4608" behindDoc="0" locked="0" layoutInCell="1" allowOverlap="1" wp14:anchorId="50E60119" wp14:editId="22C4F327">
                      <wp:simplePos x="0" y="0"/>
                      <wp:positionH relativeFrom="character">
                        <wp:align>left</wp:align>
                      </wp:positionH>
                      <wp:positionV relativeFrom="line">
                        <wp:align>top</wp:align>
                      </wp:positionV>
                      <wp:extent cx="720090" cy="0"/>
                      <wp:effectExtent l="0" t="0" r="22860" b="19050"/>
                      <wp:wrapNone/>
                      <wp:docPr id="1156"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3" o:spid="_x0000_s1026" type="#_x0000_t32" style="position:absolute;margin-left:0;margin-top:0;width:56.7pt;height:0;z-index:251204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9K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WcY&#10;KdIDS897r2NxlGWzh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WjD0ohAgAAQAQAAA4AAAAAAAAAAAAAAAAALgIAAGRycy9lMm9Eb2MueG1sUEsBAi0A&#10;FAAGAAgAAAAhAItIyR/YAAAAAgEAAA8AAAAAAAAAAAAAAAAAewQAAGRycy9kb3ducmV2LnhtbFBL&#10;BQYAAAAABAAEAPMAAACABQAAAAA=&#10;">
                      <w10:wrap anchory="line"/>
                    </v:shape>
                  </w:pict>
                </mc:Fallback>
              </mc:AlternateContent>
            </w:r>
          </w:p>
          <w:p w:rsidR="0039189C" w:rsidRPr="00534C51" w:rsidRDefault="0039189C" w:rsidP="0039189C">
            <w:pPr>
              <w:spacing w:after="0"/>
              <w:jc w:val="both"/>
              <w:rPr>
                <w:rFonts w:cs="Calibri"/>
                <w:lang w:val="en-GB"/>
              </w:rPr>
            </w:pPr>
            <w:r w:rsidRPr="00534C51">
              <w:rPr>
                <w:rFonts w:cs="Calibri"/>
                <w:lang w:val="en-GB"/>
              </w:rPr>
              <w:t>Evaluation of recovery rate, costs and duration of enforcement proceedings.</w:t>
            </w:r>
          </w:p>
          <w:p w:rsidR="00C44EFC" w:rsidRPr="00534C51" w:rsidRDefault="0039189C" w:rsidP="008C7041">
            <w:pPr>
              <w:spacing w:after="0"/>
              <w:rPr>
                <w:lang w:val="en-GB"/>
              </w:rPr>
            </w:pPr>
            <w:r w:rsidRPr="00534C51">
              <w:rPr>
                <w:rFonts w:cs="Calibri"/>
                <w:lang w:val="en-GB"/>
              </w:rPr>
              <w:t xml:space="preserve">(administrative data and third party reports </w:t>
            </w:r>
            <w:r w:rsidR="0007619B">
              <w:rPr>
                <w:rFonts w:cs="Calibri"/>
                <w:lang w:val="en-GB"/>
              </w:rPr>
              <w:t>–</w:t>
            </w:r>
            <w:r w:rsidRPr="00534C51">
              <w:rPr>
                <w:rFonts w:cs="Calibri"/>
                <w:lang w:val="en-GB"/>
              </w:rPr>
              <w:t xml:space="preserve"> expert</w:t>
            </w:r>
            <w:r w:rsidR="0007619B">
              <w:rPr>
                <w:rFonts w:cs="Calibri"/>
                <w:lang w:val="en-GB"/>
              </w:rPr>
              <w:t xml:space="preserve"> </w:t>
            </w:r>
            <w:r w:rsidRPr="00534C51">
              <w:rPr>
                <w:rFonts w:cs="Calibri"/>
                <w:lang w:val="en-GB"/>
              </w:rPr>
              <w:t>missions</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205632" behindDoc="0" locked="0" layoutInCell="1" allowOverlap="1" wp14:anchorId="78B0D530" wp14:editId="32EF9138">
                      <wp:simplePos x="0" y="0"/>
                      <wp:positionH relativeFrom="character">
                        <wp:align>left</wp:align>
                      </wp:positionH>
                      <wp:positionV relativeFrom="line">
                        <wp:align>top</wp:align>
                      </wp:positionV>
                      <wp:extent cx="720090" cy="0"/>
                      <wp:effectExtent l="0" t="0" r="22860" b="19050"/>
                      <wp:wrapNone/>
                      <wp:docPr id="1155" name="AutoShap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2" o:spid="_x0000_s1026" type="#_x0000_t32" style="position:absolute;margin-left:0;margin-top:0;width:56.7pt;height:0;z-index:251205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AK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plOM&#10;FOmBpae917E4yrLZJ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pZoAohAgAAQAQAAA4AAAAAAAAAAAAAAAAALgIAAGRycy9lMm9Eb2MueG1sUEsBAi0A&#10;FAAGAAgAAAAhAItIyR/YAAAAAgEAAA8AAAAAAAAAAAAAAAAAewQAAGRycy9kb3ducmV2LnhtbFBL&#10;BQYAAAAABAAEAPMAAACABQAAAAA=&#10;">
                      <w10:wrap anchory="line"/>
                    </v:shape>
                  </w:pict>
                </mc:Fallback>
              </mc:AlternateContent>
            </w: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1.4.2.2.7</w:t>
            </w:r>
          </w:p>
        </w:tc>
        <w:tc>
          <w:tcPr>
            <w:tcW w:w="3839" w:type="dxa"/>
          </w:tcPr>
          <w:p w:rsidR="00E90A7D" w:rsidRDefault="00E90A7D" w:rsidP="008C7041">
            <w:pPr>
              <w:spacing w:after="0"/>
              <w:rPr>
                <w:rStyle w:val="green"/>
                <w:lang w:val="en-GB"/>
              </w:rPr>
            </w:pPr>
            <w:r>
              <w:rPr>
                <w:rFonts w:cs="Calibri"/>
                <w:lang w:val="en-GB"/>
              </w:rPr>
              <w:t>Establish three misdemeanour courts and the High Misdemeanour Court in compliance with the Law on Courts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6656" behindDoc="0" locked="0" layoutInCell="1" allowOverlap="1" wp14:anchorId="2BA2D1B5" wp14:editId="2053E7B8">
                      <wp:simplePos x="0" y="0"/>
                      <wp:positionH relativeFrom="character">
                        <wp:align>left</wp:align>
                      </wp:positionH>
                      <wp:positionV relativeFrom="line">
                        <wp:align>top</wp:align>
                      </wp:positionV>
                      <wp:extent cx="720090" cy="0"/>
                      <wp:effectExtent l="0" t="0" r="22860" b="19050"/>
                      <wp:wrapNone/>
                      <wp:docPr id="1154" name="AutoShap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1" o:spid="_x0000_s1026" type="#_x0000_t32" style="position:absolute;margin-left:0;margin-top:0;width:56.7pt;height:0;z-index:251206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Z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0xwj&#10;RXpg6WnvdQyOsmyWhSYNxhVgW6mtDWXSo3o1z5p+dUjpqiOq5dH+7WTAPXokdy7h4AyE2g2fNAMb&#10;AiFix46N7QMk9AIdIzGnGzH86BGFywegegH00etTQoqrn7HOf+S6R2FTYuctEW3nK60UsK9tFqOQ&#10;w7PzUAc4Xh1CUKU3QsooAqnQUOLFdDKNDk5LwcJjMHO23VXSogMJMopfaAqA3ZlZvVcsgnWcsPVl&#10;74mQ5z3YSxXwoC5I57I76+TbIl2s5+t5Psons/UoT+t69LSp8tFskz1M6w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0e/1Z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190E4D"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7680" behindDoc="0" locked="0" layoutInCell="1" allowOverlap="1" wp14:anchorId="4DED44F3" wp14:editId="227B0694">
                      <wp:simplePos x="0" y="0"/>
                      <wp:positionH relativeFrom="character">
                        <wp:align>left</wp:align>
                      </wp:positionH>
                      <wp:positionV relativeFrom="line">
                        <wp:align>top</wp:align>
                      </wp:positionV>
                      <wp:extent cx="720090" cy="0"/>
                      <wp:effectExtent l="0" t="0" r="22860" b="19050"/>
                      <wp:wrapNone/>
                      <wp:docPr id="1153"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0" o:spid="_x0000_s1026" type="#_x0000_t32" style="position:absolute;margin-left:0;margin-top:0;width:56.7pt;height:0;z-index:251207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LIg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Erf+L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39189C" w:rsidP="008C7041">
            <w:pPr>
              <w:spacing w:after="0"/>
              <w:rPr>
                <w:lang w:val="en-GB"/>
              </w:rPr>
            </w:pPr>
            <w:r w:rsidRPr="00534C51">
              <w:rPr>
                <w:rFonts w:cs="Calibri"/>
                <w:lang w:val="en-GB"/>
              </w:rPr>
              <w:t>Misdemeanour courts established in compliance with standards of independent and impartial court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9189C" w:rsidP="008C7041">
            <w:pPr>
              <w:spacing w:after="0"/>
              <w:rPr>
                <w:lang w:val="en-GB"/>
              </w:rPr>
            </w:pPr>
            <w:r w:rsidRPr="00534C51">
              <w:rPr>
                <w:rStyle w:val="green"/>
                <w:lang w:val="en-GB"/>
              </w:rPr>
              <w:t>Misdemeanour courts were established in compliance with the Law on Courts</w:t>
            </w:r>
            <w:r w:rsidR="00B42C76" w:rsidRPr="00534C51">
              <w:rPr>
                <w:rStyle w:val="green"/>
                <w:lang w:val="en-GB"/>
              </w:rPr>
              <w:t xml:space="preserve"> (</w:t>
            </w:r>
            <w:r w:rsidRPr="00534C51">
              <w:rPr>
                <w:rStyle w:val="green"/>
                <w:lang w:val="en-GB"/>
              </w:rPr>
              <w:t>Official Gazette of Montenegro</w:t>
            </w:r>
            <w:r w:rsidR="00B42C76" w:rsidRPr="00534C51">
              <w:rPr>
                <w:rStyle w:val="green"/>
                <w:lang w:val="en-GB"/>
              </w:rPr>
              <w:t xml:space="preserve"> 11/15)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8704" behindDoc="0" locked="0" layoutInCell="1" allowOverlap="1" wp14:anchorId="64B82F9C" wp14:editId="09075755">
                      <wp:simplePos x="0" y="0"/>
                      <wp:positionH relativeFrom="character">
                        <wp:align>left</wp:align>
                      </wp:positionH>
                      <wp:positionV relativeFrom="line">
                        <wp:align>top</wp:align>
                      </wp:positionV>
                      <wp:extent cx="720090" cy="0"/>
                      <wp:effectExtent l="0" t="0" r="22860" b="19050"/>
                      <wp:wrapNone/>
                      <wp:docPr id="1152"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9" o:spid="_x0000_s1026" type="#_x0000_t32" style="position:absolute;margin-left:0;margin-top:0;width:56.7pt;height:0;z-index:251208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Ht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phOM&#10;FOmBpae91zE4gtdF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fGx7S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1.4.2.2.8</w:t>
            </w:r>
          </w:p>
        </w:tc>
        <w:tc>
          <w:tcPr>
            <w:tcW w:w="3839" w:type="dxa"/>
          </w:tcPr>
          <w:p w:rsidR="00E90A7D" w:rsidRDefault="00E90A7D" w:rsidP="008C7041">
            <w:pPr>
              <w:spacing w:after="0"/>
              <w:rPr>
                <w:rStyle w:val="green"/>
                <w:lang w:val="en-GB"/>
              </w:rPr>
            </w:pPr>
            <w:r>
              <w:rPr>
                <w:rFonts w:cs="Calibri"/>
                <w:lang w:val="en-GB"/>
              </w:rPr>
              <w:t>Adopt the decision on the number of judges in misdemeanour courts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09728" behindDoc="0" locked="0" layoutInCell="1" allowOverlap="1" wp14:anchorId="79ADFB51" wp14:editId="228F4F69">
                      <wp:simplePos x="0" y="0"/>
                      <wp:positionH relativeFrom="character">
                        <wp:align>left</wp:align>
                      </wp:positionH>
                      <wp:positionV relativeFrom="line">
                        <wp:align>top</wp:align>
                      </wp:positionV>
                      <wp:extent cx="720090" cy="0"/>
                      <wp:effectExtent l="0" t="0" r="22860" b="19050"/>
                      <wp:wrapNone/>
                      <wp:docPr id="1151"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8" o:spid="_x0000_s1026" type="#_x0000_t32" style="position:absolute;margin-left:0;margin-top:0;width:56.7pt;height:0;z-index:251209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6t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ph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gserS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39189C"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0752" behindDoc="0" locked="0" layoutInCell="1" allowOverlap="1" wp14:anchorId="6EE621B8" wp14:editId="0DA880FD">
                      <wp:simplePos x="0" y="0"/>
                      <wp:positionH relativeFrom="character">
                        <wp:align>left</wp:align>
                      </wp:positionH>
                      <wp:positionV relativeFrom="line">
                        <wp:align>top</wp:align>
                      </wp:positionV>
                      <wp:extent cx="720090" cy="0"/>
                      <wp:effectExtent l="0" t="0" r="22860" b="19050"/>
                      <wp:wrapNone/>
                      <wp:docPr id="1150" name="AutoShap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7" o:spid="_x0000_s1026" type="#_x0000_t32" style="position:absolute;margin-left:0;margin-top:0;width:56.7pt;height:0;z-index:251210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v6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0i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ojr+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7977C0" w:rsidP="008C7041">
            <w:pPr>
              <w:spacing w:after="0"/>
              <w:rPr>
                <w:lang w:val="en-GB"/>
              </w:rPr>
            </w:pPr>
            <w:r w:rsidRPr="00534C51">
              <w:rPr>
                <w:lang w:val="en-GB"/>
              </w:rPr>
              <w:t>Decision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07619B" w:rsidP="008C7041">
            <w:pPr>
              <w:spacing w:after="0"/>
              <w:rPr>
                <w:lang w:val="en-GB"/>
              </w:rPr>
            </w:pPr>
            <w:r w:rsidRPr="00534C51">
              <w:rPr>
                <w:rStyle w:val="green"/>
                <w:lang w:val="en-GB"/>
              </w:rPr>
              <w:t xml:space="preserve">At </w:t>
            </w:r>
            <w:r w:rsidR="007977C0" w:rsidRPr="00534C51">
              <w:rPr>
                <w:rStyle w:val="green"/>
                <w:lang w:val="en-GB"/>
              </w:rPr>
              <w:t xml:space="preserve">the session of </w:t>
            </w:r>
            <w:r w:rsidR="00B42C76" w:rsidRPr="00534C51">
              <w:rPr>
                <w:rStyle w:val="green"/>
                <w:lang w:val="en-GB"/>
              </w:rPr>
              <w:t>12</w:t>
            </w:r>
            <w:r w:rsidR="007977C0" w:rsidRPr="00534C51">
              <w:rPr>
                <w:rStyle w:val="green"/>
                <w:lang w:val="en-GB"/>
              </w:rPr>
              <w:t xml:space="preserve"> May </w:t>
            </w:r>
            <w:r w:rsidR="00B42C76" w:rsidRPr="00534C51">
              <w:rPr>
                <w:rStyle w:val="green"/>
                <w:lang w:val="en-GB"/>
              </w:rPr>
              <w:t>2015</w:t>
            </w:r>
            <w:r>
              <w:rPr>
                <w:rStyle w:val="green"/>
                <w:lang w:val="en-GB"/>
              </w:rPr>
              <w:t>,</w:t>
            </w:r>
            <w:r w:rsidR="007977C0" w:rsidRPr="00534C51">
              <w:rPr>
                <w:rStyle w:val="green"/>
                <w:lang w:val="en-GB"/>
              </w:rPr>
              <w:t xml:space="preserve"> </w:t>
            </w:r>
            <w:r w:rsidR="00877D59">
              <w:rPr>
                <w:rStyle w:val="green"/>
                <w:lang w:val="en-GB"/>
              </w:rPr>
              <w:t xml:space="preserve">the </w:t>
            </w:r>
            <w:r w:rsidRPr="00534C51">
              <w:rPr>
                <w:rStyle w:val="green"/>
                <w:lang w:val="en-GB"/>
              </w:rPr>
              <w:t>Judicial Council</w:t>
            </w:r>
            <w:r>
              <w:rPr>
                <w:rStyle w:val="green"/>
                <w:lang w:val="en-GB"/>
              </w:rPr>
              <w:t xml:space="preserve"> </w:t>
            </w:r>
            <w:r w:rsidR="007977C0" w:rsidRPr="00534C51">
              <w:rPr>
                <w:rStyle w:val="green"/>
                <w:lang w:val="en-GB"/>
              </w:rPr>
              <w:t xml:space="preserve">adopted the Decision on the number of judges in courts, </w:t>
            </w:r>
            <w:r>
              <w:rPr>
                <w:rStyle w:val="green"/>
                <w:lang w:val="en-GB"/>
              </w:rPr>
              <w:t>specifying</w:t>
            </w:r>
            <w:r w:rsidR="007977C0" w:rsidRPr="00534C51">
              <w:rPr>
                <w:rStyle w:val="green"/>
                <w:lang w:val="en-GB"/>
              </w:rPr>
              <w:t xml:space="preserve"> that the Misdem</w:t>
            </w:r>
            <w:r>
              <w:rPr>
                <w:rStyle w:val="green"/>
                <w:lang w:val="en-GB"/>
              </w:rPr>
              <w:t>eanour Court in Bijelo Polje wi</w:t>
            </w:r>
            <w:r w:rsidR="007977C0" w:rsidRPr="00534C51">
              <w:rPr>
                <w:rStyle w:val="green"/>
                <w:lang w:val="en-GB"/>
              </w:rPr>
              <w:t>ll have a president and 8 judges</w:t>
            </w:r>
            <w:r w:rsidR="00B42C76" w:rsidRPr="00534C51">
              <w:rPr>
                <w:rStyle w:val="green"/>
                <w:lang w:val="en-GB"/>
              </w:rPr>
              <w:t xml:space="preserve">, </w:t>
            </w:r>
            <w:r w:rsidR="00877D59">
              <w:rPr>
                <w:rStyle w:val="green"/>
                <w:lang w:val="en-GB"/>
              </w:rPr>
              <w:t xml:space="preserve">the </w:t>
            </w:r>
            <w:r w:rsidR="007977C0" w:rsidRPr="00534C51">
              <w:rPr>
                <w:rStyle w:val="green"/>
                <w:lang w:val="en-GB"/>
              </w:rPr>
              <w:t>Misdemeanour Court in Budva</w:t>
            </w:r>
            <w:r w:rsidR="00B42C76" w:rsidRPr="00534C51">
              <w:rPr>
                <w:rStyle w:val="green"/>
                <w:lang w:val="en-GB"/>
              </w:rPr>
              <w:t xml:space="preserve"> </w:t>
            </w:r>
            <w:r w:rsidR="007977C0" w:rsidRPr="00534C51">
              <w:rPr>
                <w:rStyle w:val="green"/>
                <w:lang w:val="en-GB"/>
              </w:rPr>
              <w:t>–</w:t>
            </w:r>
            <w:r w:rsidR="00B42C76" w:rsidRPr="00534C51">
              <w:rPr>
                <w:rStyle w:val="green"/>
                <w:lang w:val="en-GB"/>
              </w:rPr>
              <w:t xml:space="preserve"> pre</w:t>
            </w:r>
            <w:r w:rsidR="007977C0" w:rsidRPr="00534C51">
              <w:rPr>
                <w:rStyle w:val="green"/>
                <w:lang w:val="en-GB"/>
              </w:rPr>
              <w:t xml:space="preserve">sident and </w:t>
            </w:r>
            <w:r w:rsidR="00B42C76" w:rsidRPr="00534C51">
              <w:rPr>
                <w:rStyle w:val="green"/>
                <w:lang w:val="en-GB"/>
              </w:rPr>
              <w:t xml:space="preserve">9 </w:t>
            </w:r>
            <w:r w:rsidR="007977C0" w:rsidRPr="00534C51">
              <w:rPr>
                <w:rStyle w:val="green"/>
                <w:lang w:val="en-GB"/>
              </w:rPr>
              <w:t>judges</w:t>
            </w:r>
            <w:r w:rsidR="00B42C76" w:rsidRPr="00534C51">
              <w:rPr>
                <w:rStyle w:val="green"/>
                <w:lang w:val="en-GB"/>
              </w:rPr>
              <w:t xml:space="preserve">, </w:t>
            </w:r>
            <w:r w:rsidR="00877D59">
              <w:rPr>
                <w:rStyle w:val="green"/>
                <w:lang w:val="en-GB"/>
              </w:rPr>
              <w:t xml:space="preserve">the </w:t>
            </w:r>
            <w:r w:rsidR="007977C0" w:rsidRPr="00534C51">
              <w:rPr>
                <w:rStyle w:val="green"/>
                <w:lang w:val="en-GB"/>
              </w:rPr>
              <w:t>Misdemeanour Court in Podgorica</w:t>
            </w:r>
            <w:r w:rsidR="00B42C76" w:rsidRPr="00534C51">
              <w:rPr>
                <w:rStyle w:val="green"/>
                <w:lang w:val="en-GB"/>
              </w:rPr>
              <w:t xml:space="preserve"> </w:t>
            </w:r>
            <w:r w:rsidR="007977C0" w:rsidRPr="00534C51">
              <w:rPr>
                <w:rStyle w:val="green"/>
                <w:lang w:val="en-GB"/>
              </w:rPr>
              <w:t>–</w:t>
            </w:r>
            <w:r w:rsidR="00B42C76" w:rsidRPr="00534C51">
              <w:rPr>
                <w:rStyle w:val="green"/>
                <w:lang w:val="en-GB"/>
              </w:rPr>
              <w:t xml:space="preserve"> pre</w:t>
            </w:r>
            <w:r w:rsidR="007977C0" w:rsidRPr="00534C51">
              <w:rPr>
                <w:rStyle w:val="green"/>
                <w:lang w:val="en-GB"/>
              </w:rPr>
              <w:t>sident and 2</w:t>
            </w:r>
            <w:r w:rsidR="00B42C76" w:rsidRPr="00534C51">
              <w:rPr>
                <w:rStyle w:val="green"/>
                <w:lang w:val="en-GB"/>
              </w:rPr>
              <w:t xml:space="preserve">3 </w:t>
            </w:r>
            <w:r w:rsidR="007977C0" w:rsidRPr="00534C51">
              <w:rPr>
                <w:rStyle w:val="green"/>
                <w:lang w:val="en-GB"/>
              </w:rPr>
              <w:t>judges and</w:t>
            </w:r>
            <w:r w:rsidR="00877D59">
              <w:rPr>
                <w:rStyle w:val="green"/>
                <w:lang w:val="en-GB"/>
              </w:rPr>
              <w:t xml:space="preserve"> the</w:t>
            </w:r>
            <w:r w:rsidR="007977C0" w:rsidRPr="00534C51">
              <w:rPr>
                <w:rStyle w:val="green"/>
                <w:lang w:val="en-GB"/>
              </w:rPr>
              <w:t xml:space="preserve"> High Misdemeanour Court –</w:t>
            </w:r>
            <w:r w:rsidR="00B42C76" w:rsidRPr="00534C51">
              <w:rPr>
                <w:rStyle w:val="green"/>
                <w:lang w:val="en-GB"/>
              </w:rPr>
              <w:t xml:space="preserve"> </w:t>
            </w:r>
            <w:r w:rsidR="007977C0" w:rsidRPr="00534C51">
              <w:rPr>
                <w:rStyle w:val="green"/>
                <w:lang w:val="en-GB"/>
              </w:rPr>
              <w:t>a president and</w:t>
            </w:r>
            <w:r w:rsidR="00B42C76" w:rsidRPr="00534C51">
              <w:rPr>
                <w:rStyle w:val="green"/>
                <w:lang w:val="en-GB"/>
              </w:rPr>
              <w:t xml:space="preserve"> 6 </w:t>
            </w:r>
            <w:r w:rsidR="007977C0" w:rsidRPr="00534C51">
              <w:rPr>
                <w:rStyle w:val="green"/>
                <w:lang w:val="en-GB"/>
              </w:rPr>
              <w:t>judges</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1776" behindDoc="0" locked="0" layoutInCell="1" allowOverlap="1" wp14:anchorId="1469282E" wp14:editId="21371E04">
                      <wp:simplePos x="0" y="0"/>
                      <wp:positionH relativeFrom="character">
                        <wp:align>left</wp:align>
                      </wp:positionH>
                      <wp:positionV relativeFrom="line">
                        <wp:align>top</wp:align>
                      </wp:positionV>
                      <wp:extent cx="720090" cy="0"/>
                      <wp:effectExtent l="0" t="0" r="22860" b="19050"/>
                      <wp:wrapNone/>
                      <wp:docPr id="1149"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6" o:spid="_x0000_s1026" type="#_x0000_t32" style="position:absolute;margin-left:0;margin-top:0;width:56.7pt;height:0;z-index:251211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Gv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8gVG&#10;ivTA0tPe61gcZdl0F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IE4a8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1.4.2.6</w:t>
            </w:r>
          </w:p>
        </w:tc>
        <w:tc>
          <w:tcPr>
            <w:tcW w:w="3839" w:type="dxa"/>
          </w:tcPr>
          <w:p w:rsidR="00C44EFC" w:rsidRPr="00534C51" w:rsidRDefault="00E90A7D" w:rsidP="008C7041">
            <w:pPr>
              <w:spacing w:after="0"/>
              <w:rPr>
                <w:lang w:val="en-GB"/>
              </w:rPr>
            </w:pPr>
            <w:r>
              <w:rPr>
                <w:rFonts w:cs="Calibri"/>
                <w:lang w:val="en-GB"/>
              </w:rPr>
              <w:t>Monitoring backlog of cases within PRIS  and adopting the rules and annual programmes for resolving backlog of cases at the level of all courts</w:t>
            </w: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2800" behindDoc="0" locked="0" layoutInCell="1" allowOverlap="1" wp14:anchorId="5A8746DC" wp14:editId="12B643BC">
                      <wp:simplePos x="0" y="0"/>
                      <wp:positionH relativeFrom="character">
                        <wp:align>left</wp:align>
                      </wp:positionH>
                      <wp:positionV relativeFrom="line">
                        <wp:align>top</wp:align>
                      </wp:positionV>
                      <wp:extent cx="720090" cy="0"/>
                      <wp:effectExtent l="0" t="0" r="22860" b="19050"/>
                      <wp:wrapNone/>
                      <wp:docPr id="1148"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5" o:spid="_x0000_s1026" type="#_x0000_t32" style="position:absolute;margin-left:0;margin-top:0;width:56.7pt;height:0;z-index:251212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z8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wmvPw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t>JC</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3824" behindDoc="0" locked="0" layoutInCell="1" allowOverlap="1" wp14:anchorId="755146A8" wp14:editId="4A10802F">
                      <wp:simplePos x="0" y="0"/>
                      <wp:positionH relativeFrom="character">
                        <wp:align>left</wp:align>
                      </wp:positionH>
                      <wp:positionV relativeFrom="line">
                        <wp:align>top</wp:align>
                      </wp:positionV>
                      <wp:extent cx="720090" cy="0"/>
                      <wp:effectExtent l="0" t="0" r="22860" b="19050"/>
                      <wp:wrapNone/>
                      <wp:docPr id="1147"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4" o:spid="_x0000_s1026" type="#_x0000_t32" style="position:absolute;margin-left:0;margin-top:0;width:56.7pt;height:0;z-index:251213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XQ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8geM&#10;FOmBpae917E4yrJpH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Ould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505" w:type="dxa"/>
          </w:tcPr>
          <w:p w:rsidR="00C44EFC" w:rsidRPr="00534C51" w:rsidRDefault="007977C0" w:rsidP="008C7041">
            <w:pPr>
              <w:spacing w:after="0"/>
              <w:rPr>
                <w:lang w:val="en-GB"/>
              </w:rPr>
            </w:pPr>
            <w:r w:rsidRPr="00534C51">
              <w:rPr>
                <w:lang w:val="en-GB"/>
              </w:rPr>
              <w:t>Rules defined for resolution of backlog cases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977C0" w:rsidP="008C7041">
            <w:pPr>
              <w:spacing w:after="0"/>
              <w:rPr>
                <w:lang w:val="en-GB"/>
              </w:rPr>
            </w:pPr>
            <w:r w:rsidRPr="00534C51">
              <w:rPr>
                <w:rStyle w:val="green"/>
                <w:lang w:val="en-GB"/>
              </w:rPr>
              <w:t>Article 1</w:t>
            </w:r>
            <w:r w:rsidR="00B42C76" w:rsidRPr="00534C51">
              <w:rPr>
                <w:rStyle w:val="green"/>
                <w:lang w:val="en-GB"/>
              </w:rPr>
              <w:t xml:space="preserve">0 </w:t>
            </w:r>
            <w:r w:rsidRPr="00534C51">
              <w:rPr>
                <w:rStyle w:val="green"/>
                <w:lang w:val="en-GB"/>
              </w:rPr>
              <w:t xml:space="preserve">of the Rules of Procedure of the Court regulates </w:t>
            </w:r>
            <w:r w:rsidR="003D1E61" w:rsidRPr="00534C51">
              <w:rPr>
                <w:rStyle w:val="green"/>
                <w:lang w:val="en-GB"/>
              </w:rPr>
              <w:t>the adoption of the programme for solving backlog cases in courts</w:t>
            </w:r>
            <w:r w:rsidR="00B42C76" w:rsidRPr="00534C51">
              <w:rPr>
                <w:rStyle w:val="green"/>
                <w:lang w:val="en-GB"/>
              </w:rPr>
              <w:t xml:space="preserve">. </w:t>
            </w:r>
            <w:r w:rsidR="003D1E61" w:rsidRPr="00534C51">
              <w:rPr>
                <w:rStyle w:val="green"/>
                <w:lang w:val="en-GB"/>
              </w:rPr>
              <w:t>In courts in which the number of backlog cases is higher than the number of newly received cases within a three-month period, presidents of courts adopted a programme for solving those cases</w:t>
            </w:r>
            <w:r w:rsidR="00B42C76" w:rsidRPr="00534C51">
              <w:rPr>
                <w:rStyle w:val="green"/>
                <w:lang w:val="en-GB"/>
              </w:rPr>
              <w:t xml:space="preserve">. </w:t>
            </w:r>
            <w:r w:rsidR="0007619B">
              <w:rPr>
                <w:rStyle w:val="green"/>
                <w:lang w:val="en-GB"/>
              </w:rPr>
              <w:t xml:space="preserve">The </w:t>
            </w:r>
            <w:r w:rsidR="0051172E" w:rsidRPr="00534C51">
              <w:rPr>
                <w:rStyle w:val="green"/>
                <w:lang w:val="en-GB"/>
              </w:rPr>
              <w:t>Judicial Council</w:t>
            </w:r>
            <w:r w:rsidR="00B42C76" w:rsidRPr="00534C51">
              <w:rPr>
                <w:rStyle w:val="green"/>
                <w:lang w:val="en-GB"/>
              </w:rPr>
              <w:t xml:space="preserve"> </w:t>
            </w:r>
            <w:r w:rsidR="003D1E61" w:rsidRPr="00534C51">
              <w:rPr>
                <w:rStyle w:val="green"/>
                <w:lang w:val="en-GB"/>
              </w:rPr>
              <w:t xml:space="preserve">is competent for the temporary transfer of judges to work in other courts with the aim of solving backlog cases.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4848" behindDoc="0" locked="0" layoutInCell="1" allowOverlap="1" wp14:anchorId="76126D4D" wp14:editId="3BF82832">
                      <wp:simplePos x="0" y="0"/>
                      <wp:positionH relativeFrom="character">
                        <wp:align>left</wp:align>
                      </wp:positionH>
                      <wp:positionV relativeFrom="line">
                        <wp:align>top</wp:align>
                      </wp:positionV>
                      <wp:extent cx="720090" cy="0"/>
                      <wp:effectExtent l="0" t="0" r="22860" b="19050"/>
                      <wp:wrapNone/>
                      <wp:docPr id="1146"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3" o:spid="_x0000_s1026" type="#_x0000_t32" style="position:absolute;margin-left:0;margin-top:0;width:56.7pt;height:0;z-index:251214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A2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TOM&#10;FOmBpee917E4yrLpQ1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ARgDY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D1E61" w:rsidP="008C7041">
            <w:pPr>
              <w:spacing w:after="0"/>
              <w:rPr>
                <w:lang w:val="en-GB"/>
              </w:rPr>
            </w:pPr>
            <w:r w:rsidRPr="00534C51">
              <w:rPr>
                <w:lang w:val="en-GB"/>
              </w:rPr>
              <w:t>Annual plans and programmes for solving backlog cases adopted</w:t>
            </w:r>
            <w:r w:rsidR="00B42C76" w:rsidRPr="00534C51">
              <w:rPr>
                <w:lang w:val="en-GB"/>
              </w:rPr>
              <w:t>;</w:t>
            </w:r>
          </w:p>
          <w:p w:rsidR="00C44EFC" w:rsidRPr="00534C51" w:rsidRDefault="00B42C76" w:rsidP="008C7041">
            <w:pPr>
              <w:spacing w:after="0"/>
              <w:rPr>
                <w:lang w:val="en-GB"/>
              </w:rPr>
            </w:pPr>
            <w:r w:rsidRPr="00534C51">
              <w:rPr>
                <w:rStyle w:val="green"/>
                <w:lang w:val="en-GB"/>
              </w:rPr>
              <w:lastRenderedPageBreak/>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D1E61" w:rsidP="008C7041">
            <w:pPr>
              <w:spacing w:after="0"/>
              <w:rPr>
                <w:lang w:val="en-GB"/>
              </w:rPr>
            </w:pPr>
            <w:r w:rsidRPr="00534C51">
              <w:rPr>
                <w:rStyle w:val="green"/>
                <w:lang w:val="en-GB"/>
              </w:rPr>
              <w:t xml:space="preserve">In courts </w:t>
            </w:r>
            <w:r w:rsidR="0007619B">
              <w:rPr>
                <w:rStyle w:val="green"/>
                <w:lang w:val="en-GB"/>
              </w:rPr>
              <w:t>where</w:t>
            </w:r>
            <w:r w:rsidRPr="00534C51">
              <w:rPr>
                <w:rStyle w:val="green"/>
                <w:lang w:val="en-GB"/>
              </w:rPr>
              <w:t xml:space="preserve">, during the discussion about the annual report for 2014, it was established that the court or the court departments have </w:t>
            </w:r>
            <w:r w:rsidR="00082399" w:rsidRPr="00534C51">
              <w:rPr>
                <w:rStyle w:val="green"/>
                <w:lang w:val="en-GB"/>
              </w:rPr>
              <w:t>the number of backlog cases higher than the number of cases filed on a three-month basis</w:t>
            </w:r>
            <w:r w:rsidR="00B42C76" w:rsidRPr="00534C51">
              <w:rPr>
                <w:rStyle w:val="green"/>
                <w:lang w:val="en-GB"/>
              </w:rPr>
              <w:t xml:space="preserve">, </w:t>
            </w:r>
            <w:r w:rsidR="00082399" w:rsidRPr="00534C51">
              <w:rPr>
                <w:rStyle w:val="green"/>
                <w:lang w:val="en-GB"/>
              </w:rPr>
              <w:t xml:space="preserve">presidents of courts adopted the Programme for solving backlog cases by 31 January 2015 </w:t>
            </w:r>
            <w:r w:rsidR="0007619B">
              <w:rPr>
                <w:rStyle w:val="green"/>
                <w:lang w:val="en-GB"/>
              </w:rPr>
              <w:t>the</w:t>
            </w:r>
            <w:r w:rsidR="00082399" w:rsidRPr="00534C51">
              <w:rPr>
                <w:rStyle w:val="green"/>
                <w:lang w:val="en-GB"/>
              </w:rPr>
              <w:t xml:space="preserve"> latest</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5872" behindDoc="0" locked="0" layoutInCell="1" allowOverlap="1" wp14:anchorId="3A2ADE81" wp14:editId="19A6DAA0">
                      <wp:simplePos x="0" y="0"/>
                      <wp:positionH relativeFrom="character">
                        <wp:align>left</wp:align>
                      </wp:positionH>
                      <wp:positionV relativeFrom="line">
                        <wp:align>top</wp:align>
                      </wp:positionV>
                      <wp:extent cx="720090" cy="0"/>
                      <wp:effectExtent l="0" t="0" r="22860" b="19050"/>
                      <wp:wrapNone/>
                      <wp:docPr id="1145"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2" o:spid="_x0000_s1026" type="#_x0000_t32" style="position:absolute;margin-left:0;margin-top:0;width:56.7pt;height:0;z-index:251215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92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8ilG&#10;ivTA0tPe61gcZdl0E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rL3YhAgAAQAQAAA4AAAAAAAAAAAAAAAAALgIAAGRycy9lMm9Eb2MueG1sUEsBAi0A&#10;FAAGAAgAAAAhAItIyR/YAAAAAgEAAA8AAAAAAAAAAAAAAAAAewQAAGRycy9kb3ducmV2LnhtbFBL&#10;BQYAAAAABAAEAPMAAACABQAAAAA=&#10;">
                      <w10:wrap anchory="line"/>
                    </v:shape>
                  </w:pict>
                </mc:Fallback>
              </mc:AlternateContent>
            </w:r>
          </w:p>
          <w:p w:rsidR="0061286B" w:rsidRPr="00534C51" w:rsidRDefault="0061286B" w:rsidP="0061286B">
            <w:pPr>
              <w:spacing w:after="0"/>
              <w:rPr>
                <w:rFonts w:cs="Calibri"/>
                <w:lang w:val="en-GB"/>
              </w:rPr>
            </w:pPr>
            <w:r w:rsidRPr="00534C51">
              <w:rPr>
                <w:lang w:val="en-GB"/>
              </w:rPr>
              <w:t>The number of resolved backlog cases and the number of pending cases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1286B" w:rsidP="008C7041">
            <w:pPr>
              <w:spacing w:after="0"/>
              <w:rPr>
                <w:lang w:val="en-GB"/>
              </w:rPr>
            </w:pPr>
            <w:r w:rsidRPr="00534C51">
              <w:rPr>
                <w:rStyle w:val="green"/>
                <w:lang w:val="en-GB"/>
              </w:rPr>
              <w:t>Through</w:t>
            </w:r>
            <w:r w:rsidR="00B42C76" w:rsidRPr="00534C51">
              <w:rPr>
                <w:rStyle w:val="green"/>
                <w:lang w:val="en-GB"/>
              </w:rPr>
              <w:t xml:space="preserve"> PRIS</w:t>
            </w:r>
            <w:r w:rsidRPr="00534C51">
              <w:rPr>
                <w:rStyle w:val="green"/>
                <w:lang w:val="en-GB"/>
              </w:rPr>
              <w:t xml:space="preserve">, it is possible to monitor at all times </w:t>
            </w:r>
            <w:r w:rsidR="006B7FB4" w:rsidRPr="00534C51">
              <w:rPr>
                <w:rStyle w:val="green"/>
                <w:lang w:val="en-GB"/>
              </w:rPr>
              <w:t>the</w:t>
            </w:r>
            <w:r w:rsidRPr="00534C51">
              <w:rPr>
                <w:rStyle w:val="green"/>
                <w:lang w:val="en-GB"/>
              </w:rPr>
              <w:t xml:space="preserve"> number of backlog cases and the number of cases pending before courts. </w:t>
            </w:r>
            <w:r w:rsidR="00B42C76" w:rsidRPr="00534C51">
              <w:rPr>
                <w:rStyle w:val="green"/>
                <w:lang w:val="en-GB"/>
              </w:rPr>
              <w:t xml:space="preserve"> </w:t>
            </w:r>
            <w:r w:rsidRPr="00534C51">
              <w:rPr>
                <w:rStyle w:val="green"/>
                <w:lang w:val="en-GB"/>
              </w:rPr>
              <w:t xml:space="preserve">Montenegrin courts started with </w:t>
            </w:r>
            <w:r w:rsidR="00B42C76" w:rsidRPr="00534C51">
              <w:rPr>
                <w:rStyle w:val="green"/>
                <w:lang w:val="en-GB"/>
              </w:rPr>
              <w:t>37</w:t>
            </w:r>
            <w:r w:rsidR="0007619B">
              <w:rPr>
                <w:rStyle w:val="green"/>
                <w:lang w:val="en-GB"/>
              </w:rPr>
              <w:t>,</w:t>
            </w:r>
            <w:r w:rsidR="00B42C76" w:rsidRPr="00534C51">
              <w:rPr>
                <w:rStyle w:val="green"/>
                <w:lang w:val="en-GB"/>
              </w:rPr>
              <w:t>125</w:t>
            </w:r>
            <w:r w:rsidRPr="00534C51">
              <w:rPr>
                <w:rStyle w:val="green"/>
                <w:lang w:val="en-GB"/>
              </w:rPr>
              <w:t xml:space="preserve"> cases in 2014</w:t>
            </w:r>
            <w:r w:rsidR="00B42C76" w:rsidRPr="00534C51">
              <w:rPr>
                <w:rStyle w:val="green"/>
                <w:lang w:val="en-GB"/>
              </w:rPr>
              <w:t xml:space="preserve">, </w:t>
            </w:r>
            <w:r w:rsidRPr="00534C51">
              <w:rPr>
                <w:rStyle w:val="green"/>
                <w:lang w:val="en-GB"/>
              </w:rPr>
              <w:t>received</w:t>
            </w:r>
            <w:r w:rsidR="0007619B">
              <w:rPr>
                <w:rStyle w:val="green"/>
                <w:lang w:val="en-GB"/>
              </w:rPr>
              <w:t xml:space="preserve"> 97,</w:t>
            </w:r>
            <w:r w:rsidR="00B42C76" w:rsidRPr="00534C51">
              <w:rPr>
                <w:rStyle w:val="green"/>
                <w:lang w:val="en-GB"/>
              </w:rPr>
              <w:t>076</w:t>
            </w:r>
            <w:r w:rsidRPr="00534C51">
              <w:rPr>
                <w:rStyle w:val="green"/>
                <w:lang w:val="en-GB"/>
              </w:rPr>
              <w:t xml:space="preserve"> cases</w:t>
            </w:r>
            <w:r w:rsidR="00B42C76" w:rsidRPr="00534C51">
              <w:rPr>
                <w:rStyle w:val="green"/>
                <w:lang w:val="en-GB"/>
              </w:rPr>
              <w:t xml:space="preserve">, </w:t>
            </w:r>
            <w:r w:rsidRPr="00534C51">
              <w:rPr>
                <w:rStyle w:val="green"/>
                <w:lang w:val="en-GB"/>
              </w:rPr>
              <w:t xml:space="preserve">resolved </w:t>
            </w:r>
            <w:r w:rsidR="0007619B">
              <w:rPr>
                <w:rStyle w:val="green"/>
                <w:lang w:val="en-GB"/>
              </w:rPr>
              <w:t>97,</w:t>
            </w:r>
            <w:r w:rsidR="00B42C76" w:rsidRPr="00534C51">
              <w:rPr>
                <w:rStyle w:val="green"/>
                <w:lang w:val="en-GB"/>
              </w:rPr>
              <w:t xml:space="preserve">247. </w:t>
            </w:r>
            <w:r w:rsidRPr="00534C51">
              <w:rPr>
                <w:rStyle w:val="green"/>
                <w:lang w:val="en-GB"/>
              </w:rPr>
              <w:t>The number of cases which remained unresolved was</w:t>
            </w:r>
            <w:r w:rsidR="0007619B">
              <w:rPr>
                <w:rStyle w:val="green"/>
                <w:lang w:val="en-GB"/>
              </w:rPr>
              <w:t xml:space="preserve"> 35,</w:t>
            </w:r>
            <w:r w:rsidR="00B42C76" w:rsidRPr="00534C51">
              <w:rPr>
                <w:rStyle w:val="green"/>
                <w:lang w:val="en-GB"/>
              </w:rPr>
              <w:t>697</w:t>
            </w:r>
            <w:r w:rsidRPr="00534C51">
              <w:rPr>
                <w:rStyle w:val="green"/>
                <w:lang w:val="en-GB"/>
              </w:rPr>
              <w:t xml:space="preserve"> or</w:t>
            </w:r>
            <w:r w:rsidR="0007619B">
              <w:rPr>
                <w:rStyle w:val="green"/>
                <w:lang w:val="en-GB"/>
              </w:rPr>
              <w:t xml:space="preserve"> 26.</w:t>
            </w:r>
            <w:r w:rsidR="00B42C76" w:rsidRPr="00534C51">
              <w:rPr>
                <w:rStyle w:val="green"/>
                <w:lang w:val="en-GB"/>
              </w:rPr>
              <w:t xml:space="preserve">59%. </w:t>
            </w:r>
            <w:r w:rsidRPr="00534C51">
              <w:rPr>
                <w:rStyle w:val="green"/>
                <w:lang w:val="en-GB"/>
              </w:rPr>
              <w:t xml:space="preserve">According to </w:t>
            </w:r>
            <w:r w:rsidR="0007619B">
              <w:rPr>
                <w:rStyle w:val="green"/>
                <w:lang w:val="en-GB"/>
              </w:rPr>
              <w:t xml:space="preserve">the </w:t>
            </w:r>
            <w:r w:rsidR="00B42C76" w:rsidRPr="00534C51">
              <w:rPr>
                <w:rStyle w:val="green"/>
                <w:lang w:val="en-GB"/>
              </w:rPr>
              <w:t xml:space="preserve">CEPEJ </w:t>
            </w:r>
            <w:r w:rsidRPr="00534C51">
              <w:rPr>
                <w:rStyle w:val="green"/>
                <w:lang w:val="en-GB"/>
              </w:rPr>
              <w:t>indicators, the level of promptness is</w:t>
            </w:r>
            <w:r w:rsidR="00E33421">
              <w:rPr>
                <w:rStyle w:val="green"/>
                <w:lang w:val="en-GB"/>
              </w:rPr>
              <w:t xml:space="preserve"> 100.</w:t>
            </w:r>
            <w:r w:rsidR="00B42C76" w:rsidRPr="00534C51">
              <w:rPr>
                <w:rStyle w:val="green"/>
                <w:lang w:val="en-GB"/>
              </w:rPr>
              <w:t>18%</w:t>
            </w:r>
            <w:r w:rsidRPr="00534C51">
              <w:rPr>
                <w:rStyle w:val="green"/>
                <w:lang w:val="en-GB"/>
              </w:rPr>
              <w:t xml:space="preserve">, while the percentage of efficiency is </w:t>
            </w:r>
            <w:r w:rsidR="00E33421">
              <w:rPr>
                <w:rStyle w:val="green"/>
                <w:lang w:val="en-GB"/>
              </w:rPr>
              <w:t>86.</w:t>
            </w:r>
            <w:r w:rsidR="00B42C76" w:rsidRPr="00534C51">
              <w:rPr>
                <w:rStyle w:val="green"/>
                <w:lang w:val="en-GB"/>
              </w:rPr>
              <w:t xml:space="preserve">14%. </w:t>
            </w:r>
            <w:r w:rsidRPr="00534C51">
              <w:rPr>
                <w:rStyle w:val="green"/>
                <w:lang w:val="en-GB"/>
              </w:rPr>
              <w:t>On</w:t>
            </w:r>
            <w:r w:rsidR="00B42C76" w:rsidRPr="00534C51">
              <w:rPr>
                <w:rStyle w:val="green"/>
                <w:lang w:val="en-GB"/>
              </w:rPr>
              <w:t xml:space="preserve"> 31</w:t>
            </w:r>
            <w:r w:rsidRPr="00534C51">
              <w:rPr>
                <w:rStyle w:val="green"/>
                <w:lang w:val="en-GB"/>
              </w:rPr>
              <w:t xml:space="preserve"> December </w:t>
            </w:r>
            <w:r w:rsidR="00B42C76" w:rsidRPr="00534C51">
              <w:rPr>
                <w:rStyle w:val="green"/>
                <w:lang w:val="en-GB"/>
              </w:rPr>
              <w:t>2014</w:t>
            </w:r>
            <w:r w:rsidRPr="00534C51">
              <w:rPr>
                <w:rStyle w:val="green"/>
                <w:lang w:val="en-GB"/>
              </w:rPr>
              <w:t>, there were 3</w:t>
            </w:r>
            <w:r w:rsidR="00E33421">
              <w:rPr>
                <w:rStyle w:val="green"/>
                <w:lang w:val="en-GB"/>
              </w:rPr>
              <w:t>,</w:t>
            </w:r>
            <w:r w:rsidR="00B42C76" w:rsidRPr="00534C51">
              <w:rPr>
                <w:rStyle w:val="green"/>
                <w:lang w:val="en-GB"/>
              </w:rPr>
              <w:t xml:space="preserve">192 </w:t>
            </w:r>
            <w:r w:rsidRPr="00534C51">
              <w:rPr>
                <w:rStyle w:val="green"/>
                <w:lang w:val="en-GB"/>
              </w:rPr>
              <w:t xml:space="preserve">unresolved cases in total which </w:t>
            </w:r>
            <w:r w:rsidR="006B7FB4" w:rsidRPr="00534C51">
              <w:rPr>
                <w:rStyle w:val="green"/>
                <w:lang w:val="en-GB"/>
              </w:rPr>
              <w:t>were</w:t>
            </w:r>
            <w:r w:rsidRPr="00534C51">
              <w:rPr>
                <w:rStyle w:val="green"/>
                <w:lang w:val="en-GB"/>
              </w:rPr>
              <w:t xml:space="preserve"> older than three years</w:t>
            </w:r>
            <w:r w:rsidR="00B42C76" w:rsidRPr="00534C51">
              <w:rPr>
                <w:rStyle w:val="green"/>
                <w:lang w:val="en-GB"/>
              </w:rPr>
              <w:t xml:space="preserve">, </w:t>
            </w:r>
            <w:r w:rsidR="006B7FB4" w:rsidRPr="00534C51">
              <w:rPr>
                <w:rStyle w:val="green"/>
                <w:lang w:val="en-GB"/>
              </w:rPr>
              <w:t>including all</w:t>
            </w:r>
            <w:r w:rsidR="006E6611" w:rsidRPr="00534C51">
              <w:rPr>
                <w:rStyle w:val="green"/>
                <w:lang w:val="en-GB"/>
              </w:rPr>
              <w:t xml:space="preserve"> types of cases and all courts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6896" behindDoc="0" locked="0" layoutInCell="1" allowOverlap="1" wp14:anchorId="311DE4D9" wp14:editId="62E11F90">
                      <wp:simplePos x="0" y="0"/>
                      <wp:positionH relativeFrom="character">
                        <wp:align>left</wp:align>
                      </wp:positionH>
                      <wp:positionV relativeFrom="line">
                        <wp:align>top</wp:align>
                      </wp:positionV>
                      <wp:extent cx="720090" cy="0"/>
                      <wp:effectExtent l="0" t="0" r="22860" b="19050"/>
                      <wp:wrapNone/>
                      <wp:docPr id="1144" name="Auto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1" o:spid="_x0000_s1026" type="#_x0000_t32" style="position:absolute;margin-left:0;margin-top:0;width:56.7pt;height:0;z-index:251216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Il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hyXIlIgIAAEAEAAAOAAAAAAAAAAAAAAAAAC4CAABkcnMvZTJvRG9jLnhtbFBLAQIt&#10;ABQABgAIAAAAIQCLSMkf2AAAAAIBAAAPAAAAAAAAAAAAAAAAAHwEAABkcnMvZG93bnJldi54bWxQ&#10;SwUGAAAAAAQABADzAAAAgQUAAAAA&#10;">
                      <w10:wrap anchory="line"/>
                    </v:shape>
                  </w:pict>
                </mc:Fallback>
              </mc:AlternateContent>
            </w:r>
          </w:p>
        </w:tc>
        <w:tc>
          <w:tcPr>
            <w:tcW w:w="3431" w:type="dxa"/>
          </w:tcPr>
          <w:p w:rsidR="00C44EFC" w:rsidRPr="00534C51" w:rsidRDefault="007977C0" w:rsidP="008C7041">
            <w:pPr>
              <w:spacing w:after="0"/>
              <w:rPr>
                <w:lang w:val="en-GB"/>
              </w:rPr>
            </w:pPr>
            <w:r w:rsidRPr="00534C51">
              <w:rPr>
                <w:lang w:val="en-GB"/>
              </w:rPr>
              <w:lastRenderedPageBreak/>
              <w:t>The number of resolved backlog cases and the number of pending cases on an annual basis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3D1E61" w:rsidP="008C7041">
            <w:pPr>
              <w:spacing w:after="0"/>
              <w:rPr>
                <w:lang w:val="en-GB"/>
              </w:rPr>
            </w:pPr>
            <w:r w:rsidRPr="00534C51">
              <w:rPr>
                <w:rStyle w:val="green"/>
                <w:lang w:val="en-GB"/>
              </w:rPr>
              <w:t>On</w:t>
            </w:r>
            <w:r w:rsidR="00B42C76" w:rsidRPr="00534C51">
              <w:rPr>
                <w:rStyle w:val="green"/>
                <w:lang w:val="en-GB"/>
              </w:rPr>
              <w:t xml:space="preserve"> 31</w:t>
            </w:r>
            <w:r w:rsidRPr="00534C51">
              <w:rPr>
                <w:rStyle w:val="green"/>
                <w:lang w:val="en-GB"/>
              </w:rPr>
              <w:t xml:space="preserve"> December </w:t>
            </w:r>
            <w:r w:rsidR="00B42C76" w:rsidRPr="00534C51">
              <w:rPr>
                <w:rStyle w:val="green"/>
                <w:lang w:val="en-GB"/>
              </w:rPr>
              <w:t>2014</w:t>
            </w:r>
            <w:r w:rsidRPr="00534C51">
              <w:rPr>
                <w:rStyle w:val="green"/>
                <w:lang w:val="en-GB"/>
              </w:rPr>
              <w:t xml:space="preserve"> there were </w:t>
            </w:r>
            <w:r w:rsidR="00B42C76" w:rsidRPr="00534C51">
              <w:rPr>
                <w:rStyle w:val="green"/>
                <w:lang w:val="en-GB"/>
              </w:rPr>
              <w:t>3</w:t>
            </w:r>
            <w:r w:rsidR="0007619B">
              <w:rPr>
                <w:rStyle w:val="green"/>
                <w:lang w:val="en-GB"/>
              </w:rPr>
              <w:t>,</w:t>
            </w:r>
            <w:r w:rsidR="00B42C76" w:rsidRPr="00534C51">
              <w:rPr>
                <w:rStyle w:val="green"/>
                <w:lang w:val="en-GB"/>
              </w:rPr>
              <w:t>190</w:t>
            </w:r>
            <w:r w:rsidRPr="00534C51">
              <w:rPr>
                <w:rStyle w:val="green"/>
                <w:lang w:val="en-GB"/>
              </w:rPr>
              <w:t xml:space="preserve"> cases resolved in total which were </w:t>
            </w:r>
            <w:r w:rsidR="0007619B">
              <w:rPr>
                <w:rStyle w:val="green"/>
                <w:lang w:val="en-GB"/>
              </w:rPr>
              <w:t>more</w:t>
            </w:r>
            <w:r w:rsidRPr="00534C51">
              <w:rPr>
                <w:rStyle w:val="green"/>
                <w:lang w:val="en-GB"/>
              </w:rPr>
              <w:t xml:space="preserve"> than three years</w:t>
            </w:r>
            <w:r w:rsidR="0007619B">
              <w:rPr>
                <w:rStyle w:val="green"/>
                <w:lang w:val="en-GB"/>
              </w:rPr>
              <w:t xml:space="preserve"> old</w:t>
            </w:r>
            <w:r w:rsidR="00B42C76" w:rsidRPr="00534C51">
              <w:rPr>
                <w:rStyle w:val="green"/>
                <w:lang w:val="en-GB"/>
              </w:rPr>
              <w:t xml:space="preserve">, </w:t>
            </w:r>
            <w:r w:rsidRPr="00534C51">
              <w:rPr>
                <w:rStyle w:val="green"/>
                <w:lang w:val="en-GB"/>
              </w:rPr>
              <w:t>in all types of cases in all courts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7920" behindDoc="0" locked="0" layoutInCell="1" allowOverlap="1" wp14:anchorId="7184C322" wp14:editId="0D3ED7CE">
                      <wp:simplePos x="0" y="0"/>
                      <wp:positionH relativeFrom="character">
                        <wp:align>left</wp:align>
                      </wp:positionH>
                      <wp:positionV relativeFrom="line">
                        <wp:align>top</wp:align>
                      </wp:positionV>
                      <wp:extent cx="720090" cy="0"/>
                      <wp:effectExtent l="0" t="0" r="22860" b="19050"/>
                      <wp:wrapNone/>
                      <wp:docPr id="1143"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0" o:spid="_x0000_s1026" type="#_x0000_t32" style="position:absolute;margin-left:0;margin-top:0;width:56.7pt;height:0;z-index:251217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D3Ig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RH3D3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7977C0" w:rsidP="008C7041">
            <w:pPr>
              <w:spacing w:after="0"/>
              <w:rPr>
                <w:lang w:val="en-GB"/>
              </w:rPr>
            </w:pPr>
            <w:r w:rsidRPr="00534C51">
              <w:rPr>
                <w:rFonts w:cs="Calibri"/>
                <w:lang w:val="en-GB"/>
              </w:rPr>
              <w:t>Monitoring mechanism by the presidents of courts and hierarchically higher courts for solving the backlog of cases established within the PRIS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D1E61" w:rsidP="008C7041">
            <w:pPr>
              <w:spacing w:after="0"/>
              <w:rPr>
                <w:lang w:val="en-GB"/>
              </w:rPr>
            </w:pPr>
            <w:r w:rsidRPr="00534C51">
              <w:rPr>
                <w:rStyle w:val="green"/>
                <w:lang w:val="en-GB"/>
              </w:rPr>
              <w:t>Presidents of courts have the possibility to see the overview of solving the backlog cases at all times through control screens within P</w:t>
            </w:r>
            <w:r w:rsidR="00B42C76" w:rsidRPr="00534C51">
              <w:rPr>
                <w:rStyle w:val="green"/>
                <w:lang w:val="en-GB"/>
              </w:rPr>
              <w:t>RIS.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8944" behindDoc="0" locked="0" layoutInCell="1" allowOverlap="1" wp14:anchorId="3EE9B568" wp14:editId="26E119C5">
                      <wp:simplePos x="0" y="0"/>
                      <wp:positionH relativeFrom="character">
                        <wp:align>left</wp:align>
                      </wp:positionH>
                      <wp:positionV relativeFrom="line">
                        <wp:align>top</wp:align>
                      </wp:positionV>
                      <wp:extent cx="720090" cy="0"/>
                      <wp:effectExtent l="0" t="0" r="22860" b="19050"/>
                      <wp:wrapNone/>
                      <wp:docPr id="1142" name="Auto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9" o:spid="_x0000_s1026" type="#_x0000_t32" style="position:absolute;margin-left:0;margin-top:0;width:56.7pt;height:0;z-index:251218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uz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8glG&#10;ivTA0tPe6xgcwesi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EmLsyACAABABAAADgAAAAAAAAAAAAAAAAAuAgAAZHJzL2Uyb0RvYy54bWxQSwECLQAU&#10;AAYACAAAACEAi0jJH9gAAAACAQAADwAAAAAAAAAAAAAAAAB6BAAAZHJzL2Rvd25yZXYueG1sUEsF&#10;BgAAAAAEAAQA8wAAAH8FAAAAAA==&#10;">
                      <w10:wrap anchory="line"/>
                    </v:shape>
                  </w:pict>
                </mc:Fallback>
              </mc:AlternateContent>
            </w: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1.4.2.7</w:t>
            </w:r>
          </w:p>
        </w:tc>
        <w:tc>
          <w:tcPr>
            <w:tcW w:w="3839" w:type="dxa"/>
          </w:tcPr>
          <w:p w:rsidR="00E90A7D" w:rsidRDefault="00E90A7D" w:rsidP="00E90A7D">
            <w:pPr>
              <w:spacing w:after="0"/>
              <w:rPr>
                <w:rFonts w:cs="Calibri"/>
                <w:lang w:val="en-GB"/>
              </w:rPr>
            </w:pPr>
            <w:r>
              <w:rPr>
                <w:rFonts w:cs="Calibri"/>
                <w:lang w:val="en-GB"/>
              </w:rPr>
              <w:t xml:space="preserve">Taking measures for resolving backlog of cases such as: </w:t>
            </w:r>
          </w:p>
          <w:p w:rsidR="00E90A7D" w:rsidRDefault="00E90A7D" w:rsidP="00E90A7D">
            <w:pPr>
              <w:spacing w:after="0"/>
              <w:rPr>
                <w:rFonts w:cs="Calibri"/>
                <w:lang w:val="en-GB"/>
              </w:rPr>
            </w:pPr>
            <w:r>
              <w:rPr>
                <w:rFonts w:cs="Calibri"/>
                <w:lang w:val="en-GB"/>
              </w:rPr>
              <w:t xml:space="preserve">- voluntary secondment of judges who have less workload to a court having backlog of cases, </w:t>
            </w:r>
          </w:p>
          <w:p w:rsidR="00E90A7D" w:rsidRDefault="00E90A7D" w:rsidP="00E90A7D">
            <w:pPr>
              <w:spacing w:after="0"/>
              <w:rPr>
                <w:rFonts w:cs="Calibri"/>
                <w:lang w:val="en-GB"/>
              </w:rPr>
            </w:pPr>
            <w:r>
              <w:rPr>
                <w:rFonts w:cs="Calibri"/>
                <w:lang w:val="en-GB"/>
              </w:rPr>
              <w:t>- delegating cases,</w:t>
            </w:r>
          </w:p>
          <w:p w:rsidR="00E90A7D" w:rsidRDefault="00E90A7D" w:rsidP="00E90A7D">
            <w:pPr>
              <w:spacing w:after="0"/>
              <w:rPr>
                <w:rFonts w:cs="Calibri"/>
                <w:lang w:val="en-GB"/>
              </w:rPr>
            </w:pPr>
            <w:r>
              <w:rPr>
                <w:rFonts w:cs="Calibri"/>
                <w:lang w:val="en-GB"/>
              </w:rPr>
              <w:t>- improving and controlling the work of delivery and enforcement service</w:t>
            </w:r>
          </w:p>
          <w:p w:rsidR="00E90A7D" w:rsidRDefault="00E90A7D" w:rsidP="00E90A7D">
            <w:pPr>
              <w:spacing w:after="0"/>
              <w:rPr>
                <w:rFonts w:cs="Calibri"/>
                <w:lang w:val="en-GB"/>
              </w:rPr>
            </w:pPr>
            <w:r>
              <w:rPr>
                <w:rFonts w:cs="Calibri"/>
                <w:lang w:val="en-GB"/>
              </w:rPr>
              <w:t>- monitoring work through monthly submission of reports to the president of the court by judges concerning the resolving of cases,</w:t>
            </w:r>
          </w:p>
          <w:p w:rsidR="00E90A7D" w:rsidRDefault="00E90A7D" w:rsidP="00E90A7D">
            <w:pPr>
              <w:spacing w:after="0"/>
              <w:rPr>
                <w:rFonts w:cs="Calibri"/>
                <w:lang w:val="en-GB"/>
              </w:rPr>
            </w:pPr>
            <w:r>
              <w:rPr>
                <w:rFonts w:cs="Calibri"/>
                <w:lang w:val="en-GB"/>
              </w:rPr>
              <w:t xml:space="preserve">- submission of reports on the work of advisors in </w:t>
            </w:r>
            <w:r>
              <w:rPr>
                <w:rFonts w:cs="Calibri"/>
                <w:lang w:val="en-GB"/>
              </w:rPr>
              <w:lastRenderedPageBreak/>
              <w:t>the court on a quarterly basis</w:t>
            </w:r>
          </w:p>
          <w:p w:rsidR="00E90A7D" w:rsidRDefault="00E90A7D" w:rsidP="00E90A7D">
            <w:pPr>
              <w:spacing w:after="0"/>
              <w:rPr>
                <w:rFonts w:cs="Calibri"/>
                <w:lang w:val="en-GB"/>
              </w:rPr>
            </w:pPr>
            <w:r>
              <w:rPr>
                <w:rFonts w:cs="Calibri"/>
                <w:lang w:val="en-GB"/>
              </w:rPr>
              <w:t>- alternative dispute resolution  (mediation, court settlement, arbitration)</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19968" behindDoc="0" locked="0" layoutInCell="1" allowOverlap="1" wp14:anchorId="24A65CE1" wp14:editId="1D45F410">
                      <wp:simplePos x="0" y="0"/>
                      <wp:positionH relativeFrom="character">
                        <wp:align>left</wp:align>
                      </wp:positionH>
                      <wp:positionV relativeFrom="line">
                        <wp:align>top</wp:align>
                      </wp:positionV>
                      <wp:extent cx="720090" cy="0"/>
                      <wp:effectExtent l="0" t="0" r="22860" b="19050"/>
                      <wp:wrapNone/>
                      <wp:docPr id="1141"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8" o:spid="_x0000_s1026" type="#_x0000_t32" style="position:absolute;margin-left:0;margin-top:0;width:56.7pt;height:0;z-index:251219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Tz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7Mk8y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3537DF" w:rsidP="008C7041">
            <w:pPr>
              <w:spacing w:after="0"/>
              <w:rPr>
                <w:lang w:val="en-GB"/>
              </w:rPr>
            </w:pPr>
            <w:r w:rsidRPr="00534C51">
              <w:rPr>
                <w:lang w:val="en-GB"/>
              </w:rPr>
              <w:lastRenderedPageBreak/>
              <w:t>JC</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0992" behindDoc="0" locked="0" layoutInCell="1" allowOverlap="1" wp14:anchorId="1FB0D8DD" wp14:editId="5E7C61F6">
                      <wp:simplePos x="0" y="0"/>
                      <wp:positionH relativeFrom="character">
                        <wp:align>left</wp:align>
                      </wp:positionH>
                      <wp:positionV relativeFrom="line">
                        <wp:align>top</wp:align>
                      </wp:positionV>
                      <wp:extent cx="720090" cy="0"/>
                      <wp:effectExtent l="0" t="0" r="22860" b="19050"/>
                      <wp:wrapNone/>
                      <wp:docPr id="1140" name="Auto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7" o:spid="_x0000_s1026" type="#_x0000_t32" style="position:absolute;margin-left:0;margin-top:0;width:56.7pt;height:0;z-index:251220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k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zDRp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505" w:type="dxa"/>
          </w:tcPr>
          <w:p w:rsidR="00C44EFC" w:rsidRPr="00534C51" w:rsidRDefault="006E6611" w:rsidP="008C7041">
            <w:pPr>
              <w:spacing w:after="0"/>
              <w:rPr>
                <w:rFonts w:cs="Calibri"/>
                <w:lang w:val="en-GB"/>
              </w:rPr>
            </w:pPr>
            <w:r w:rsidRPr="00534C51">
              <w:rPr>
                <w:rFonts w:cs="Calibri"/>
                <w:lang w:val="en-GB"/>
              </w:rPr>
              <w:t>Number of seconded judges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E6611" w:rsidP="008C7041">
            <w:pPr>
              <w:spacing w:after="0"/>
              <w:rPr>
                <w:lang w:val="en-GB"/>
              </w:rPr>
            </w:pPr>
            <w:r w:rsidRPr="00534C51">
              <w:rPr>
                <w:rStyle w:val="green"/>
                <w:lang w:val="en-GB"/>
              </w:rPr>
              <w:t>During the reporting period, by decision of the Judicial Council</w:t>
            </w:r>
            <w:r w:rsidR="00FD7828">
              <w:rPr>
                <w:rStyle w:val="green"/>
                <w:lang w:val="en-GB"/>
              </w:rPr>
              <w:t>,</w:t>
            </w:r>
            <w:r w:rsidRPr="00534C51">
              <w:rPr>
                <w:rStyle w:val="green"/>
                <w:lang w:val="en-GB"/>
              </w:rPr>
              <w:t xml:space="preserve"> seven judges of </w:t>
            </w:r>
            <w:r w:rsidR="00FD7828">
              <w:rPr>
                <w:rStyle w:val="green"/>
                <w:lang w:val="en-GB"/>
              </w:rPr>
              <w:t xml:space="preserve">the </w:t>
            </w:r>
            <w:r w:rsidRPr="00534C51">
              <w:rPr>
                <w:rStyle w:val="green"/>
                <w:lang w:val="en-GB"/>
              </w:rPr>
              <w:t>Supreme Court were seconded to work in the High Court in Podgorica</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2016" behindDoc="0" locked="0" layoutInCell="1" allowOverlap="1" wp14:anchorId="64C705BD" wp14:editId="423408AA">
                      <wp:simplePos x="0" y="0"/>
                      <wp:positionH relativeFrom="character">
                        <wp:align>left</wp:align>
                      </wp:positionH>
                      <wp:positionV relativeFrom="line">
                        <wp:align>top</wp:align>
                      </wp:positionV>
                      <wp:extent cx="720090" cy="0"/>
                      <wp:effectExtent l="0" t="0" r="22860" b="19050"/>
                      <wp:wrapNone/>
                      <wp:docPr id="1139" name="Auto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6" o:spid="_x0000_s1026" type="#_x0000_t32" style="position:absolute;margin-left:0;margin-top:0;width:56.7pt;height:0;z-index:251222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qJ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Sww&#10;UqQHlp73XsfiKMvyW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g26okhAgAAQAQAAA4AAAAAAAAAAAAAAAAALgIAAGRycy9lMm9Eb2MueG1sUEsBAi0A&#10;FAAGAAgAAAAhAItIyR/YAAAAAgEAAA8AAAAAAAAAAAAAAAAAewQAAGRycy9kb3ducmV2LnhtbFBL&#10;BQYAAAAABAAEAPMAAACABQAAAAA=&#10;">
                      <w10:wrap anchory="line"/>
                    </v:shape>
                  </w:pict>
                </mc:Fallback>
              </mc:AlternateContent>
            </w:r>
          </w:p>
          <w:p w:rsidR="006E6611" w:rsidRPr="00534C51" w:rsidRDefault="006E6611" w:rsidP="008C7041">
            <w:pPr>
              <w:spacing w:after="0"/>
              <w:rPr>
                <w:rStyle w:val="green"/>
                <w:lang w:val="en-GB"/>
              </w:rPr>
            </w:pPr>
            <w:r w:rsidRPr="00534C51">
              <w:rPr>
                <w:rFonts w:cs="Calibri"/>
                <w:lang w:val="en-GB"/>
              </w:rPr>
              <w:t>Number of delegated cases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E6611" w:rsidP="008C7041">
            <w:pPr>
              <w:spacing w:after="0"/>
              <w:rPr>
                <w:lang w:val="en-GB"/>
              </w:rPr>
            </w:pPr>
            <w:r w:rsidRPr="00534C51">
              <w:rPr>
                <w:rStyle w:val="green"/>
                <w:lang w:val="en-GB"/>
              </w:rPr>
              <w:t>During the reporting period, the total of 1</w:t>
            </w:r>
            <w:r w:rsidR="00EB3701">
              <w:rPr>
                <w:rStyle w:val="green"/>
                <w:lang w:val="en-GB"/>
              </w:rPr>
              <w:t>,</w:t>
            </w:r>
            <w:r w:rsidRPr="00534C51">
              <w:rPr>
                <w:rStyle w:val="green"/>
                <w:lang w:val="en-GB"/>
              </w:rPr>
              <w:t xml:space="preserve">292 </w:t>
            </w:r>
            <w:r w:rsidRPr="00534C51">
              <w:rPr>
                <w:rStyle w:val="green"/>
                <w:lang w:val="en-GB"/>
              </w:rPr>
              <w:lastRenderedPageBreak/>
              <w:t>cases were delegated from more to less burdened courts</w:t>
            </w:r>
            <w:r w:rsidR="00B42C76" w:rsidRPr="00534C51">
              <w:rPr>
                <w:rStyle w:val="green"/>
                <w:lang w:val="en-GB"/>
              </w:rPr>
              <w:t xml:space="preserve">, </w:t>
            </w:r>
            <w:r w:rsidRPr="00534C51">
              <w:rPr>
                <w:rStyle w:val="green"/>
                <w:lang w:val="en-GB"/>
              </w:rPr>
              <w:t xml:space="preserve">out of which </w:t>
            </w:r>
            <w:r w:rsidR="00B42C76" w:rsidRPr="00534C51">
              <w:rPr>
                <w:rStyle w:val="green"/>
                <w:lang w:val="en-GB"/>
              </w:rPr>
              <w:t>1</w:t>
            </w:r>
            <w:r w:rsidR="00EB3701">
              <w:rPr>
                <w:rStyle w:val="green"/>
                <w:lang w:val="en-GB"/>
              </w:rPr>
              <w:t>,</w:t>
            </w:r>
            <w:r w:rsidR="00B42C76" w:rsidRPr="00534C51">
              <w:rPr>
                <w:rStyle w:val="green"/>
                <w:lang w:val="en-GB"/>
              </w:rPr>
              <w:t xml:space="preserve">266 </w:t>
            </w:r>
            <w:r w:rsidRPr="00534C51">
              <w:rPr>
                <w:rStyle w:val="green"/>
                <w:lang w:val="en-GB"/>
              </w:rPr>
              <w:t>were contentious and 26 were criminal cases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3040" behindDoc="0" locked="0" layoutInCell="1" allowOverlap="1" wp14:anchorId="613D35E7" wp14:editId="0449B816">
                      <wp:simplePos x="0" y="0"/>
                      <wp:positionH relativeFrom="character">
                        <wp:align>left</wp:align>
                      </wp:positionH>
                      <wp:positionV relativeFrom="line">
                        <wp:align>top</wp:align>
                      </wp:positionV>
                      <wp:extent cx="720090" cy="0"/>
                      <wp:effectExtent l="0" t="0" r="22860" b="19050"/>
                      <wp:wrapNone/>
                      <wp:docPr id="1138" name="Auto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5" o:spid="_x0000_s1026" type="#_x0000_t32" style="position:absolute;margin-left:0;margin-top:0;width:56.7pt;height:0;z-index:251223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faIQ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oBc&#10;KdojS897B6E4SdNs6pc0aJtjbKm2xo/JjupVvwD7bomCsqWqESH+7aQxPfUZ8bsUf7EaS+2Gz8Ax&#10;hmKJsLFjbXoPibsgx0DM6UaMODrC8OMjUr1A+tjVFdP8mqeNdZ8E9MQbRWSdobJpXQlKIftg0lCF&#10;Hl6s813R/JrgiyrYyK4LIugUGYpoMZ1MQ4KFTnLv9GHWNLuyM+RAvYzCL4yInvswA3vFA1grKF9f&#10;bEdld7axeKc8Hs6F7Vyss05+LJLFer6eZ6NsMluPsqSqRs+bMhvNNunjtHqo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YUt9o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FD7828" w:rsidRDefault="006E6611" w:rsidP="00FD7828">
            <w:pPr>
              <w:spacing w:after="0"/>
              <w:rPr>
                <w:rFonts w:cs="Calibri"/>
                <w:lang w:val="en-GB"/>
              </w:rPr>
            </w:pPr>
            <w:r w:rsidRPr="00534C51">
              <w:rPr>
                <w:rFonts w:cs="Calibri"/>
                <w:lang w:val="en-GB"/>
              </w:rPr>
              <w:lastRenderedPageBreak/>
              <w:t xml:space="preserve">Reports on resolving backlog of cases </w:t>
            </w:r>
          </w:p>
          <w:p w:rsidR="00C44EFC" w:rsidRPr="00534C51" w:rsidRDefault="00B42C76" w:rsidP="00FD7828">
            <w:pPr>
              <w:spacing w:after="0"/>
              <w:rPr>
                <w:rFonts w:cs="Calibri"/>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E6611" w:rsidP="00FD7828">
            <w:pPr>
              <w:spacing w:after="0"/>
              <w:rPr>
                <w:lang w:val="en-GB"/>
              </w:rPr>
            </w:pPr>
            <w:r w:rsidRPr="00534C51">
              <w:rPr>
                <w:rStyle w:val="green"/>
                <w:lang w:val="en-GB"/>
              </w:rPr>
              <w:t>It is possible to monitor and obtain reports on the number of backlog cases, as well as the number of resolved and unresolved cases through PRIS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4064" behindDoc="0" locked="0" layoutInCell="1" allowOverlap="1" wp14:anchorId="1B27DD51" wp14:editId="63621E2D">
                      <wp:simplePos x="0" y="0"/>
                      <wp:positionH relativeFrom="character">
                        <wp:align>left</wp:align>
                      </wp:positionH>
                      <wp:positionV relativeFrom="line">
                        <wp:align>top</wp:align>
                      </wp:positionV>
                      <wp:extent cx="720090" cy="0"/>
                      <wp:effectExtent l="0" t="0" r="22860" b="19050"/>
                      <wp:wrapNone/>
                      <wp:docPr id="1137" name="AutoShap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4" o:spid="_x0000_s1026" type="#_x0000_t32" style="position:absolute;margin-left:0;margin-top:0;width:56.7pt;height:0;z-index:251224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72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Txi&#10;pEgPLD3vvY7FUZble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mcnvYhAgAAQAQAAA4AAAAAAAAAAAAAAAAALgIAAGRycy9lMm9Eb2MueG1sUEsBAi0A&#10;FAAGAAgAAAAhAItIyR/YAAAAAgEAAA8AAAAAAAAAAAAAAAAAewQAAGRycy9kb3ducmV2LnhtbFBL&#10;BQYAAAAABAAEAPMAAACABQAAAAA=&#10;">
                      <w10:wrap anchory="line"/>
                    </v:shape>
                  </w:pict>
                </mc:Fallback>
              </mc:AlternateContent>
            </w:r>
          </w:p>
          <w:p w:rsidR="006E6611" w:rsidRPr="00534C51" w:rsidRDefault="006E6611" w:rsidP="006E6611">
            <w:pPr>
              <w:spacing w:after="0"/>
              <w:rPr>
                <w:rFonts w:cs="Calibri"/>
                <w:lang w:val="en-GB"/>
              </w:rPr>
            </w:pPr>
            <w:r w:rsidRPr="00534C51">
              <w:rPr>
                <w:rFonts w:cs="Calibri"/>
                <w:lang w:val="en-GB"/>
              </w:rPr>
              <w:t>Number of cases resolved through alternative dispute resolution methods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E6611" w:rsidP="008C7041">
            <w:pPr>
              <w:spacing w:after="0"/>
              <w:rPr>
                <w:lang w:val="en-GB"/>
              </w:rPr>
            </w:pPr>
            <w:r w:rsidRPr="00534C51">
              <w:rPr>
                <w:rStyle w:val="green"/>
                <w:lang w:val="en-GB"/>
              </w:rPr>
              <w:lastRenderedPageBreak/>
              <w:t>On</w:t>
            </w:r>
            <w:r w:rsidR="00B42C76" w:rsidRPr="00534C51">
              <w:rPr>
                <w:rStyle w:val="green"/>
                <w:lang w:val="en-GB"/>
              </w:rPr>
              <w:t xml:space="preserve"> 31</w:t>
            </w:r>
            <w:r w:rsidRPr="00534C51">
              <w:rPr>
                <w:rStyle w:val="green"/>
                <w:lang w:val="en-GB"/>
              </w:rPr>
              <w:t xml:space="preserve"> December </w:t>
            </w:r>
            <w:r w:rsidR="00B42C76" w:rsidRPr="00534C51">
              <w:rPr>
                <w:rStyle w:val="green"/>
                <w:lang w:val="en-GB"/>
              </w:rPr>
              <w:t>2014</w:t>
            </w:r>
            <w:r w:rsidRPr="00534C51">
              <w:rPr>
                <w:rStyle w:val="green"/>
                <w:lang w:val="en-GB"/>
              </w:rPr>
              <w:t xml:space="preserve">, the number of cases </w:t>
            </w:r>
            <w:r w:rsidR="006F6A8F" w:rsidRPr="00534C51">
              <w:rPr>
                <w:rStyle w:val="green"/>
                <w:lang w:val="en-GB"/>
              </w:rPr>
              <w:t>referred to</w:t>
            </w:r>
            <w:r w:rsidRPr="00534C51">
              <w:rPr>
                <w:rStyle w:val="green"/>
                <w:lang w:val="en-GB"/>
              </w:rPr>
              <w:t xml:space="preserve"> mediation in </w:t>
            </w:r>
            <w:r w:rsidR="00B42C76" w:rsidRPr="00534C51">
              <w:rPr>
                <w:rStyle w:val="green"/>
                <w:lang w:val="en-GB"/>
              </w:rPr>
              <w:t>2014</w:t>
            </w:r>
            <w:r w:rsidRPr="00534C51">
              <w:rPr>
                <w:rStyle w:val="green"/>
                <w:lang w:val="en-GB"/>
              </w:rPr>
              <w:t xml:space="preserve"> (</w:t>
            </w:r>
            <w:r w:rsidR="00B42C76" w:rsidRPr="00534C51">
              <w:rPr>
                <w:rStyle w:val="green"/>
                <w:lang w:val="en-GB"/>
              </w:rPr>
              <w:t>e</w:t>
            </w:r>
            <w:r w:rsidRPr="00534C51">
              <w:rPr>
                <w:rStyle w:val="green"/>
                <w:lang w:val="en-GB"/>
              </w:rPr>
              <w:t>xcluding labour disputes</w:t>
            </w:r>
            <w:r w:rsidR="00B42C76" w:rsidRPr="00534C51">
              <w:rPr>
                <w:rStyle w:val="green"/>
                <w:lang w:val="en-GB"/>
              </w:rPr>
              <w:t>) </w:t>
            </w:r>
            <w:r w:rsidRPr="00534C51">
              <w:rPr>
                <w:rStyle w:val="green"/>
                <w:lang w:val="en-GB"/>
              </w:rPr>
              <w:t xml:space="preserve">was </w:t>
            </w:r>
            <w:r w:rsidR="00B42C76" w:rsidRPr="00534C51">
              <w:rPr>
                <w:rStyle w:val="green"/>
                <w:lang w:val="en-GB"/>
              </w:rPr>
              <w:t>1</w:t>
            </w:r>
            <w:r w:rsidR="00EB3701">
              <w:rPr>
                <w:rStyle w:val="green"/>
                <w:lang w:val="en-GB"/>
              </w:rPr>
              <w:t>,</w:t>
            </w:r>
            <w:r w:rsidR="00B42C76" w:rsidRPr="00534C51">
              <w:rPr>
                <w:rStyle w:val="green"/>
                <w:lang w:val="en-GB"/>
              </w:rPr>
              <w:t xml:space="preserve">722, </w:t>
            </w:r>
            <w:r w:rsidRPr="00534C51">
              <w:rPr>
                <w:rStyle w:val="green"/>
                <w:lang w:val="en-GB"/>
              </w:rPr>
              <w:t>out of which 869 disputed were resolved through agreement</w:t>
            </w:r>
            <w:r w:rsidR="00B42C76" w:rsidRPr="00534C51">
              <w:rPr>
                <w:rStyle w:val="green"/>
                <w:lang w:val="en-GB"/>
              </w:rPr>
              <w:t xml:space="preserve">. </w:t>
            </w:r>
            <w:r w:rsidR="006F6A8F" w:rsidRPr="00534C51">
              <w:rPr>
                <w:rStyle w:val="green"/>
                <w:lang w:val="en-GB"/>
              </w:rPr>
              <w:t>The number of labour disputes referred to the Agency for Peaceful Resolution of Labour Disputes for mediation was</w:t>
            </w:r>
            <w:r w:rsidR="00B42C76" w:rsidRPr="00534C51">
              <w:rPr>
                <w:rStyle w:val="green"/>
                <w:lang w:val="en-GB"/>
              </w:rPr>
              <w:t xml:space="preserve"> 89. 1</w:t>
            </w:r>
            <w:r w:rsidR="00EB3701">
              <w:rPr>
                <w:rStyle w:val="green"/>
                <w:lang w:val="en-GB"/>
              </w:rPr>
              <w:t>,</w:t>
            </w:r>
            <w:r w:rsidR="00B42C76" w:rsidRPr="00534C51">
              <w:rPr>
                <w:rStyle w:val="green"/>
                <w:lang w:val="en-GB"/>
              </w:rPr>
              <w:t xml:space="preserve">856 </w:t>
            </w:r>
            <w:r w:rsidR="006F6A8F" w:rsidRPr="00534C51">
              <w:rPr>
                <w:rStyle w:val="green"/>
                <w:lang w:val="en-GB"/>
              </w:rPr>
              <w:t>complex cases were resolved through court settlements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5088" behindDoc="0" locked="0" layoutInCell="1" allowOverlap="1" wp14:anchorId="462C9590" wp14:editId="3772A0C3">
                      <wp:simplePos x="0" y="0"/>
                      <wp:positionH relativeFrom="character">
                        <wp:align>left</wp:align>
                      </wp:positionH>
                      <wp:positionV relativeFrom="line">
                        <wp:align>top</wp:align>
                      </wp:positionV>
                      <wp:extent cx="720090" cy="0"/>
                      <wp:effectExtent l="0" t="0" r="22860" b="19050"/>
                      <wp:wrapNone/>
                      <wp:docPr id="1136"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3" o:spid="_x0000_s1026" type="#_x0000_t32" style="position:absolute;margin-left:0;margin-top:0;width:56.7pt;height:0;z-index:251225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sQ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bDLD&#10;SJEeWHreex2LoyzLJ2FJg3EFxFZqa8OY9KhezYum3x1SuuqIanmMfzsZSM9CRvIuJVycgVK74bNm&#10;EEOgRNzYsbF9gIRdoGMk5nQjhh89ovDxEaheAH306kpIcc0z1vlPXPcoGCV23hLRdr7SSgH72max&#10;Cjm8OB+6IsU1IRRVeiOkjCKQCg0lXkzH05jgtBQsOEOYs+2ukhYdSJBR/MURwXMfZvVesQjWccLW&#10;F9sTIc82FJcq4MFc0M7FOuvkxyJdrOfreT7Kx7P1KE/revS8qfLRbJM9TutJ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ojix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6E6611" w:rsidP="008C7041">
            <w:pPr>
              <w:spacing w:after="0"/>
              <w:rPr>
                <w:lang w:val="en-GB"/>
              </w:rPr>
            </w:pPr>
            <w:r w:rsidRPr="00534C51">
              <w:rPr>
                <w:rFonts w:cs="Calibri"/>
                <w:lang w:val="en-GB"/>
              </w:rPr>
              <w:t>Evolution of number of cases older than 15/10/7/5/3 years/ Total Number of cases in the system</w:t>
            </w:r>
            <w:r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F6A8F" w:rsidP="008C7041">
            <w:pPr>
              <w:spacing w:after="0"/>
              <w:rPr>
                <w:lang w:val="en-GB"/>
              </w:rPr>
            </w:pPr>
            <w:r w:rsidRPr="00534C51">
              <w:rPr>
                <w:rStyle w:val="green"/>
                <w:lang w:val="en-GB"/>
              </w:rPr>
              <w:t xml:space="preserve">On </w:t>
            </w:r>
            <w:r w:rsidR="00B42C76" w:rsidRPr="00534C51">
              <w:rPr>
                <w:rStyle w:val="green"/>
                <w:lang w:val="en-GB"/>
              </w:rPr>
              <w:t>31</w:t>
            </w:r>
            <w:r w:rsidRPr="00534C51">
              <w:rPr>
                <w:rStyle w:val="green"/>
                <w:lang w:val="en-GB"/>
              </w:rPr>
              <w:t xml:space="preserve"> December </w:t>
            </w:r>
            <w:r w:rsidR="00B42C76" w:rsidRPr="00534C51">
              <w:rPr>
                <w:rStyle w:val="green"/>
                <w:lang w:val="en-GB"/>
              </w:rPr>
              <w:t>2014</w:t>
            </w:r>
            <w:r w:rsidRPr="00534C51">
              <w:rPr>
                <w:rStyle w:val="green"/>
                <w:lang w:val="en-GB"/>
              </w:rPr>
              <w:t xml:space="preserve">, the number of unresolved cases older </w:t>
            </w:r>
            <w:r w:rsidR="006B7FB4" w:rsidRPr="00534C51">
              <w:rPr>
                <w:rStyle w:val="green"/>
                <w:lang w:val="en-GB"/>
              </w:rPr>
              <w:t>than</w:t>
            </w:r>
            <w:r w:rsidRPr="00534C51">
              <w:rPr>
                <w:rStyle w:val="green"/>
                <w:lang w:val="en-GB"/>
              </w:rPr>
              <w:t xml:space="preserve"> three years was</w:t>
            </w:r>
            <w:r w:rsidR="00EB3701">
              <w:rPr>
                <w:rStyle w:val="green"/>
                <w:lang w:val="en-GB"/>
              </w:rPr>
              <w:t xml:space="preserve"> 3,</w:t>
            </w:r>
            <w:r w:rsidR="00B42C76" w:rsidRPr="00534C51">
              <w:rPr>
                <w:rStyle w:val="green"/>
                <w:lang w:val="en-GB"/>
              </w:rPr>
              <w:t xml:space="preserve">192 </w:t>
            </w:r>
            <w:r w:rsidRPr="00534C51">
              <w:rPr>
                <w:rStyle w:val="green"/>
                <w:lang w:val="en-GB"/>
              </w:rPr>
              <w:t>cases</w:t>
            </w:r>
            <w:r w:rsidR="00B42C76" w:rsidRPr="00534C51">
              <w:rPr>
                <w:rStyle w:val="green"/>
                <w:lang w:val="en-GB"/>
              </w:rPr>
              <w:t xml:space="preserve">. </w:t>
            </w:r>
            <w:r w:rsidRPr="00534C51">
              <w:rPr>
                <w:rStyle w:val="green"/>
                <w:lang w:val="en-GB"/>
              </w:rPr>
              <w:t xml:space="preserve">The structure of cases </w:t>
            </w:r>
            <w:r w:rsidR="00EB3701">
              <w:rPr>
                <w:rStyle w:val="green"/>
                <w:lang w:val="en-GB"/>
              </w:rPr>
              <w:t>per year</w:t>
            </w:r>
            <w:r w:rsidRPr="00534C51">
              <w:rPr>
                <w:rStyle w:val="green"/>
                <w:lang w:val="en-GB"/>
              </w:rPr>
              <w:t xml:space="preserve"> is available in the Annual </w:t>
            </w:r>
            <w:r w:rsidR="00EB3701" w:rsidRPr="00534C51">
              <w:rPr>
                <w:rStyle w:val="green"/>
                <w:lang w:val="en-GB"/>
              </w:rPr>
              <w:t xml:space="preserve">Report </w:t>
            </w:r>
            <w:r w:rsidRPr="00534C51">
              <w:rPr>
                <w:rStyle w:val="green"/>
                <w:lang w:val="en-GB"/>
              </w:rPr>
              <w:t>on operation of</w:t>
            </w:r>
            <w:r w:rsidR="00EB3701">
              <w:rPr>
                <w:rStyle w:val="green"/>
                <w:lang w:val="en-GB"/>
              </w:rPr>
              <w:t xml:space="preserve"> the</w:t>
            </w:r>
            <w:r w:rsidRPr="00534C51">
              <w:rPr>
                <w:rStyle w:val="green"/>
                <w:lang w:val="en-GB"/>
              </w:rPr>
              <w:t xml:space="preserve"> Judicial Council, accessible at </w:t>
            </w:r>
            <w:r w:rsidR="00B42C76" w:rsidRPr="00534C51">
              <w:rPr>
                <w:rStyle w:val="green"/>
                <w:lang w:val="en-GB"/>
              </w:rPr>
              <w:t>www.sudovi.me. (</w:t>
            </w:r>
            <w:r w:rsidRPr="00534C51">
              <w:rPr>
                <w:rStyle w:val="green"/>
                <w:lang w:val="en-GB"/>
              </w:rPr>
              <w:t>Report is also available in English</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6112" behindDoc="0" locked="0" layoutInCell="1" allowOverlap="1" wp14:anchorId="438E1E73" wp14:editId="3E32F1CD">
                      <wp:simplePos x="0" y="0"/>
                      <wp:positionH relativeFrom="character">
                        <wp:align>left</wp:align>
                      </wp:positionH>
                      <wp:positionV relativeFrom="line">
                        <wp:align>top</wp:align>
                      </wp:positionV>
                      <wp:extent cx="720090" cy="0"/>
                      <wp:effectExtent l="0" t="0" r="22860" b="19050"/>
                      <wp:wrapNone/>
                      <wp:docPr id="1135"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2" o:spid="_x0000_s1026" type="#_x0000_t32" style="position:absolute;margin-left:0;margin-top:0;width:56.7pt;height:0;z-index:251226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RQ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Uwx&#10;UqQHlp73XsfiKMvyS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XZJFAhAgAAQAQAAA4AAAAAAAAAAAAAAAAALgIAAGRycy9lMm9Eb2MueG1sUEsBAi0A&#10;FAAGAAgAAAAhAItIyR/YAAAAAgEAAA8AAAAAAAAAAAAAAAAAewQAAGRycy9kb3ducmV2LnhtbFBL&#10;BQYAAAAABAAEAPMAAACABQAAAAA=&#10;">
                      <w10:wrap anchory="line"/>
                    </v:shape>
                  </w:pict>
                </mc:Fallback>
              </mc:AlternateContent>
            </w: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1.4.2.7.1</w:t>
            </w:r>
          </w:p>
        </w:tc>
        <w:tc>
          <w:tcPr>
            <w:tcW w:w="3839" w:type="dxa"/>
          </w:tcPr>
          <w:p w:rsidR="00E90A7D" w:rsidRDefault="00E90A7D" w:rsidP="008C7041">
            <w:pPr>
              <w:spacing w:after="0"/>
              <w:rPr>
                <w:rStyle w:val="green"/>
                <w:lang w:val="en-GB"/>
              </w:rPr>
            </w:pPr>
            <w:r>
              <w:rPr>
                <w:rFonts w:cs="Calibri"/>
                <w:lang w:val="en-GB"/>
              </w:rPr>
              <w:t>Develop the training plan for mediators, judges, public prosecutors and attorneys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7136" behindDoc="0" locked="0" layoutInCell="1" allowOverlap="1" wp14:anchorId="43731F03" wp14:editId="32799241">
                      <wp:simplePos x="0" y="0"/>
                      <wp:positionH relativeFrom="character">
                        <wp:align>left</wp:align>
                      </wp:positionH>
                      <wp:positionV relativeFrom="line">
                        <wp:align>top</wp:align>
                      </wp:positionV>
                      <wp:extent cx="720090" cy="0"/>
                      <wp:effectExtent l="0" t="0" r="22860" b="19050"/>
                      <wp:wrapNone/>
                      <wp:docPr id="1134"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1" o:spid="_x0000_s1026" type="#_x0000_t32" style="position:absolute;margin-left:0;margin-top:0;width:56.7pt;height:0;z-index:251227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D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HnKM&#10;FOmBpee91zE4yrI8C00ajCvAtlJbG8qkR/VqXjT96pDSVUdUy6P928mAe/RI7lzCwRkItRs+agY2&#10;BELEjh0b2wdI6AU6RmJON2L40SMKl49A9QLoo9enhBRXP2Od/8B1j8KmxM5bItrOV1opYF/bLEYh&#10;hxfnoQ5wvDqEoEpvhJRRBFKhocSL6WQaHZyWgoXHYOZsu6ukRQcSZBS/0BQAuzOzeq9YBOs4YevL&#10;3hMhz3uwlyrgQV2QzmV31sm3RbpYz9fzfJRPZutRntb16HlT5aPZJnuc1g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b+3kD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B42C76" w:rsidP="008C7041">
            <w:pPr>
              <w:spacing w:after="0"/>
              <w:rPr>
                <w:lang w:val="en-GB"/>
              </w:rPr>
            </w:pPr>
            <w:r w:rsidRPr="00534C51">
              <w:rPr>
                <w:lang w:val="en-GB"/>
              </w:rPr>
              <w:t>C</w:t>
            </w:r>
            <w:r w:rsidR="006F6A8F" w:rsidRPr="00534C51">
              <w:rPr>
                <w:lang w:val="en-GB"/>
              </w:rPr>
              <w:t>entre for Mediation</w:t>
            </w:r>
          </w:p>
        </w:tc>
        <w:tc>
          <w:tcPr>
            <w:tcW w:w="1110" w:type="dxa"/>
          </w:tcPr>
          <w:p w:rsidR="00C44EFC" w:rsidRPr="00534C51" w:rsidRDefault="006F6A8F"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8160" behindDoc="0" locked="0" layoutInCell="1" allowOverlap="1" wp14:anchorId="7CEC8B1F" wp14:editId="19A2175B">
                      <wp:simplePos x="0" y="0"/>
                      <wp:positionH relativeFrom="character">
                        <wp:align>left</wp:align>
                      </wp:positionH>
                      <wp:positionV relativeFrom="line">
                        <wp:align>top</wp:align>
                      </wp:positionV>
                      <wp:extent cx="720090" cy="0"/>
                      <wp:effectExtent l="0" t="0" r="22860" b="19050"/>
                      <wp:wrapNone/>
                      <wp:docPr id="1133" name="AutoShap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0" o:spid="_x0000_s1026" type="#_x0000_t32" style="position:absolute;margin-left:0;margin-top:0;width:56.7pt;height:0;z-index:251228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vR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rLXvR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5F1442" w:rsidP="008C7041">
            <w:pPr>
              <w:spacing w:after="0"/>
              <w:rPr>
                <w:lang w:val="en-GB"/>
              </w:rPr>
            </w:pPr>
            <w:r w:rsidRPr="00534C51">
              <w:rPr>
                <w:lang w:val="en-GB"/>
              </w:rPr>
              <w:t>Continuously</w:t>
            </w:r>
            <w:r w:rsidR="00B42C76" w:rsidRPr="00534C51">
              <w:rPr>
                <w:lang w:val="en-GB"/>
              </w:rPr>
              <w:t xml:space="preserve"> </w:t>
            </w:r>
          </w:p>
        </w:tc>
        <w:tc>
          <w:tcPr>
            <w:tcW w:w="3505" w:type="dxa"/>
          </w:tcPr>
          <w:p w:rsidR="00C44EFC" w:rsidRPr="00534C51" w:rsidRDefault="006F6A8F" w:rsidP="008C7041">
            <w:pPr>
              <w:spacing w:after="0"/>
              <w:rPr>
                <w:lang w:val="en-GB"/>
              </w:rPr>
            </w:pPr>
            <w:r w:rsidRPr="00534C51">
              <w:rPr>
                <w:lang w:val="en-GB"/>
              </w:rPr>
              <w:t>Plan developed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B3701" w:rsidP="008C7041">
            <w:pPr>
              <w:spacing w:after="0"/>
              <w:rPr>
                <w:lang w:val="en-GB"/>
              </w:rPr>
            </w:pPr>
            <w:r>
              <w:rPr>
                <w:rStyle w:val="green"/>
                <w:lang w:val="en-GB"/>
              </w:rPr>
              <w:t xml:space="preserve">The </w:t>
            </w:r>
            <w:r w:rsidR="006F6A8F" w:rsidRPr="00534C51">
              <w:rPr>
                <w:rStyle w:val="green"/>
                <w:lang w:val="en-GB"/>
              </w:rPr>
              <w:t xml:space="preserve">Managing Board of the Centre for Mediation adopted the </w:t>
            </w:r>
            <w:r>
              <w:rPr>
                <w:rStyle w:val="green"/>
                <w:lang w:val="en-GB"/>
              </w:rPr>
              <w:t xml:space="preserve">Training </w:t>
            </w:r>
            <w:r w:rsidR="006F6A8F" w:rsidRPr="00534C51">
              <w:rPr>
                <w:rStyle w:val="green"/>
                <w:lang w:val="en-GB"/>
              </w:rPr>
              <w:t xml:space="preserve">Plan for mediators, judges, public prosecutors and lawyers for 2015, at its session on </w:t>
            </w:r>
            <w:r w:rsidR="00B42C76" w:rsidRPr="00534C51">
              <w:rPr>
                <w:rStyle w:val="green"/>
                <w:lang w:val="en-GB"/>
              </w:rPr>
              <w:t>30</w:t>
            </w:r>
            <w:r w:rsidR="006F6A8F" w:rsidRPr="00534C51">
              <w:rPr>
                <w:rStyle w:val="green"/>
                <w:lang w:val="en-GB"/>
              </w:rPr>
              <w:t xml:space="preserve"> December 2014</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29184" behindDoc="0" locked="0" layoutInCell="1" allowOverlap="1" wp14:anchorId="7A66B188" wp14:editId="50B5A671">
                      <wp:simplePos x="0" y="0"/>
                      <wp:positionH relativeFrom="character">
                        <wp:align>left</wp:align>
                      </wp:positionH>
                      <wp:positionV relativeFrom="line">
                        <wp:align>top</wp:align>
                      </wp:positionV>
                      <wp:extent cx="720090" cy="0"/>
                      <wp:effectExtent l="0" t="0" r="22860" b="19050"/>
                      <wp:wrapNone/>
                      <wp:docPr id="1132" name="AutoShap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9" o:spid="_x0000_s1026" type="#_x0000_t32" style="position:absolute;margin-left:0;margin-top:0;width:56.7pt;height:0;z-index:251229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y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Uww&#10;UqQHlp73XsfgCF4X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5lX/I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1.4.2.7.2</w:t>
            </w:r>
          </w:p>
        </w:tc>
        <w:tc>
          <w:tcPr>
            <w:tcW w:w="3839" w:type="dxa"/>
          </w:tcPr>
          <w:p w:rsidR="00E90A7D" w:rsidRDefault="00E90A7D" w:rsidP="00E90A7D">
            <w:pPr>
              <w:spacing w:after="0"/>
            </w:pPr>
            <w:r>
              <w:rPr>
                <w:rFonts w:eastAsia="+mn-ea" w:cs="Calibri"/>
                <w:lang w:val="en-GB"/>
              </w:rPr>
              <w:t>Public promotion of the alternative manners of dispute resolution</w:t>
            </w:r>
          </w:p>
          <w:p w:rsidR="00C44EFC" w:rsidRPr="00534C51" w:rsidRDefault="00E90A7D" w:rsidP="00E90A7D">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0208" behindDoc="0" locked="0" layoutInCell="1" allowOverlap="1" wp14:anchorId="63BF1697" wp14:editId="34D27B05">
                      <wp:simplePos x="0" y="0"/>
                      <wp:positionH relativeFrom="character">
                        <wp:align>left</wp:align>
                      </wp:positionH>
                      <wp:positionV relativeFrom="line">
                        <wp:align>top</wp:align>
                      </wp:positionV>
                      <wp:extent cx="720090" cy="0"/>
                      <wp:effectExtent l="0" t="0" r="22860" b="19050"/>
                      <wp:wrapNone/>
                      <wp:docPr id="1131" name="AutoShap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8" o:spid="_x0000_s1026" type="#_x0000_t32" style="position:absolute;margin-left:0;margin-top:0;width:56.7pt;height:0;z-index:251230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yIA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WQY&#10;KdIDS897r2NwBK/z0KTBuAJsK7W1oUx6VK/mRdPvDilddUS1PNq/nQy4Z8EjeecSLs5AqN3wWTOw&#10;IRAiduzY2D5AQi/QMRJzuhHDjx5ReHwEqhdAH72qElJc/Yx1/hPXPQpCiZ23RLSdr7RSwL62WYxC&#10;Di/Oh6xIcXUIQZXeCCnjEEiFhhIvppNpdHBaChaUwczZdldJiw4kjFH8YomguTezeq9YBOs4YeuL&#10;7ImQZxmCSxXwoC5I5yKd5+THIl2s5+t5Psons/UoT+t69Lyp8tFskz1O64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Z/wsi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B42C76" w:rsidP="006F6A8F">
            <w:pPr>
              <w:spacing w:after="0"/>
              <w:rPr>
                <w:lang w:val="en-GB"/>
              </w:rPr>
            </w:pPr>
            <w:r w:rsidRPr="00534C51">
              <w:rPr>
                <w:lang w:val="en-GB"/>
              </w:rPr>
              <w:t>C</w:t>
            </w:r>
            <w:r w:rsidR="006F6A8F" w:rsidRPr="00534C51">
              <w:rPr>
                <w:lang w:val="en-GB"/>
              </w:rPr>
              <w:t>entre for Mediation</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1232" behindDoc="0" locked="0" layoutInCell="1" allowOverlap="1" wp14:anchorId="09C63255" wp14:editId="13858D3F">
                      <wp:simplePos x="0" y="0"/>
                      <wp:positionH relativeFrom="character">
                        <wp:align>left</wp:align>
                      </wp:positionH>
                      <wp:positionV relativeFrom="line">
                        <wp:align>top</wp:align>
                      </wp:positionV>
                      <wp:extent cx="720090" cy="0"/>
                      <wp:effectExtent l="0" t="0" r="22860" b="19050"/>
                      <wp:wrapNone/>
                      <wp:docPr id="1130" name="AutoShap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7" o:spid="_x0000_s1026" type="#_x0000_t32" style="position:absolute;margin-left:0;margin-top:0;width:56.7pt;height:0;z-index:251231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RwF5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5F1442" w:rsidP="008C7041">
            <w:pPr>
              <w:spacing w:after="0"/>
              <w:rPr>
                <w:lang w:val="en-GB"/>
              </w:rPr>
            </w:pPr>
            <w:r w:rsidRPr="00534C51">
              <w:rPr>
                <w:lang w:val="en-GB"/>
              </w:rPr>
              <w:t>Continuously</w:t>
            </w:r>
            <w:r w:rsidR="00B42C76" w:rsidRPr="00534C51">
              <w:rPr>
                <w:lang w:val="en-GB"/>
              </w:rPr>
              <w:t xml:space="preserve"> </w:t>
            </w:r>
          </w:p>
        </w:tc>
        <w:tc>
          <w:tcPr>
            <w:tcW w:w="3505" w:type="dxa"/>
          </w:tcPr>
          <w:p w:rsidR="0052581D" w:rsidRPr="00534C51" w:rsidRDefault="0052581D" w:rsidP="0052581D">
            <w:pPr>
              <w:spacing w:after="0"/>
              <w:rPr>
                <w:rFonts w:cs="Calibri"/>
                <w:lang w:val="en-GB"/>
              </w:rPr>
            </w:pPr>
            <w:r w:rsidRPr="00534C51">
              <w:rPr>
                <w:rFonts w:cs="Calibri"/>
                <w:lang w:val="en-GB"/>
              </w:rPr>
              <w:t xml:space="preserve">Distribution of promotional materials in courts and public places </w:t>
            </w:r>
          </w:p>
          <w:p w:rsidR="00C44EFC" w:rsidRPr="00534C51" w:rsidRDefault="00B42C76" w:rsidP="0052581D">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52581D" w:rsidP="008C7041">
            <w:pPr>
              <w:spacing w:after="0"/>
              <w:rPr>
                <w:lang w:val="en-GB"/>
              </w:rPr>
            </w:pPr>
            <w:r w:rsidRPr="00534C51">
              <w:rPr>
                <w:rStyle w:val="green"/>
                <w:lang w:val="en-GB"/>
              </w:rPr>
              <w:t>Brochures have been set up at info points in all courts</w:t>
            </w:r>
            <w:r w:rsidR="00B42C76" w:rsidRPr="00534C51">
              <w:rPr>
                <w:rStyle w:val="green"/>
                <w:lang w:val="en-GB"/>
              </w:rPr>
              <w:t xml:space="preserve">. </w:t>
            </w:r>
            <w:r w:rsidR="006B7FB4" w:rsidRPr="00534C51">
              <w:rPr>
                <w:rStyle w:val="green"/>
                <w:lang w:val="en-GB"/>
              </w:rPr>
              <w:t>Appearances</w:t>
            </w:r>
            <w:r w:rsidRPr="00534C51">
              <w:rPr>
                <w:rStyle w:val="green"/>
                <w:lang w:val="en-GB"/>
              </w:rPr>
              <w:t xml:space="preserve"> in TV shows on the topic of mediation. All information on mediation published on the website of the Centre for </w:t>
            </w:r>
            <w:r w:rsidRPr="00534C51">
              <w:rPr>
                <w:rStyle w:val="green"/>
                <w:lang w:val="en-GB"/>
              </w:rPr>
              <w:lastRenderedPageBreak/>
              <w:t>Mediation</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2256" behindDoc="0" locked="0" layoutInCell="1" allowOverlap="1" wp14:anchorId="05885D5E" wp14:editId="5B728A75">
                      <wp:simplePos x="0" y="0"/>
                      <wp:positionH relativeFrom="character">
                        <wp:align>left</wp:align>
                      </wp:positionH>
                      <wp:positionV relativeFrom="line">
                        <wp:align>top</wp:align>
                      </wp:positionV>
                      <wp:extent cx="720090" cy="0"/>
                      <wp:effectExtent l="0" t="0" r="22860" b="19050"/>
                      <wp:wrapNone/>
                      <wp:docPr id="1129" name="Auto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6" o:spid="_x0000_s1026" type="#_x0000_t32" style="position:absolute;margin-left:0;margin-top:0;width:56.7pt;height:0;z-index:251232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w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RYY&#10;KdIDS897r2NxlGUPs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WQD7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16515" w:rsidP="008C7041">
            <w:pPr>
              <w:spacing w:after="0"/>
              <w:rPr>
                <w:lang w:val="en-GB"/>
              </w:rPr>
            </w:pPr>
            <w:r w:rsidRPr="00534C51">
              <w:rPr>
                <w:lang w:val="en-GB"/>
              </w:rPr>
              <w:t>Law adopted</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52581D" w:rsidRPr="00534C51" w:rsidRDefault="0052581D" w:rsidP="0052581D">
            <w:pPr>
              <w:spacing w:after="0"/>
              <w:rPr>
                <w:lang w:val="en-GB"/>
              </w:rPr>
            </w:pPr>
            <w:r w:rsidRPr="00534C51">
              <w:rPr>
                <w:rStyle w:val="green"/>
                <w:lang w:val="en-GB"/>
              </w:rPr>
              <w:t xml:space="preserve">Brochures have been </w:t>
            </w:r>
            <w:r w:rsidR="00EB3701">
              <w:rPr>
                <w:rStyle w:val="green"/>
                <w:lang w:val="en-GB"/>
              </w:rPr>
              <w:t>provided</w:t>
            </w:r>
            <w:r w:rsidRPr="00534C51">
              <w:rPr>
                <w:rStyle w:val="green"/>
                <w:lang w:val="en-GB"/>
              </w:rPr>
              <w:t xml:space="preserve"> at info points in all courts. </w:t>
            </w:r>
            <w:r w:rsidR="006B7FB4" w:rsidRPr="00534C51">
              <w:rPr>
                <w:rStyle w:val="green"/>
                <w:lang w:val="en-GB"/>
              </w:rPr>
              <w:t>Appearances</w:t>
            </w:r>
            <w:r w:rsidRPr="00534C51">
              <w:rPr>
                <w:rStyle w:val="green"/>
                <w:lang w:val="en-GB"/>
              </w:rPr>
              <w:t xml:space="preserve"> in TV shows on the topic of mediation. All information on mediation published on the website of the Centre for Mediation.</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3280" behindDoc="0" locked="0" layoutInCell="1" allowOverlap="1" wp14:anchorId="543683E4" wp14:editId="4A6EB66B">
                      <wp:simplePos x="0" y="0"/>
                      <wp:positionH relativeFrom="character">
                        <wp:align>left</wp:align>
                      </wp:positionH>
                      <wp:positionV relativeFrom="line">
                        <wp:align>top</wp:align>
                      </wp:positionV>
                      <wp:extent cx="720090" cy="0"/>
                      <wp:effectExtent l="0" t="0" r="22860" b="19050"/>
                      <wp:wrapNone/>
                      <wp:docPr id="1128"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5" o:spid="_x0000_s1026" type="#_x0000_t32" style="position:absolute;margin-left:0;margin-top:0;width:56.7pt;height:0;z-index:251233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LjIQ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uyUuMhAgAAQAQAAA4AAAAAAAAAAAAAAAAALgIAAGRycy9lMm9Eb2MueG1sUEsBAi0A&#10;FAAGAAgAAAAhAItIyR/YAAAAAgEAAA8AAAAAAAAAAAAAAAAAewQAAGRycy9kb3ducmV2LnhtbFBL&#10;BQYAAAAABAAEAPMAAACABQAAAAA=&#10;">
                      <w10:wrap anchory="line"/>
                    </v:shape>
                  </w:pict>
                </mc:Fallback>
              </mc:AlternateContent>
            </w:r>
          </w:p>
        </w:tc>
        <w:tc>
          <w:tcPr>
            <w:tcW w:w="3431" w:type="dxa"/>
          </w:tcPr>
          <w:p w:rsidR="00C44EFC" w:rsidRPr="00534C51" w:rsidRDefault="0052581D" w:rsidP="008C7041">
            <w:pPr>
              <w:spacing w:after="0"/>
              <w:rPr>
                <w:lang w:val="en-GB"/>
              </w:rPr>
            </w:pPr>
            <w:r w:rsidRPr="00534C51">
              <w:rPr>
                <w:lang w:val="en-GB"/>
              </w:rPr>
              <w:lastRenderedPageBreak/>
              <w:t>Table monitoring</w:t>
            </w:r>
            <w:r w:rsidR="00B42C76"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4304" behindDoc="0" locked="0" layoutInCell="1" allowOverlap="1" wp14:anchorId="1458F2A0" wp14:editId="3360B01A">
                      <wp:simplePos x="0" y="0"/>
                      <wp:positionH relativeFrom="character">
                        <wp:align>left</wp:align>
                      </wp:positionH>
                      <wp:positionV relativeFrom="line">
                        <wp:align>top</wp:align>
                      </wp:positionV>
                      <wp:extent cx="720090" cy="0"/>
                      <wp:effectExtent l="0" t="0" r="22860" b="19050"/>
                      <wp:wrapNone/>
                      <wp:docPr id="1127" name="AutoShap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4" o:spid="_x0000_s1026" type="#_x0000_t32" style="position:absolute;margin-left:0;margin-top:0;width:56.7pt;height:0;z-index:251234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vP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R4x&#10;UqQHlp73XsfiKMse8r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Q6e88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2581D" w:rsidP="008C7041">
            <w:pPr>
              <w:spacing w:after="0"/>
              <w:rPr>
                <w:lang w:val="en-GB"/>
              </w:rPr>
            </w:pPr>
            <w:r w:rsidRPr="00534C51">
              <w:rPr>
                <w:rFonts w:cs="Calibri"/>
                <w:lang w:val="en-GB"/>
              </w:rPr>
              <w:t>Number of cases resolved in alternative manner has been increased</w:t>
            </w:r>
            <w:r w:rsidR="00B42C76"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5328" behindDoc="0" locked="0" layoutInCell="1" allowOverlap="1" wp14:anchorId="1F50B654" wp14:editId="766F8908">
                      <wp:simplePos x="0" y="0"/>
                      <wp:positionH relativeFrom="character">
                        <wp:align>left</wp:align>
                      </wp:positionH>
                      <wp:positionV relativeFrom="line">
                        <wp:align>top</wp:align>
                      </wp:positionV>
                      <wp:extent cx="720090" cy="0"/>
                      <wp:effectExtent l="0" t="0" r="22860" b="19050"/>
                      <wp:wrapNone/>
                      <wp:docPr id="1126" name="Auto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3" o:spid="_x0000_s1026" type="#_x0000_t32" style="position:absolute;margin-left:0;margin-top:0;width:56.7pt;height:0;z-index:251235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4p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eFbikhAgAAQAQAAA4AAAAAAAAAAAAAAAAALgIAAGRycy9lMm9Eb2MueG1sUEsBAi0A&#10;FAAGAAgAAAAhAItIyR/YAAAAAgEAAA8AAAAAAAAAAAAAAAAAewQAAGRycy9kb3ducmV2LnhtbFBL&#10;BQYAAAAABAAEAPMAAACABQAAAAA=&#10;">
                      <w10:wrap anchory="line"/>
                    </v:shape>
                  </w:pict>
                </mc:Fallback>
              </mc:AlternateContent>
            </w:r>
          </w:p>
        </w:tc>
      </w:tr>
      <w:tr w:rsidR="0052581D" w:rsidRPr="00534C51" w:rsidTr="00AD15B5">
        <w:tc>
          <w:tcPr>
            <w:tcW w:w="1069" w:type="dxa"/>
          </w:tcPr>
          <w:p w:rsidR="00C44EFC" w:rsidRPr="00534C51" w:rsidRDefault="00B42C76" w:rsidP="008C7041">
            <w:pPr>
              <w:spacing w:after="0"/>
              <w:rPr>
                <w:lang w:val="en-GB"/>
              </w:rPr>
            </w:pPr>
            <w:r w:rsidRPr="00534C51">
              <w:rPr>
                <w:lang w:val="en-GB"/>
              </w:rPr>
              <w:lastRenderedPageBreak/>
              <w:t>1.4.2.7.3</w:t>
            </w:r>
          </w:p>
        </w:tc>
        <w:tc>
          <w:tcPr>
            <w:tcW w:w="3839" w:type="dxa"/>
          </w:tcPr>
          <w:p w:rsidR="00E90A7D" w:rsidRDefault="00E90A7D" w:rsidP="008C7041">
            <w:pPr>
              <w:spacing w:after="0"/>
              <w:rPr>
                <w:rStyle w:val="orange"/>
                <w:lang w:val="en-GB"/>
              </w:rPr>
            </w:pPr>
            <w:r>
              <w:rPr>
                <w:rFonts w:eastAsia="+mn-ea" w:cs="Calibri"/>
                <w:lang w:val="en-GB"/>
              </w:rPr>
              <w:t>Adopt the special Arbitration Law which is harmonised with UNICTRAL Model Law on the International Commercial Arbitration</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E90A7D">
              <w:rPr>
                <w:rStyle w:val="orange"/>
                <w:lang w:val="en-GB"/>
              </w:rPr>
              <w:t>PI</w:t>
            </w:r>
            <w:r w:rsidRPr="00534C51">
              <w:rPr>
                <w:rStyle w:val="orange"/>
                <w:lang w:val="en-GB"/>
              </w:rPr>
              <w:t>]</w:t>
            </w:r>
          </w:p>
          <w:p w:rsidR="00C44EFC" w:rsidRPr="00534C51" w:rsidRDefault="00010216" w:rsidP="00010216">
            <w:pPr>
              <w:spacing w:after="0"/>
              <w:rPr>
                <w:lang w:val="en-GB"/>
              </w:rPr>
            </w:pPr>
            <w:r>
              <w:rPr>
                <w:rStyle w:val="orange"/>
                <w:color w:val="FF0000"/>
                <w:lang w:val="en-GB"/>
              </w:rPr>
              <w:t xml:space="preserve">Montenegrin Government adopted Proposal of the Law on arbitration which was then submitted to the Parliament for the adoption. </w:t>
            </w:r>
            <w:r w:rsidR="00D0790C">
              <w:rPr>
                <w:noProof/>
                <w:lang w:val="en-GB" w:eastAsia="en-GB"/>
              </w:rPr>
              <mc:AlternateContent>
                <mc:Choice Requires="wps">
                  <w:drawing>
                    <wp:anchor distT="4294967295" distB="4294967295" distL="114300" distR="114300" simplePos="0" relativeHeight="251236352" behindDoc="0" locked="0" layoutInCell="1" allowOverlap="1" wp14:anchorId="2FE8F3EA" wp14:editId="16E2232A">
                      <wp:simplePos x="0" y="0"/>
                      <wp:positionH relativeFrom="character">
                        <wp:align>left</wp:align>
                      </wp:positionH>
                      <wp:positionV relativeFrom="line">
                        <wp:align>top</wp:align>
                      </wp:positionV>
                      <wp:extent cx="720090" cy="0"/>
                      <wp:effectExtent l="0" t="0" r="22860" b="19050"/>
                      <wp:wrapNone/>
                      <wp:docPr id="1125"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2" o:spid="_x0000_s1026" type="#_x0000_t32" style="position:absolute;margin-left:0;margin-top:0;width:56.7pt;height:0;z-index:251236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FpHwIAAEA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of8FpHwIAAEAEAAAOAAAAAAAAAAAAAAAAAC4CAABkcnMvZTJvRG9jLnhtbFBLAQItABQA&#10;BgAIAAAAIQCLSMkf2AAAAAIBAAAPAAAAAAAAAAAAAAAAAHkEAABkcnMvZG93bnJldi54bWxQSwUG&#10;AAAAAAQABADzAAAAfgUAAAAA&#10;">
                      <w10:wrap anchory="line"/>
                    </v:shape>
                  </w:pict>
                </mc:Fallback>
              </mc:AlternateContent>
            </w:r>
          </w:p>
        </w:tc>
        <w:tc>
          <w:tcPr>
            <w:tcW w:w="1017" w:type="dxa"/>
          </w:tcPr>
          <w:p w:rsidR="00C44EFC" w:rsidRPr="00534C51" w:rsidRDefault="006F2FC9" w:rsidP="008C7041">
            <w:pPr>
              <w:spacing w:after="0"/>
              <w:rPr>
                <w:lang w:val="en-GB"/>
              </w:rPr>
            </w:pPr>
            <w:r w:rsidRPr="00534C51">
              <w:rPr>
                <w:lang w:val="en-GB"/>
              </w:rPr>
              <w:t>MJ</w:t>
            </w:r>
          </w:p>
        </w:tc>
        <w:tc>
          <w:tcPr>
            <w:tcW w:w="1110" w:type="dxa"/>
          </w:tcPr>
          <w:p w:rsidR="00C44EFC" w:rsidRPr="00534C51" w:rsidRDefault="0052581D"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7376" behindDoc="0" locked="0" layoutInCell="1" allowOverlap="1" wp14:anchorId="7C6BBCD9" wp14:editId="4C38D2AF">
                      <wp:simplePos x="0" y="0"/>
                      <wp:positionH relativeFrom="character">
                        <wp:align>left</wp:align>
                      </wp:positionH>
                      <wp:positionV relativeFrom="line">
                        <wp:align>top</wp:align>
                      </wp:positionV>
                      <wp:extent cx="720090" cy="0"/>
                      <wp:effectExtent l="0" t="0" r="22860" b="19050"/>
                      <wp:wrapNone/>
                      <wp:docPr id="1124"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1" o:spid="_x0000_s1026" type="#_x0000_t32" style="position:absolute;margin-left:0;margin-top:0;width:56.7pt;height:0;z-index:251237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w6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mXZw6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05" w:type="dxa"/>
          </w:tcPr>
          <w:p w:rsidR="00C44EFC" w:rsidRPr="00534C51" w:rsidRDefault="00C44EFC" w:rsidP="008C7041">
            <w:pPr>
              <w:spacing w:after="0"/>
              <w:rPr>
                <w:lang w:val="en-GB"/>
              </w:rPr>
            </w:pP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1.4.2.7.3.1</w:t>
            </w:r>
          </w:p>
        </w:tc>
        <w:tc>
          <w:tcPr>
            <w:tcW w:w="3839" w:type="dxa"/>
          </w:tcPr>
          <w:p w:rsidR="00E90A7D" w:rsidRDefault="00E90A7D" w:rsidP="00E90A7D">
            <w:pPr>
              <w:spacing w:after="0"/>
              <w:rPr>
                <w:rFonts w:eastAsia="+mn-ea" w:cs="Calibri"/>
                <w:lang w:val="en-GB"/>
              </w:rPr>
            </w:pPr>
            <w:r>
              <w:rPr>
                <w:rFonts w:eastAsia="+mn-ea" w:cs="Calibri"/>
                <w:lang w:val="en-GB"/>
              </w:rPr>
              <w:t>Adopt bylaws</w:t>
            </w:r>
          </w:p>
          <w:p w:rsidR="00C44EFC" w:rsidRPr="00534C51" w:rsidRDefault="00E90A7D" w:rsidP="00E90A7D">
            <w:pPr>
              <w:spacing w:after="0"/>
              <w:rPr>
                <w:lang w:val="en-GB"/>
              </w:rPr>
            </w:pPr>
            <w:r w:rsidRPr="00534C51">
              <w:rPr>
                <w:rStyle w:val="red"/>
                <w:lang w:val="en-GB"/>
              </w:rPr>
              <w:t xml:space="preserve"> </w:t>
            </w:r>
            <w:r w:rsidR="00B42C76" w:rsidRPr="00534C51">
              <w:rPr>
                <w:rStyle w:val="red"/>
                <w:lang w:val="en-GB"/>
              </w:rPr>
              <w:t xml:space="preserve">(6) </w:t>
            </w:r>
            <w:r w:rsidR="00010216">
              <w:rPr>
                <w:rStyle w:val="red"/>
                <w:lang w:val="en-GB"/>
              </w:rPr>
              <w:t>30 June 2015</w:t>
            </w:r>
            <w:r w:rsidR="00B42C76" w:rsidRPr="00534C51">
              <w:rPr>
                <w:rStyle w:val="red"/>
                <w:lang w:val="en-GB"/>
              </w:rPr>
              <w:tab/>
              <w:t>[N</w:t>
            </w:r>
            <w:r>
              <w:rPr>
                <w:rStyle w:val="red"/>
                <w:lang w:val="en-GB"/>
              </w:rPr>
              <w:t>I</w:t>
            </w:r>
            <w:r w:rsidR="00B42C76" w:rsidRPr="00534C51">
              <w:rPr>
                <w:rStyle w:val="red"/>
                <w:lang w:val="en-GB"/>
              </w:rPr>
              <w:t>]</w:t>
            </w:r>
          </w:p>
          <w:p w:rsidR="00C44EFC" w:rsidRPr="00E90A7D" w:rsidRDefault="00010216" w:rsidP="008C7041">
            <w:pPr>
              <w:spacing w:after="0"/>
              <w:rPr>
                <w:color w:val="FF0000"/>
                <w:lang w:val="en-GB"/>
              </w:rPr>
            </w:pPr>
            <w:r>
              <w:rPr>
                <w:rStyle w:val="red"/>
                <w:color w:val="FF0000"/>
                <w:lang w:val="en-GB"/>
              </w:rPr>
              <w:t>Since the Law on Arbitration was not</w:t>
            </w:r>
            <w:r w:rsidR="00124D6C">
              <w:rPr>
                <w:rStyle w:val="red"/>
                <w:color w:val="FF0000"/>
                <w:lang w:val="en-GB"/>
              </w:rPr>
              <w:t xml:space="preserve"> adopted in the foreseen period, the bylaws related to this law were not adopted. After the Government adopted proposal of the law, drafts of the bylaws were prepaired, so that they could be adopted imidiately after the adoption of the law by the Parliament</w:t>
            </w:r>
            <w:r w:rsidR="00B42C76" w:rsidRPr="00E90A7D">
              <w:rPr>
                <w:rStyle w:val="red"/>
                <w:color w:val="FF0000"/>
                <w:lang w:val="en-GB"/>
              </w:rPr>
              <w:t>.</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8400" behindDoc="0" locked="0" layoutInCell="1" allowOverlap="1" wp14:anchorId="48E962A4" wp14:editId="3C7A00F9">
                      <wp:simplePos x="0" y="0"/>
                      <wp:positionH relativeFrom="character">
                        <wp:align>left</wp:align>
                      </wp:positionH>
                      <wp:positionV relativeFrom="line">
                        <wp:align>top</wp:align>
                      </wp:positionV>
                      <wp:extent cx="720090" cy="0"/>
                      <wp:effectExtent l="0" t="0" r="22860" b="19050"/>
                      <wp:wrapNone/>
                      <wp:docPr id="1123" name="AutoShap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0" o:spid="_x0000_s1026" type="#_x0000_t32" style="position:absolute;margin-left:0;margin-top:0;width:56.7pt;height:0;z-index:251238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7o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Wi57o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52581D" w:rsidP="008C7041">
            <w:pPr>
              <w:spacing w:after="0"/>
              <w:rPr>
                <w:lang w:val="en-GB"/>
              </w:rPr>
            </w:pPr>
            <w:r w:rsidRPr="00534C51">
              <w:rPr>
                <w:lang w:val="en-GB"/>
              </w:rPr>
              <w:t>Chamber of Commerce</w:t>
            </w:r>
          </w:p>
        </w:tc>
        <w:tc>
          <w:tcPr>
            <w:tcW w:w="1110" w:type="dxa"/>
          </w:tcPr>
          <w:p w:rsidR="00C44EFC" w:rsidRPr="00534C51" w:rsidRDefault="0052581D" w:rsidP="008C7041">
            <w:pPr>
              <w:spacing w:after="0"/>
              <w:rPr>
                <w:lang w:val="en-GB"/>
              </w:rPr>
            </w:pPr>
            <w:r w:rsidRPr="00534C51">
              <w:rPr>
                <w:lang w:val="en-GB"/>
              </w:rPr>
              <w:t>NI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39424" behindDoc="0" locked="0" layoutInCell="1" allowOverlap="1" wp14:anchorId="2F8430AB" wp14:editId="7D4BCC49">
                      <wp:simplePos x="0" y="0"/>
                      <wp:positionH relativeFrom="character">
                        <wp:align>left</wp:align>
                      </wp:positionH>
                      <wp:positionV relativeFrom="line">
                        <wp:align>top</wp:align>
                      </wp:positionV>
                      <wp:extent cx="720090" cy="0"/>
                      <wp:effectExtent l="0" t="0" r="22860" b="19050"/>
                      <wp:wrapNone/>
                      <wp:docPr id="1122"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9" o:spid="_x0000_s1026" type="#_x0000_t32" style="position:absolute;margin-left:0;margin-top:0;width:56.7pt;height:0;z-index:251239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Ws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91lr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8C7041">
            <w:pPr>
              <w:spacing w:after="0"/>
              <w:rPr>
                <w:lang w:val="en-GB"/>
              </w:rPr>
            </w:pPr>
            <w:r w:rsidRPr="00534C51">
              <w:rPr>
                <w:lang w:val="en-GB"/>
              </w:rPr>
              <w:t>Jun</w:t>
            </w:r>
            <w:r w:rsidR="0052581D" w:rsidRPr="00534C51">
              <w:rPr>
                <w:lang w:val="en-GB"/>
              </w:rPr>
              <w:t>e</w:t>
            </w:r>
            <w:r w:rsidRPr="00534C51">
              <w:rPr>
                <w:lang w:val="en-GB"/>
              </w:rPr>
              <w:t xml:space="preserve"> 2015</w:t>
            </w:r>
          </w:p>
        </w:tc>
        <w:tc>
          <w:tcPr>
            <w:tcW w:w="3505" w:type="dxa"/>
          </w:tcPr>
          <w:p w:rsidR="00C44EFC" w:rsidRPr="00534C51" w:rsidRDefault="0052581D" w:rsidP="008C7041">
            <w:pPr>
              <w:spacing w:after="0"/>
              <w:rPr>
                <w:lang w:val="en-GB"/>
              </w:rPr>
            </w:pPr>
            <w:r w:rsidRPr="00534C51">
              <w:rPr>
                <w:lang w:val="en-GB"/>
              </w:rPr>
              <w:t>Bylaws adopted</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0448" behindDoc="0" locked="0" layoutInCell="1" allowOverlap="1" wp14:anchorId="5FE90740" wp14:editId="09C81079">
                      <wp:simplePos x="0" y="0"/>
                      <wp:positionH relativeFrom="character">
                        <wp:align>left</wp:align>
                      </wp:positionH>
                      <wp:positionV relativeFrom="line">
                        <wp:align>top</wp:align>
                      </wp:positionV>
                      <wp:extent cx="720090" cy="0"/>
                      <wp:effectExtent l="0" t="0" r="22860" b="19050"/>
                      <wp:wrapNone/>
                      <wp:docPr id="1121" name="AutoShap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8" o:spid="_x0000_s1026" type="#_x0000_t32" style="position:absolute;margin-left:0;margin-top:0;width:56.7pt;height:0;z-index:251240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rs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Jh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CfK7CACAABABAAADgAAAAAAAAAAAAAAAAAuAgAAZHJzL2Uyb0RvYy54bWxQSwECLQAU&#10;AAYACAAAACEAi0jJH9gAAAACAQAADwAAAAAAAAAAAAAAAAB6BAAAZHJzL2Rvd25yZXYueG1sUEsF&#10;BgAAAAAEAAQA8wAAAH8FAAAAAA==&#10;">
                      <w10:wrap anchory="line"/>
                    </v:shape>
                  </w:pict>
                </mc:Fallback>
              </mc:AlternateContent>
            </w:r>
          </w:p>
        </w:tc>
        <w:tc>
          <w:tcPr>
            <w:tcW w:w="3431" w:type="dxa"/>
          </w:tcPr>
          <w:p w:rsidR="00C44EFC" w:rsidRPr="00534C51" w:rsidRDefault="00C44EFC" w:rsidP="008C7041">
            <w:pPr>
              <w:spacing w:after="0"/>
              <w:rPr>
                <w:lang w:val="en-GB"/>
              </w:rPr>
            </w:pPr>
          </w:p>
        </w:tc>
      </w:tr>
      <w:tr w:rsidR="0052581D" w:rsidRPr="00534C51" w:rsidTr="00AD15B5">
        <w:tc>
          <w:tcPr>
            <w:tcW w:w="1069" w:type="dxa"/>
          </w:tcPr>
          <w:p w:rsidR="00C44EFC" w:rsidRPr="00534C51" w:rsidRDefault="00B42C76" w:rsidP="008C7041">
            <w:pPr>
              <w:spacing w:after="0"/>
              <w:rPr>
                <w:lang w:val="en-GB"/>
              </w:rPr>
            </w:pPr>
            <w:r w:rsidRPr="00534C51">
              <w:rPr>
                <w:lang w:val="en-GB"/>
              </w:rPr>
              <w:t>1.4.2.7.3.2</w:t>
            </w:r>
          </w:p>
        </w:tc>
        <w:tc>
          <w:tcPr>
            <w:tcW w:w="3839" w:type="dxa"/>
          </w:tcPr>
          <w:p w:rsidR="00E90A7D" w:rsidRDefault="00E90A7D" w:rsidP="00E90A7D">
            <w:pPr>
              <w:spacing w:after="0"/>
              <w:rPr>
                <w:rFonts w:eastAsia="+mn-ea" w:cs="Calibri"/>
                <w:lang w:val="en-GB"/>
              </w:rPr>
            </w:pPr>
            <w:r>
              <w:rPr>
                <w:rFonts w:eastAsia="+mn-ea" w:cs="Calibri"/>
                <w:lang w:val="en-GB"/>
              </w:rPr>
              <w:t>Promote the arbitration in public and among parties involved in business - commercial operations</w:t>
            </w:r>
          </w:p>
          <w:p w:rsidR="00C44EFC" w:rsidRPr="00534C51" w:rsidRDefault="00E90A7D" w:rsidP="00E90A7D">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1472" behindDoc="0" locked="0" layoutInCell="1" allowOverlap="1" wp14:anchorId="5EF0FBE2" wp14:editId="5DFBE9C9">
                      <wp:simplePos x="0" y="0"/>
                      <wp:positionH relativeFrom="character">
                        <wp:align>left</wp:align>
                      </wp:positionH>
                      <wp:positionV relativeFrom="line">
                        <wp:align>top</wp:align>
                      </wp:positionV>
                      <wp:extent cx="720090" cy="0"/>
                      <wp:effectExtent l="0" t="0" r="22860" b="19050"/>
                      <wp:wrapNone/>
                      <wp:docPr id="1120"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7" o:spid="_x0000_s1026" type="#_x0000_t32" style="position:absolute;margin-left:0;margin-top:0;width:56.7pt;height:0;z-index:251241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7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0g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KQ/uy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B42C76" w:rsidP="008C7041">
            <w:pPr>
              <w:spacing w:after="0"/>
              <w:rPr>
                <w:lang w:val="en-GB"/>
              </w:rPr>
            </w:pPr>
            <w:r w:rsidRPr="00534C51">
              <w:rPr>
                <w:lang w:val="en-GB"/>
              </w:rPr>
              <w:t>PK</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2496" behindDoc="0" locked="0" layoutInCell="1" allowOverlap="1" wp14:anchorId="2444B84F" wp14:editId="7B5F84F0">
                      <wp:simplePos x="0" y="0"/>
                      <wp:positionH relativeFrom="character">
                        <wp:align>left</wp:align>
                      </wp:positionH>
                      <wp:positionV relativeFrom="line">
                        <wp:align>top</wp:align>
                      </wp:positionV>
                      <wp:extent cx="720090" cy="0"/>
                      <wp:effectExtent l="0" t="0" r="22860" b="19050"/>
                      <wp:wrapNone/>
                      <wp:docPr id="11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6" o:spid="_x0000_s1026" type="#_x0000_t32" style="position:absolute;margin-left:0;margin-top:0;width:56.7pt;height:0;z-index:251242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wIQIAAEA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JT9XA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r w:rsidR="00B42C76" w:rsidRPr="00534C51">
              <w:rPr>
                <w:lang w:val="en-GB"/>
              </w:rPr>
              <w:t xml:space="preserve"> </w:t>
            </w:r>
          </w:p>
        </w:tc>
        <w:tc>
          <w:tcPr>
            <w:tcW w:w="3505" w:type="dxa"/>
          </w:tcPr>
          <w:p w:rsidR="00C44EFC" w:rsidRPr="00534C51" w:rsidRDefault="00C44EFC" w:rsidP="008C7041">
            <w:pPr>
              <w:spacing w:after="0"/>
              <w:rPr>
                <w:lang w:val="en-GB"/>
              </w:rPr>
            </w:pPr>
          </w:p>
        </w:tc>
        <w:tc>
          <w:tcPr>
            <w:tcW w:w="3431" w:type="dxa"/>
          </w:tcPr>
          <w:p w:rsidR="0052581D" w:rsidRPr="00534C51" w:rsidRDefault="0052581D" w:rsidP="0052581D">
            <w:pPr>
              <w:spacing w:after="0"/>
              <w:rPr>
                <w:rFonts w:cs="Calibri"/>
                <w:lang w:val="en-GB"/>
              </w:rPr>
            </w:pPr>
            <w:r w:rsidRPr="00534C51">
              <w:rPr>
                <w:rFonts w:cs="Calibri"/>
                <w:lang w:val="en-GB"/>
              </w:rPr>
              <w:t>Promotional material for the public has been developed and distributed</w:t>
            </w:r>
          </w:p>
          <w:p w:rsidR="00C44EFC" w:rsidRPr="00534C51" w:rsidRDefault="0052581D" w:rsidP="0052581D">
            <w:pPr>
              <w:spacing w:after="0"/>
              <w:rPr>
                <w:lang w:val="en-GB"/>
              </w:rPr>
            </w:pPr>
            <w:r w:rsidRPr="00534C51">
              <w:rPr>
                <w:rStyle w:val="green"/>
                <w:lang w:val="en-GB"/>
              </w:rPr>
              <w:t xml:space="preserve"> </w:t>
            </w:r>
            <w:r w:rsidR="00B42C76" w:rsidRPr="00534C51">
              <w:rPr>
                <w:rStyle w:val="green"/>
                <w:lang w:val="en-GB"/>
              </w:rPr>
              <w:t xml:space="preserve">(6) </w:t>
            </w:r>
            <w:r w:rsidR="00E67AED" w:rsidRPr="00534C51">
              <w:rPr>
                <w:rStyle w:val="green"/>
                <w:lang w:val="en-GB"/>
              </w:rPr>
              <w:t>30 June 2015</w:t>
            </w:r>
            <w:r w:rsidR="00B42C76" w:rsidRPr="00534C51">
              <w:rPr>
                <w:rStyle w:val="green"/>
                <w:lang w:val="en-GB"/>
              </w:rPr>
              <w:tab/>
            </w:r>
            <w:r w:rsidR="00E67AED" w:rsidRPr="00534C51">
              <w:rPr>
                <w:rStyle w:val="green"/>
                <w:lang w:val="en-GB"/>
              </w:rPr>
              <w:t>[I]</w:t>
            </w:r>
          </w:p>
          <w:p w:rsidR="00C44EFC" w:rsidRPr="00534C51" w:rsidRDefault="0052581D" w:rsidP="008C7041">
            <w:pPr>
              <w:spacing w:after="0"/>
              <w:rPr>
                <w:lang w:val="en-GB"/>
              </w:rPr>
            </w:pPr>
            <w:r w:rsidRPr="00534C51">
              <w:rPr>
                <w:rStyle w:val="green"/>
                <w:lang w:val="en-GB"/>
              </w:rPr>
              <w:t xml:space="preserve">With the aim of promotion of arbitration among parties involved in business commercial activities, the Secretariat of the Arbitration within the Chamber of Commerce of Montenegro prepared a brochure containing general information on arbitration.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3520" behindDoc="0" locked="0" layoutInCell="1" allowOverlap="1" wp14:anchorId="1A7BEE04" wp14:editId="1F66C8A0">
                      <wp:simplePos x="0" y="0"/>
                      <wp:positionH relativeFrom="character">
                        <wp:align>left</wp:align>
                      </wp:positionH>
                      <wp:positionV relativeFrom="line">
                        <wp:align>top</wp:align>
                      </wp:positionV>
                      <wp:extent cx="720090" cy="0"/>
                      <wp:effectExtent l="0" t="0" r="22860" b="19050"/>
                      <wp:wrapNone/>
                      <wp:docPr id="1118" name="AutoShap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5" o:spid="_x0000_s1026" type="#_x0000_t32" style="position:absolute;margin-left:0;margin-top:0;width:56.7pt;height:0;z-index:251243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McagjHwIAAEAEAAAOAAAAAAAAAAAAAAAAAC4CAABkcnMvZTJvRG9jLnhtbFBLAQItABQA&#10;BgAIAAAAIQCLSMkf2AAAAAIBAAAPAAAAAAAAAAAAAAAAAHkEAABkcnMvZG93bnJldi54bWxQSwUG&#10;AAAAAAQABADzAAAAfgUAAAAA&#10;">
                      <w10:wrap anchory="line"/>
                    </v:shape>
                  </w:pict>
                </mc:Fallback>
              </mc:AlternateContent>
            </w:r>
          </w:p>
          <w:p w:rsidR="0052581D" w:rsidRPr="00534C51" w:rsidRDefault="0052581D" w:rsidP="0052581D">
            <w:pPr>
              <w:spacing w:after="0"/>
              <w:rPr>
                <w:rFonts w:cs="Calibri"/>
                <w:lang w:val="en-GB"/>
              </w:rPr>
            </w:pPr>
            <w:r w:rsidRPr="00534C51">
              <w:rPr>
                <w:rFonts w:cs="Calibri"/>
                <w:lang w:val="en-GB"/>
              </w:rPr>
              <w:t>Public lectures organised</w:t>
            </w:r>
          </w:p>
          <w:p w:rsidR="00C44EFC" w:rsidRPr="00534C51" w:rsidRDefault="0052581D" w:rsidP="008C7041">
            <w:pPr>
              <w:spacing w:after="0"/>
              <w:rPr>
                <w:lang w:val="en-GB"/>
              </w:rPr>
            </w:pPr>
            <w:r w:rsidRPr="00534C51">
              <w:rPr>
                <w:rStyle w:val="green"/>
                <w:lang w:val="en-GB"/>
              </w:rPr>
              <w:lastRenderedPageBreak/>
              <w:t xml:space="preserve"> </w:t>
            </w:r>
            <w:r w:rsidR="00B42C76" w:rsidRPr="00534C51">
              <w:rPr>
                <w:rStyle w:val="green"/>
                <w:lang w:val="en-GB"/>
              </w:rPr>
              <w:t xml:space="preserve">(6) </w:t>
            </w:r>
            <w:r w:rsidR="00E67AED" w:rsidRPr="00534C51">
              <w:rPr>
                <w:rStyle w:val="green"/>
                <w:lang w:val="en-GB"/>
              </w:rPr>
              <w:t>30 June 2015</w:t>
            </w:r>
            <w:r w:rsidR="00B42C76" w:rsidRPr="00534C51">
              <w:rPr>
                <w:rStyle w:val="green"/>
                <w:lang w:val="en-GB"/>
              </w:rPr>
              <w:tab/>
            </w:r>
            <w:r w:rsidR="008C1B1A" w:rsidRPr="00534C51">
              <w:rPr>
                <w:rStyle w:val="green"/>
                <w:lang w:val="en-GB"/>
              </w:rPr>
              <w:t>[IC]</w:t>
            </w:r>
          </w:p>
          <w:p w:rsidR="00C44EFC" w:rsidRPr="00534C51" w:rsidRDefault="0052581D" w:rsidP="008C7041">
            <w:pPr>
              <w:spacing w:after="0"/>
              <w:rPr>
                <w:lang w:val="en-GB"/>
              </w:rPr>
            </w:pPr>
            <w:r w:rsidRPr="00534C51">
              <w:rPr>
                <w:rStyle w:val="green"/>
                <w:lang w:val="en-GB"/>
              </w:rPr>
              <w:t>At the sessions of the Board of the association</w:t>
            </w:r>
            <w:r w:rsidR="00F06181">
              <w:rPr>
                <w:rStyle w:val="green"/>
                <w:lang w:val="en-GB"/>
              </w:rPr>
              <w:t>s</w:t>
            </w:r>
            <w:r w:rsidRPr="00534C51">
              <w:rPr>
                <w:rStyle w:val="green"/>
                <w:lang w:val="en-GB"/>
              </w:rPr>
              <w:t xml:space="preserve"> of </w:t>
            </w:r>
            <w:r w:rsidR="00F06181">
              <w:rPr>
                <w:rStyle w:val="green"/>
                <w:lang w:val="en-GB"/>
              </w:rPr>
              <w:t xml:space="preserve">the </w:t>
            </w:r>
            <w:r w:rsidRPr="00534C51">
              <w:rPr>
                <w:rStyle w:val="green"/>
                <w:lang w:val="en-GB"/>
              </w:rPr>
              <w:t>Chamber of Commerce</w:t>
            </w:r>
            <w:r w:rsidR="00F06181">
              <w:rPr>
                <w:rStyle w:val="green"/>
                <w:lang w:val="en-GB"/>
              </w:rPr>
              <w:t>,</w:t>
            </w:r>
            <w:r w:rsidRPr="00534C51">
              <w:rPr>
                <w:rStyle w:val="green"/>
                <w:lang w:val="en-GB"/>
              </w:rPr>
              <w:t xml:space="preserve"> the presentation on courts was organised within the Chamber of Commerce of Montenegro.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4544" behindDoc="0" locked="0" layoutInCell="1" allowOverlap="1" wp14:anchorId="452B6C4E" wp14:editId="2DE6BF6F">
                      <wp:simplePos x="0" y="0"/>
                      <wp:positionH relativeFrom="character">
                        <wp:align>left</wp:align>
                      </wp:positionH>
                      <wp:positionV relativeFrom="line">
                        <wp:align>top</wp:align>
                      </wp:positionV>
                      <wp:extent cx="720090" cy="0"/>
                      <wp:effectExtent l="0" t="0" r="22860" b="19050"/>
                      <wp:wrapNone/>
                      <wp:docPr id="1117" name="AutoShap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4" o:spid="_x0000_s1026" type="#_x0000_t32" style="position:absolute;margin-left:0;margin-top:0;width:56.7pt;height:0;z-index:251244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P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sgeM&#10;FOmBpae917E4yrJJH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P5gQ8hAgAAQAQAAA4AAAAAAAAAAAAAAAAALgIAAGRycy9lMm9Eb2MueG1sUEsBAi0A&#10;FAAGAAgAAAAhAItIyR/YAAAAAgEAAA8AAAAAAAAAAAAAAAAAewQAAGRycy9kb3ducmV2LnhtbFBL&#10;BQYAAAAABAAEAPMAAACABQAAAAA=&#10;">
                      <w10:wrap anchory="line"/>
                    </v:shape>
                  </w:pict>
                </mc:Fallback>
              </mc:AlternateContent>
            </w:r>
          </w:p>
          <w:p w:rsidR="0052581D" w:rsidRPr="00534C51" w:rsidRDefault="0052581D" w:rsidP="0052581D">
            <w:pPr>
              <w:spacing w:after="0"/>
              <w:rPr>
                <w:lang w:val="en-GB"/>
              </w:rPr>
            </w:pPr>
            <w:r w:rsidRPr="00534C51">
              <w:rPr>
                <w:rFonts w:cs="Calibri"/>
                <w:lang w:val="en-GB"/>
              </w:rPr>
              <w:t>Established cooperation with other arbitration institutions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52581D" w:rsidP="008C7041">
            <w:pPr>
              <w:spacing w:after="0"/>
              <w:rPr>
                <w:lang w:val="en-GB"/>
              </w:rPr>
            </w:pPr>
            <w:r w:rsidRPr="00534C51">
              <w:rPr>
                <w:rStyle w:val="green"/>
                <w:lang w:val="en-GB"/>
              </w:rPr>
              <w:t xml:space="preserve">Chamber of Commerce cooperated with institutions for arbitration from Slovenia, </w:t>
            </w:r>
            <w:r w:rsidR="00877D59">
              <w:rPr>
                <w:rStyle w:val="green"/>
                <w:lang w:val="en-GB"/>
              </w:rPr>
              <w:t xml:space="preserve">the former Yugoslav Republic of </w:t>
            </w:r>
            <w:r w:rsidRPr="00534C51">
              <w:rPr>
                <w:rStyle w:val="green"/>
                <w:lang w:val="en-GB"/>
              </w:rPr>
              <w:t>Macedonia</w:t>
            </w:r>
            <w:r w:rsidR="00877D59">
              <w:rPr>
                <w:rStyle w:val="green"/>
                <w:lang w:val="en-GB"/>
              </w:rPr>
              <w:t>,</w:t>
            </w:r>
            <w:r w:rsidRPr="00534C51">
              <w:rPr>
                <w:rStyle w:val="green"/>
                <w:lang w:val="en-GB"/>
              </w:rPr>
              <w:t xml:space="preserve"> and Poland during the reporting period.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5568" behindDoc="0" locked="0" layoutInCell="1" allowOverlap="1" wp14:anchorId="084AC9AA" wp14:editId="3827250C">
                      <wp:simplePos x="0" y="0"/>
                      <wp:positionH relativeFrom="character">
                        <wp:align>left</wp:align>
                      </wp:positionH>
                      <wp:positionV relativeFrom="line">
                        <wp:align>top</wp:align>
                      </wp:positionV>
                      <wp:extent cx="720090" cy="0"/>
                      <wp:effectExtent l="0" t="0" r="22860" b="19050"/>
                      <wp:wrapNone/>
                      <wp:docPr id="1116"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3" o:spid="_x0000_s1026" type="#_x0000_t32" style="position:absolute;margin-left:0;margin-top:0;width:56.7pt;height:0;z-index:251245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BGlOk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5"/>
        <w:rPr>
          <w:lang w:val="en-GB"/>
        </w:rPr>
      </w:pPr>
      <w:bookmarkStart w:id="26" w:name="_Toc20"/>
      <w:r w:rsidRPr="00534C51">
        <w:rPr>
          <w:lang w:val="en-GB"/>
        </w:rPr>
        <w:lastRenderedPageBreak/>
        <w:t xml:space="preserve">1.4.3 </w:t>
      </w:r>
      <w:r w:rsidR="00A47B34" w:rsidRPr="00534C51">
        <w:rPr>
          <w:lang w:val="en-GB"/>
        </w:rPr>
        <w:t>Recommendation:  Strengthen the enforcement of judgements in civil cases</w:t>
      </w:r>
      <w:r w:rsidRPr="00534C51">
        <w:rPr>
          <w:lang w:val="en-GB"/>
        </w:rPr>
        <w:t>.</w:t>
      </w:r>
      <w:bookmarkEnd w:id="26"/>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9"/>
        <w:gridCol w:w="3877"/>
        <w:gridCol w:w="1107"/>
        <w:gridCol w:w="1054"/>
        <w:gridCol w:w="3442"/>
        <w:gridCol w:w="3442"/>
      </w:tblGrid>
      <w:tr w:rsidR="00124D6C" w:rsidRPr="00534C51" w:rsidTr="00AD15B5">
        <w:tc>
          <w:tcPr>
            <w:tcW w:w="1053"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901"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5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6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6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124D6C" w:rsidRPr="00534C51" w:rsidTr="00AD15B5">
        <w:tc>
          <w:tcPr>
            <w:tcW w:w="1053" w:type="dxa"/>
          </w:tcPr>
          <w:p w:rsidR="00C44EFC" w:rsidRPr="00534C51" w:rsidRDefault="00B42C76" w:rsidP="008C7041">
            <w:pPr>
              <w:spacing w:after="0"/>
              <w:rPr>
                <w:lang w:val="en-GB"/>
              </w:rPr>
            </w:pPr>
            <w:r w:rsidRPr="00534C51">
              <w:rPr>
                <w:lang w:val="en-GB"/>
              </w:rPr>
              <w:t>1.4.3.2.5</w:t>
            </w:r>
          </w:p>
        </w:tc>
        <w:tc>
          <w:tcPr>
            <w:tcW w:w="3901" w:type="dxa"/>
          </w:tcPr>
          <w:p w:rsidR="00E90A7D" w:rsidRDefault="00E90A7D" w:rsidP="00E90A7D">
            <w:pPr>
              <w:spacing w:after="0"/>
              <w:rPr>
                <w:rFonts w:cs="Calibri"/>
                <w:lang w:val="en-GB"/>
              </w:rPr>
            </w:pPr>
            <w:r>
              <w:rPr>
                <w:rFonts w:cs="Calibri"/>
                <w:lang w:val="en-GB"/>
              </w:rPr>
              <w:t>Initiation of work of bailiffs and establishment of chamber of bailiffs.</w:t>
            </w:r>
          </w:p>
          <w:p w:rsidR="00C44EFC" w:rsidRPr="00534C51" w:rsidRDefault="00E90A7D" w:rsidP="00E90A7D">
            <w:pPr>
              <w:spacing w:after="0"/>
              <w:rPr>
                <w:lang w:val="en-GB"/>
              </w:rPr>
            </w:pPr>
            <w:r w:rsidRPr="00534C51">
              <w:rPr>
                <w:rStyle w:val="green"/>
                <w:lang w:val="en-GB"/>
              </w:rPr>
              <w:t xml:space="preserve"> </w:t>
            </w:r>
            <w:r>
              <w:rPr>
                <w:rStyle w:val="green"/>
                <w:lang w:val="en-GB"/>
              </w:rPr>
              <w:t xml:space="preserve">(6) </w:t>
            </w:r>
            <w:r w:rsidR="00010216">
              <w:rPr>
                <w:rStyle w:val="green"/>
                <w:lang w:val="en-GB"/>
              </w:rPr>
              <w:t>30 June 2015</w:t>
            </w:r>
            <w:r>
              <w:rPr>
                <w:rStyle w:val="green"/>
                <w:lang w:val="en-GB"/>
              </w:rPr>
              <w:tab/>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6592" behindDoc="0" locked="0" layoutInCell="1" allowOverlap="1" wp14:anchorId="28C598C2" wp14:editId="3F8200A6">
                      <wp:simplePos x="0" y="0"/>
                      <wp:positionH relativeFrom="character">
                        <wp:align>left</wp:align>
                      </wp:positionH>
                      <wp:positionV relativeFrom="line">
                        <wp:align>top</wp:align>
                      </wp:positionV>
                      <wp:extent cx="720090" cy="0"/>
                      <wp:effectExtent l="0" t="0" r="22860" b="19050"/>
                      <wp:wrapNone/>
                      <wp:docPr id="1115"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2" o:spid="_x0000_s1026" type="#_x0000_t32" style="position:absolute;margin-left:0;margin-top:0;width:56.7pt;height:0;z-index:251246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p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8O6khAgAAQAQAAA4AAAAAAAAAAAAAAAAALgIAAGRycy9lMm9Eb2MueG1sUEsBAi0A&#10;FAAGAAgAAAAhAItIyR/YAAAAAgEAAA8AAAAAAAAAAAAAAAAAewQAAGRycy9kb3ducmV2LnhtbFBL&#10;BQYAAAAABAAEAPMAAACABQAAAAA=&#10;">
                      <w10:wrap anchory="line"/>
                    </v:shape>
                  </w:pict>
                </mc:Fallback>
              </mc:AlternateContent>
            </w:r>
          </w:p>
        </w:tc>
        <w:tc>
          <w:tcPr>
            <w:tcW w:w="1035" w:type="dxa"/>
          </w:tcPr>
          <w:p w:rsidR="00C44EFC" w:rsidRPr="00534C51" w:rsidRDefault="00B21AA0" w:rsidP="00B21AA0">
            <w:pPr>
              <w:spacing w:after="0"/>
              <w:rPr>
                <w:lang w:val="en-GB"/>
              </w:rPr>
            </w:pPr>
            <w:r w:rsidRPr="00534C51">
              <w:rPr>
                <w:lang w:val="en-GB"/>
              </w:rPr>
              <w:t>Bailiffs</w:t>
            </w:r>
          </w:p>
        </w:tc>
        <w:tc>
          <w:tcPr>
            <w:tcW w:w="1056" w:type="dxa"/>
          </w:tcPr>
          <w:p w:rsidR="00C44EFC" w:rsidRPr="00534C51" w:rsidRDefault="00B21AA0"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7616" behindDoc="0" locked="0" layoutInCell="1" allowOverlap="1" wp14:anchorId="795FC6A7" wp14:editId="6A54F983">
                      <wp:simplePos x="0" y="0"/>
                      <wp:positionH relativeFrom="character">
                        <wp:align>left</wp:align>
                      </wp:positionH>
                      <wp:positionV relativeFrom="line">
                        <wp:align>top</wp:align>
                      </wp:positionV>
                      <wp:extent cx="720090" cy="0"/>
                      <wp:effectExtent l="0" t="0" r="22860" b="19050"/>
                      <wp:wrapNone/>
                      <wp:docPr id="1114" name="Auto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1" o:spid="_x0000_s1026" type="#_x0000_t32" style="position:absolute;margin-left:0;margin-top:0;width:56.7pt;height:0;z-index:251247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xnmb6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79264A" w:rsidP="00B21AA0">
            <w:pPr>
              <w:spacing w:after="0"/>
              <w:rPr>
                <w:lang w:val="en-GB"/>
              </w:rPr>
            </w:pPr>
            <w:r w:rsidRPr="00534C51">
              <w:rPr>
                <w:lang w:val="en-GB"/>
              </w:rPr>
              <w:t>January</w:t>
            </w:r>
            <w:r w:rsidR="00B42C76" w:rsidRPr="00534C51">
              <w:rPr>
                <w:lang w:val="en-GB"/>
              </w:rPr>
              <w:t xml:space="preserve"> – </w:t>
            </w:r>
            <w:r w:rsidR="006F2FC9" w:rsidRPr="00534C51">
              <w:rPr>
                <w:lang w:val="en-GB"/>
              </w:rPr>
              <w:t>February</w:t>
            </w:r>
            <w:r w:rsidR="00B42C76" w:rsidRPr="00534C51">
              <w:rPr>
                <w:lang w:val="en-GB"/>
              </w:rPr>
              <w:t xml:space="preserve"> 2014</w:t>
            </w:r>
          </w:p>
        </w:tc>
        <w:tc>
          <w:tcPr>
            <w:tcW w:w="3463" w:type="dxa"/>
          </w:tcPr>
          <w:p w:rsidR="00B21AA0" w:rsidRPr="00534C51" w:rsidRDefault="00B21AA0" w:rsidP="008C7041">
            <w:pPr>
              <w:spacing w:after="0"/>
              <w:rPr>
                <w:lang w:val="en-GB"/>
              </w:rPr>
            </w:pPr>
            <w:r w:rsidRPr="00534C51">
              <w:rPr>
                <w:szCs w:val="18"/>
                <w:lang w:val="en-GB"/>
              </w:rPr>
              <w:t>Public bailiffs commenced with work</w:t>
            </w:r>
            <w:r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8640" behindDoc="0" locked="0" layoutInCell="1" allowOverlap="1" wp14:anchorId="58F518BD" wp14:editId="4DC2F80E">
                      <wp:simplePos x="0" y="0"/>
                      <wp:positionH relativeFrom="character">
                        <wp:align>left</wp:align>
                      </wp:positionH>
                      <wp:positionV relativeFrom="line">
                        <wp:align>top</wp:align>
                      </wp:positionV>
                      <wp:extent cx="720090" cy="0"/>
                      <wp:effectExtent l="0" t="0" r="22860" b="19050"/>
                      <wp:wrapNone/>
                      <wp:docPr id="1113"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0" o:spid="_x0000_s1026" type="#_x0000_t32" style="position:absolute;margin-left:0;margin-top:0;width:56.7pt;height:0;z-index:251248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BSGQoIgIAAEAEAAAOAAAAAAAAAAAAAAAAAC4CAABkcnMvZTJvRG9jLnhtbFBLAQIt&#10;ABQABgAIAAAAIQCLSMkf2AAAAAIBAAAPAAAAAAAAAAAAAAAAAHwEAABkcnMvZG93bnJldi54bWxQ&#10;SwUGAAAAAAQABADzAAAAgQUAAAAA&#10;">
                      <w10:wrap anchory="line"/>
                    </v:shape>
                  </w:pict>
                </mc:Fallback>
              </mc:AlternateContent>
            </w:r>
          </w:p>
        </w:tc>
        <w:tc>
          <w:tcPr>
            <w:tcW w:w="3463" w:type="dxa"/>
          </w:tcPr>
          <w:p w:rsidR="00C44EFC" w:rsidRPr="00534C51" w:rsidRDefault="00B21AA0" w:rsidP="008C7041">
            <w:pPr>
              <w:spacing w:after="0"/>
              <w:rPr>
                <w:lang w:val="en-GB"/>
              </w:rPr>
            </w:pPr>
            <w:r w:rsidRPr="00534C51">
              <w:rPr>
                <w:szCs w:val="18"/>
                <w:lang w:val="en-GB"/>
              </w:rPr>
              <w:t>Number of proceedings for enforcement carried out by bailiffs</w:t>
            </w:r>
            <w:r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21AA0" w:rsidP="008C7041">
            <w:pPr>
              <w:spacing w:after="0"/>
              <w:rPr>
                <w:lang w:val="en-GB"/>
              </w:rPr>
            </w:pPr>
            <w:r w:rsidRPr="00534C51">
              <w:rPr>
                <w:rStyle w:val="green"/>
                <w:lang w:val="en-GB"/>
              </w:rPr>
              <w:t xml:space="preserve">The number of enforcement procedures conducted by bailiffs </w:t>
            </w:r>
            <w:r w:rsidR="006B7FB4" w:rsidRPr="00534C51">
              <w:rPr>
                <w:rStyle w:val="green"/>
                <w:lang w:val="en-GB"/>
              </w:rPr>
              <w:t>shall be</w:t>
            </w:r>
            <w:r w:rsidRPr="00534C51">
              <w:rPr>
                <w:rStyle w:val="green"/>
                <w:lang w:val="en-GB"/>
              </w:rPr>
              <w:t xml:space="preserve"> reported through the table with </w:t>
            </w:r>
            <w:r w:rsidR="006B7FB4" w:rsidRPr="00534C51">
              <w:rPr>
                <w:rStyle w:val="green"/>
                <w:lang w:val="en-GB"/>
              </w:rPr>
              <w:t>track record</w:t>
            </w:r>
            <w:r w:rsidRPr="00534C51">
              <w:rPr>
                <w:rStyle w:val="green"/>
                <w:lang w:val="en-GB"/>
              </w:rPr>
              <w:t xml:space="preserve"> of accomplished results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49664" behindDoc="0" locked="0" layoutInCell="1" allowOverlap="1" wp14:anchorId="4BB3126B" wp14:editId="2FD66AD7">
                      <wp:simplePos x="0" y="0"/>
                      <wp:positionH relativeFrom="character">
                        <wp:align>left</wp:align>
                      </wp:positionH>
                      <wp:positionV relativeFrom="line">
                        <wp:align>top</wp:align>
                      </wp:positionV>
                      <wp:extent cx="720090" cy="0"/>
                      <wp:effectExtent l="0" t="0" r="22860" b="19050"/>
                      <wp:wrapNone/>
                      <wp:docPr id="1112"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9" o:spid="_x0000_s1026" type="#_x0000_t32" style="position:absolute;margin-left:0;margin-top:0;width:56.7pt;height:0;z-index:251249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pO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sglG&#10;ivTA0tPe6xgcwesi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BQqTiACAABABAAADgAAAAAAAAAAAAAAAAAuAgAAZHJzL2Uyb0RvYy54bWxQSwECLQAU&#10;AAYACAAAACEAi0jJH9gAAAACAQAADwAAAAAAAAAAAAAAAAB6BAAAZHJzL2Rvd25yZXYueG1sUEsF&#10;BgAAAAAEAAQA8wAAAH8FAAAAAA==&#10;">
                      <w10:wrap anchory="line"/>
                    </v:shape>
                  </w:pict>
                </mc:Fallback>
              </mc:AlternateContent>
            </w:r>
          </w:p>
        </w:tc>
      </w:tr>
      <w:tr w:rsidR="00124D6C" w:rsidRPr="00534C51" w:rsidTr="00AD15B5">
        <w:tc>
          <w:tcPr>
            <w:tcW w:w="1053" w:type="dxa"/>
          </w:tcPr>
          <w:p w:rsidR="00C44EFC" w:rsidRPr="00534C51" w:rsidRDefault="00B42C76" w:rsidP="008C7041">
            <w:pPr>
              <w:spacing w:after="0"/>
              <w:rPr>
                <w:lang w:val="en-GB"/>
              </w:rPr>
            </w:pPr>
            <w:r w:rsidRPr="00534C51">
              <w:rPr>
                <w:lang w:val="en-GB"/>
              </w:rPr>
              <w:t>1.4.3.4</w:t>
            </w:r>
          </w:p>
        </w:tc>
        <w:tc>
          <w:tcPr>
            <w:tcW w:w="3901" w:type="dxa"/>
          </w:tcPr>
          <w:p w:rsidR="00E90A7D" w:rsidRDefault="00E90A7D" w:rsidP="008C7041">
            <w:pPr>
              <w:spacing w:after="0"/>
              <w:rPr>
                <w:rStyle w:val="red"/>
                <w:lang w:val="en-GB"/>
              </w:rPr>
            </w:pPr>
            <w:r>
              <w:rPr>
                <w:rFonts w:cs="Calibri"/>
                <w:lang w:val="en-GB"/>
              </w:rPr>
              <w:t>Establish a single software system for conducting of cases before the bailiffs as regards the monitoring of success of enforcement and duration and costs of the enforcement procedure</w:t>
            </w:r>
            <w:r w:rsidRPr="00534C51">
              <w:rPr>
                <w:rStyle w:val="red"/>
                <w:lang w:val="en-GB"/>
              </w:rPr>
              <w:t xml:space="preserve"> </w:t>
            </w:r>
          </w:p>
          <w:p w:rsidR="00C44EFC" w:rsidRPr="00534C51" w:rsidRDefault="00B42C76" w:rsidP="008C7041">
            <w:pPr>
              <w:spacing w:after="0"/>
              <w:rPr>
                <w:lang w:val="en-GB"/>
              </w:rPr>
            </w:pPr>
            <w:r w:rsidRPr="00534C51">
              <w:rPr>
                <w:rStyle w:val="red"/>
                <w:lang w:val="en-GB"/>
              </w:rPr>
              <w:t xml:space="preserve">(6) </w:t>
            </w:r>
            <w:r w:rsidR="00010216">
              <w:rPr>
                <w:rStyle w:val="red"/>
                <w:lang w:val="en-GB"/>
              </w:rPr>
              <w:t>30 June 2015</w:t>
            </w:r>
            <w:r w:rsidRPr="00534C51">
              <w:rPr>
                <w:rStyle w:val="red"/>
                <w:lang w:val="en-GB"/>
              </w:rPr>
              <w:tab/>
              <w:t>[N</w:t>
            </w:r>
            <w:r w:rsidR="00E90A7D">
              <w:rPr>
                <w:rStyle w:val="red"/>
                <w:lang w:val="en-GB"/>
              </w:rPr>
              <w:t>I</w:t>
            </w:r>
            <w:r w:rsidRPr="00534C51">
              <w:rPr>
                <w:rStyle w:val="red"/>
                <w:lang w:val="en-GB"/>
              </w:rPr>
              <w:t>]</w:t>
            </w:r>
          </w:p>
          <w:p w:rsidR="00C44EFC" w:rsidRPr="00124D6C" w:rsidRDefault="00124D6C" w:rsidP="008C7041">
            <w:pPr>
              <w:spacing w:after="0"/>
              <w:rPr>
                <w:lang w:val="en-GB"/>
              </w:rPr>
            </w:pPr>
            <w:r w:rsidRPr="00124D6C">
              <w:rPr>
                <w:rStyle w:val="red"/>
                <w:lang w:val="en-GB"/>
              </w:rPr>
              <w:t xml:space="preserve">Working group consisting of the representatives of Ministry of Justice and bailiffs was established and tasked to find technical solution of one software system. </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0688" behindDoc="0" locked="0" layoutInCell="1" allowOverlap="1" wp14:anchorId="2217A8A1" wp14:editId="00ACE256">
                      <wp:simplePos x="0" y="0"/>
                      <wp:positionH relativeFrom="character">
                        <wp:align>left</wp:align>
                      </wp:positionH>
                      <wp:positionV relativeFrom="line">
                        <wp:align>top</wp:align>
                      </wp:positionV>
                      <wp:extent cx="720090" cy="0"/>
                      <wp:effectExtent l="0" t="0" r="22860" b="19050"/>
                      <wp:wrapNone/>
                      <wp:docPr id="1111" name="AutoShap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8" o:spid="_x0000_s1026" type="#_x0000_t32" style="position:absolute;margin-left:0;margin-top:0;width:56.7pt;height:0;z-index:251250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UOHw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T7oUOHwIAAEAEAAAOAAAAAAAAAAAAAAAAAC4CAABkcnMvZTJvRG9jLnhtbFBLAQItABQA&#10;BgAIAAAAIQCLSMkf2AAAAAIBAAAPAAAAAAAAAAAAAAAAAHkEAABkcnMvZG93bnJldi54bWxQSwUG&#10;AAAAAAQABADzAAAAfgUAAAAA&#10;">
                      <w10:wrap anchory="line"/>
                    </v:shape>
                  </w:pict>
                </mc:Fallback>
              </mc:AlternateContent>
            </w:r>
          </w:p>
        </w:tc>
        <w:tc>
          <w:tcPr>
            <w:tcW w:w="1035" w:type="dxa"/>
          </w:tcPr>
          <w:p w:rsidR="00C44EFC" w:rsidRPr="00534C51" w:rsidRDefault="006F2FC9" w:rsidP="008C7041">
            <w:pPr>
              <w:spacing w:after="0"/>
              <w:rPr>
                <w:lang w:val="en-GB"/>
              </w:rPr>
            </w:pPr>
            <w:r w:rsidRPr="00534C51">
              <w:rPr>
                <w:lang w:val="en-GB"/>
              </w:rPr>
              <w:t>MJ</w:t>
            </w:r>
          </w:p>
        </w:tc>
        <w:tc>
          <w:tcPr>
            <w:tcW w:w="1056" w:type="dxa"/>
          </w:tcPr>
          <w:p w:rsidR="00C44EFC" w:rsidRPr="00534C51" w:rsidRDefault="00B21AA0" w:rsidP="008C7041">
            <w:pPr>
              <w:spacing w:after="0"/>
              <w:rPr>
                <w:lang w:val="en-GB"/>
              </w:rPr>
            </w:pPr>
            <w:r w:rsidRPr="00534C51">
              <w:rPr>
                <w:lang w:val="en-GB"/>
              </w:rPr>
              <w:t>NI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1712" behindDoc="0" locked="0" layoutInCell="1" allowOverlap="1" wp14:anchorId="0373B96A" wp14:editId="099CC585">
                      <wp:simplePos x="0" y="0"/>
                      <wp:positionH relativeFrom="character">
                        <wp:align>left</wp:align>
                      </wp:positionH>
                      <wp:positionV relativeFrom="line">
                        <wp:align>top</wp:align>
                      </wp:positionV>
                      <wp:extent cx="720090" cy="0"/>
                      <wp:effectExtent l="0" t="0" r="22860" b="19050"/>
                      <wp:wrapNone/>
                      <wp:docPr id="1110" name="Auto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7" o:spid="_x0000_s1026" type="#_x0000_t32" style="position:absolute;margin-left:0;margin-top:0;width:56.7pt;height:0;z-index:251251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BZ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21wW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8C7041">
            <w:pPr>
              <w:spacing w:after="0"/>
              <w:rPr>
                <w:lang w:val="en-GB"/>
              </w:rPr>
            </w:pPr>
            <w:r w:rsidRPr="00534C51">
              <w:rPr>
                <w:lang w:val="en-GB"/>
              </w:rPr>
              <w:t>Jun</w:t>
            </w:r>
            <w:r w:rsidR="00B21AA0" w:rsidRPr="00534C51">
              <w:rPr>
                <w:lang w:val="en-GB"/>
              </w:rPr>
              <w:t>e</w:t>
            </w:r>
            <w:r w:rsidRPr="00534C51">
              <w:rPr>
                <w:lang w:val="en-GB"/>
              </w:rPr>
              <w:t xml:space="preserve"> 2015</w:t>
            </w:r>
          </w:p>
        </w:tc>
        <w:tc>
          <w:tcPr>
            <w:tcW w:w="3463" w:type="dxa"/>
          </w:tcPr>
          <w:p w:rsidR="00C44EFC" w:rsidRPr="00534C51" w:rsidRDefault="00B21AA0" w:rsidP="008C7041">
            <w:pPr>
              <w:spacing w:after="0"/>
              <w:rPr>
                <w:lang w:val="en-GB"/>
              </w:rPr>
            </w:pPr>
            <w:r w:rsidRPr="00534C51">
              <w:rPr>
                <w:rFonts w:cs="Calibri"/>
                <w:lang w:val="en-GB"/>
              </w:rPr>
              <w:t>Established electronic connection of all offices of bailiffs and provided access for the Ministry of Justice</w:t>
            </w:r>
            <w:r w:rsidR="00B42C76" w:rsidRPr="00534C51">
              <w:rPr>
                <w:lang w:val="en-GB"/>
              </w:rPr>
              <w:t xml:space="preserve"> </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2736" behindDoc="0" locked="0" layoutInCell="1" allowOverlap="1" wp14:anchorId="5E522C28" wp14:editId="1174D4E1">
                      <wp:simplePos x="0" y="0"/>
                      <wp:positionH relativeFrom="character">
                        <wp:align>left</wp:align>
                      </wp:positionH>
                      <wp:positionV relativeFrom="line">
                        <wp:align>top</wp:align>
                      </wp:positionV>
                      <wp:extent cx="720090" cy="0"/>
                      <wp:effectExtent l="0" t="0" r="22860" b="19050"/>
                      <wp:wrapNone/>
                      <wp:docPr id="1109"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6" o:spid="_x0000_s1026" type="#_x0000_t32" style="position:absolute;margin-left:0;margin-top:0;width:56.7pt;height:0;z-index:251252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oMIQIAAEA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fhegwhAgAAQAQAAA4AAAAAAAAAAAAAAAAALgIAAGRycy9lMm9Eb2MueG1sUEsBAi0A&#10;FAAGAAgAAAAhAItIyR/YAAAAAgEAAA8AAAAAAAAAAAAAAAAAewQAAGRycy9kb3ducmV2LnhtbFBL&#10;BQYAAAAABAAEAPMAAACABQAAAAA=&#10;">
                      <w10:wrap anchory="line"/>
                    </v:shape>
                  </w:pict>
                </mc:Fallback>
              </mc:AlternateContent>
            </w:r>
          </w:p>
        </w:tc>
        <w:tc>
          <w:tcPr>
            <w:tcW w:w="3463" w:type="dxa"/>
          </w:tcPr>
          <w:p w:rsidR="00C44EFC" w:rsidRPr="00534C51" w:rsidRDefault="00B21AA0" w:rsidP="008C7041">
            <w:pPr>
              <w:spacing w:after="0"/>
              <w:rPr>
                <w:rFonts w:cs="Calibri"/>
                <w:lang w:val="en-GB"/>
              </w:rPr>
            </w:pPr>
            <w:r w:rsidRPr="00534C51">
              <w:rPr>
                <w:rFonts w:cs="Calibri"/>
                <w:lang w:val="en-GB"/>
              </w:rPr>
              <w:t>Evolution of the recovery rate, costs and duration of the enforcement procedures</w:t>
            </w:r>
            <w:r w:rsidR="00B42C76" w:rsidRPr="00534C51">
              <w:rPr>
                <w:lang w:val="en-GB"/>
              </w:rPr>
              <w:t xml:space="preserve">; </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3760" behindDoc="0" locked="0" layoutInCell="1" allowOverlap="1" wp14:anchorId="4A177954" wp14:editId="01967133">
                      <wp:simplePos x="0" y="0"/>
                      <wp:positionH relativeFrom="character">
                        <wp:align>left</wp:align>
                      </wp:positionH>
                      <wp:positionV relativeFrom="line">
                        <wp:align>top</wp:align>
                      </wp:positionV>
                      <wp:extent cx="720090" cy="0"/>
                      <wp:effectExtent l="0" t="0" r="22860" b="19050"/>
                      <wp:wrapNone/>
                      <wp:docPr id="1108"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5" o:spid="_x0000_s1026" type="#_x0000_t32" style="position:absolute;margin-left:0;margin-top:0;width:56.7pt;height:0;z-index:251253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dfIAIAAEA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cMnXyACAABABAAADgAAAAAAAAAAAAAAAAAuAgAAZHJzL2Uyb0RvYy54bWxQSwECLQAU&#10;AAYACAAAACEAi0jJH9gAAAACAQAADwAAAAAAAAAAAAAAAAB6BAAAZHJzL2Rvd25yZXYueG1sUEsF&#10;BgAAAAAEAAQA8wAAAH8FAAAAAA==&#10;">
                      <w10:wrap anchory="line"/>
                    </v:shape>
                  </w:pict>
                </mc:Fallback>
              </mc:AlternateContent>
            </w:r>
          </w:p>
        </w:tc>
      </w:tr>
    </w:tbl>
    <w:p w:rsidR="00C44EFC" w:rsidRPr="00534C51" w:rsidRDefault="00B42C76">
      <w:pPr>
        <w:pStyle w:val="Heading5"/>
        <w:rPr>
          <w:lang w:val="en-GB"/>
        </w:rPr>
      </w:pPr>
      <w:bookmarkStart w:id="27" w:name="_Toc21"/>
      <w:r w:rsidRPr="00534C51">
        <w:rPr>
          <w:lang w:val="en-GB"/>
        </w:rPr>
        <w:lastRenderedPageBreak/>
        <w:t xml:space="preserve">1.4.4 </w:t>
      </w:r>
      <w:r w:rsidR="00273330" w:rsidRPr="00534C51">
        <w:rPr>
          <w:lang w:val="en-GB"/>
        </w:rPr>
        <w:t xml:space="preserve">Recommendation:  Ensure effective operation of the Judicial Training Centre </w:t>
      </w:r>
      <w:r w:rsidRPr="00534C51">
        <w:rPr>
          <w:lang w:val="en-GB"/>
        </w:rPr>
        <w:t>(</w:t>
      </w:r>
      <w:r w:rsidR="00273330" w:rsidRPr="00534C51">
        <w:rPr>
          <w:lang w:val="en-GB"/>
        </w:rPr>
        <w:t>JTC</w:t>
      </w:r>
      <w:r w:rsidRPr="00534C51">
        <w:rPr>
          <w:lang w:val="en-GB"/>
        </w:rPr>
        <w:t>).</w:t>
      </w:r>
      <w:bookmarkEnd w:id="27"/>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2"/>
        <w:gridCol w:w="3884"/>
        <w:gridCol w:w="1107"/>
        <w:gridCol w:w="1113"/>
        <w:gridCol w:w="3414"/>
        <w:gridCol w:w="3411"/>
      </w:tblGrid>
      <w:tr w:rsidR="00CA1595" w:rsidRPr="00534C51" w:rsidTr="00AD15B5">
        <w:tc>
          <w:tcPr>
            <w:tcW w:w="1047"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91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2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4"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3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3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CA1595" w:rsidRPr="00534C51" w:rsidTr="00AD15B5">
        <w:tc>
          <w:tcPr>
            <w:tcW w:w="1047" w:type="dxa"/>
          </w:tcPr>
          <w:p w:rsidR="00C44EFC" w:rsidRPr="00534C51" w:rsidRDefault="00B42C76" w:rsidP="008C7041">
            <w:pPr>
              <w:spacing w:after="0"/>
              <w:rPr>
                <w:lang w:val="en-GB"/>
              </w:rPr>
            </w:pPr>
            <w:r w:rsidRPr="00534C51">
              <w:rPr>
                <w:lang w:val="en-GB"/>
              </w:rPr>
              <w:t>1.4.4.2</w:t>
            </w:r>
          </w:p>
        </w:tc>
        <w:tc>
          <w:tcPr>
            <w:tcW w:w="3912" w:type="dxa"/>
          </w:tcPr>
          <w:p w:rsidR="00E90A7D" w:rsidRDefault="00E90A7D" w:rsidP="00E90A7D">
            <w:pPr>
              <w:spacing w:after="0"/>
              <w:rPr>
                <w:rFonts w:cs="Calibri"/>
                <w:lang w:val="en-GB"/>
              </w:rPr>
            </w:pPr>
            <w:r>
              <w:rPr>
                <w:rFonts w:cs="Calibri"/>
                <w:lang w:val="en-GB"/>
              </w:rPr>
              <w:t xml:space="preserve">Organising continuous training with regard to implementation of the Criminal Procedure Code and the Law on Civil Procedure as well as with regard to the new institutes introduced by substantive laws (Law on Obligations, Law on </w:t>
            </w:r>
          </w:p>
          <w:p w:rsidR="00E90A7D" w:rsidRDefault="00E90A7D" w:rsidP="00E90A7D">
            <w:pPr>
              <w:spacing w:after="0"/>
              <w:rPr>
                <w:rStyle w:val="green"/>
                <w:lang w:val="en-GB"/>
              </w:rPr>
            </w:pPr>
            <w:r>
              <w:rPr>
                <w:rFonts w:cs="Calibri"/>
                <w:lang w:val="en-GB"/>
              </w:rPr>
              <w:t>Property Relations, Family Law, Criminal Code, Law on Enforcement and Security of Claims)</w:t>
            </w:r>
            <w:r w:rsidRPr="00534C51">
              <w:rPr>
                <w:rStyle w:val="green"/>
                <w:lang w:val="en-GB"/>
              </w:rPr>
              <w:t xml:space="preserve"> </w:t>
            </w:r>
          </w:p>
          <w:p w:rsidR="00C44EFC" w:rsidRPr="00534C51" w:rsidRDefault="00B42C76" w:rsidP="00E90A7D">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4784" behindDoc="0" locked="0" layoutInCell="1" allowOverlap="1" wp14:anchorId="199ED7A1" wp14:editId="7DC2F5A1">
                      <wp:simplePos x="0" y="0"/>
                      <wp:positionH relativeFrom="character">
                        <wp:align>left</wp:align>
                      </wp:positionH>
                      <wp:positionV relativeFrom="line">
                        <wp:align>top</wp:align>
                      </wp:positionV>
                      <wp:extent cx="720090" cy="0"/>
                      <wp:effectExtent l="0" t="0" r="22860" b="19050"/>
                      <wp:wrapNone/>
                      <wp:docPr id="1107"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4" o:spid="_x0000_s1026" type="#_x0000_t32" style="position:absolute;margin-left:0;margin-top:0;width:56.7pt;height:0;z-index:251254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5z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ZLDnMhAgAAQAQAAA4AAAAAAAAAAAAAAAAALgIAAGRycy9lMm9Eb2MueG1sUEsBAi0A&#10;FAAGAAgAAAAhAItIyR/YAAAAAgEAAA8AAAAAAAAAAAAAAAAAewQAAGRycy9kb3ducmV2LnhtbFBL&#10;BQYAAAAABAAEAPMAAACABQAAAAA=&#10;">
                      <w10:wrap anchory="line"/>
                    </v:shape>
                  </w:pict>
                </mc:Fallback>
              </mc:AlternateContent>
            </w:r>
          </w:p>
        </w:tc>
        <w:tc>
          <w:tcPr>
            <w:tcW w:w="1029" w:type="dxa"/>
          </w:tcPr>
          <w:p w:rsidR="00C44EFC" w:rsidRPr="00534C51" w:rsidRDefault="00273330" w:rsidP="008C7041">
            <w:pPr>
              <w:spacing w:after="0"/>
              <w:rPr>
                <w:lang w:val="en-GB"/>
              </w:rPr>
            </w:pPr>
            <w:r w:rsidRPr="00534C51">
              <w:rPr>
                <w:lang w:val="en-GB"/>
              </w:rPr>
              <w:t>JTC</w:t>
            </w:r>
          </w:p>
        </w:tc>
        <w:tc>
          <w:tcPr>
            <w:tcW w:w="1114"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5808" behindDoc="0" locked="0" layoutInCell="1" allowOverlap="1" wp14:anchorId="3B561FE5" wp14:editId="72125826">
                      <wp:simplePos x="0" y="0"/>
                      <wp:positionH relativeFrom="character">
                        <wp:align>left</wp:align>
                      </wp:positionH>
                      <wp:positionV relativeFrom="line">
                        <wp:align>top</wp:align>
                      </wp:positionV>
                      <wp:extent cx="720090" cy="0"/>
                      <wp:effectExtent l="0" t="0" r="22860" b="19050"/>
                      <wp:wrapNone/>
                      <wp:docPr id="1106"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3" o:spid="_x0000_s1026" type="#_x0000_t32" style="position:absolute;margin-left:0;margin-top:0;width:56.7pt;height:0;z-index:251255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X0G5U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36" w:type="dxa"/>
          </w:tcPr>
          <w:p w:rsidR="00C44EFC" w:rsidRPr="00534C51" w:rsidRDefault="00877D59" w:rsidP="008C7041">
            <w:pPr>
              <w:spacing w:after="0"/>
              <w:rPr>
                <w:lang w:val="en-GB"/>
              </w:rPr>
            </w:pPr>
            <w:r>
              <w:rPr>
                <w:rFonts w:cs="Calibri"/>
                <w:lang w:val="en-GB"/>
              </w:rPr>
              <w:t>Training courses</w:t>
            </w:r>
            <w:r w:rsidR="00273330" w:rsidRPr="00534C51">
              <w:rPr>
                <w:rFonts w:cs="Calibri"/>
                <w:lang w:val="en-GB"/>
              </w:rPr>
              <w:t xml:space="preserve"> implemented in accordance with the Training Programme</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273330" w:rsidP="008C7041">
            <w:pPr>
              <w:spacing w:after="0"/>
              <w:rPr>
                <w:lang w:val="en-GB"/>
              </w:rPr>
            </w:pPr>
            <w:r w:rsidRPr="00534C51">
              <w:rPr>
                <w:rStyle w:val="green"/>
                <w:lang w:val="en-GB"/>
              </w:rPr>
              <w:t xml:space="preserve">In the period from </w:t>
            </w:r>
            <w:r w:rsidR="00B42C76" w:rsidRPr="00534C51">
              <w:rPr>
                <w:rStyle w:val="green"/>
                <w:lang w:val="en-GB"/>
              </w:rPr>
              <w:t xml:space="preserve">1 </w:t>
            </w:r>
            <w:r w:rsidR="0079264A" w:rsidRPr="00534C51">
              <w:rPr>
                <w:rStyle w:val="green"/>
                <w:lang w:val="en-GB"/>
              </w:rPr>
              <w:t>January</w:t>
            </w:r>
            <w:r w:rsidR="00B42C76" w:rsidRPr="00534C51">
              <w:rPr>
                <w:rStyle w:val="green"/>
                <w:lang w:val="en-GB"/>
              </w:rPr>
              <w:t xml:space="preserve"> 2015</w:t>
            </w:r>
            <w:r w:rsidRPr="00534C51">
              <w:rPr>
                <w:rStyle w:val="green"/>
                <w:lang w:val="en-GB"/>
              </w:rPr>
              <w:t xml:space="preserve"> until</w:t>
            </w:r>
            <w:r w:rsidR="00B42C76" w:rsidRPr="00534C51">
              <w:rPr>
                <w:rStyle w:val="green"/>
                <w:lang w:val="en-GB"/>
              </w:rPr>
              <w:t xml:space="preserve"> 30</w:t>
            </w:r>
            <w:r w:rsidRPr="00534C51">
              <w:rPr>
                <w:rStyle w:val="green"/>
                <w:lang w:val="en-GB"/>
              </w:rPr>
              <w:t xml:space="preserve"> June</w:t>
            </w:r>
            <w:r w:rsidR="00B42C76" w:rsidRPr="00534C51">
              <w:rPr>
                <w:rStyle w:val="green"/>
                <w:lang w:val="en-GB"/>
              </w:rPr>
              <w:t xml:space="preserve"> 2015, </w:t>
            </w:r>
            <w:r w:rsidRPr="00534C51">
              <w:rPr>
                <w:rStyle w:val="green"/>
                <w:lang w:val="en-GB"/>
              </w:rPr>
              <w:t>2</w:t>
            </w:r>
            <w:r w:rsidR="00B42C76" w:rsidRPr="00534C51">
              <w:rPr>
                <w:rStyle w:val="green"/>
                <w:lang w:val="en-GB"/>
              </w:rPr>
              <w:t>1 seminar</w:t>
            </w:r>
            <w:r w:rsidRPr="00534C51">
              <w:rPr>
                <w:rStyle w:val="green"/>
                <w:lang w:val="en-GB"/>
              </w:rPr>
              <w:t>s</w:t>
            </w:r>
            <w:r w:rsidR="00B42C76" w:rsidRPr="00534C51">
              <w:rPr>
                <w:rStyle w:val="green"/>
                <w:lang w:val="en-GB"/>
              </w:rPr>
              <w:t>/</w:t>
            </w:r>
            <w:r w:rsidRPr="00534C51">
              <w:rPr>
                <w:rStyle w:val="green"/>
                <w:lang w:val="en-GB"/>
              </w:rPr>
              <w:t>training</w:t>
            </w:r>
            <w:r w:rsidR="00877D59">
              <w:rPr>
                <w:rStyle w:val="green"/>
                <w:lang w:val="en-GB"/>
              </w:rPr>
              <w:t xml:space="preserve"> courses</w:t>
            </w:r>
            <w:r w:rsidRPr="00534C51">
              <w:rPr>
                <w:rStyle w:val="green"/>
                <w:lang w:val="en-GB"/>
              </w:rPr>
              <w:t xml:space="preserve"> were organised </w:t>
            </w:r>
            <w:r w:rsidR="00B42C76" w:rsidRPr="00534C51">
              <w:rPr>
                <w:rStyle w:val="green"/>
                <w:lang w:val="en-GB"/>
              </w:rPr>
              <w:t xml:space="preserve">(3 </w:t>
            </w:r>
            <w:r w:rsidRPr="00534C51">
              <w:rPr>
                <w:rStyle w:val="green"/>
                <w:lang w:val="en-GB"/>
              </w:rPr>
              <w:t>one-day</w:t>
            </w:r>
            <w:r w:rsidR="00B42C76" w:rsidRPr="00534C51">
              <w:rPr>
                <w:rStyle w:val="green"/>
                <w:lang w:val="en-GB"/>
              </w:rPr>
              <w:t>, 1 t</w:t>
            </w:r>
            <w:r w:rsidRPr="00534C51">
              <w:rPr>
                <w:rStyle w:val="green"/>
                <w:lang w:val="en-GB"/>
              </w:rPr>
              <w:t>hree-day and</w:t>
            </w:r>
            <w:r w:rsidR="00B42C76" w:rsidRPr="00534C51">
              <w:rPr>
                <w:rStyle w:val="green"/>
                <w:lang w:val="en-GB"/>
              </w:rPr>
              <w:t xml:space="preserve"> 17 </w:t>
            </w:r>
            <w:r w:rsidRPr="00534C51">
              <w:rPr>
                <w:rStyle w:val="green"/>
                <w:lang w:val="en-GB"/>
              </w:rPr>
              <w:t>two-day seminars</w:t>
            </w:r>
            <w:r w:rsidR="00B42C76" w:rsidRPr="00534C51">
              <w:rPr>
                <w:rStyle w:val="green"/>
                <w:lang w:val="en-GB"/>
              </w:rPr>
              <w:t xml:space="preserve">). </w:t>
            </w:r>
            <w:r w:rsidRPr="00534C51">
              <w:rPr>
                <w:rStyle w:val="green"/>
                <w:lang w:val="en-GB"/>
              </w:rPr>
              <w:t xml:space="preserve">Experts from </w:t>
            </w:r>
            <w:r w:rsidR="006B7FB4" w:rsidRPr="00534C51">
              <w:rPr>
                <w:rStyle w:val="green"/>
                <w:lang w:val="en-GB"/>
              </w:rPr>
              <w:t>Montenegro</w:t>
            </w:r>
            <w:r w:rsidRPr="00534C51">
              <w:rPr>
                <w:rStyle w:val="green"/>
                <w:lang w:val="en-GB"/>
              </w:rPr>
              <w:t xml:space="preserve">, region, EU Member States and </w:t>
            </w:r>
            <w:r w:rsidR="00FE56D2">
              <w:rPr>
                <w:rStyle w:val="green"/>
                <w:lang w:val="en-GB"/>
              </w:rPr>
              <w:t xml:space="preserve">the </w:t>
            </w:r>
            <w:r w:rsidRPr="00534C51">
              <w:rPr>
                <w:rStyle w:val="green"/>
                <w:lang w:val="en-GB"/>
              </w:rPr>
              <w:t xml:space="preserve">USA were </w:t>
            </w:r>
            <w:r w:rsidR="006B7FB4" w:rsidRPr="00534C51">
              <w:rPr>
                <w:rStyle w:val="green"/>
                <w:lang w:val="en-GB"/>
              </w:rPr>
              <w:t>engaged</w:t>
            </w:r>
            <w:r w:rsidR="00877D59">
              <w:rPr>
                <w:rStyle w:val="green"/>
                <w:lang w:val="en-GB"/>
              </w:rPr>
              <w:t xml:space="preserve"> in training courses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6832" behindDoc="0" locked="0" layoutInCell="1" allowOverlap="1" wp14:anchorId="44CCA057" wp14:editId="7930113A">
                      <wp:simplePos x="0" y="0"/>
                      <wp:positionH relativeFrom="character">
                        <wp:align>left</wp:align>
                      </wp:positionH>
                      <wp:positionV relativeFrom="line">
                        <wp:align>top</wp:align>
                      </wp:positionV>
                      <wp:extent cx="720090" cy="0"/>
                      <wp:effectExtent l="0" t="0" r="22860" b="19050"/>
                      <wp:wrapNone/>
                      <wp:docPr id="1105"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2" o:spid="_x0000_s1026" type="#_x0000_t32" style="position:absolute;margin-left:0;margin-top:0;width:56.7pt;height:0;z-index:251256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TVIQIAAEA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oOtNUhAgAAQAQAAA4AAAAAAAAAAAAAAAAALgIAAGRycy9lMm9Eb2MueG1sUEsBAi0A&#10;FAAGAAgAAAAhAItIyR/YAAAAAgEAAA8AAAAAAAAAAAAAAAAAewQAAGRycy9kb3ducmV2LnhtbFBL&#10;BQYAAAAABAAEAPMAAACABQAAAAA=&#10;">
                      <w10:wrap anchory="line"/>
                    </v:shape>
                  </w:pict>
                </mc:Fallback>
              </mc:AlternateContent>
            </w:r>
          </w:p>
        </w:tc>
        <w:tc>
          <w:tcPr>
            <w:tcW w:w="3433" w:type="dxa"/>
          </w:tcPr>
          <w:p w:rsidR="00C44EFC" w:rsidRPr="00534C51" w:rsidRDefault="00877D59" w:rsidP="008C7041">
            <w:pPr>
              <w:spacing w:after="0"/>
              <w:rPr>
                <w:lang w:val="en-GB"/>
              </w:rPr>
            </w:pPr>
            <w:r>
              <w:rPr>
                <w:lang w:val="en-GB"/>
              </w:rPr>
              <w:t>Number of training courses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273330"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2C76" w:rsidP="008C7041">
            <w:pPr>
              <w:spacing w:after="0"/>
              <w:rPr>
                <w:lang w:val="en-GB"/>
              </w:rPr>
            </w:pPr>
            <w:r w:rsidRPr="00534C51">
              <w:rPr>
                <w:rStyle w:val="green"/>
                <w:lang w:val="en-GB"/>
              </w:rPr>
              <w:t>21 seminar</w:t>
            </w:r>
            <w:r w:rsidR="00273330" w:rsidRPr="00534C51">
              <w:rPr>
                <w:rStyle w:val="green"/>
                <w:lang w:val="en-GB"/>
              </w:rPr>
              <w:t>s</w:t>
            </w:r>
            <w:r w:rsidRPr="00534C51">
              <w:rPr>
                <w:rStyle w:val="green"/>
                <w:lang w:val="en-GB"/>
              </w:rPr>
              <w:t>/</w:t>
            </w:r>
            <w:r w:rsidR="00273330" w:rsidRPr="00534C51">
              <w:rPr>
                <w:rStyle w:val="green"/>
                <w:lang w:val="en-GB"/>
              </w:rPr>
              <w:t>training</w:t>
            </w:r>
            <w:r w:rsidR="00877D59">
              <w:rPr>
                <w:rStyle w:val="green"/>
                <w:lang w:val="en-GB"/>
              </w:rPr>
              <w:t xml:space="preserve"> courses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7856" behindDoc="0" locked="0" layoutInCell="1" allowOverlap="1" wp14:anchorId="4411E64A" wp14:editId="7DBC8769">
                      <wp:simplePos x="0" y="0"/>
                      <wp:positionH relativeFrom="character">
                        <wp:align>left</wp:align>
                      </wp:positionH>
                      <wp:positionV relativeFrom="line">
                        <wp:align>top</wp:align>
                      </wp:positionV>
                      <wp:extent cx="720090" cy="0"/>
                      <wp:effectExtent l="0" t="0" r="22860" b="19050"/>
                      <wp:wrapNone/>
                      <wp:docPr id="1104"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1" o:spid="_x0000_s1026" type="#_x0000_t32" style="position:absolute;margin-left:0;margin-top:0;width:56.7pt;height:0;z-index:251257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mGIQ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Qs6YY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273330" w:rsidP="008C7041">
            <w:pPr>
              <w:spacing w:after="0"/>
              <w:rPr>
                <w:lang w:val="en-GB"/>
              </w:rPr>
            </w:pPr>
            <w:r w:rsidRPr="00534C51">
              <w:rPr>
                <w:lang w:val="en-GB"/>
              </w:rPr>
              <w:t>Number of participants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273330"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2C76" w:rsidP="008C7041">
            <w:pPr>
              <w:spacing w:after="0"/>
              <w:rPr>
                <w:lang w:val="en-GB"/>
              </w:rPr>
            </w:pPr>
            <w:r w:rsidRPr="00534C51">
              <w:rPr>
                <w:rStyle w:val="green"/>
                <w:lang w:val="en-GB"/>
              </w:rPr>
              <w:t xml:space="preserve">415 </w:t>
            </w:r>
            <w:r w:rsidR="00273330" w:rsidRPr="00534C51">
              <w:rPr>
                <w:rStyle w:val="green"/>
                <w:lang w:val="en-GB"/>
              </w:rPr>
              <w:t>participants, namely</w:t>
            </w:r>
            <w:r w:rsidRPr="00534C51">
              <w:rPr>
                <w:rStyle w:val="green"/>
                <w:lang w:val="en-GB"/>
              </w:rPr>
              <w:t xml:space="preserve">: 122 </w:t>
            </w:r>
            <w:r w:rsidR="00273330" w:rsidRPr="00534C51">
              <w:rPr>
                <w:rStyle w:val="green"/>
                <w:lang w:val="en-GB"/>
              </w:rPr>
              <w:t>representatives of prosecutorial organisation</w:t>
            </w:r>
            <w:r w:rsidRPr="00534C51">
              <w:rPr>
                <w:rStyle w:val="green"/>
                <w:lang w:val="en-GB"/>
              </w:rPr>
              <w:t xml:space="preserve">, 231 </w:t>
            </w:r>
            <w:r w:rsidR="00273330" w:rsidRPr="00534C51">
              <w:rPr>
                <w:rStyle w:val="green"/>
                <w:lang w:val="en-GB"/>
              </w:rPr>
              <w:t>representative of judiciary and</w:t>
            </w:r>
            <w:r w:rsidRPr="00534C51">
              <w:rPr>
                <w:rStyle w:val="green"/>
                <w:lang w:val="en-GB"/>
              </w:rPr>
              <w:t xml:space="preserve"> 62 </w:t>
            </w:r>
            <w:r w:rsidR="00273330" w:rsidRPr="00534C51">
              <w:rPr>
                <w:rStyle w:val="green"/>
                <w:lang w:val="en-GB"/>
              </w:rPr>
              <w:t>representatives of public administration</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8880" behindDoc="0" locked="0" layoutInCell="1" allowOverlap="1" wp14:anchorId="44A3C1E1" wp14:editId="59519C98">
                      <wp:simplePos x="0" y="0"/>
                      <wp:positionH relativeFrom="character">
                        <wp:align>left</wp:align>
                      </wp:positionH>
                      <wp:positionV relativeFrom="line">
                        <wp:align>top</wp:align>
                      </wp:positionV>
                      <wp:extent cx="720090" cy="0"/>
                      <wp:effectExtent l="0" t="0" r="22860" b="19050"/>
                      <wp:wrapNone/>
                      <wp:docPr id="1103"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0" o:spid="_x0000_s1026" type="#_x0000_t32" style="position:absolute;margin-left:0;margin-top:0;width:56.7pt;height:0;z-index:251258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UIA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Q8Y&#10;KdIDS897r2NwlMFzaNJgXAG2ldraUCY9qlfzoul3h5SuOqJaHu3fTgbcs+CRvHMJF2cg1G74rBnY&#10;EAgRO3ZsbB8goRfoGIk53YjhR48oPD4C1Qugj15VCSmufsY6/4nrHgWhxM5bItrOV1opYF/bLEYh&#10;hxfnQ1akuDqEoEpvhJRxCKRCQ4kX08k0OjgtBQvKYOZsu6ukRQcSxih+sUTQ3JtZvVcsgnWcsPVF&#10;9kTIswzBpQp4UBekc5HOc/JjkS7W8/U8H+WT2XqUp3U9et5U+Wi2yR6n9U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PrrV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273330" w:rsidP="008C7041">
            <w:pPr>
              <w:spacing w:after="0"/>
              <w:rPr>
                <w:lang w:val="en-GB"/>
              </w:rPr>
            </w:pPr>
            <w:r w:rsidRPr="00534C51">
              <w:rPr>
                <w:lang w:val="en-GB"/>
              </w:rPr>
              <w:t>Satisfaction of participants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273330"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273330" w:rsidP="008C7041">
            <w:pPr>
              <w:spacing w:after="0"/>
              <w:rPr>
                <w:lang w:val="en-GB"/>
              </w:rPr>
            </w:pPr>
            <w:r w:rsidRPr="00534C51">
              <w:rPr>
                <w:rStyle w:val="green"/>
                <w:lang w:val="en-GB"/>
              </w:rPr>
              <w:t>Average mark of seminars was from</w:t>
            </w:r>
            <w:r w:rsidR="00FE56D2">
              <w:rPr>
                <w:rStyle w:val="green"/>
                <w:lang w:val="en-GB"/>
              </w:rPr>
              <w:t xml:space="preserve"> 4.</w:t>
            </w:r>
            <w:r w:rsidR="00B42C76" w:rsidRPr="00534C51">
              <w:rPr>
                <w:rStyle w:val="green"/>
                <w:lang w:val="en-GB"/>
              </w:rPr>
              <w:t xml:space="preserve">41 </w:t>
            </w:r>
            <w:r w:rsidRPr="00534C51">
              <w:rPr>
                <w:rStyle w:val="green"/>
                <w:lang w:val="en-GB"/>
              </w:rPr>
              <w:t>t</w:t>
            </w:r>
            <w:r w:rsidR="00FE56D2">
              <w:rPr>
                <w:rStyle w:val="green"/>
                <w:lang w:val="en-GB"/>
              </w:rPr>
              <w:t>o 4.</w:t>
            </w:r>
            <w:r w:rsidR="00B42C76" w:rsidRPr="00534C51">
              <w:rPr>
                <w:rStyle w:val="green"/>
                <w:lang w:val="en-GB"/>
              </w:rPr>
              <w:t>9.</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59904" behindDoc="0" locked="0" layoutInCell="1" allowOverlap="1" wp14:anchorId="2AF1547A" wp14:editId="07429D52">
                      <wp:simplePos x="0" y="0"/>
                      <wp:positionH relativeFrom="character">
                        <wp:align>left</wp:align>
                      </wp:positionH>
                      <wp:positionV relativeFrom="line">
                        <wp:align>top</wp:align>
                      </wp:positionV>
                      <wp:extent cx="720090" cy="0"/>
                      <wp:effectExtent l="0" t="0" r="22860" b="19050"/>
                      <wp:wrapNone/>
                      <wp:docPr id="1102"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9" o:spid="_x0000_s1026" type="#_x0000_t32" style="position:absolute;margin-left:0;margin-top:0;width:56.7pt;height:0;z-index:251259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AQ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0glG&#10;ivTA0tPe6xgcwesi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awQE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273330" w:rsidP="008C7041">
            <w:pPr>
              <w:spacing w:after="0"/>
              <w:rPr>
                <w:lang w:val="en-GB"/>
              </w:rPr>
            </w:pPr>
            <w:r w:rsidRPr="00534C51">
              <w:rPr>
                <w:lang w:val="en-GB"/>
              </w:rPr>
              <w:t>Form for evaluation of training</w:t>
            </w:r>
          </w:p>
          <w:p w:rsidR="00C44EFC" w:rsidRPr="00534C51" w:rsidRDefault="00B42C76" w:rsidP="008C7041">
            <w:pPr>
              <w:spacing w:after="0"/>
              <w:rPr>
                <w:lang w:val="en-GB"/>
              </w:rPr>
            </w:pPr>
            <w:r w:rsidRPr="00534C51">
              <w:rPr>
                <w:rStyle w:val="green"/>
                <w:lang w:val="en-GB"/>
              </w:rPr>
              <w:t xml:space="preserve">(6) </w:t>
            </w:r>
            <w:r w:rsidR="00273330"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273330" w:rsidP="008C7041">
            <w:pPr>
              <w:spacing w:after="0"/>
              <w:rPr>
                <w:lang w:val="en-GB"/>
              </w:rPr>
            </w:pPr>
            <w:r w:rsidRPr="00534C51">
              <w:rPr>
                <w:rStyle w:val="green"/>
                <w:lang w:val="en-GB"/>
              </w:rPr>
              <w:t xml:space="preserve">Upon </w:t>
            </w:r>
            <w:r w:rsidR="00FE56D2">
              <w:rPr>
                <w:rStyle w:val="green"/>
                <w:lang w:val="en-GB"/>
              </w:rPr>
              <w:t>the completion of each training</w:t>
            </w:r>
            <w:r w:rsidRPr="00534C51">
              <w:rPr>
                <w:rStyle w:val="green"/>
                <w:lang w:val="en-GB"/>
              </w:rPr>
              <w:t xml:space="preserve"> evaluation forms were handed out to all participants. On the basis of those evaluations, the average mark of seminars was between</w:t>
            </w:r>
            <w:r w:rsidR="00FE56D2">
              <w:rPr>
                <w:rStyle w:val="green"/>
                <w:lang w:val="en-GB"/>
              </w:rPr>
              <w:t xml:space="preserve"> 4.</w:t>
            </w:r>
            <w:r w:rsidR="00B42C76" w:rsidRPr="00534C51">
              <w:rPr>
                <w:rStyle w:val="green"/>
                <w:lang w:val="en-GB"/>
              </w:rPr>
              <w:t xml:space="preserve">41 </w:t>
            </w:r>
            <w:r w:rsidRPr="00534C51">
              <w:rPr>
                <w:rStyle w:val="green"/>
                <w:lang w:val="en-GB"/>
              </w:rPr>
              <w:t>and</w:t>
            </w:r>
            <w:r w:rsidR="00B42C76" w:rsidRPr="00534C51">
              <w:rPr>
                <w:rStyle w:val="green"/>
                <w:lang w:val="en-GB"/>
              </w:rPr>
              <w:t xml:space="preserve"> 4</w:t>
            </w:r>
            <w:r w:rsidR="00FE56D2">
              <w:rPr>
                <w:rStyle w:val="green"/>
                <w:lang w:val="en-GB"/>
              </w:rPr>
              <w:t>.</w:t>
            </w:r>
            <w:r w:rsidR="00B42C76" w:rsidRPr="00534C51">
              <w:rPr>
                <w:rStyle w:val="green"/>
                <w:lang w:val="en-GB"/>
              </w:rPr>
              <w:t>9.</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0928" behindDoc="0" locked="0" layoutInCell="1" allowOverlap="1" wp14:anchorId="219A13D4" wp14:editId="2EF778F8">
                      <wp:simplePos x="0" y="0"/>
                      <wp:positionH relativeFrom="character">
                        <wp:align>left</wp:align>
                      </wp:positionH>
                      <wp:positionV relativeFrom="line">
                        <wp:align>top</wp:align>
                      </wp:positionV>
                      <wp:extent cx="720090" cy="0"/>
                      <wp:effectExtent l="0" t="0" r="22860" b="19050"/>
                      <wp:wrapNone/>
                      <wp:docPr id="1101"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8" o:spid="_x0000_s1026" type="#_x0000_t32" style="position:absolute;margin-left:0;margin-top:0;width:56.7pt;height:0;z-index:251260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9Q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la/UCACAABABAAADgAAAAAAAAAAAAAAAAAuAgAAZHJzL2Uyb0RvYy54bWxQSwECLQAU&#10;AAYACAAAACEAi0jJH9gAAAACAQAADwAAAAAAAAAAAAAAAAB6BAAAZHJzL2Rvd25yZXYueG1sUEsF&#10;BgAAAAAEAAQA8wAAAH8FAAAAAA==&#10;">
                      <w10:wrap anchory="line"/>
                    </v:shape>
                  </w:pict>
                </mc:Fallback>
              </mc:AlternateContent>
            </w:r>
          </w:p>
        </w:tc>
      </w:tr>
      <w:tr w:rsidR="00CA1595" w:rsidRPr="00534C51" w:rsidTr="00AD15B5">
        <w:tc>
          <w:tcPr>
            <w:tcW w:w="1047" w:type="dxa"/>
          </w:tcPr>
          <w:p w:rsidR="00C44EFC" w:rsidRPr="00534C51" w:rsidRDefault="00B42C76" w:rsidP="008C7041">
            <w:pPr>
              <w:spacing w:after="0"/>
              <w:rPr>
                <w:lang w:val="en-GB"/>
              </w:rPr>
            </w:pPr>
            <w:r w:rsidRPr="00534C51">
              <w:rPr>
                <w:lang w:val="en-GB"/>
              </w:rPr>
              <w:t>1.4.4.3</w:t>
            </w:r>
          </w:p>
        </w:tc>
        <w:tc>
          <w:tcPr>
            <w:tcW w:w="3912" w:type="dxa"/>
          </w:tcPr>
          <w:p w:rsidR="00E90A7D" w:rsidRDefault="00E90A7D" w:rsidP="008C7041">
            <w:pPr>
              <w:spacing w:after="0"/>
              <w:rPr>
                <w:rStyle w:val="orange"/>
                <w:lang w:val="en-GB"/>
              </w:rPr>
            </w:pPr>
            <w:r>
              <w:rPr>
                <w:rFonts w:cs="Calibri"/>
                <w:lang w:val="en-GB"/>
              </w:rPr>
              <w:t>Ensuring budget funds necessary for financing  continuous training</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E90A7D">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1952" behindDoc="0" locked="0" layoutInCell="1" allowOverlap="1" wp14:anchorId="1F1D4D32" wp14:editId="42272758">
                      <wp:simplePos x="0" y="0"/>
                      <wp:positionH relativeFrom="character">
                        <wp:align>left</wp:align>
                      </wp:positionH>
                      <wp:positionV relativeFrom="line">
                        <wp:align>top</wp:align>
                      </wp:positionV>
                      <wp:extent cx="720090" cy="0"/>
                      <wp:effectExtent l="0" t="0" r="22860" b="19050"/>
                      <wp:wrapNone/>
                      <wp:docPr id="1100"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7" o:spid="_x0000_s1026" type="#_x0000_t32" style="position:absolute;margin-left:0;margin-top:0;width:56.7pt;height:0;z-index:251261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oH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tVKByACAABABAAADgAAAAAAAAAAAAAAAAAuAgAAZHJzL2Uyb0RvYy54bWxQSwECLQAU&#10;AAYACAAAACEAi0jJH9gAAAACAQAADwAAAAAAAAAAAAAAAAB6BAAAZHJzL2Rvd25yZXYueG1sUEsF&#10;BgAAAAAEAAQA8wAAAH8FAAAAAA==&#10;">
                      <w10:wrap anchory="line"/>
                    </v:shape>
                  </w:pict>
                </mc:Fallback>
              </mc:AlternateContent>
            </w:r>
          </w:p>
        </w:tc>
        <w:tc>
          <w:tcPr>
            <w:tcW w:w="1029" w:type="dxa"/>
          </w:tcPr>
          <w:p w:rsidR="00C44EFC" w:rsidRPr="00534C51" w:rsidRDefault="00273330" w:rsidP="008C7041">
            <w:pPr>
              <w:spacing w:after="0"/>
              <w:rPr>
                <w:lang w:val="en-GB"/>
              </w:rPr>
            </w:pPr>
            <w:r w:rsidRPr="00534C51">
              <w:rPr>
                <w:lang w:val="en-GB"/>
              </w:rPr>
              <w:t>HC</w:t>
            </w:r>
          </w:p>
        </w:tc>
        <w:tc>
          <w:tcPr>
            <w:tcW w:w="1114" w:type="dxa"/>
          </w:tcPr>
          <w:p w:rsidR="00C44EFC" w:rsidRPr="00534C51" w:rsidRDefault="00273330"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2976" behindDoc="0" locked="0" layoutInCell="1" allowOverlap="1" wp14:anchorId="731D2CF0" wp14:editId="4151E873">
                      <wp:simplePos x="0" y="0"/>
                      <wp:positionH relativeFrom="character">
                        <wp:align>left</wp:align>
                      </wp:positionH>
                      <wp:positionV relativeFrom="line">
                        <wp:align>top</wp:align>
                      </wp:positionV>
                      <wp:extent cx="720090" cy="0"/>
                      <wp:effectExtent l="0" t="0" r="22860" b="19050"/>
                      <wp:wrapNone/>
                      <wp:docPr id="1099"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6" o:spid="_x0000_s1026" type="#_x0000_t32" style="position:absolute;margin-left:0;margin-top:0;width:56.7pt;height:0;z-index:251262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xVIQIAAEA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zWnFU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273330">
            <w:pPr>
              <w:spacing w:after="0"/>
              <w:rPr>
                <w:lang w:val="en-GB"/>
              </w:rPr>
            </w:pPr>
            <w:r w:rsidRPr="00534C51">
              <w:rPr>
                <w:lang w:val="en-GB"/>
              </w:rPr>
              <w:t>2015</w:t>
            </w:r>
            <w:r w:rsidR="00273330" w:rsidRPr="00534C51">
              <w:rPr>
                <w:lang w:val="en-GB"/>
              </w:rPr>
              <w:t xml:space="preserve"> and </w:t>
            </w:r>
            <w:r w:rsidR="005F1442" w:rsidRPr="00534C51">
              <w:rPr>
                <w:lang w:val="en-GB"/>
              </w:rPr>
              <w:t>continuously</w:t>
            </w:r>
          </w:p>
        </w:tc>
        <w:tc>
          <w:tcPr>
            <w:tcW w:w="3436" w:type="dxa"/>
          </w:tcPr>
          <w:p w:rsidR="00273330" w:rsidRPr="00534C51" w:rsidRDefault="00273330" w:rsidP="008C7041">
            <w:pPr>
              <w:spacing w:after="0"/>
              <w:rPr>
                <w:rStyle w:val="green"/>
                <w:lang w:val="en-GB"/>
              </w:rPr>
            </w:pPr>
            <w:r w:rsidRPr="00534C51">
              <w:rPr>
                <w:rFonts w:cs="Calibri"/>
                <w:lang w:val="en-GB"/>
              </w:rPr>
              <w:t>Budget funds for financing  continuous training provided partly from the Budget in addition to the international support</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273330" w:rsidP="008C7041">
            <w:pPr>
              <w:spacing w:after="0"/>
              <w:rPr>
                <w:lang w:val="en-GB"/>
              </w:rPr>
            </w:pPr>
            <w:r w:rsidRPr="00534C51">
              <w:rPr>
                <w:rStyle w:val="green"/>
                <w:lang w:val="en-GB"/>
              </w:rPr>
              <w:t xml:space="preserve">The budget of the Judicial Training Centre for 2015 is </w:t>
            </w:r>
            <w:r w:rsidR="00FE56D2" w:rsidRPr="00534C51">
              <w:rPr>
                <w:rStyle w:val="green"/>
                <w:lang w:val="en-GB"/>
              </w:rPr>
              <w:t xml:space="preserve">EUR </w:t>
            </w:r>
            <w:r w:rsidR="00FE56D2">
              <w:rPr>
                <w:rStyle w:val="green"/>
                <w:lang w:val="en-GB"/>
              </w:rPr>
              <w:t>170,</w:t>
            </w:r>
            <w:r w:rsidR="00B42C76" w:rsidRPr="00534C51">
              <w:rPr>
                <w:rStyle w:val="green"/>
                <w:lang w:val="en-GB"/>
              </w:rPr>
              <w:t>000</w:t>
            </w:r>
            <w:r w:rsidR="00FE56D2">
              <w:rPr>
                <w:rStyle w:val="green"/>
                <w:lang w:val="en-GB"/>
              </w:rPr>
              <w:t>.</w:t>
            </w:r>
            <w:r w:rsidR="00B42C76" w:rsidRPr="00534C51">
              <w:rPr>
                <w:rStyle w:val="green"/>
                <w:lang w:val="en-GB"/>
              </w:rPr>
              <w:t xml:space="preserve">00. </w:t>
            </w:r>
            <w:r w:rsidRPr="00534C51">
              <w:rPr>
                <w:rStyle w:val="green"/>
                <w:lang w:val="en-GB"/>
              </w:rPr>
              <w:t xml:space="preserve">Out of this amount, </w:t>
            </w:r>
            <w:r w:rsidR="00FE56D2" w:rsidRPr="00534C51">
              <w:rPr>
                <w:rStyle w:val="green"/>
                <w:lang w:val="en-GB"/>
              </w:rPr>
              <w:t xml:space="preserve">EUR </w:t>
            </w:r>
            <w:r w:rsidR="00FE56D2">
              <w:rPr>
                <w:rStyle w:val="green"/>
                <w:lang w:val="en-GB"/>
              </w:rPr>
              <w:t>60,</w:t>
            </w:r>
            <w:r w:rsidR="00877D59">
              <w:rPr>
                <w:rStyle w:val="green"/>
                <w:lang w:val="en-GB"/>
              </w:rPr>
              <w:t>000 was planned for training courses</w:t>
            </w:r>
            <w:r w:rsidR="00D106E1" w:rsidRPr="00534C51">
              <w:rPr>
                <w:rStyle w:val="green"/>
                <w:lang w:val="en-GB"/>
              </w:rPr>
              <w:t xml:space="preserve"> </w:t>
            </w:r>
            <w:r w:rsidR="00B42C76" w:rsidRPr="00534C51">
              <w:rPr>
                <w:rStyle w:val="green"/>
                <w:lang w:val="en-GB"/>
              </w:rPr>
              <w:t>(ini</w:t>
            </w:r>
            <w:r w:rsidR="00D106E1" w:rsidRPr="00534C51">
              <w:rPr>
                <w:rStyle w:val="green"/>
                <w:lang w:val="en-GB"/>
              </w:rPr>
              <w:t>tial and continuous</w:t>
            </w:r>
            <w:r w:rsidR="00B42C76" w:rsidRPr="00534C51">
              <w:rPr>
                <w:rStyle w:val="green"/>
                <w:lang w:val="en-GB"/>
              </w:rPr>
              <w:t xml:space="preserve">). </w:t>
            </w:r>
            <w:r w:rsidR="00D106E1" w:rsidRPr="00534C51">
              <w:rPr>
                <w:rStyle w:val="green"/>
                <w:lang w:val="en-GB"/>
              </w:rPr>
              <w:t>Additional support from international partners is expected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4000" behindDoc="0" locked="0" layoutInCell="1" allowOverlap="1" wp14:anchorId="7E4F67F4" wp14:editId="4753F639">
                      <wp:simplePos x="0" y="0"/>
                      <wp:positionH relativeFrom="character">
                        <wp:align>left</wp:align>
                      </wp:positionH>
                      <wp:positionV relativeFrom="line">
                        <wp:align>top</wp:align>
                      </wp:positionV>
                      <wp:extent cx="720090" cy="0"/>
                      <wp:effectExtent l="0" t="0" r="22860" b="19050"/>
                      <wp:wrapNone/>
                      <wp:docPr id="1098"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5" o:spid="_x0000_s1026" type="#_x0000_t32" style="position:absolute;margin-left:0;margin-top:0;width:56.7pt;height:0;z-index:251264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EG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L0wQYhAgAAQAQAAA4AAAAAAAAAAAAAAAAALgIAAGRycy9lMm9Eb2MueG1sUEsBAi0A&#10;FAAGAAgAAAAhAItIyR/YAAAAAgEAAA8AAAAAAAAAAAAAAAAAewQAAGRycy9kb3ducmV2LnhtbFBL&#10;BQYAAAAABAAEAPMAAACABQAAAAA=&#10;">
                      <w10:wrap anchory="line"/>
                    </v:shape>
                  </w:pict>
                </mc:Fallback>
              </mc:AlternateContent>
            </w:r>
          </w:p>
        </w:tc>
        <w:tc>
          <w:tcPr>
            <w:tcW w:w="3433" w:type="dxa"/>
          </w:tcPr>
          <w:p w:rsidR="00C44EFC" w:rsidRPr="00534C51" w:rsidRDefault="00D106E1" w:rsidP="008C7041">
            <w:pPr>
              <w:spacing w:after="0"/>
              <w:rPr>
                <w:lang w:val="en-GB"/>
              </w:rPr>
            </w:pPr>
            <w:r w:rsidRPr="00534C51">
              <w:rPr>
                <w:rFonts w:cs="Calibri"/>
                <w:lang w:val="en-GB"/>
              </w:rPr>
              <w:lastRenderedPageBreak/>
              <w:t>N</w:t>
            </w:r>
            <w:r w:rsidR="00877D59">
              <w:rPr>
                <w:rFonts w:cs="Calibri"/>
                <w:lang w:val="en-GB"/>
              </w:rPr>
              <w:t>umber of continuous training courses</w:t>
            </w:r>
            <w:r w:rsidRPr="00534C51">
              <w:rPr>
                <w:rFonts w:cs="Calibri"/>
                <w:lang w:val="en-GB"/>
              </w:rPr>
              <w:t xml:space="preserve"> implemented with the financial support from the Budget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FE56D2">
              <w:rPr>
                <w:rStyle w:val="orange"/>
                <w:lang w:val="en-GB"/>
              </w:rPr>
              <w:t>PI</w:t>
            </w:r>
            <w:r w:rsidRPr="00534C51">
              <w:rPr>
                <w:rStyle w:val="orange"/>
                <w:lang w:val="en-GB"/>
              </w:rPr>
              <w:t>]</w:t>
            </w:r>
          </w:p>
          <w:p w:rsidR="00C44EFC" w:rsidRPr="00534C51" w:rsidRDefault="00D106E1" w:rsidP="008C7041">
            <w:pPr>
              <w:spacing w:after="0"/>
              <w:rPr>
                <w:lang w:val="en-GB"/>
              </w:rPr>
            </w:pPr>
            <w:r w:rsidRPr="00534C51">
              <w:rPr>
                <w:rStyle w:val="orange"/>
                <w:lang w:val="en-GB"/>
              </w:rPr>
              <w:t xml:space="preserve">During the reporting period, budgetary resources of the Judicial Training Centre were used </w:t>
            </w:r>
            <w:r w:rsidR="003F0117">
              <w:rPr>
                <w:rStyle w:val="orange"/>
                <w:lang w:val="en-GB"/>
              </w:rPr>
              <w:t>to organis</w:t>
            </w:r>
            <w:r w:rsidR="00FE56D2">
              <w:rPr>
                <w:rStyle w:val="orange"/>
                <w:lang w:val="en-GB"/>
              </w:rPr>
              <w:t>e</w:t>
            </w:r>
            <w:r w:rsidRPr="00534C51">
              <w:rPr>
                <w:rStyle w:val="orange"/>
                <w:lang w:val="en-GB"/>
              </w:rPr>
              <w:t xml:space="preserve"> </w:t>
            </w:r>
            <w:r w:rsidR="00B42C76" w:rsidRPr="00534C51">
              <w:rPr>
                <w:rStyle w:val="orange"/>
                <w:lang w:val="en-GB"/>
              </w:rPr>
              <w:t xml:space="preserve">11 </w:t>
            </w:r>
            <w:r w:rsidRPr="00534C51">
              <w:rPr>
                <w:rStyle w:val="orange"/>
                <w:lang w:val="en-GB"/>
              </w:rPr>
              <w:t>continu</w:t>
            </w:r>
            <w:r w:rsidR="00FE56D2">
              <w:rPr>
                <w:rStyle w:val="orange"/>
                <w:lang w:val="en-GB"/>
              </w:rPr>
              <w:t>ous</w:t>
            </w:r>
            <w:r w:rsidRPr="00534C51">
              <w:rPr>
                <w:rStyle w:val="orange"/>
                <w:lang w:val="en-GB"/>
              </w:rPr>
              <w:t xml:space="preserve"> education activities</w:t>
            </w:r>
            <w:r w:rsidR="00B42C76" w:rsidRPr="00534C51">
              <w:rPr>
                <w:rStyle w:val="orange"/>
                <w:lang w:val="en-GB"/>
              </w:rPr>
              <w:t xml:space="preserve">. 6 </w:t>
            </w:r>
            <w:r w:rsidRPr="00534C51">
              <w:rPr>
                <w:rStyle w:val="orange"/>
                <w:lang w:val="en-GB"/>
              </w:rPr>
              <w:t>activities were fully funded from th budget, while 5 were co-funded –</w:t>
            </w:r>
            <w:r w:rsidR="00B42C76" w:rsidRPr="00534C51">
              <w:rPr>
                <w:rStyle w:val="orange"/>
                <w:lang w:val="en-GB"/>
              </w:rPr>
              <w:t xml:space="preserve"> </w:t>
            </w:r>
            <w:r w:rsidR="00877D59">
              <w:rPr>
                <w:rStyle w:val="orange"/>
                <w:lang w:val="en-GB"/>
              </w:rPr>
              <w:t xml:space="preserve">for two </w:t>
            </w:r>
            <w:r w:rsidR="00877D59">
              <w:rPr>
                <w:rStyle w:val="orange"/>
                <w:lang w:val="en-GB"/>
              </w:rPr>
              <w:lastRenderedPageBreak/>
              <w:t>training courses</w:t>
            </w:r>
            <w:r w:rsidRPr="00534C51">
              <w:rPr>
                <w:rStyle w:val="orange"/>
                <w:lang w:val="en-GB"/>
              </w:rPr>
              <w:t xml:space="preserve"> lecturers’ fees were </w:t>
            </w:r>
            <w:r w:rsidR="00877D59">
              <w:rPr>
                <w:rStyle w:val="orange"/>
                <w:lang w:val="en-GB"/>
              </w:rPr>
              <w:t>covered, and for three training courses</w:t>
            </w:r>
            <w:r w:rsidRPr="00534C51">
              <w:rPr>
                <w:rStyle w:val="orange"/>
                <w:lang w:val="en-GB"/>
              </w:rPr>
              <w:t xml:space="preserve"> accommodation was provided for the total of 30 participants</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5024" behindDoc="0" locked="0" layoutInCell="1" allowOverlap="1" wp14:anchorId="7B19C8D6" wp14:editId="273ABBAB">
                      <wp:simplePos x="0" y="0"/>
                      <wp:positionH relativeFrom="character">
                        <wp:align>left</wp:align>
                      </wp:positionH>
                      <wp:positionV relativeFrom="line">
                        <wp:align>top</wp:align>
                      </wp:positionV>
                      <wp:extent cx="720090" cy="0"/>
                      <wp:effectExtent l="0" t="0" r="22860" b="19050"/>
                      <wp:wrapNone/>
                      <wp:docPr id="1097" name="Auto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4" o:spid="_x0000_s1026" type="#_x0000_t32" style="position:absolute;margin-left:0;margin-top:0;width:56.7pt;height:0;z-index:251265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gq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Fw8Y&#10;KdIDS097r2NxlGVpH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186CohAgAAQAQAAA4AAAAAAAAAAAAAAAAALgIAAGRycy9lMm9Eb2MueG1sUEsBAi0A&#10;FAAGAAgAAAAhAItIyR/YAAAAAgEAAA8AAAAAAAAAAAAAAAAAewQAAGRycy9kb3ducmV2LnhtbFBL&#10;BQYAAAAABAAEAPMAAACABQAAAAA=&#10;">
                      <w10:wrap anchory="line"/>
                    </v:shape>
                  </w:pict>
                </mc:Fallback>
              </mc:AlternateContent>
            </w:r>
          </w:p>
        </w:tc>
      </w:tr>
      <w:tr w:rsidR="00CA1595" w:rsidRPr="00534C51" w:rsidTr="00AD15B5">
        <w:tc>
          <w:tcPr>
            <w:tcW w:w="1047" w:type="dxa"/>
          </w:tcPr>
          <w:p w:rsidR="00C44EFC" w:rsidRPr="00534C51" w:rsidRDefault="00B42C76" w:rsidP="008C7041">
            <w:pPr>
              <w:spacing w:after="0"/>
              <w:rPr>
                <w:lang w:val="en-GB"/>
              </w:rPr>
            </w:pPr>
            <w:r w:rsidRPr="00534C51">
              <w:rPr>
                <w:lang w:val="en-GB"/>
              </w:rPr>
              <w:lastRenderedPageBreak/>
              <w:t>1.4.4.4.3</w:t>
            </w:r>
          </w:p>
        </w:tc>
        <w:tc>
          <w:tcPr>
            <w:tcW w:w="3912" w:type="dxa"/>
          </w:tcPr>
          <w:p w:rsidR="00E90A7D" w:rsidRDefault="00E90A7D" w:rsidP="008C7041">
            <w:pPr>
              <w:spacing w:after="0"/>
            </w:pPr>
            <w:r w:rsidRPr="00E90A7D">
              <w:t>Obtaining opinion of the Member State expert and of the Council of Europe</w:t>
            </w:r>
            <w:r>
              <w:t xml:space="preserve"> </w:t>
            </w:r>
            <w:r w:rsidRPr="00E90A7D">
              <w:t>on the Draft Law referred to in 1.4.15.2</w:t>
            </w:r>
          </w:p>
          <w:p w:rsidR="00C44EFC" w:rsidRPr="00534C51" w:rsidRDefault="00E90A7D" w:rsidP="008C7041">
            <w:pPr>
              <w:spacing w:after="0"/>
              <w:rPr>
                <w:lang w:val="en-GB"/>
              </w:rPr>
            </w:pPr>
            <w:r w:rsidRPr="00E90A7D">
              <w:rPr>
                <w:lang w:val="en-GB"/>
              </w:rPr>
              <w:t xml:space="preserve"> </w:t>
            </w:r>
            <w:r w:rsidR="00B42C76" w:rsidRPr="00534C51">
              <w:rPr>
                <w:rStyle w:val="orange"/>
                <w:lang w:val="en-GB"/>
              </w:rPr>
              <w:t xml:space="preserve">(6) </w:t>
            </w:r>
            <w:r w:rsidR="00010216">
              <w:rPr>
                <w:rStyle w:val="orange"/>
                <w:lang w:val="en-GB"/>
              </w:rPr>
              <w:t>30 June 2015</w:t>
            </w:r>
            <w:r w:rsidR="00B42C76" w:rsidRPr="00534C51">
              <w:rPr>
                <w:rStyle w:val="orange"/>
                <w:lang w:val="en-GB"/>
              </w:rPr>
              <w:tab/>
              <w:t>[</w:t>
            </w:r>
            <w:r>
              <w:rPr>
                <w:rStyle w:val="orange"/>
                <w:lang w:val="en-GB"/>
              </w:rPr>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6048" behindDoc="0" locked="0" layoutInCell="1" allowOverlap="1" wp14:anchorId="35E48228" wp14:editId="1A6201AA">
                      <wp:simplePos x="0" y="0"/>
                      <wp:positionH relativeFrom="character">
                        <wp:align>left</wp:align>
                      </wp:positionH>
                      <wp:positionV relativeFrom="line">
                        <wp:align>top</wp:align>
                      </wp:positionV>
                      <wp:extent cx="720090" cy="0"/>
                      <wp:effectExtent l="0" t="0" r="22860" b="19050"/>
                      <wp:wrapNone/>
                      <wp:docPr id="1096" name="AutoShap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3" o:spid="_x0000_s1026" type="#_x0000_t32" style="position:absolute;margin-left:0;margin-top:0;width:56.7pt;height:0;z-index:251266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M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LmYY&#10;KdIDS897r2NxlGXpQ1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7D/cwhAgAAQAQAAA4AAAAAAAAAAAAAAAAALgIAAGRycy9lMm9Eb2MueG1sUEsBAi0A&#10;FAAGAAgAAAAhAItIyR/YAAAAAgEAAA8AAAAAAAAAAAAAAAAAewQAAGRycy9kb3ducmV2LnhtbFBL&#10;BQYAAAAABAAEAPMAAACABQAAAAA=&#10;">
                      <w10:wrap anchory="line"/>
                    </v:shape>
                  </w:pict>
                </mc:Fallback>
              </mc:AlternateContent>
            </w:r>
          </w:p>
        </w:tc>
        <w:tc>
          <w:tcPr>
            <w:tcW w:w="1029" w:type="dxa"/>
          </w:tcPr>
          <w:p w:rsidR="00C44EFC" w:rsidRPr="00534C51" w:rsidRDefault="006F2FC9" w:rsidP="008C7041">
            <w:pPr>
              <w:spacing w:after="0"/>
              <w:rPr>
                <w:lang w:val="en-GB"/>
              </w:rPr>
            </w:pPr>
            <w:r w:rsidRPr="00534C51">
              <w:rPr>
                <w:lang w:val="en-GB"/>
              </w:rPr>
              <w:t>MJ</w:t>
            </w:r>
          </w:p>
        </w:tc>
        <w:tc>
          <w:tcPr>
            <w:tcW w:w="1114" w:type="dxa"/>
          </w:tcPr>
          <w:p w:rsidR="00C44EFC" w:rsidRPr="00534C51" w:rsidRDefault="00273330"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7072" behindDoc="0" locked="0" layoutInCell="1" allowOverlap="1" wp14:anchorId="3CE69506" wp14:editId="74EFDED8">
                      <wp:simplePos x="0" y="0"/>
                      <wp:positionH relativeFrom="character">
                        <wp:align>left</wp:align>
                      </wp:positionH>
                      <wp:positionV relativeFrom="line">
                        <wp:align>top</wp:align>
                      </wp:positionV>
                      <wp:extent cx="720090" cy="0"/>
                      <wp:effectExtent l="0" t="0" r="22860" b="19050"/>
                      <wp:wrapNone/>
                      <wp:docPr id="1095" name="AutoShap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2" o:spid="_x0000_s1026" type="#_x0000_t32" style="position:absolute;margin-left:0;margin-top:0;width:56.7pt;height:0;z-index:251267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KM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F1OM&#10;FOmBpae917E4yrJ0E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E5Uow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436" w:type="dxa"/>
          </w:tcPr>
          <w:p w:rsidR="00C44EFC" w:rsidRPr="00534C51" w:rsidRDefault="00D106E1" w:rsidP="008C7041">
            <w:pPr>
              <w:spacing w:after="0"/>
              <w:rPr>
                <w:lang w:val="en-GB"/>
              </w:rPr>
            </w:pPr>
            <w:r w:rsidRPr="00534C51">
              <w:rPr>
                <w:lang w:val="en-GB"/>
              </w:rPr>
              <w:t xml:space="preserve">Opinion of </w:t>
            </w:r>
            <w:r w:rsidR="00FE56D2">
              <w:rPr>
                <w:lang w:val="en-GB"/>
              </w:rPr>
              <w:t xml:space="preserve">the </w:t>
            </w:r>
            <w:r w:rsidRPr="00534C51">
              <w:rPr>
                <w:lang w:val="en-GB"/>
              </w:rPr>
              <w:t>European Commission experts</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D106E1" w:rsidRPr="00534C51">
              <w:rPr>
                <w:rStyle w:val="orange"/>
                <w:lang w:val="en-GB"/>
              </w:rPr>
              <w:tab/>
              <w:t>[PI</w:t>
            </w:r>
            <w:r w:rsidRPr="00534C51">
              <w:rPr>
                <w:rStyle w:val="orange"/>
                <w:lang w:val="en-GB"/>
              </w:rPr>
              <w:t>]</w:t>
            </w:r>
          </w:p>
          <w:p w:rsidR="00C44EFC" w:rsidRPr="00534C51" w:rsidRDefault="00D106E1" w:rsidP="008C7041">
            <w:pPr>
              <w:spacing w:after="0"/>
              <w:rPr>
                <w:lang w:val="en-GB"/>
              </w:rPr>
            </w:pPr>
            <w:r w:rsidRPr="00534C51">
              <w:rPr>
                <w:rStyle w:val="orange"/>
                <w:lang w:val="en-GB"/>
              </w:rPr>
              <w:t>Draft Law on Training Centre for Judiciary and Public Prosecution was submitted to the European Commission on</w:t>
            </w:r>
            <w:r w:rsidR="00B42C76" w:rsidRPr="00534C51">
              <w:rPr>
                <w:rStyle w:val="orange"/>
                <w:lang w:val="en-GB"/>
              </w:rPr>
              <w:t xml:space="preserve"> 25</w:t>
            </w:r>
            <w:r w:rsidRPr="00534C51">
              <w:rPr>
                <w:rStyle w:val="orange"/>
                <w:lang w:val="en-GB"/>
              </w:rPr>
              <w:t xml:space="preserve"> May</w:t>
            </w:r>
            <w:r w:rsidR="00B42C76" w:rsidRPr="00534C51">
              <w:rPr>
                <w:rStyle w:val="orange"/>
                <w:lang w:val="en-GB"/>
              </w:rPr>
              <w:t xml:space="preserve"> 2015.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8096" behindDoc="0" locked="0" layoutInCell="1" allowOverlap="1" wp14:anchorId="3144F23D" wp14:editId="3D0DEC0C">
                      <wp:simplePos x="0" y="0"/>
                      <wp:positionH relativeFrom="character">
                        <wp:align>left</wp:align>
                      </wp:positionH>
                      <wp:positionV relativeFrom="line">
                        <wp:align>top</wp:align>
                      </wp:positionV>
                      <wp:extent cx="720090" cy="0"/>
                      <wp:effectExtent l="0" t="0" r="22860" b="19050"/>
                      <wp:wrapNone/>
                      <wp:docPr id="1094" name="AutoShap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1" o:spid="_x0000_s1026" type="#_x0000_t32" style="position:absolute;margin-left:0;margin-top:0;width:56.7pt;height:0;z-index:251268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Gw/f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D106E1" w:rsidP="008C7041">
            <w:pPr>
              <w:spacing w:after="0"/>
              <w:rPr>
                <w:lang w:val="en-GB"/>
              </w:rPr>
            </w:pPr>
            <w:r w:rsidRPr="00534C51">
              <w:rPr>
                <w:rFonts w:cs="Calibri"/>
                <w:lang w:val="en-GB"/>
              </w:rPr>
              <w:t>Opinion of the experts of the Council of Europe</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69120" behindDoc="0" locked="0" layoutInCell="1" allowOverlap="1" wp14:anchorId="5A2552B0" wp14:editId="64E20AF8">
                      <wp:simplePos x="0" y="0"/>
                      <wp:positionH relativeFrom="character">
                        <wp:align>left</wp:align>
                      </wp:positionH>
                      <wp:positionV relativeFrom="line">
                        <wp:align>top</wp:align>
                      </wp:positionV>
                      <wp:extent cx="720090" cy="0"/>
                      <wp:effectExtent l="0" t="0" r="22860" b="19050"/>
                      <wp:wrapNone/>
                      <wp:docPr id="1093"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0" o:spid="_x0000_s1026" type="#_x0000_t32" style="position:absolute;margin-left:0;margin-top:0;width:56.7pt;height:0;z-index:251269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0NIg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PzQ0NIgIAAEAEAAAOAAAAAAAAAAAAAAAAAC4CAABkcnMvZTJvRG9jLnhtbFBLAQIt&#10;ABQABgAIAAAAIQCLSMkf2AAAAAIBAAAPAAAAAAAAAAAAAAAAAHwEAABkcnMvZG93bnJldi54bWxQ&#10;SwUGAAAAAAQABADzAAAAgQUAAAAA&#10;">
                      <w10:wrap anchory="line"/>
                    </v:shape>
                  </w:pict>
                </mc:Fallback>
              </mc:AlternateContent>
            </w:r>
          </w:p>
        </w:tc>
        <w:tc>
          <w:tcPr>
            <w:tcW w:w="3433" w:type="dxa"/>
          </w:tcPr>
          <w:p w:rsidR="00C44EFC" w:rsidRPr="00534C51" w:rsidRDefault="00C44EFC" w:rsidP="008C7041">
            <w:pPr>
              <w:spacing w:after="0"/>
              <w:rPr>
                <w:lang w:val="en-GB"/>
              </w:rPr>
            </w:pPr>
          </w:p>
        </w:tc>
      </w:tr>
      <w:tr w:rsidR="00CA1595" w:rsidRPr="00534C51" w:rsidTr="00AD15B5">
        <w:tc>
          <w:tcPr>
            <w:tcW w:w="1047" w:type="dxa"/>
          </w:tcPr>
          <w:p w:rsidR="00C44EFC" w:rsidRPr="00534C51" w:rsidRDefault="00B42C76" w:rsidP="008C7041">
            <w:pPr>
              <w:spacing w:after="0"/>
              <w:rPr>
                <w:lang w:val="en-GB"/>
              </w:rPr>
            </w:pPr>
            <w:r w:rsidRPr="00534C51">
              <w:rPr>
                <w:lang w:val="en-GB"/>
              </w:rPr>
              <w:t>1.4.4.4.4</w:t>
            </w:r>
          </w:p>
        </w:tc>
        <w:tc>
          <w:tcPr>
            <w:tcW w:w="3912" w:type="dxa"/>
          </w:tcPr>
          <w:p w:rsidR="00C44EFC" w:rsidRPr="00534C51" w:rsidRDefault="00E90A7D" w:rsidP="008C7041">
            <w:pPr>
              <w:spacing w:after="0"/>
              <w:rPr>
                <w:lang w:val="en-GB"/>
              </w:rPr>
            </w:pPr>
            <w:r>
              <w:rPr>
                <w:rFonts w:cs="Calibri"/>
                <w:lang w:val="en-GB"/>
              </w:rPr>
              <w:t>Adopting Proposal for a Law on Training in Judiciary</w:t>
            </w:r>
            <w:r w:rsidRPr="00534C51">
              <w:rPr>
                <w:rStyle w:val="orange"/>
                <w:lang w:val="en-GB"/>
              </w:rPr>
              <w:t xml:space="preserve"> </w:t>
            </w:r>
            <w:r>
              <w:rPr>
                <w:rStyle w:val="orange"/>
                <w:lang w:val="en-GB"/>
              </w:rPr>
              <w:t xml:space="preserve">(6) </w:t>
            </w:r>
            <w:r w:rsidR="00010216">
              <w:rPr>
                <w:rStyle w:val="orange"/>
                <w:lang w:val="en-GB"/>
              </w:rPr>
              <w:t>30 June 2015</w:t>
            </w:r>
            <w:r>
              <w:rPr>
                <w:rStyle w:val="orange"/>
                <w:lang w:val="en-GB"/>
              </w:rPr>
              <w:tab/>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0144" behindDoc="0" locked="0" layoutInCell="1" allowOverlap="1" wp14:anchorId="4FA95807" wp14:editId="2EA2F3BD">
                      <wp:simplePos x="0" y="0"/>
                      <wp:positionH relativeFrom="character">
                        <wp:align>left</wp:align>
                      </wp:positionH>
                      <wp:positionV relativeFrom="line">
                        <wp:align>top</wp:align>
                      </wp:positionV>
                      <wp:extent cx="720090" cy="0"/>
                      <wp:effectExtent l="0" t="0" r="22860" b="19050"/>
                      <wp:wrapNone/>
                      <wp:docPr id="1092"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9" o:spid="_x0000_s1026" type="#_x0000_t32" style="position:absolute;margin-left:0;margin-top:0;width:56.7pt;height:0;z-index:251270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TE/BSACAABABAAADgAAAAAAAAAAAAAAAAAuAgAAZHJzL2Uyb0RvYy54bWxQSwECLQAU&#10;AAYACAAAACEAi0jJH9gAAAACAQAADwAAAAAAAAAAAAAAAAB6BAAAZHJzL2Rvd25yZXYueG1sUEsF&#10;BgAAAAAEAAQA8wAAAH8FAAAAAA==&#10;">
                      <w10:wrap anchory="line"/>
                    </v:shape>
                  </w:pict>
                </mc:Fallback>
              </mc:AlternateContent>
            </w:r>
          </w:p>
        </w:tc>
        <w:tc>
          <w:tcPr>
            <w:tcW w:w="1029" w:type="dxa"/>
          </w:tcPr>
          <w:p w:rsidR="00C44EFC" w:rsidRPr="00534C51" w:rsidRDefault="00D106E1" w:rsidP="008C7041">
            <w:pPr>
              <w:spacing w:after="0"/>
              <w:rPr>
                <w:lang w:val="en-GB"/>
              </w:rPr>
            </w:pPr>
            <w:r w:rsidRPr="00534C51">
              <w:rPr>
                <w:lang w:val="en-GB"/>
              </w:rPr>
              <w:t>Government</w:t>
            </w:r>
          </w:p>
        </w:tc>
        <w:tc>
          <w:tcPr>
            <w:tcW w:w="1114" w:type="dxa"/>
          </w:tcPr>
          <w:p w:rsidR="00C44EFC" w:rsidRPr="00534C51" w:rsidRDefault="00273330"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1168" behindDoc="0" locked="0" layoutInCell="1" allowOverlap="1" wp14:anchorId="3C6D626B" wp14:editId="4B6564A8">
                      <wp:simplePos x="0" y="0"/>
                      <wp:positionH relativeFrom="character">
                        <wp:align>left</wp:align>
                      </wp:positionH>
                      <wp:positionV relativeFrom="line">
                        <wp:align>top</wp:align>
                      </wp:positionV>
                      <wp:extent cx="720090" cy="0"/>
                      <wp:effectExtent l="0" t="0" r="22860" b="19050"/>
                      <wp:wrapNone/>
                      <wp:docPr id="1091"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8" o:spid="_x0000_s1026" type="#_x0000_t32" style="position:absolute;margin-left:0;margin-top:0;width:56.7pt;height:0;z-index:251271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BF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Fx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suQR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79264A" w:rsidP="008C7041">
            <w:pPr>
              <w:spacing w:after="0"/>
              <w:rPr>
                <w:lang w:val="en-GB"/>
              </w:rPr>
            </w:pPr>
            <w:r w:rsidRPr="00534C51">
              <w:rPr>
                <w:lang w:val="en-GB"/>
              </w:rPr>
              <w:t>May</w:t>
            </w:r>
            <w:r w:rsidR="00B42C76" w:rsidRPr="00534C51">
              <w:rPr>
                <w:lang w:val="en-GB"/>
              </w:rPr>
              <w:t xml:space="preserve"> 2015</w:t>
            </w:r>
          </w:p>
        </w:tc>
        <w:tc>
          <w:tcPr>
            <w:tcW w:w="3436" w:type="dxa"/>
          </w:tcPr>
          <w:p w:rsidR="00C44EFC" w:rsidRPr="00534C51" w:rsidRDefault="00D106E1" w:rsidP="008C7041">
            <w:pPr>
              <w:spacing w:after="0"/>
              <w:rPr>
                <w:lang w:val="en-GB"/>
              </w:rPr>
            </w:pPr>
            <w:r w:rsidRPr="00534C51">
              <w:rPr>
                <w:lang w:val="en-GB"/>
              </w:rPr>
              <w:t>Proposal for a Law adopted</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D106E1" w:rsidRPr="00534C51">
              <w:rPr>
                <w:rStyle w:val="orange"/>
                <w:lang w:val="en-GB"/>
              </w:rPr>
              <w:t>PI</w:t>
            </w:r>
            <w:r w:rsidRPr="00534C51">
              <w:rPr>
                <w:rStyle w:val="orange"/>
                <w:lang w:val="en-GB"/>
              </w:rPr>
              <w:t>]</w:t>
            </w:r>
          </w:p>
          <w:p w:rsidR="00C44EFC" w:rsidRPr="00534C51" w:rsidRDefault="00D106E1" w:rsidP="008C7041">
            <w:pPr>
              <w:spacing w:after="0"/>
              <w:rPr>
                <w:lang w:val="en-GB"/>
              </w:rPr>
            </w:pPr>
            <w:r w:rsidRPr="00534C51">
              <w:rPr>
                <w:rStyle w:val="orange"/>
                <w:lang w:val="en-GB"/>
              </w:rPr>
              <w:t xml:space="preserve">Proposal for the Law on Training Centre for Judiciary and Public Prosecution was adopted and sent to the European Commission for opinion. </w:t>
            </w:r>
            <w:r w:rsidR="00B42C76" w:rsidRPr="00534C51">
              <w:rPr>
                <w:rStyle w:val="orange"/>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2192" behindDoc="0" locked="0" layoutInCell="1" allowOverlap="1" wp14:anchorId="0BD36D4E" wp14:editId="49150EDF">
                      <wp:simplePos x="0" y="0"/>
                      <wp:positionH relativeFrom="character">
                        <wp:align>left</wp:align>
                      </wp:positionH>
                      <wp:positionV relativeFrom="line">
                        <wp:align>top</wp:align>
                      </wp:positionV>
                      <wp:extent cx="720090" cy="0"/>
                      <wp:effectExtent l="0" t="0" r="22860" b="19050"/>
                      <wp:wrapNone/>
                      <wp:docPr id="1090"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7" o:spid="_x0000_s1026" type="#_x0000_t32" style="position:absolute;margin-left:0;margin-top:0;width:56.7pt;height:0;z-index:251272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USHw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2SGUSHwIAAEAEAAAOAAAAAAAAAAAAAAAAAC4CAABkcnMvZTJvRG9jLnhtbFBLAQItABQA&#10;BgAIAAAAIQCLSMkf2AAAAAIBAAAPAAAAAAAAAAAAAAAAAHkEAABkcnMvZG93bnJldi54bWxQSwUG&#10;AAAAAAQABADzAAAAfgUAAAAA&#10;">
                      <w10:wrap anchory="line"/>
                    </v:shape>
                  </w:pict>
                </mc:Fallback>
              </mc:AlternateContent>
            </w:r>
          </w:p>
        </w:tc>
        <w:tc>
          <w:tcPr>
            <w:tcW w:w="3433" w:type="dxa"/>
          </w:tcPr>
          <w:p w:rsidR="00C44EFC" w:rsidRPr="00534C51" w:rsidRDefault="00C44EFC" w:rsidP="008C7041">
            <w:pPr>
              <w:spacing w:after="0"/>
              <w:rPr>
                <w:lang w:val="en-GB"/>
              </w:rPr>
            </w:pPr>
          </w:p>
        </w:tc>
      </w:tr>
      <w:tr w:rsidR="00CA1595" w:rsidRPr="00534C51" w:rsidTr="00AD15B5">
        <w:tc>
          <w:tcPr>
            <w:tcW w:w="1047" w:type="dxa"/>
          </w:tcPr>
          <w:p w:rsidR="00C44EFC" w:rsidRPr="00534C51" w:rsidRDefault="00B42C76" w:rsidP="008C7041">
            <w:pPr>
              <w:spacing w:after="0"/>
              <w:rPr>
                <w:lang w:val="en-GB"/>
              </w:rPr>
            </w:pPr>
            <w:r w:rsidRPr="00534C51">
              <w:rPr>
                <w:lang w:val="en-GB"/>
              </w:rPr>
              <w:t>1.4.4.7</w:t>
            </w:r>
          </w:p>
        </w:tc>
        <w:tc>
          <w:tcPr>
            <w:tcW w:w="3912" w:type="dxa"/>
          </w:tcPr>
          <w:p w:rsidR="00E90A7D" w:rsidRDefault="00E90A7D" w:rsidP="008C7041">
            <w:pPr>
              <w:spacing w:after="0"/>
              <w:rPr>
                <w:rStyle w:val="green"/>
                <w:lang w:val="en-GB"/>
              </w:rPr>
            </w:pPr>
            <w:r>
              <w:rPr>
                <w:rFonts w:cs="Calibri"/>
                <w:lang w:val="en-GB"/>
              </w:rPr>
              <w:t>Adopting and monitoring the implementation of programmes of training of trainees in the courts and public prosecution service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E90A7D">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3216" behindDoc="0" locked="0" layoutInCell="1" allowOverlap="1" wp14:anchorId="083AC583" wp14:editId="51B7D5BB">
                      <wp:simplePos x="0" y="0"/>
                      <wp:positionH relativeFrom="character">
                        <wp:align>left</wp:align>
                      </wp:positionH>
                      <wp:positionV relativeFrom="line">
                        <wp:align>top</wp:align>
                      </wp:positionV>
                      <wp:extent cx="720090" cy="0"/>
                      <wp:effectExtent l="0" t="0" r="22860" b="19050"/>
                      <wp:wrapNone/>
                      <wp:docPr id="1089" name="Auto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6" o:spid="_x0000_s1026" type="#_x0000_t32" style="position:absolute;margin-left:0;margin-top:0;width:56.7pt;height:0;z-index:251273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9HIQIAAEA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rEb0chAgAAQAQAAA4AAAAAAAAAAAAAAAAALgIAAGRycy9lMm9Eb2MueG1sUEsBAi0A&#10;FAAGAAgAAAAhAItIyR/YAAAAAgEAAA8AAAAAAAAAAAAAAAAAewQAAGRycy9kb3ducmV2LnhtbFBL&#10;BQYAAAAABAAEAPMAAACABQAAAAA=&#10;">
                      <w10:wrap anchory="line"/>
                    </v:shape>
                  </w:pict>
                </mc:Fallback>
              </mc:AlternateContent>
            </w:r>
          </w:p>
        </w:tc>
        <w:tc>
          <w:tcPr>
            <w:tcW w:w="1029" w:type="dxa"/>
          </w:tcPr>
          <w:p w:rsidR="00C44EFC" w:rsidRPr="00534C51" w:rsidRDefault="00D106E1" w:rsidP="008C7041">
            <w:pPr>
              <w:spacing w:after="0"/>
              <w:rPr>
                <w:lang w:val="en-GB"/>
              </w:rPr>
            </w:pPr>
            <w:r w:rsidRPr="00534C51">
              <w:rPr>
                <w:lang w:val="en-GB"/>
              </w:rPr>
              <w:t>SC</w:t>
            </w:r>
          </w:p>
        </w:tc>
        <w:tc>
          <w:tcPr>
            <w:tcW w:w="1114"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4240" behindDoc="0" locked="0" layoutInCell="1" allowOverlap="1" wp14:anchorId="148F480B" wp14:editId="57CB910E">
                      <wp:simplePos x="0" y="0"/>
                      <wp:positionH relativeFrom="character">
                        <wp:align>left</wp:align>
                      </wp:positionH>
                      <wp:positionV relativeFrom="line">
                        <wp:align>top</wp:align>
                      </wp:positionV>
                      <wp:extent cx="720090" cy="0"/>
                      <wp:effectExtent l="0" t="0" r="22860" b="19050"/>
                      <wp:wrapNone/>
                      <wp:docPr id="1088"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5" o:spid="_x0000_s1026" type="#_x0000_t32" style="position:absolute;margin-left:0;margin-top:0;width:56.7pt;height:0;z-index:251274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IU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mSNX&#10;ivbI0tPeQShO0mQx9UsatM0xtlRb48dkR/Wqn4F9t0RB2VLViBD/dtKYnvqM+F2Kv1iNpXbDF+AY&#10;Q7FE2NixNr2HxF2QYyDmdCNGHB1h+PEBqV4gfezqiml+zdPGus8CeuKNIrLOUNm0rgSlkH0waahC&#10;D8/W+a5ofk3wRRVsZNcFEXSKDEW0mE6mIcFCJ7l3+jBrml3ZGXKgXkbhF0ZEz32Ygb3iAawVlK8v&#10;tqOyO9tYvFMeD+fCdi7WWSc/FsliPV/Ps1E2ma1HWVJVo6dNmY1mm/RhWn2q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TmMh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36" w:type="dxa"/>
          </w:tcPr>
          <w:p w:rsidR="00C44EFC" w:rsidRPr="00534C51" w:rsidRDefault="00210893" w:rsidP="008C7041">
            <w:pPr>
              <w:spacing w:after="0"/>
              <w:rPr>
                <w:lang w:val="en-GB"/>
              </w:rPr>
            </w:pPr>
            <w:r w:rsidRPr="00534C51">
              <w:rPr>
                <w:lang w:val="en-GB"/>
              </w:rPr>
              <w:t>Rules adopted</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210893" w:rsidP="008C7041">
            <w:pPr>
              <w:spacing w:after="0"/>
              <w:rPr>
                <w:lang w:val="en-GB"/>
              </w:rPr>
            </w:pPr>
            <w:r w:rsidRPr="00534C51">
              <w:rPr>
                <w:rStyle w:val="green"/>
                <w:lang w:val="en-GB"/>
              </w:rPr>
              <w:t xml:space="preserve">All courts adopted rulebooks on programme of training of judicial trainees and volunteers, regulating the procedure for professional training of trainees in courts and volunteers with the aim of training and acquiring experience in all areas of judicial work, as well as conditions for taking the bar exam, including in this respect the obligations of judges and rights and obligations of trainees.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5264" behindDoc="0" locked="0" layoutInCell="1" allowOverlap="1" wp14:anchorId="3788B5BB" wp14:editId="12B09324">
                      <wp:simplePos x="0" y="0"/>
                      <wp:positionH relativeFrom="character">
                        <wp:align>left</wp:align>
                      </wp:positionH>
                      <wp:positionV relativeFrom="line">
                        <wp:align>top</wp:align>
                      </wp:positionV>
                      <wp:extent cx="720090" cy="0"/>
                      <wp:effectExtent l="0" t="0" r="22860" b="19050"/>
                      <wp:wrapNone/>
                      <wp:docPr id="1087"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4" o:spid="_x0000_s1026" type="#_x0000_t32" style="position:absolute;margin-left:0;margin-top:0;width:56.7pt;height:0;z-index:251275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s4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5w8Y&#10;KdIDS097r2NxlKWLP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tuGzghAgAAQAQAAA4AAAAAAAAAAAAAAAAALgIAAGRycy9lMm9Eb2MueG1sUEsBAi0A&#10;FAAGAAgAAAAhAItIyR/YAAAAAgEAAA8AAAAAAAAAAAAAAAAAewQAAGRycy9kb3ducmV2LnhtbFBL&#10;BQYAAAAABAAEAPMAAACABQAAAAA=&#10;">
                      <w10:wrap anchory="line"/>
                    </v:shape>
                  </w:pict>
                </mc:Fallback>
              </mc:AlternateContent>
            </w:r>
          </w:p>
          <w:p w:rsidR="00210893" w:rsidRPr="00534C51" w:rsidRDefault="00210893" w:rsidP="00210893">
            <w:pPr>
              <w:spacing w:after="0"/>
              <w:rPr>
                <w:rFonts w:cs="Calibri"/>
                <w:lang w:val="en-GB"/>
              </w:rPr>
            </w:pPr>
            <w:r w:rsidRPr="00534C51">
              <w:rPr>
                <w:rFonts w:cs="Calibri"/>
                <w:lang w:val="en-GB"/>
              </w:rPr>
              <w:t xml:space="preserve">Reports by presidents of the courts on the </w:t>
            </w:r>
            <w:r w:rsidRPr="00534C51">
              <w:rPr>
                <w:rFonts w:cs="Calibri"/>
                <w:lang w:val="en-GB"/>
              </w:rPr>
              <w:lastRenderedPageBreak/>
              <w:t xml:space="preserve">implementation of training programmes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210893" w:rsidP="008C7041">
            <w:pPr>
              <w:spacing w:after="0"/>
              <w:rPr>
                <w:lang w:val="en-GB"/>
              </w:rPr>
            </w:pPr>
            <w:r w:rsidRPr="00534C51">
              <w:rPr>
                <w:rStyle w:val="green"/>
                <w:lang w:val="en-GB"/>
              </w:rPr>
              <w:t xml:space="preserve">Presidents of courts prepare reports on implementation of training programmes for judicial trainees.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6288" behindDoc="0" locked="0" layoutInCell="1" allowOverlap="1" wp14:anchorId="1B097524" wp14:editId="54DFAE3C">
                      <wp:simplePos x="0" y="0"/>
                      <wp:positionH relativeFrom="character">
                        <wp:align>left</wp:align>
                      </wp:positionH>
                      <wp:positionV relativeFrom="line">
                        <wp:align>top</wp:align>
                      </wp:positionV>
                      <wp:extent cx="720090" cy="0"/>
                      <wp:effectExtent l="0" t="0" r="22860" b="19050"/>
                      <wp:wrapNone/>
                      <wp:docPr id="1086"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3" o:spid="_x0000_s1026" type="#_x0000_t32" style="position:absolute;margin-left:0;margin-top:0;width:56.7pt;height:0;z-index:251276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7e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mcY&#10;KdIDS897r2NxlKWLh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jRDt4hAgAAQAQAAA4AAAAAAAAAAAAAAAAALgIAAGRycy9lMm9Eb2MueG1sUEsBAi0A&#10;FAAGAAgAAAAhAItIyR/YAAAAAgEAAA8AAAAAAAAAAAAAAAAAewQAAGRycy9kb3ducmV2LnhtbFBL&#10;BQYAAAAABAAEAPMAAACABQAAAAA=&#10;">
                      <w10:wrap anchory="line"/>
                    </v:shape>
                  </w:pict>
                </mc:Fallback>
              </mc:AlternateContent>
            </w:r>
          </w:p>
        </w:tc>
        <w:tc>
          <w:tcPr>
            <w:tcW w:w="3433" w:type="dxa"/>
          </w:tcPr>
          <w:p w:rsidR="00C44EFC" w:rsidRPr="00534C51" w:rsidRDefault="00C44EFC" w:rsidP="008C7041">
            <w:pPr>
              <w:spacing w:after="0"/>
              <w:rPr>
                <w:lang w:val="en-GB"/>
              </w:rPr>
            </w:pPr>
          </w:p>
        </w:tc>
      </w:tr>
      <w:tr w:rsidR="00CA1595" w:rsidRPr="00534C51" w:rsidTr="00AD15B5">
        <w:tc>
          <w:tcPr>
            <w:tcW w:w="1047" w:type="dxa"/>
          </w:tcPr>
          <w:p w:rsidR="00C44EFC" w:rsidRPr="00534C51" w:rsidRDefault="00B42C76" w:rsidP="008C7041">
            <w:pPr>
              <w:spacing w:after="0"/>
              <w:rPr>
                <w:lang w:val="en-GB"/>
              </w:rPr>
            </w:pPr>
            <w:r w:rsidRPr="00534C51">
              <w:rPr>
                <w:lang w:val="en-GB"/>
              </w:rPr>
              <w:lastRenderedPageBreak/>
              <w:t>1.4.4.8</w:t>
            </w:r>
          </w:p>
        </w:tc>
        <w:tc>
          <w:tcPr>
            <w:tcW w:w="3912" w:type="dxa"/>
          </w:tcPr>
          <w:p w:rsidR="00E90A7D" w:rsidRDefault="00E90A7D" w:rsidP="008C7041">
            <w:pPr>
              <w:spacing w:after="0"/>
              <w:rPr>
                <w:rStyle w:val="orange"/>
                <w:lang w:val="en-GB"/>
              </w:rPr>
            </w:pPr>
            <w:r>
              <w:rPr>
                <w:rFonts w:cs="Calibri"/>
                <w:lang w:val="en-GB"/>
              </w:rPr>
              <w:t>Organising trainings for employed advisers, administration</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E90A7D">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7312" behindDoc="0" locked="0" layoutInCell="1" allowOverlap="1" wp14:anchorId="79A15E9D" wp14:editId="3EB7B5C8">
                      <wp:simplePos x="0" y="0"/>
                      <wp:positionH relativeFrom="character">
                        <wp:align>left</wp:align>
                      </wp:positionH>
                      <wp:positionV relativeFrom="line">
                        <wp:align>top</wp:align>
                      </wp:positionV>
                      <wp:extent cx="720090" cy="0"/>
                      <wp:effectExtent l="0" t="0" r="22860" b="19050"/>
                      <wp:wrapNone/>
                      <wp:docPr id="1085"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2" o:spid="_x0000_s1026" type="#_x0000_t32" style="position:absolute;margin-left:0;margin-top:0;width:56.7pt;height:0;z-index:251277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Ge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51OM&#10;FOmBpae917E4ytLFJ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croZ4hAgAAQAQAAA4AAAAAAAAAAAAAAAAALgIAAGRycy9lMm9Eb2MueG1sUEsBAi0A&#10;FAAGAAgAAAAhAItIyR/YAAAAAgEAAA8AAAAAAAAAAAAAAAAAewQAAGRycy9kb3ducmV2LnhtbFBL&#10;BQYAAAAABAAEAPMAAACABQAAAAA=&#10;">
                      <w10:wrap anchory="line"/>
                    </v:shape>
                  </w:pict>
                </mc:Fallback>
              </mc:AlternateContent>
            </w:r>
          </w:p>
        </w:tc>
        <w:tc>
          <w:tcPr>
            <w:tcW w:w="1029" w:type="dxa"/>
          </w:tcPr>
          <w:p w:rsidR="00C44EFC" w:rsidRPr="00534C51" w:rsidRDefault="00210893" w:rsidP="00430429">
            <w:pPr>
              <w:spacing w:after="0"/>
              <w:rPr>
                <w:lang w:val="en-GB"/>
              </w:rPr>
            </w:pPr>
            <w:r w:rsidRPr="00534C51">
              <w:rPr>
                <w:lang w:val="en-GB"/>
              </w:rPr>
              <w:t>HRA</w:t>
            </w:r>
          </w:p>
        </w:tc>
        <w:tc>
          <w:tcPr>
            <w:tcW w:w="1114" w:type="dxa"/>
          </w:tcPr>
          <w:p w:rsidR="00C44EFC" w:rsidRPr="00534C51" w:rsidRDefault="00210893"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8336" behindDoc="0" locked="0" layoutInCell="1" allowOverlap="1" wp14:anchorId="28C5802A" wp14:editId="3BD2A22D">
                      <wp:simplePos x="0" y="0"/>
                      <wp:positionH relativeFrom="character">
                        <wp:align>left</wp:align>
                      </wp:positionH>
                      <wp:positionV relativeFrom="line">
                        <wp:align>top</wp:align>
                      </wp:positionV>
                      <wp:extent cx="720090" cy="0"/>
                      <wp:effectExtent l="0" t="0" r="22860" b="19050"/>
                      <wp:wrapNone/>
                      <wp:docPr id="1084"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1" o:spid="_x0000_s1026" type="#_x0000_t32" style="position:absolute;margin-left:0;margin-top:0;width:56.7pt;height:0;z-index:251278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zN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8xwj&#10;RXpg6WnvdQyOsnSRhSYNxhVgW6mtDWXSo3o1z5p+dUjpqiOq5dH+7WTAPXokdy7h4AyE2g2fNAMb&#10;AiFix46N7QMk9AIdIzGnGzH86BGFywegegH00etTQoqrn7HOf+S6R2FTYuctEW3nK60UsK9tFqOQ&#10;w7PzUAc4Xh1CUKU3QsooAqnQUOLFdDKNDk5LwcJjMHO23VXSogMJMopfaAqA3ZlZvVcsgnWcsPVl&#10;74mQ5z3YSxXwoC5I57I76+TbIl2s5+t5Psons/UoT+t69LSp8tFskz1M6w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5CfzN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210893" w:rsidP="00210893">
            <w:pPr>
              <w:spacing w:after="0"/>
              <w:rPr>
                <w:lang w:val="en-GB"/>
              </w:rPr>
            </w:pPr>
            <w:r w:rsidRPr="00534C51">
              <w:rPr>
                <w:lang w:val="en-GB"/>
              </w:rPr>
              <w:t>Continuously</w:t>
            </w:r>
          </w:p>
        </w:tc>
        <w:tc>
          <w:tcPr>
            <w:tcW w:w="3436" w:type="dxa"/>
          </w:tcPr>
          <w:p w:rsidR="00C44EFC" w:rsidRPr="00534C51" w:rsidRDefault="00210893" w:rsidP="008C7041">
            <w:pPr>
              <w:spacing w:after="0"/>
              <w:rPr>
                <w:lang w:val="en-GB"/>
              </w:rPr>
            </w:pPr>
            <w:r w:rsidRPr="00534C51">
              <w:rPr>
                <w:lang w:val="en-GB"/>
              </w:rPr>
              <w:t>Analysis prepared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210893" w:rsidP="008C7041">
            <w:pPr>
              <w:spacing w:after="0"/>
              <w:rPr>
                <w:lang w:val="en-GB"/>
              </w:rPr>
            </w:pPr>
            <w:r w:rsidRPr="00534C51">
              <w:rPr>
                <w:rStyle w:val="green"/>
                <w:lang w:val="en-GB"/>
              </w:rPr>
              <w:t xml:space="preserve">Considering that TAIEX support was planned for the implementation of this activity, HRA asked for prominent experts from the European Centre for Judges and Lawyers functioning within the </w:t>
            </w:r>
            <w:r w:rsidR="00B42C76" w:rsidRPr="00534C51">
              <w:rPr>
                <w:rStyle w:val="green"/>
                <w:lang w:val="en-GB"/>
              </w:rPr>
              <w:t>EIPA (E</w:t>
            </w:r>
            <w:r w:rsidRPr="00534C51">
              <w:rPr>
                <w:rStyle w:val="green"/>
                <w:lang w:val="en-GB"/>
              </w:rPr>
              <w:t>uropean Institute for Public Administration</w:t>
            </w:r>
            <w:r w:rsidR="00B42C76" w:rsidRPr="00534C51">
              <w:rPr>
                <w:rStyle w:val="green"/>
                <w:lang w:val="en-GB"/>
              </w:rPr>
              <w:t xml:space="preserve">). </w:t>
            </w:r>
            <w:r w:rsidR="00430429" w:rsidRPr="00534C51">
              <w:rPr>
                <w:rStyle w:val="green"/>
                <w:lang w:val="en-GB"/>
              </w:rPr>
              <w:t xml:space="preserve">This </w:t>
            </w:r>
            <w:r w:rsidR="00CA1595" w:rsidRPr="00534C51">
              <w:rPr>
                <w:rStyle w:val="green"/>
                <w:lang w:val="en-GB"/>
              </w:rPr>
              <w:t xml:space="preserve">possibility was </w:t>
            </w:r>
            <w:r w:rsidR="00430429" w:rsidRPr="00534C51">
              <w:rPr>
                <w:rStyle w:val="green"/>
                <w:lang w:val="en-GB"/>
              </w:rPr>
              <w:t xml:space="preserve">finally </w:t>
            </w:r>
            <w:r w:rsidR="00CA1595" w:rsidRPr="00534C51">
              <w:rPr>
                <w:rStyle w:val="green"/>
                <w:lang w:val="en-GB"/>
              </w:rPr>
              <w:t xml:space="preserve">approved and, for the purpose of realisation of this activity, Mr. </w:t>
            </w:r>
            <w:r w:rsidR="00B42C76" w:rsidRPr="00534C51">
              <w:rPr>
                <w:rStyle w:val="green"/>
                <w:lang w:val="en-GB"/>
              </w:rPr>
              <w:t xml:space="preserve">Virgil IVAN </w:t>
            </w:r>
            <w:r w:rsidR="00CA1595" w:rsidRPr="00534C51">
              <w:rPr>
                <w:rStyle w:val="green"/>
                <w:lang w:val="en-GB"/>
              </w:rPr>
              <w:t>–</w:t>
            </w:r>
            <w:r w:rsidR="00B42C76" w:rsidRPr="00534C51">
              <w:rPr>
                <w:rStyle w:val="green"/>
                <w:lang w:val="en-GB"/>
              </w:rPr>
              <w:t xml:space="preserve"> CUCU</w:t>
            </w:r>
            <w:r w:rsidR="00CA1595" w:rsidRPr="00534C51">
              <w:rPr>
                <w:rStyle w:val="green"/>
                <w:lang w:val="en-GB"/>
              </w:rPr>
              <w:t xml:space="preserve"> was engaged</w:t>
            </w:r>
            <w:r w:rsidR="00B42C76" w:rsidRPr="00534C51">
              <w:rPr>
                <w:rStyle w:val="green"/>
                <w:lang w:val="en-GB"/>
              </w:rPr>
              <w:t xml:space="preserve">, </w:t>
            </w:r>
            <w:r w:rsidR="00CA1595" w:rsidRPr="00534C51">
              <w:rPr>
                <w:rStyle w:val="green"/>
                <w:lang w:val="en-GB"/>
              </w:rPr>
              <w:t>who is a former judge and prosecutor</w:t>
            </w:r>
            <w:r w:rsidR="00B42C76" w:rsidRPr="00534C51">
              <w:rPr>
                <w:rStyle w:val="green"/>
                <w:lang w:val="en-GB"/>
              </w:rPr>
              <w:t xml:space="preserve">. </w:t>
            </w:r>
            <w:r w:rsidR="00CA1595" w:rsidRPr="00534C51">
              <w:rPr>
                <w:rStyle w:val="green"/>
                <w:lang w:val="en-GB"/>
              </w:rPr>
              <w:t xml:space="preserve">The expert visited in the end of April </w:t>
            </w:r>
            <w:r w:rsidR="00B42C76" w:rsidRPr="00534C51">
              <w:rPr>
                <w:rStyle w:val="green"/>
                <w:lang w:val="en-GB"/>
              </w:rPr>
              <w:t>(28</w:t>
            </w:r>
            <w:r w:rsidR="00CA1595" w:rsidRPr="00534C51">
              <w:rPr>
                <w:rStyle w:val="green"/>
                <w:lang w:val="en-GB"/>
              </w:rPr>
              <w:t>-</w:t>
            </w:r>
            <w:r w:rsidR="00B42C76" w:rsidRPr="00534C51">
              <w:rPr>
                <w:rStyle w:val="green"/>
                <w:lang w:val="en-GB"/>
              </w:rPr>
              <w:t>29</w:t>
            </w:r>
            <w:r w:rsidR="00CA1595" w:rsidRPr="00534C51">
              <w:rPr>
                <w:rStyle w:val="green"/>
                <w:lang w:val="en-GB"/>
              </w:rPr>
              <w:t xml:space="preserve"> April </w:t>
            </w:r>
            <w:r w:rsidR="00B42C76" w:rsidRPr="00534C51">
              <w:rPr>
                <w:rStyle w:val="green"/>
                <w:lang w:val="en-GB"/>
              </w:rPr>
              <w:t>2015)</w:t>
            </w:r>
            <w:r w:rsidR="00CA1595" w:rsidRPr="00534C51">
              <w:rPr>
                <w:rStyle w:val="green"/>
                <w:lang w:val="en-GB"/>
              </w:rPr>
              <w:t>, according to the previously planned schedule and for the purpose of conducting analysis of training needs</w:t>
            </w:r>
            <w:r w:rsidR="00B42C76" w:rsidRPr="00534C51">
              <w:rPr>
                <w:rStyle w:val="green"/>
                <w:lang w:val="en-GB"/>
              </w:rPr>
              <w:t xml:space="preserve">, </w:t>
            </w:r>
            <w:r w:rsidR="00CA1595" w:rsidRPr="00534C51">
              <w:rPr>
                <w:rStyle w:val="green"/>
                <w:lang w:val="en-GB"/>
              </w:rPr>
              <w:t>the following institutions</w:t>
            </w:r>
            <w:r w:rsidR="00B42C76" w:rsidRPr="00534C51">
              <w:rPr>
                <w:rStyle w:val="green"/>
                <w:lang w:val="en-GB"/>
              </w:rPr>
              <w:t xml:space="preserve">: </w:t>
            </w:r>
            <w:r w:rsidR="0051172E" w:rsidRPr="00534C51">
              <w:rPr>
                <w:rStyle w:val="green"/>
                <w:lang w:val="en-GB"/>
              </w:rPr>
              <w:t>Judicial Council</w:t>
            </w:r>
            <w:r w:rsidR="00B42C76" w:rsidRPr="00534C51">
              <w:rPr>
                <w:rStyle w:val="green"/>
                <w:lang w:val="en-GB"/>
              </w:rPr>
              <w:t xml:space="preserve">, </w:t>
            </w:r>
            <w:r w:rsidR="00CA1595" w:rsidRPr="00534C51">
              <w:rPr>
                <w:rStyle w:val="green"/>
                <w:lang w:val="en-GB"/>
              </w:rPr>
              <w:t>High Court in Podgorica</w:t>
            </w:r>
            <w:r w:rsidR="00B42C76" w:rsidRPr="00534C51">
              <w:rPr>
                <w:rStyle w:val="green"/>
                <w:lang w:val="en-GB"/>
              </w:rPr>
              <w:t xml:space="preserve">, </w:t>
            </w:r>
            <w:r w:rsidR="006B7FB4" w:rsidRPr="00534C51">
              <w:rPr>
                <w:rStyle w:val="green"/>
                <w:lang w:val="en-GB"/>
              </w:rPr>
              <w:t>Appellate</w:t>
            </w:r>
            <w:r w:rsidR="00CA1595" w:rsidRPr="00534C51">
              <w:rPr>
                <w:rStyle w:val="green"/>
                <w:lang w:val="en-GB"/>
              </w:rPr>
              <w:t xml:space="preserve"> Court of Montenegro</w:t>
            </w:r>
            <w:r w:rsidR="00B42C76" w:rsidRPr="00534C51">
              <w:rPr>
                <w:rStyle w:val="green"/>
                <w:lang w:val="en-GB"/>
              </w:rPr>
              <w:t xml:space="preserve">, </w:t>
            </w:r>
            <w:r w:rsidR="00CA1595" w:rsidRPr="00534C51">
              <w:rPr>
                <w:rStyle w:val="green"/>
                <w:lang w:val="en-GB"/>
              </w:rPr>
              <w:t>Administrative Court of Montenegro</w:t>
            </w:r>
            <w:r w:rsidR="00B42C76" w:rsidRPr="00534C51">
              <w:rPr>
                <w:rStyle w:val="green"/>
                <w:lang w:val="en-GB"/>
              </w:rPr>
              <w:t xml:space="preserve">, </w:t>
            </w:r>
            <w:r w:rsidR="00CA1595" w:rsidRPr="00534C51">
              <w:rPr>
                <w:rStyle w:val="green"/>
                <w:lang w:val="en-GB"/>
              </w:rPr>
              <w:t>Supreme Court of Montenegro, Supreme Public Prosec</w:t>
            </w:r>
            <w:r w:rsidR="00430429">
              <w:rPr>
                <w:rStyle w:val="green"/>
                <w:lang w:val="en-GB"/>
              </w:rPr>
              <w:t>ut</w:t>
            </w:r>
            <w:r w:rsidR="00CA1595" w:rsidRPr="00534C51">
              <w:rPr>
                <w:rStyle w:val="green"/>
                <w:lang w:val="en-GB"/>
              </w:rPr>
              <w:t>o</w:t>
            </w:r>
            <w:r w:rsidR="00430429">
              <w:rPr>
                <w:rStyle w:val="green"/>
                <w:lang w:val="en-GB"/>
              </w:rPr>
              <w:t>r’s Office</w:t>
            </w:r>
            <w:r w:rsidR="00CA1595" w:rsidRPr="00534C51">
              <w:rPr>
                <w:rStyle w:val="green"/>
                <w:lang w:val="en-GB"/>
              </w:rPr>
              <w:t xml:space="preserve"> of Montenegro, Basic Court in </w:t>
            </w:r>
            <w:r w:rsidR="00B42C76" w:rsidRPr="00534C51">
              <w:rPr>
                <w:rStyle w:val="green"/>
                <w:lang w:val="en-GB"/>
              </w:rPr>
              <w:t>Podgoric</w:t>
            </w:r>
            <w:r w:rsidR="00CA1595" w:rsidRPr="00534C51">
              <w:rPr>
                <w:rStyle w:val="green"/>
                <w:lang w:val="en-GB"/>
              </w:rPr>
              <w:t>a</w:t>
            </w:r>
            <w:r w:rsidR="00B42C76" w:rsidRPr="00534C51">
              <w:rPr>
                <w:rStyle w:val="green"/>
                <w:lang w:val="en-GB"/>
              </w:rPr>
              <w:t xml:space="preserve">, </w:t>
            </w:r>
            <w:r w:rsidR="00CA1595" w:rsidRPr="00534C51">
              <w:rPr>
                <w:rStyle w:val="green"/>
                <w:lang w:val="en-GB"/>
              </w:rPr>
              <w:t>Commercial Court of Montenegro</w:t>
            </w:r>
            <w:r w:rsidR="00877D59">
              <w:rPr>
                <w:rStyle w:val="green"/>
                <w:lang w:val="en-GB"/>
              </w:rPr>
              <w:t>,</w:t>
            </w:r>
            <w:r w:rsidR="00CA1595" w:rsidRPr="00534C51">
              <w:rPr>
                <w:rStyle w:val="green"/>
                <w:lang w:val="en-GB"/>
              </w:rPr>
              <w:t xml:space="preserve"> and the Ministry of Justice. On </w:t>
            </w:r>
            <w:r w:rsidR="006B7FB4" w:rsidRPr="00534C51">
              <w:rPr>
                <w:rStyle w:val="green"/>
                <w:lang w:val="en-GB"/>
              </w:rPr>
              <w:t>the</w:t>
            </w:r>
            <w:r w:rsidR="00CA1595" w:rsidRPr="00534C51">
              <w:rPr>
                <w:rStyle w:val="green"/>
                <w:lang w:val="en-GB"/>
              </w:rPr>
              <w:t xml:space="preserve"> basis of the conducted training needs assessment</w:t>
            </w:r>
            <w:r w:rsidR="00B42C76" w:rsidRPr="00534C51">
              <w:rPr>
                <w:rStyle w:val="green"/>
                <w:lang w:val="en-GB"/>
              </w:rPr>
              <w:t xml:space="preserve">, </w:t>
            </w:r>
            <w:r w:rsidR="00CA1595" w:rsidRPr="00534C51">
              <w:rPr>
                <w:rStyle w:val="green"/>
                <w:lang w:val="en-GB"/>
              </w:rPr>
              <w:t xml:space="preserve">the expert promised to submit </w:t>
            </w:r>
            <w:r w:rsidR="003E21D8">
              <w:rPr>
                <w:rStyle w:val="green"/>
                <w:lang w:val="en-GB"/>
              </w:rPr>
              <w:t>at</w:t>
            </w:r>
            <w:r w:rsidR="00CA1595" w:rsidRPr="00534C51">
              <w:rPr>
                <w:rStyle w:val="green"/>
                <w:lang w:val="en-GB"/>
              </w:rPr>
              <w:t xml:space="preserve"> the end of May or in June the draft Training Programme for the opinion to HRA and to the visited institutions.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79360" behindDoc="0" locked="0" layoutInCell="1" allowOverlap="1" wp14:anchorId="1AA466CD" wp14:editId="300880C5">
                      <wp:simplePos x="0" y="0"/>
                      <wp:positionH relativeFrom="character">
                        <wp:align>left</wp:align>
                      </wp:positionH>
                      <wp:positionV relativeFrom="line">
                        <wp:align>top</wp:align>
                      </wp:positionV>
                      <wp:extent cx="720090" cy="0"/>
                      <wp:effectExtent l="0" t="0" r="22860" b="19050"/>
                      <wp:wrapNone/>
                      <wp:docPr id="1083"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0" o:spid="_x0000_s1026" type="#_x0000_t32" style="position:absolute;margin-left:0;margin-top:0;width:56.7pt;height:0;z-index:251279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fIQ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nf/h8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E21D8" w:rsidP="008C7041">
            <w:pPr>
              <w:spacing w:after="0"/>
              <w:rPr>
                <w:lang w:val="en-GB"/>
              </w:rPr>
            </w:pPr>
            <w:r>
              <w:rPr>
                <w:lang w:val="en-GB"/>
              </w:rPr>
              <w:t>Implemented training courses</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CA1595" w:rsidRPr="00534C51">
              <w:rPr>
                <w:rStyle w:val="orange"/>
                <w:lang w:val="en-GB"/>
              </w:rPr>
              <w:t>PI</w:t>
            </w:r>
            <w:r w:rsidRPr="00534C51">
              <w:rPr>
                <w:rStyle w:val="orange"/>
                <w:lang w:val="en-GB"/>
              </w:rPr>
              <w:t>]</w:t>
            </w:r>
          </w:p>
          <w:p w:rsidR="00C44EFC" w:rsidRPr="00534C51" w:rsidRDefault="003E21D8" w:rsidP="008C7041">
            <w:pPr>
              <w:spacing w:after="0"/>
              <w:rPr>
                <w:lang w:val="en-GB"/>
              </w:rPr>
            </w:pPr>
            <w:r>
              <w:rPr>
                <w:rStyle w:val="orange"/>
                <w:lang w:val="en-GB"/>
              </w:rPr>
              <w:t>Implementation of training courses</w:t>
            </w:r>
            <w:r w:rsidR="00430429">
              <w:rPr>
                <w:rStyle w:val="orange"/>
                <w:lang w:val="en-GB"/>
              </w:rPr>
              <w:t xml:space="preserve"> wi</w:t>
            </w:r>
            <w:r w:rsidR="00CA1595" w:rsidRPr="00534C51">
              <w:rPr>
                <w:rStyle w:val="orange"/>
                <w:lang w:val="en-GB"/>
              </w:rPr>
              <w:t xml:space="preserve">ll be </w:t>
            </w:r>
            <w:r w:rsidR="00CA1595" w:rsidRPr="00534C51">
              <w:rPr>
                <w:rStyle w:val="orange"/>
                <w:lang w:val="en-GB"/>
              </w:rPr>
              <w:lastRenderedPageBreak/>
              <w:t>conducted after the final adoption of the Programme, which should be done in June according to the schedule</w:t>
            </w:r>
            <w:r w:rsidR="00B42C76" w:rsidRPr="00534C51">
              <w:rPr>
                <w:rStyle w:val="orange"/>
                <w:lang w:val="en-GB"/>
              </w:rPr>
              <w:t xml:space="preserve">. </w:t>
            </w:r>
            <w:r w:rsidR="00CA1595" w:rsidRPr="00534C51">
              <w:rPr>
                <w:rStyle w:val="orange"/>
                <w:lang w:val="en-GB"/>
              </w:rPr>
              <w:t>However, during the reporting period</w:t>
            </w:r>
            <w:r w:rsidR="00430429">
              <w:rPr>
                <w:rStyle w:val="orange"/>
                <w:lang w:val="en-GB"/>
              </w:rPr>
              <w:t>,</w:t>
            </w:r>
            <w:r w:rsidR="00CA1595" w:rsidRPr="00534C51">
              <w:rPr>
                <w:rStyle w:val="orange"/>
                <w:lang w:val="en-GB"/>
              </w:rPr>
              <w:t xml:space="preserve"> </w:t>
            </w:r>
            <w:r w:rsidR="00B42C76" w:rsidRPr="00534C51">
              <w:rPr>
                <w:rStyle w:val="orange"/>
                <w:lang w:val="en-GB"/>
              </w:rPr>
              <w:t xml:space="preserve">33 </w:t>
            </w:r>
            <w:r w:rsidR="00CA1595" w:rsidRPr="00534C51">
              <w:rPr>
                <w:rStyle w:val="orange"/>
                <w:lang w:val="en-GB"/>
              </w:rPr>
              <w:t>representatives of court a</w:t>
            </w:r>
            <w:r>
              <w:rPr>
                <w:rStyle w:val="orange"/>
                <w:lang w:val="en-GB"/>
              </w:rPr>
              <w:t>dministration attended training courses</w:t>
            </w:r>
            <w:r w:rsidR="00CA1595" w:rsidRPr="00534C51">
              <w:rPr>
                <w:rStyle w:val="orange"/>
                <w:lang w:val="en-GB"/>
              </w:rPr>
              <w:t xml:space="preserve"> through the Human Resources </w:t>
            </w:r>
            <w:r w:rsidR="00430429">
              <w:rPr>
                <w:rStyle w:val="orange"/>
                <w:lang w:val="en-GB"/>
              </w:rPr>
              <w:t>Administration</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0384" behindDoc="0" locked="0" layoutInCell="1" allowOverlap="1" wp14:anchorId="5140C52E" wp14:editId="3CD957B8">
                      <wp:simplePos x="0" y="0"/>
                      <wp:positionH relativeFrom="character">
                        <wp:align>left</wp:align>
                      </wp:positionH>
                      <wp:positionV relativeFrom="line">
                        <wp:align>top</wp:align>
                      </wp:positionV>
                      <wp:extent cx="720090" cy="0"/>
                      <wp:effectExtent l="0" t="0" r="22860" b="19050"/>
                      <wp:wrapNone/>
                      <wp:docPr id="1082"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9" o:spid="_x0000_s1026" type="#_x0000_t32" style="position:absolute;margin-left:0;margin-top:0;width:56.7pt;height:0;z-index:251280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Vb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5xOM&#10;FOmBpae91zE4gtdF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IkFW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CA1595" w:rsidP="008C7041">
            <w:pPr>
              <w:spacing w:after="0"/>
              <w:rPr>
                <w:lang w:val="en-GB"/>
              </w:rPr>
            </w:pPr>
            <w:r w:rsidRPr="00534C51">
              <w:rPr>
                <w:lang w:val="en-GB"/>
              </w:rPr>
              <w:t>Evaluat</w:t>
            </w:r>
            <w:r w:rsidR="003E21D8">
              <w:rPr>
                <w:lang w:val="en-GB"/>
              </w:rPr>
              <w:t>ion of participants of training courses</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CA1595" w:rsidP="008C7041">
            <w:pPr>
              <w:spacing w:after="0"/>
              <w:rPr>
                <w:lang w:val="en-GB"/>
              </w:rPr>
            </w:pPr>
            <w:r w:rsidRPr="00534C51">
              <w:rPr>
                <w:rStyle w:val="red"/>
                <w:lang w:val="en-GB"/>
              </w:rPr>
              <w:t xml:space="preserve">Considering that </w:t>
            </w:r>
            <w:r w:rsidR="003E21D8">
              <w:rPr>
                <w:rStyle w:val="red"/>
                <w:lang w:val="en-GB"/>
              </w:rPr>
              <w:t>there were no targeted training courses</w:t>
            </w:r>
            <w:r w:rsidRPr="00534C51">
              <w:rPr>
                <w:rStyle w:val="red"/>
                <w:lang w:val="en-GB"/>
              </w:rPr>
              <w:t xml:space="preserve"> according to the Programme for the abovementioned reasons</w:t>
            </w:r>
            <w:r w:rsidR="00B42C76" w:rsidRPr="00534C51">
              <w:rPr>
                <w:rStyle w:val="red"/>
                <w:lang w:val="en-GB"/>
              </w:rPr>
              <w:t xml:space="preserve"> </w:t>
            </w:r>
            <w:r w:rsidR="00F50315" w:rsidRPr="00534C51">
              <w:rPr>
                <w:rStyle w:val="red"/>
                <w:lang w:val="en-GB"/>
              </w:rPr>
              <w:t>there were no evaluations thereof</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1408" behindDoc="0" locked="0" layoutInCell="1" allowOverlap="1" wp14:anchorId="7906F7CB" wp14:editId="1B5D31AA">
                      <wp:simplePos x="0" y="0"/>
                      <wp:positionH relativeFrom="character">
                        <wp:align>left</wp:align>
                      </wp:positionH>
                      <wp:positionV relativeFrom="line">
                        <wp:align>top</wp:align>
                      </wp:positionV>
                      <wp:extent cx="720090" cy="0"/>
                      <wp:effectExtent l="0" t="0" r="22860" b="19050"/>
                      <wp:wrapNone/>
                      <wp:docPr id="1081"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8" o:spid="_x0000_s1026" type="#_x0000_t32" style="position:absolute;margin-left:0;margin-top:0;width:56.7pt;height:0;z-index:251281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ob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5x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3OqGyACAABABAAADgAAAAAAAAAAAAAAAAAuAgAAZHJzL2Uyb0RvYy54bWxQSwECLQAU&#10;AAYACAAAACEAi0jJH9gAAAACAQAADwAAAAAAAAAAAAAAAAB6BAAAZHJzL2Rvd25yZXYueG1sUEsF&#10;BgAAAAAEAAQA8wAAAH8FAAAAAA==&#10;">
                      <w10:wrap anchory="line"/>
                    </v:shape>
                  </w:pict>
                </mc:Fallback>
              </mc:AlternateContent>
            </w:r>
          </w:p>
        </w:tc>
        <w:tc>
          <w:tcPr>
            <w:tcW w:w="3433" w:type="dxa"/>
          </w:tcPr>
          <w:p w:rsidR="00C44EFC" w:rsidRPr="00534C51" w:rsidRDefault="00C44EFC" w:rsidP="008C7041">
            <w:pPr>
              <w:spacing w:after="0"/>
              <w:rPr>
                <w:lang w:val="en-GB"/>
              </w:rPr>
            </w:pPr>
          </w:p>
        </w:tc>
      </w:tr>
    </w:tbl>
    <w:p w:rsidR="00C44EFC" w:rsidRPr="00534C51" w:rsidRDefault="00B42C76">
      <w:pPr>
        <w:pStyle w:val="Heading5"/>
        <w:rPr>
          <w:lang w:val="en-GB"/>
        </w:rPr>
      </w:pPr>
      <w:bookmarkStart w:id="28" w:name="_Toc22"/>
      <w:r w:rsidRPr="00534C51">
        <w:rPr>
          <w:lang w:val="en-GB"/>
        </w:rPr>
        <w:lastRenderedPageBreak/>
        <w:t xml:space="preserve">1.4.5 </w:t>
      </w:r>
      <w:r w:rsidR="00F50315" w:rsidRPr="00534C51">
        <w:rPr>
          <w:noProof/>
          <w:szCs w:val="18"/>
          <w:lang w:val="en-GB"/>
        </w:rPr>
        <w:t>Recommendation: Take incentive-based measures that will contribute to the voluntary mobility of judges and prosecutors</w:t>
      </w:r>
      <w:r w:rsidRPr="00534C51">
        <w:rPr>
          <w:lang w:val="en-GB"/>
        </w:rPr>
        <w:t>.</w:t>
      </w:r>
      <w:bookmarkEnd w:id="28"/>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0"/>
        <w:gridCol w:w="3856"/>
        <w:gridCol w:w="1107"/>
        <w:gridCol w:w="1112"/>
        <w:gridCol w:w="3438"/>
        <w:gridCol w:w="3438"/>
      </w:tblGrid>
      <w:tr w:rsidR="00AD15B5" w:rsidRPr="00534C51" w:rsidTr="00AD15B5">
        <w:tc>
          <w:tcPr>
            <w:tcW w:w="1024"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81"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3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5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5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C44EFC" w:rsidRPr="00534C51" w:rsidTr="00AD15B5">
        <w:tc>
          <w:tcPr>
            <w:tcW w:w="1024" w:type="dxa"/>
          </w:tcPr>
          <w:p w:rsidR="00C44EFC" w:rsidRPr="00534C51" w:rsidRDefault="00B42C76" w:rsidP="008C7041">
            <w:pPr>
              <w:spacing w:after="0"/>
              <w:rPr>
                <w:lang w:val="en-GB"/>
              </w:rPr>
            </w:pPr>
            <w:r w:rsidRPr="00534C51">
              <w:rPr>
                <w:lang w:val="en-GB"/>
              </w:rPr>
              <w:t>1.4.5.2</w:t>
            </w:r>
          </w:p>
        </w:tc>
        <w:tc>
          <w:tcPr>
            <w:tcW w:w="3881" w:type="dxa"/>
          </w:tcPr>
          <w:p w:rsidR="00C0042B" w:rsidRDefault="00C0042B" w:rsidP="008C7041">
            <w:pPr>
              <w:spacing w:after="0"/>
              <w:rPr>
                <w:rFonts w:cs="Calibri"/>
                <w:lang w:val="en-GB"/>
              </w:rPr>
            </w:pPr>
            <w:r>
              <w:rPr>
                <w:rFonts w:cs="Calibri"/>
                <w:lang w:val="en-GB"/>
              </w:rPr>
              <w:t xml:space="preserve">Following the amendments to the Law (see activity under 1.1.2 and 1.1.3), applying the system of permanent voluntary transfer of judges between the courts of the same level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C0042B">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2432" behindDoc="0" locked="0" layoutInCell="1" allowOverlap="1" wp14:anchorId="09DC8A60" wp14:editId="6CB539FF">
                      <wp:simplePos x="0" y="0"/>
                      <wp:positionH relativeFrom="character">
                        <wp:align>left</wp:align>
                      </wp:positionH>
                      <wp:positionV relativeFrom="line">
                        <wp:align>top</wp:align>
                      </wp:positionV>
                      <wp:extent cx="720090" cy="0"/>
                      <wp:effectExtent l="0" t="0" r="22860" b="19050"/>
                      <wp:wrapNone/>
                      <wp:docPr id="1080"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7" o:spid="_x0000_s1026" type="#_x0000_t32" style="position:absolute;margin-left:0;margin-top:0;width:56.7pt;height:0;z-index:251282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9M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kj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BfTCACAABABAAADgAAAAAAAAAAAAAAAAAuAgAAZHJzL2Uyb0RvYy54bWxQSwECLQAU&#10;AAYACAAAACEAi0jJH9gAAAACAQAADwAAAAAAAAAAAAAAAAB6BAAAZHJzL2Rvd25yZXYueG1sUEsF&#10;BgAAAAAEAAQA8wAAAH8FAAAAAA==&#10;">
                      <w10:wrap anchory="line"/>
                    </v:shape>
                  </w:pict>
                </mc:Fallback>
              </mc:AlternateContent>
            </w:r>
          </w:p>
        </w:tc>
        <w:tc>
          <w:tcPr>
            <w:tcW w:w="1035" w:type="dxa"/>
          </w:tcPr>
          <w:p w:rsidR="00C44EFC" w:rsidRPr="00534C51" w:rsidRDefault="003537DF" w:rsidP="008C7041">
            <w:pPr>
              <w:spacing w:after="0"/>
              <w:rPr>
                <w:lang w:val="en-GB"/>
              </w:rPr>
            </w:pPr>
            <w:r w:rsidRPr="00534C51">
              <w:rPr>
                <w:lang w:val="en-GB"/>
              </w:rPr>
              <w:t>JC</w:t>
            </w:r>
          </w:p>
        </w:tc>
        <w:tc>
          <w:tcPr>
            <w:tcW w:w="1113" w:type="dxa"/>
          </w:tcPr>
          <w:p w:rsidR="00C44EFC" w:rsidRPr="00534C51" w:rsidRDefault="00F50315"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3456" behindDoc="0" locked="0" layoutInCell="1" allowOverlap="1" wp14:anchorId="7F7EE385" wp14:editId="41EB5722">
                      <wp:simplePos x="0" y="0"/>
                      <wp:positionH relativeFrom="character">
                        <wp:align>left</wp:align>
                      </wp:positionH>
                      <wp:positionV relativeFrom="line">
                        <wp:align>top</wp:align>
                      </wp:positionV>
                      <wp:extent cx="720090" cy="0"/>
                      <wp:effectExtent l="0" t="0" r="22860" b="19050"/>
                      <wp:wrapNone/>
                      <wp:docPr id="1079"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6" o:spid="_x0000_s1026" type="#_x0000_t32" style="position:absolute;margin-left:0;margin-top:0;width:56.7pt;height:0;z-index:251283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Z3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HxYY&#10;KdIDS097r2NxlKXzW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sS9n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F50315">
            <w:pPr>
              <w:spacing w:after="0"/>
              <w:rPr>
                <w:lang w:val="en-GB"/>
              </w:rPr>
            </w:pPr>
            <w:r w:rsidRPr="00534C51">
              <w:rPr>
                <w:lang w:val="en-GB"/>
              </w:rPr>
              <w:t>2015</w:t>
            </w:r>
            <w:r w:rsidR="00F50315" w:rsidRPr="00534C51">
              <w:rPr>
                <w:lang w:val="en-GB"/>
              </w:rPr>
              <w:t xml:space="preserve"> and </w:t>
            </w:r>
            <w:r w:rsidR="005F1442" w:rsidRPr="00534C51">
              <w:rPr>
                <w:lang w:val="en-GB"/>
              </w:rPr>
              <w:t>continuously</w:t>
            </w:r>
          </w:p>
        </w:tc>
        <w:tc>
          <w:tcPr>
            <w:tcW w:w="3459" w:type="dxa"/>
          </w:tcPr>
          <w:p w:rsidR="00F50315" w:rsidRPr="00534C51" w:rsidRDefault="00F50315" w:rsidP="008C7041">
            <w:pPr>
              <w:spacing w:after="0"/>
              <w:rPr>
                <w:rStyle w:val="green"/>
                <w:lang w:val="en-GB"/>
              </w:rPr>
            </w:pPr>
            <w:r w:rsidRPr="00534C51">
              <w:rPr>
                <w:rFonts w:cs="Calibri"/>
                <w:lang w:val="en-GB"/>
              </w:rPr>
              <w:t>System of permanent transfer of judges established</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50315" w:rsidP="008C7041">
            <w:pPr>
              <w:spacing w:after="0"/>
              <w:rPr>
                <w:lang w:val="en-GB"/>
              </w:rPr>
            </w:pPr>
            <w:r w:rsidRPr="00534C51">
              <w:rPr>
                <w:rStyle w:val="green"/>
                <w:lang w:val="en-GB"/>
              </w:rPr>
              <w:t>The system of permanent voluntary transfer was established by entering into force of the Law on Judicial Council and the Rights and Obligations of Judges</w:t>
            </w:r>
            <w:r w:rsidR="00B42C76" w:rsidRPr="00534C51">
              <w:rPr>
                <w:rStyle w:val="green"/>
                <w:lang w:val="en-GB"/>
              </w:rPr>
              <w:t xml:space="preserve"> (</w:t>
            </w:r>
            <w:r w:rsidRPr="00534C51">
              <w:rPr>
                <w:rStyle w:val="green"/>
                <w:lang w:val="en-GB"/>
              </w:rPr>
              <w:t>Official Gazette of Montenegro</w:t>
            </w:r>
            <w:r w:rsidR="00B42C76" w:rsidRPr="00534C51">
              <w:rPr>
                <w:rStyle w:val="green"/>
                <w:lang w:val="en-GB"/>
              </w:rPr>
              <w:t xml:space="preserve"> 11/15)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4480" behindDoc="0" locked="0" layoutInCell="1" allowOverlap="1" wp14:anchorId="7C7A89E4" wp14:editId="0408E82B">
                      <wp:simplePos x="0" y="0"/>
                      <wp:positionH relativeFrom="character">
                        <wp:align>left</wp:align>
                      </wp:positionH>
                      <wp:positionV relativeFrom="line">
                        <wp:align>top</wp:align>
                      </wp:positionV>
                      <wp:extent cx="720090" cy="0"/>
                      <wp:effectExtent l="0" t="0" r="22860" b="19050"/>
                      <wp:wrapNone/>
                      <wp:docPr id="1078"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5" o:spid="_x0000_s1026" type="#_x0000_t32" style="position:absolute;margin-left:0;margin-top:0;width:56.7pt;height:0;z-index:251284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sk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UwqyQhAgAAQAQAAA4AAAAAAAAAAAAAAAAALgIAAGRycy9lMm9Eb2MueG1sUEsBAi0A&#10;FAAGAAgAAAAhAItIyR/YAAAAAgEAAA8AAAAAAAAAAAAAAAAAewQAAGRycy9kb3ducmV2LnhtbFBL&#10;BQYAAAAABAAEAPMAAACABQAAAAA=&#10;">
                      <w10:wrap anchory="line"/>
                    </v:shape>
                  </w:pict>
                </mc:Fallback>
              </mc:AlternateContent>
            </w:r>
          </w:p>
        </w:tc>
        <w:tc>
          <w:tcPr>
            <w:tcW w:w="3459" w:type="dxa"/>
          </w:tcPr>
          <w:p w:rsidR="00C44EFC" w:rsidRPr="00534C51" w:rsidRDefault="00F50315" w:rsidP="00F50315">
            <w:pPr>
              <w:spacing w:after="0"/>
              <w:rPr>
                <w:rFonts w:cs="Calibri"/>
                <w:lang w:val="en-GB"/>
              </w:rPr>
            </w:pPr>
            <w:r w:rsidRPr="00534C51">
              <w:rPr>
                <w:rFonts w:cs="Calibri"/>
                <w:lang w:val="en-GB"/>
              </w:rPr>
              <w:t>Number of judges transferred</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5504" behindDoc="0" locked="0" layoutInCell="1" allowOverlap="1" wp14:anchorId="64BF624E" wp14:editId="1D2B3C61">
                      <wp:simplePos x="0" y="0"/>
                      <wp:positionH relativeFrom="character">
                        <wp:align>left</wp:align>
                      </wp:positionH>
                      <wp:positionV relativeFrom="line">
                        <wp:align>top</wp:align>
                      </wp:positionV>
                      <wp:extent cx="720090" cy="0"/>
                      <wp:effectExtent l="0" t="0" r="22860" b="19050"/>
                      <wp:wrapNone/>
                      <wp:docPr id="1077"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4" o:spid="_x0000_s1026" type="#_x0000_t32" style="position:absolute;margin-left:0;margin-top:0;width:56.7pt;height:0;z-index:251285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IIIQIAAEA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zmYY&#10;KdIDS097r2NxlKXzPCxpMK6A2EptbRiTHtWredb0u0NKVx1RLY/xbycD6VnISN6lhIszUGo3fNEM&#10;YgiUiBs7NrYPkLALdIzEnG7E8KNHFD7OgOoF0EevroQU1zxjnf/MdY+CUWLnLRFt5yutFLCvbRar&#10;kMOz86ErUlwTQlGlN0LKKAKp0FDixXQyjQlOS8GCM4Q52+4qadGBBBnFXxwRPPdhVu8Vi2AdJ2x9&#10;sT0R8mxDcakCHswF7Vyss05+LNLFer6e56N88rAe5Wldj542VT562GSz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q4ggg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F50315" w:rsidP="008C7041">
            <w:pPr>
              <w:spacing w:after="0"/>
              <w:rPr>
                <w:lang w:val="en-GB"/>
              </w:rPr>
            </w:pPr>
            <w:r w:rsidRPr="00534C51">
              <w:rPr>
                <w:rFonts w:cs="Calibri"/>
                <w:lang w:val="en-GB"/>
              </w:rPr>
              <w:t>Effects on reducing the number of judges</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6528" behindDoc="0" locked="0" layoutInCell="1" allowOverlap="1" wp14:anchorId="1EB81A40" wp14:editId="17D3C7E5">
                      <wp:simplePos x="0" y="0"/>
                      <wp:positionH relativeFrom="character">
                        <wp:align>left</wp:align>
                      </wp:positionH>
                      <wp:positionV relativeFrom="line">
                        <wp:align>top</wp:align>
                      </wp:positionV>
                      <wp:extent cx="720090" cy="0"/>
                      <wp:effectExtent l="0" t="0" r="22860" b="19050"/>
                      <wp:wrapNone/>
                      <wp:docPr id="1076"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3" o:spid="_x0000_s1026" type="#_x0000_t32" style="position:absolute;margin-left:0;margin-top:0;width:56.7pt;height:0;z-index:251286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fuIQ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kHl+4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3"/>
        <w:rPr>
          <w:lang w:val="en-GB"/>
        </w:rPr>
      </w:pPr>
      <w:bookmarkStart w:id="29" w:name="_Toc23"/>
      <w:bookmarkStart w:id="30" w:name="_Toc423679969"/>
      <w:r w:rsidRPr="00534C51">
        <w:rPr>
          <w:lang w:val="en-GB"/>
        </w:rPr>
        <w:t xml:space="preserve">1.5 1.5. </w:t>
      </w:r>
      <w:r w:rsidR="00F50315" w:rsidRPr="00534C51">
        <w:rPr>
          <w:lang w:val="en-GB"/>
        </w:rPr>
        <w:t>DOMESTIC WAR CRIMES PROCEEDINGS</w:t>
      </w:r>
      <w:r w:rsidRPr="00534C51">
        <w:rPr>
          <w:lang w:val="en-GB"/>
        </w:rPr>
        <w:t xml:space="preserve"> </w:t>
      </w:r>
      <w:r w:rsidR="006F2FC9" w:rsidRPr="00534C51">
        <w:rPr>
          <w:lang w:val="en-GB"/>
        </w:rPr>
        <w:t>MJ</w:t>
      </w:r>
      <w:r w:rsidRPr="00534C51">
        <w:rPr>
          <w:lang w:val="en-GB"/>
        </w:rPr>
        <w:t xml:space="preserve">  - Natasa Radonjic</w:t>
      </w:r>
      <w:bookmarkEnd w:id="29"/>
      <w:bookmarkEnd w:id="30"/>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99"/>
        <w:gridCol w:w="3845"/>
        <w:gridCol w:w="1107"/>
        <w:gridCol w:w="1108"/>
        <w:gridCol w:w="3485"/>
        <w:gridCol w:w="3427"/>
      </w:tblGrid>
      <w:tr w:rsidR="003E515C" w:rsidRPr="00534C51" w:rsidTr="00AD15B5">
        <w:tc>
          <w:tcPr>
            <w:tcW w:w="1005"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76"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17"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511"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52"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3E515C" w:rsidRPr="00534C51" w:rsidTr="00AD15B5">
        <w:tc>
          <w:tcPr>
            <w:tcW w:w="1005" w:type="dxa"/>
          </w:tcPr>
          <w:p w:rsidR="00C44EFC" w:rsidRPr="00534C51" w:rsidRDefault="00B42C76" w:rsidP="008C7041">
            <w:pPr>
              <w:spacing w:after="0"/>
              <w:rPr>
                <w:lang w:val="en-GB"/>
              </w:rPr>
            </w:pPr>
            <w:r w:rsidRPr="00534C51">
              <w:rPr>
                <w:lang w:val="en-GB"/>
              </w:rPr>
              <w:t>1.5.1</w:t>
            </w:r>
          </w:p>
        </w:tc>
        <w:tc>
          <w:tcPr>
            <w:tcW w:w="3876" w:type="dxa"/>
          </w:tcPr>
          <w:p w:rsidR="00C0042B" w:rsidRDefault="00C0042B" w:rsidP="008C7041">
            <w:pPr>
              <w:spacing w:after="0"/>
              <w:rPr>
                <w:rStyle w:val="green"/>
                <w:lang w:val="en-GB"/>
              </w:rPr>
            </w:pPr>
            <w:r>
              <w:rPr>
                <w:rFonts w:cs="Calibri"/>
                <w:lang w:val="en-GB"/>
              </w:rPr>
              <w:t xml:space="preserve">With the aim to prevent impunity for war crimes, prepare report including data and relevant information on proceedings in war crimes cases </w:t>
            </w:r>
            <w:r>
              <w:rPr>
                <w:rFonts w:cs="Calibri"/>
                <w:lang w:val="en-GB"/>
              </w:rPr>
              <w:lastRenderedPageBreak/>
              <w:t>upon submitted criminal acts and/or upon direct knowledge of state prosecution office.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7552" behindDoc="0" locked="0" layoutInCell="1" allowOverlap="1" wp14:anchorId="7220DEC1" wp14:editId="720E7624">
                      <wp:simplePos x="0" y="0"/>
                      <wp:positionH relativeFrom="character">
                        <wp:align>left</wp:align>
                      </wp:positionH>
                      <wp:positionV relativeFrom="line">
                        <wp:align>top</wp:align>
                      </wp:positionV>
                      <wp:extent cx="720090" cy="0"/>
                      <wp:effectExtent l="0" t="0" r="22860" b="19050"/>
                      <wp:wrapNone/>
                      <wp:docPr id="1075"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2" o:spid="_x0000_s1026" type="#_x0000_t32" style="position:absolute;margin-left:0;margin-top:0;width:56.7pt;height:0;z-index:251287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u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H6YY&#10;KdIDS097r2NxlKXzS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b9OK4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F50315" w:rsidP="008C7041">
            <w:pPr>
              <w:spacing w:after="0"/>
              <w:rPr>
                <w:lang w:val="en-GB"/>
              </w:rPr>
            </w:pPr>
            <w:r w:rsidRPr="00534C51">
              <w:rPr>
                <w:lang w:val="en-GB"/>
              </w:rPr>
              <w:lastRenderedPageBreak/>
              <w:t>SPP</w:t>
            </w:r>
          </w:p>
        </w:tc>
        <w:tc>
          <w:tcPr>
            <w:tcW w:w="1110" w:type="dxa"/>
          </w:tcPr>
          <w:p w:rsidR="00C44EFC" w:rsidRPr="00534C51" w:rsidRDefault="00F50315"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8576" behindDoc="0" locked="0" layoutInCell="1" allowOverlap="1" wp14:anchorId="2FD72FCD" wp14:editId="6D519486">
                      <wp:simplePos x="0" y="0"/>
                      <wp:positionH relativeFrom="character">
                        <wp:align>left</wp:align>
                      </wp:positionH>
                      <wp:positionV relativeFrom="line">
                        <wp:align>top</wp:align>
                      </wp:positionV>
                      <wp:extent cx="720090" cy="0"/>
                      <wp:effectExtent l="0" t="0" r="22860" b="19050"/>
                      <wp:wrapNone/>
                      <wp:docPr id="1074"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1" o:spid="_x0000_s1026" type="#_x0000_t32" style="position:absolute;margin-left:0;margin-top:0;width:56.7pt;height:0;z-index:251288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X9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Y32X9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636A17" w:rsidP="00F50315">
            <w:pPr>
              <w:spacing w:after="0"/>
              <w:rPr>
                <w:lang w:val="en-GB"/>
              </w:rPr>
            </w:pPr>
            <w:r w:rsidRPr="00534C51">
              <w:rPr>
                <w:lang w:val="en-GB"/>
              </w:rPr>
              <w:t>December</w:t>
            </w:r>
            <w:r w:rsidR="00B42C76" w:rsidRPr="00534C51">
              <w:rPr>
                <w:lang w:val="en-GB"/>
              </w:rPr>
              <w:t xml:space="preserve"> </w:t>
            </w:r>
            <w:r w:rsidR="00B42C76" w:rsidRPr="00534C51">
              <w:rPr>
                <w:lang w:val="en-GB"/>
              </w:rPr>
              <w:lastRenderedPageBreak/>
              <w:t>2013</w:t>
            </w:r>
            <w:r w:rsidR="00F50315" w:rsidRPr="00534C51">
              <w:rPr>
                <w:lang w:val="en-GB"/>
              </w:rPr>
              <w:t xml:space="preserve"> and</w:t>
            </w:r>
            <w:r w:rsidR="00B42C76" w:rsidRPr="00534C51">
              <w:rPr>
                <w:lang w:val="en-GB"/>
              </w:rPr>
              <w:t xml:space="preserve"> </w:t>
            </w:r>
            <w:r w:rsidR="005F1442" w:rsidRPr="00534C51">
              <w:rPr>
                <w:lang w:val="en-GB"/>
              </w:rPr>
              <w:t>continuously</w:t>
            </w:r>
          </w:p>
        </w:tc>
        <w:tc>
          <w:tcPr>
            <w:tcW w:w="3511" w:type="dxa"/>
          </w:tcPr>
          <w:p w:rsidR="00C44EFC" w:rsidRPr="00534C51" w:rsidRDefault="00F50315" w:rsidP="008C7041">
            <w:pPr>
              <w:spacing w:after="0"/>
              <w:rPr>
                <w:lang w:val="en-GB"/>
              </w:rPr>
            </w:pPr>
            <w:r w:rsidRPr="00534C51">
              <w:rPr>
                <w:lang w:val="en-GB"/>
              </w:rPr>
              <w:lastRenderedPageBreak/>
              <w:t>Prepared report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42C76" w:rsidP="008C7041">
            <w:pPr>
              <w:spacing w:after="0"/>
              <w:rPr>
                <w:lang w:val="en-GB"/>
              </w:rPr>
            </w:pPr>
            <w:r w:rsidRPr="00534C51">
              <w:rPr>
                <w:rStyle w:val="green"/>
                <w:lang w:val="en-GB"/>
              </w:rPr>
              <w:t xml:space="preserve">- </w:t>
            </w:r>
            <w:r w:rsidR="006B7FB4" w:rsidRPr="00534C51">
              <w:rPr>
                <w:rStyle w:val="green"/>
                <w:lang w:val="en-GB"/>
              </w:rPr>
              <w:t>Reported</w:t>
            </w:r>
            <w:r w:rsidR="00F50315" w:rsidRPr="00534C51">
              <w:rPr>
                <w:rStyle w:val="green"/>
                <w:lang w:val="en-GB"/>
              </w:rPr>
              <w:t xml:space="preserve"> was prepared containing all the </w:t>
            </w:r>
            <w:r w:rsidR="00F50315" w:rsidRPr="00534C51">
              <w:rPr>
                <w:rStyle w:val="green"/>
                <w:lang w:val="en-GB"/>
              </w:rPr>
              <w:lastRenderedPageBreak/>
              <w:t>information and data on proceedings in all cases of war crimes</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89600" behindDoc="0" locked="0" layoutInCell="1" allowOverlap="1" wp14:anchorId="6DBBDCB3" wp14:editId="5B0EC154">
                      <wp:simplePos x="0" y="0"/>
                      <wp:positionH relativeFrom="character">
                        <wp:align>left</wp:align>
                      </wp:positionH>
                      <wp:positionV relativeFrom="line">
                        <wp:align>top</wp:align>
                      </wp:positionV>
                      <wp:extent cx="720090" cy="0"/>
                      <wp:effectExtent l="0" t="0" r="22860" b="19050"/>
                      <wp:wrapNone/>
                      <wp:docPr id="1073" name="AutoShap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0" o:spid="_x0000_s1026" type="#_x0000_t32" style="position:absolute;margin-left:0;margin-top:0;width:56.7pt;height:0;z-index:251289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cvIg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oCWcvIgIAAEAEAAAOAAAAAAAAAAAAAAAAAC4CAABkcnMvZTJvRG9jLnhtbFBLAQIt&#10;ABQABgAIAAAAIQCLSMkf2AAAAAIBAAAPAAAAAAAAAAAAAAAAAHwEAABkcnMvZG93bnJldi54bWxQ&#10;SwUGAAAAAAQABADzAAAAgQUAAAAA&#10;">
                      <w10:wrap anchory="line"/>
                    </v:shape>
                  </w:pict>
                </mc:Fallback>
              </mc:AlternateContent>
            </w:r>
          </w:p>
        </w:tc>
        <w:tc>
          <w:tcPr>
            <w:tcW w:w="3452" w:type="dxa"/>
          </w:tcPr>
          <w:p w:rsidR="00C44EFC" w:rsidRPr="00534C51" w:rsidRDefault="00F50315" w:rsidP="008C7041">
            <w:pPr>
              <w:spacing w:after="0"/>
              <w:rPr>
                <w:lang w:val="en-GB"/>
              </w:rPr>
            </w:pPr>
            <w:r w:rsidRPr="00534C51">
              <w:rPr>
                <w:rFonts w:cs="Calibri"/>
                <w:lang w:val="en-GB"/>
              </w:rPr>
              <w:lastRenderedPageBreak/>
              <w:t>Number of final and enforceable judgments</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50315" w:rsidP="008C7041">
            <w:pPr>
              <w:spacing w:after="0"/>
              <w:rPr>
                <w:lang w:val="en-GB"/>
              </w:rPr>
            </w:pPr>
            <w:r w:rsidRPr="00534C51">
              <w:rPr>
                <w:rStyle w:val="green"/>
                <w:lang w:val="en-GB"/>
              </w:rPr>
              <w:t xml:space="preserve">All six </w:t>
            </w:r>
            <w:r w:rsidR="00A44435" w:rsidRPr="00534C51">
              <w:rPr>
                <w:rStyle w:val="green"/>
                <w:lang w:val="en-GB"/>
              </w:rPr>
              <w:t>processed cases</w:t>
            </w:r>
            <w:r w:rsidR="00B42C76" w:rsidRPr="00534C51">
              <w:rPr>
                <w:rStyle w:val="green"/>
                <w:lang w:val="en-GB"/>
              </w:rPr>
              <w:t xml:space="preserve"> "Štrpci", "Klopuh", </w:t>
            </w:r>
            <w:r w:rsidR="00B42C76" w:rsidRPr="00534C51">
              <w:rPr>
                <w:rStyle w:val="green"/>
                <w:lang w:val="en-GB"/>
              </w:rPr>
              <w:lastRenderedPageBreak/>
              <w:t xml:space="preserve">"Deportacija", "Kaluderski Laz", "Bukovica" </w:t>
            </w:r>
            <w:r w:rsidR="00A44435" w:rsidRPr="00534C51">
              <w:rPr>
                <w:rStyle w:val="green"/>
                <w:lang w:val="en-GB"/>
              </w:rPr>
              <w:t>and</w:t>
            </w:r>
            <w:r w:rsidR="00B42C76" w:rsidRPr="00534C51">
              <w:rPr>
                <w:rStyle w:val="green"/>
                <w:lang w:val="en-GB"/>
              </w:rPr>
              <w:t xml:space="preserve"> "Morinj" </w:t>
            </w:r>
            <w:r w:rsidR="00A44435" w:rsidRPr="00534C51">
              <w:rPr>
                <w:rStyle w:val="green"/>
                <w:lang w:val="en-GB"/>
              </w:rPr>
              <w:t>were ended with final and enforceable judgements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0624" behindDoc="0" locked="0" layoutInCell="1" allowOverlap="1" wp14:anchorId="601B888F" wp14:editId="1B52B603">
                      <wp:simplePos x="0" y="0"/>
                      <wp:positionH relativeFrom="character">
                        <wp:align>left</wp:align>
                      </wp:positionH>
                      <wp:positionV relativeFrom="line">
                        <wp:align>top</wp:align>
                      </wp:positionV>
                      <wp:extent cx="720090" cy="0"/>
                      <wp:effectExtent l="0" t="0" r="22860" b="19050"/>
                      <wp:wrapNone/>
                      <wp:docPr id="1072"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9" o:spid="_x0000_s1026" type="#_x0000_t32" style="position:absolute;margin-left:0;margin-top:0;width:56.7pt;height:0;z-index:251290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eGIQ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HyYY&#10;KdIDS097r2NwBK+L0KTBuAJsK7W1oUx6VK/mWdPvDilddUS1PNq/nQy4Z8EjeecSLs5AqN3wRTOw&#10;IRAiduzY2D5AQi/QMRJzuhHDjx5ReHwAqhdAH72qElJc/Yx1/jPXPQpCiZ23RLSdr7RSwL62WYxC&#10;Ds/Oh6xIcXUIQZXeCCnjEEiFhhIvppNpdHBaChaUwczZdldJiw4kjFH8YomguTezeq9YBOs4YeuL&#10;7ImQZxmCSxXwoC5I5yKd5+THIl2s5+t5Psons/UoT+t69LSp8tFskz1M60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1ol4Y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F50315" w:rsidP="008C7041">
            <w:pPr>
              <w:spacing w:after="0"/>
              <w:rPr>
                <w:lang w:val="en-GB"/>
              </w:rPr>
            </w:pPr>
            <w:r w:rsidRPr="00534C51">
              <w:rPr>
                <w:rFonts w:cs="Calibri"/>
                <w:lang w:val="en-GB"/>
              </w:rPr>
              <w:t>Proceedings and judgements in line with international humanitarian law and the case law of the ICT for Former Yugoslavia</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42C76" w:rsidP="008C7041">
            <w:pPr>
              <w:spacing w:after="0"/>
              <w:rPr>
                <w:lang w:val="en-GB"/>
              </w:rPr>
            </w:pPr>
            <w:r w:rsidRPr="00534C51">
              <w:rPr>
                <w:rStyle w:val="green"/>
                <w:lang w:val="en-GB"/>
              </w:rPr>
              <w:t xml:space="preserve">- </w:t>
            </w:r>
            <w:r w:rsidR="00A44435" w:rsidRPr="00534C51">
              <w:rPr>
                <w:rStyle w:val="green"/>
                <w:lang w:val="en-GB"/>
              </w:rPr>
              <w:t xml:space="preserve">In the process of instituting criminal proceedings in war crime cases, the prosecutor was governed by </w:t>
            </w:r>
            <w:r w:rsidR="00430429">
              <w:rPr>
                <w:rStyle w:val="green"/>
                <w:lang w:val="en-GB"/>
              </w:rPr>
              <w:t xml:space="preserve">the </w:t>
            </w:r>
            <w:r w:rsidR="00A44435" w:rsidRPr="00534C51">
              <w:rPr>
                <w:rStyle w:val="green"/>
                <w:lang w:val="en-GB"/>
              </w:rPr>
              <w:t xml:space="preserve">rules of </w:t>
            </w:r>
            <w:r w:rsidR="00430429" w:rsidRPr="00534C51">
              <w:rPr>
                <w:rStyle w:val="green"/>
                <w:lang w:val="en-GB"/>
              </w:rPr>
              <w:t xml:space="preserve">international </w:t>
            </w:r>
            <w:r w:rsidR="00A44435" w:rsidRPr="00534C51">
              <w:rPr>
                <w:rStyle w:val="green"/>
                <w:lang w:val="en-GB"/>
              </w:rPr>
              <w:t>humanitarian law, as well as the</w:t>
            </w:r>
            <w:r w:rsidR="00A44435" w:rsidRPr="00534C51">
              <w:rPr>
                <w:rFonts w:cs="Calibri"/>
                <w:lang w:val="en-GB"/>
              </w:rPr>
              <w:t xml:space="preserve"> case law of the ICT for Former Yugoslavia</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1648" behindDoc="0" locked="0" layoutInCell="1" allowOverlap="1" wp14:anchorId="4F1D3F52" wp14:editId="30130967">
                      <wp:simplePos x="0" y="0"/>
                      <wp:positionH relativeFrom="character">
                        <wp:align>left</wp:align>
                      </wp:positionH>
                      <wp:positionV relativeFrom="line">
                        <wp:align>top</wp:align>
                      </wp:positionV>
                      <wp:extent cx="720090" cy="0"/>
                      <wp:effectExtent l="0" t="0" r="22860" b="19050"/>
                      <wp:wrapNone/>
                      <wp:docPr id="1071"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8" o:spid="_x0000_s1026" type="#_x0000_t32" style="position:absolute;margin-left:0;margin-top:0;width:56.7pt;height:0;z-index:251291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jG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HzKM&#10;FOmBpae91zE4gtd5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pI4xiACAABABAAADgAAAAAAAAAAAAAAAAAuAgAAZHJzL2Uyb0RvYy54bWxQSwECLQAU&#10;AAYACAAAACEAi0jJH9gAAAACAQAADwAAAAAAAAAAAAAAAAB6BAAAZHJzL2Rvd25yZXYueG1sUEsF&#10;BgAAAAAEAAQA8wAAAH8FAAAAAA==&#10;">
                      <w10:wrap anchory="line"/>
                    </v:shape>
                  </w:pict>
                </mc:Fallback>
              </mc:AlternateContent>
            </w:r>
          </w:p>
        </w:tc>
      </w:tr>
      <w:tr w:rsidR="003E515C" w:rsidRPr="00534C51" w:rsidTr="00AD15B5">
        <w:tc>
          <w:tcPr>
            <w:tcW w:w="1005" w:type="dxa"/>
          </w:tcPr>
          <w:p w:rsidR="00C44EFC" w:rsidRPr="00534C51" w:rsidRDefault="00B42C76" w:rsidP="008C7041">
            <w:pPr>
              <w:spacing w:after="0"/>
              <w:rPr>
                <w:lang w:val="en-GB"/>
              </w:rPr>
            </w:pPr>
            <w:r w:rsidRPr="00534C51">
              <w:rPr>
                <w:lang w:val="en-GB"/>
              </w:rPr>
              <w:lastRenderedPageBreak/>
              <w:t>1.5.1.1</w:t>
            </w:r>
          </w:p>
        </w:tc>
        <w:tc>
          <w:tcPr>
            <w:tcW w:w="3876" w:type="dxa"/>
          </w:tcPr>
          <w:p w:rsidR="00C0042B" w:rsidRDefault="00C0042B" w:rsidP="00C0042B">
            <w:pPr>
              <w:spacing w:after="0"/>
            </w:pPr>
            <w:r>
              <w:rPr>
                <w:rFonts w:cs="Calibri"/>
                <w:lang w:val="en-GB"/>
              </w:rPr>
              <w:t>Elaboration of a Strategy for identificationand use of all available source of information (foreign prosecutions, ICTY database, NGOs archives, field interviews, available official documents) a series of events where most likely Montenegrins were involved in the commission of war crimes</w:t>
            </w:r>
          </w:p>
          <w:p w:rsidR="00C44EFC" w:rsidRPr="00534C51" w:rsidRDefault="00C0042B" w:rsidP="00C0042B">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2672" behindDoc="0" locked="0" layoutInCell="1" allowOverlap="1" wp14:anchorId="4E548A45" wp14:editId="1C496950">
                      <wp:simplePos x="0" y="0"/>
                      <wp:positionH relativeFrom="character">
                        <wp:align>left</wp:align>
                      </wp:positionH>
                      <wp:positionV relativeFrom="line">
                        <wp:align>top</wp:align>
                      </wp:positionV>
                      <wp:extent cx="720090" cy="0"/>
                      <wp:effectExtent l="0" t="0" r="22860" b="19050"/>
                      <wp:wrapNone/>
                      <wp:docPr id="1070"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7" o:spid="_x0000_s1026" type="#_x0000_t32" style="position:absolute;margin-left:0;margin-top:0;width:56.7pt;height:0;z-index:251292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HNkS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A44435" w:rsidP="008C7041">
            <w:pPr>
              <w:spacing w:after="0"/>
              <w:rPr>
                <w:lang w:val="en-GB"/>
              </w:rPr>
            </w:pPr>
            <w:r w:rsidRPr="00534C51">
              <w:rPr>
                <w:lang w:val="en-GB"/>
              </w:rPr>
              <w:t>SPP</w:t>
            </w:r>
          </w:p>
        </w:tc>
        <w:tc>
          <w:tcPr>
            <w:tcW w:w="1110" w:type="dxa"/>
          </w:tcPr>
          <w:p w:rsidR="00C44EFC" w:rsidRPr="00534C51" w:rsidRDefault="00A44435"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3696" behindDoc="0" locked="0" layoutInCell="1" allowOverlap="1" wp14:anchorId="4759D949" wp14:editId="5CF19A56">
                      <wp:simplePos x="0" y="0"/>
                      <wp:positionH relativeFrom="character">
                        <wp:align>left</wp:align>
                      </wp:positionH>
                      <wp:positionV relativeFrom="line">
                        <wp:align>top</wp:align>
                      </wp:positionV>
                      <wp:extent cx="720090" cy="0"/>
                      <wp:effectExtent l="0" t="0" r="22860" b="19050"/>
                      <wp:wrapNone/>
                      <wp:docPr id="1069"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6" o:spid="_x0000_s1026" type="#_x0000_t32" style="position:absolute;margin-left:0;margin-top:0;width:56.7pt;height:0;z-index:251293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fE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wuM&#10;FOmBpae917E4ytKHW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adx8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A44435">
            <w:pPr>
              <w:spacing w:after="0"/>
              <w:rPr>
                <w:lang w:val="en-GB"/>
              </w:rPr>
            </w:pPr>
            <w:r w:rsidRPr="00534C51">
              <w:rPr>
                <w:lang w:val="en-GB"/>
              </w:rPr>
              <w:t>May</w:t>
            </w:r>
            <w:r w:rsidR="00B42C76" w:rsidRPr="00534C51">
              <w:rPr>
                <w:lang w:val="en-GB"/>
              </w:rPr>
              <w:t xml:space="preserve"> 2015 </w:t>
            </w:r>
          </w:p>
        </w:tc>
        <w:tc>
          <w:tcPr>
            <w:tcW w:w="3511" w:type="dxa"/>
          </w:tcPr>
          <w:p w:rsidR="00C44EFC" w:rsidRPr="00534C51" w:rsidRDefault="00A44435" w:rsidP="008C7041">
            <w:pPr>
              <w:spacing w:after="0"/>
              <w:rPr>
                <w:lang w:val="en-GB"/>
              </w:rPr>
            </w:pPr>
            <w:r w:rsidRPr="00534C51">
              <w:rPr>
                <w:lang w:val="en-GB"/>
              </w:rPr>
              <w:t>Strategy prepared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A44435" w:rsidP="008C7041">
            <w:pPr>
              <w:spacing w:after="0"/>
              <w:rPr>
                <w:lang w:val="en-GB"/>
              </w:rPr>
            </w:pPr>
            <w:r w:rsidRPr="00534C51">
              <w:rPr>
                <w:rStyle w:val="green"/>
                <w:lang w:val="en-GB"/>
              </w:rPr>
              <w:t>Strategy was adopted on 8 May</w:t>
            </w:r>
            <w:r w:rsidR="00B42C76" w:rsidRPr="00534C51">
              <w:rPr>
                <w:rStyle w:val="green"/>
                <w:lang w:val="en-GB"/>
              </w:rPr>
              <w:t xml:space="preserve"> 2015.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4720" behindDoc="0" locked="0" layoutInCell="1" allowOverlap="1" wp14:anchorId="3BBAC6C2" wp14:editId="0767E170">
                      <wp:simplePos x="0" y="0"/>
                      <wp:positionH relativeFrom="character">
                        <wp:align>left</wp:align>
                      </wp:positionH>
                      <wp:positionV relativeFrom="line">
                        <wp:align>top</wp:align>
                      </wp:positionV>
                      <wp:extent cx="720090" cy="0"/>
                      <wp:effectExtent l="0" t="0" r="22860" b="19050"/>
                      <wp:wrapNone/>
                      <wp:docPr id="1068"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5" o:spid="_x0000_s1026" type="#_x0000_t32" style="position:absolute;margin-left:0;margin-top:0;width:56.7pt;height:0;z-index:251294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qX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i/mpchAgAAQAQAAA4AAAAAAAAAAAAAAAAALgIAAGRycy9lMm9Eb2MueG1sUEsBAi0A&#10;FAAGAAgAAAAhAItIyR/YAAAAAgEAAA8AAAAAAAAAAAAAAAAAewQAAGRycy9kb3ducmV2LnhtbFBL&#10;BQYAAAAABAAEAPMAAACABQAAAAA=&#10;">
                      <w10:wrap anchory="line"/>
                    </v:shape>
                  </w:pict>
                </mc:Fallback>
              </mc:AlternateContent>
            </w:r>
          </w:p>
        </w:tc>
        <w:tc>
          <w:tcPr>
            <w:tcW w:w="3452" w:type="dxa"/>
          </w:tcPr>
          <w:p w:rsidR="00C44EFC" w:rsidRPr="00534C51" w:rsidRDefault="00C44EFC" w:rsidP="008C7041">
            <w:pPr>
              <w:spacing w:after="0"/>
              <w:rPr>
                <w:lang w:val="en-GB"/>
              </w:rPr>
            </w:pPr>
          </w:p>
        </w:tc>
      </w:tr>
      <w:tr w:rsidR="003E515C" w:rsidRPr="00534C51" w:rsidTr="00AD15B5">
        <w:tc>
          <w:tcPr>
            <w:tcW w:w="1005" w:type="dxa"/>
          </w:tcPr>
          <w:p w:rsidR="00C44EFC" w:rsidRPr="00534C51" w:rsidRDefault="00B42C76" w:rsidP="008C7041">
            <w:pPr>
              <w:spacing w:after="0"/>
              <w:rPr>
                <w:lang w:val="en-GB"/>
              </w:rPr>
            </w:pPr>
            <w:r w:rsidRPr="00534C51">
              <w:rPr>
                <w:lang w:val="en-GB"/>
              </w:rPr>
              <w:t>1.5.2.2</w:t>
            </w:r>
          </w:p>
        </w:tc>
        <w:tc>
          <w:tcPr>
            <w:tcW w:w="3876" w:type="dxa"/>
          </w:tcPr>
          <w:p w:rsidR="00C0042B" w:rsidRDefault="00C0042B" w:rsidP="008C7041">
            <w:pPr>
              <w:spacing w:after="0"/>
              <w:rPr>
                <w:rStyle w:val="green"/>
                <w:lang w:val="en-GB"/>
              </w:rPr>
            </w:pPr>
            <w:r>
              <w:rPr>
                <w:color w:val="000000"/>
                <w:lang w:eastAsia="en-GB"/>
              </w:rPr>
              <w:t>Formal requests to be sent by the domestic Prosecution to the neighbouring countries’ prosecution offices and the ICTY in order to verify if those institutions have evidence related to the identified events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5744" behindDoc="0" locked="0" layoutInCell="1" allowOverlap="1" wp14:anchorId="4D15FED6" wp14:editId="5FDE46B6">
                      <wp:simplePos x="0" y="0"/>
                      <wp:positionH relativeFrom="character">
                        <wp:align>left</wp:align>
                      </wp:positionH>
                      <wp:positionV relativeFrom="line">
                        <wp:align>top</wp:align>
                      </wp:positionV>
                      <wp:extent cx="720090" cy="0"/>
                      <wp:effectExtent l="0" t="0" r="22860" b="19050"/>
                      <wp:wrapNone/>
                      <wp:docPr id="1067"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4" o:spid="_x0000_s1026" type="#_x0000_t32" style="position:absolute;margin-left:0;margin-top:0;width:56.7pt;height:0;z-index:251295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O7IQIAAEA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c3s7shAgAAQAQAAA4AAAAAAAAAAAAAAAAALgIAAGRycy9lMm9Eb2MueG1sUEsBAi0A&#10;FAAGAAgAAAAhAItIyR/YAAAAAgEAAA8AAAAAAAAAAAAAAAAAewQAAGRycy9kb3ducmV2LnhtbFBL&#10;BQYAAAAABAAEAPMAAACABQAAAAA=&#10;">
                      <w10:wrap anchory="line"/>
                    </v:shape>
                  </w:pict>
                </mc:Fallback>
              </mc:AlternateContent>
            </w:r>
          </w:p>
        </w:tc>
        <w:tc>
          <w:tcPr>
            <w:tcW w:w="1017" w:type="dxa"/>
          </w:tcPr>
          <w:p w:rsidR="00C44EFC" w:rsidRPr="00534C51" w:rsidRDefault="00A44435" w:rsidP="008C7041">
            <w:pPr>
              <w:spacing w:after="0"/>
              <w:rPr>
                <w:lang w:val="en-GB"/>
              </w:rPr>
            </w:pPr>
            <w:r w:rsidRPr="00534C51">
              <w:rPr>
                <w:lang w:val="en-GB"/>
              </w:rPr>
              <w:t>SPP</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6768" behindDoc="0" locked="0" layoutInCell="1" allowOverlap="1" wp14:anchorId="6D4B8E54" wp14:editId="06A02108">
                      <wp:simplePos x="0" y="0"/>
                      <wp:positionH relativeFrom="character">
                        <wp:align>left</wp:align>
                      </wp:positionH>
                      <wp:positionV relativeFrom="line">
                        <wp:align>top</wp:align>
                      </wp:positionV>
                      <wp:extent cx="720090" cy="0"/>
                      <wp:effectExtent l="0" t="0" r="22860" b="19050"/>
                      <wp:wrapNone/>
                      <wp:docPr id="1066"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3" o:spid="_x0000_s1026" type="#_x0000_t32" style="position:absolute;margin-left:0;margin-top:0;width:56.7pt;height:0;z-index:251296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ZdIQ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SIpl0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r w:rsidR="00B42C76" w:rsidRPr="00534C51">
              <w:rPr>
                <w:lang w:val="en-GB"/>
              </w:rPr>
              <w:t xml:space="preserve"> </w:t>
            </w:r>
          </w:p>
        </w:tc>
        <w:tc>
          <w:tcPr>
            <w:tcW w:w="3511" w:type="dxa"/>
          </w:tcPr>
          <w:p w:rsidR="00C44EFC" w:rsidRPr="00534C51" w:rsidRDefault="00A44435" w:rsidP="008C7041">
            <w:pPr>
              <w:spacing w:after="0"/>
              <w:rPr>
                <w:lang w:val="en-GB"/>
              </w:rPr>
            </w:pPr>
            <w:r w:rsidRPr="00534C51">
              <w:rPr>
                <w:lang w:val="en-GB"/>
              </w:rPr>
              <w:t>Formal requests sent</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6B7FB4" w:rsidP="008C7041">
            <w:pPr>
              <w:spacing w:after="0"/>
              <w:rPr>
                <w:lang w:val="en-GB"/>
              </w:rPr>
            </w:pPr>
            <w:r w:rsidRPr="00534C51">
              <w:rPr>
                <w:rStyle w:val="green"/>
                <w:lang w:val="en-GB"/>
              </w:rPr>
              <w:t>The measure was implemented through sending of formal requests to public prosecut</w:t>
            </w:r>
            <w:r w:rsidR="00430429">
              <w:rPr>
                <w:rStyle w:val="green"/>
                <w:lang w:val="en-GB"/>
              </w:rPr>
              <w:t>or’s</w:t>
            </w:r>
            <w:r w:rsidRPr="00534C51">
              <w:rPr>
                <w:rStyle w:val="green"/>
                <w:lang w:val="en-GB"/>
              </w:rPr>
              <w:t xml:space="preserve"> offices of neighbouring countries, namely: Republic of Croatia, Republic of Serbia, Bosnia and Herzegovina and Republic of Kosovo</w:t>
            </w:r>
            <w:r w:rsidR="0020693E" w:rsidRPr="0020693E">
              <w:rPr>
                <w:rStyle w:val="FootnoteReference"/>
                <w:lang w:val="en-GB"/>
              </w:rPr>
              <w:footnoteReference w:customMarkFollows="1" w:id="1"/>
              <w:sym w:font="Symbol" w:char="F02A"/>
            </w:r>
            <w:r w:rsidRPr="00534C51">
              <w:rPr>
                <w:rStyle w:val="green"/>
                <w:lang w:val="en-GB"/>
              </w:rPr>
              <w:t>, as well as to the EULEX mission in Kosovo</w:t>
            </w:r>
            <w:r w:rsidR="0020693E" w:rsidRPr="0020693E">
              <w:rPr>
                <w:rStyle w:val="FootnoteReference"/>
                <w:lang w:val="en-GB"/>
              </w:rPr>
              <w:footnoteReference w:customMarkFollows="1" w:id="2"/>
              <w:sym w:font="Symbol" w:char="F02A"/>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297792" behindDoc="0" locked="0" layoutInCell="1" allowOverlap="1" wp14:anchorId="481FF4C4" wp14:editId="0CFDDA46">
                      <wp:simplePos x="0" y="0"/>
                      <wp:positionH relativeFrom="character">
                        <wp:align>left</wp:align>
                      </wp:positionH>
                      <wp:positionV relativeFrom="line">
                        <wp:align>top</wp:align>
                      </wp:positionV>
                      <wp:extent cx="720090" cy="0"/>
                      <wp:effectExtent l="0" t="0" r="22860" b="19050"/>
                      <wp:wrapNone/>
                      <wp:docPr id="1065"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2" o:spid="_x0000_s1026" type="#_x0000_t32" style="position:absolute;margin-left:0;margin-top:0;width:56.7pt;height:0;z-index:251297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kd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1OM&#10;FOmBpae917E4ytKHSVjSYFwBsZXa2jAmPapX86zpd4eUrjqiWh7j304G0rOQkbxLCRdnoNRu+KIZ&#10;xBAoETd2bGwfIGEX6BiJOd2I4UePKHx8AKoXQB+9uhJSXPOMdf4z1z0KRomdt0S0na+0UsC+tlms&#10;Qg7PzoeuSHFNCEWV3ggpowikQkOJF9PJNCY4LQULzhDmbLurpEUHEmQUf3FE8NyHWb1XLIJ1nLD1&#10;xfZEyLMNxaUKeDAXtHOxzjr5sUgX6/l6no/yyWw9ytO6Hj1tqnw022QP0/pT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tyCR0hAgAAQAQAAA4AAAAAAAAAAAAAAAAALgIAAGRycy9lMm9Eb2MueG1sUEsBAi0A&#10;FAAGAAgAAAAhAItIyR/YAAAAAgEAAA8AAAAAAAAAAAAAAAAAewQAAGRycy9kb3ducmV2LnhtbFBL&#10;BQYAAAAABAAEAPMAAACABQAAAAA=&#10;">
                      <w10:wrap anchory="line"/>
                    </v:shape>
                  </w:pict>
                </mc:Fallback>
              </mc:AlternateContent>
            </w:r>
          </w:p>
        </w:tc>
        <w:tc>
          <w:tcPr>
            <w:tcW w:w="3452" w:type="dxa"/>
          </w:tcPr>
          <w:p w:rsidR="00C44EFC" w:rsidRPr="00534C51" w:rsidRDefault="00C44EFC" w:rsidP="008C7041">
            <w:pPr>
              <w:spacing w:after="0"/>
              <w:rPr>
                <w:lang w:val="en-GB"/>
              </w:rPr>
            </w:pPr>
          </w:p>
        </w:tc>
      </w:tr>
      <w:tr w:rsidR="003E515C" w:rsidRPr="00534C51" w:rsidTr="00AD15B5">
        <w:tc>
          <w:tcPr>
            <w:tcW w:w="1005" w:type="dxa"/>
          </w:tcPr>
          <w:p w:rsidR="00C44EFC" w:rsidRPr="00534C51" w:rsidRDefault="00B42C76" w:rsidP="008C7041">
            <w:pPr>
              <w:spacing w:after="0"/>
              <w:rPr>
                <w:lang w:val="en-GB"/>
              </w:rPr>
            </w:pPr>
            <w:r w:rsidRPr="00534C51">
              <w:rPr>
                <w:lang w:val="en-GB"/>
              </w:rPr>
              <w:lastRenderedPageBreak/>
              <w:t>1.5.2</w:t>
            </w:r>
          </w:p>
        </w:tc>
        <w:tc>
          <w:tcPr>
            <w:tcW w:w="3876" w:type="dxa"/>
          </w:tcPr>
          <w:p w:rsidR="00C0042B" w:rsidRDefault="00C0042B" w:rsidP="008C7041">
            <w:pPr>
              <w:spacing w:after="0"/>
              <w:rPr>
                <w:rStyle w:val="green"/>
                <w:lang w:val="en-GB"/>
              </w:rPr>
            </w:pPr>
            <w:r>
              <w:rPr>
                <w:rFonts w:cs="Calibri"/>
                <w:lang w:val="en-GB"/>
              </w:rPr>
              <w:t>Organise compulsory trainings for judges and prosecutors on international humanitarian law, involving international experts and in cooperation with the ICTY.</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8816" behindDoc="0" locked="0" layoutInCell="1" allowOverlap="1" wp14:anchorId="56D8A832" wp14:editId="50B95BF5">
                      <wp:simplePos x="0" y="0"/>
                      <wp:positionH relativeFrom="character">
                        <wp:align>left</wp:align>
                      </wp:positionH>
                      <wp:positionV relativeFrom="line">
                        <wp:align>top</wp:align>
                      </wp:positionV>
                      <wp:extent cx="720090" cy="0"/>
                      <wp:effectExtent l="0" t="0" r="22860" b="19050"/>
                      <wp:wrapNone/>
                      <wp:docPr id="1064"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1" o:spid="_x0000_s1026" type="#_x0000_t32" style="position:absolute;margin-left:0;margin-top:0;width:56.7pt;height:0;z-index:251298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RO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1UFRO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A44435" w:rsidP="008C7041">
            <w:pPr>
              <w:spacing w:after="0"/>
              <w:rPr>
                <w:lang w:val="en-GB"/>
              </w:rPr>
            </w:pPr>
            <w:r w:rsidRPr="00534C51">
              <w:rPr>
                <w:lang w:val="en-GB"/>
              </w:rPr>
              <w:t>JTC</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299840" behindDoc="0" locked="0" layoutInCell="1" allowOverlap="1" wp14:anchorId="72099F04" wp14:editId="7626548F">
                      <wp:simplePos x="0" y="0"/>
                      <wp:positionH relativeFrom="character">
                        <wp:align>left</wp:align>
                      </wp:positionH>
                      <wp:positionV relativeFrom="line">
                        <wp:align>top</wp:align>
                      </wp:positionV>
                      <wp:extent cx="720090" cy="0"/>
                      <wp:effectExtent l="0" t="0" r="22860" b="19050"/>
                      <wp:wrapNone/>
                      <wp:docPr id="1063" name="AutoShap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0" o:spid="_x0000_s1026" type="#_x0000_t32" style="position:absolute;margin-left:0;margin-top:0;width:56.7pt;height:0;z-index:251299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acIgIAAEA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Fhlac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F76B2C" w:rsidP="00A44435">
            <w:pPr>
              <w:spacing w:after="0"/>
              <w:rPr>
                <w:lang w:val="en-GB"/>
              </w:rPr>
            </w:pPr>
            <w:r w:rsidRPr="00534C51">
              <w:rPr>
                <w:lang w:val="en-GB"/>
              </w:rPr>
              <w:t>October</w:t>
            </w:r>
            <w:r w:rsidR="00B42C76" w:rsidRPr="00534C51">
              <w:rPr>
                <w:lang w:val="en-GB"/>
              </w:rPr>
              <w:t xml:space="preserve"> 2013 </w:t>
            </w:r>
            <w:r w:rsidR="00A44435" w:rsidRPr="00534C51">
              <w:rPr>
                <w:lang w:val="en-GB"/>
              </w:rPr>
              <w:t>and</w:t>
            </w:r>
            <w:r w:rsidR="00B42C76" w:rsidRPr="00534C51">
              <w:rPr>
                <w:lang w:val="en-GB"/>
              </w:rPr>
              <w:t xml:space="preserve"> </w:t>
            </w:r>
            <w:r w:rsidR="00A44435" w:rsidRPr="00534C51">
              <w:rPr>
                <w:lang w:val="en-GB"/>
              </w:rPr>
              <w:t>continuously twice a year</w:t>
            </w:r>
            <w:r w:rsidR="00B42C76" w:rsidRPr="00534C51">
              <w:rPr>
                <w:lang w:val="en-GB"/>
              </w:rPr>
              <w:t xml:space="preserve"> </w:t>
            </w:r>
          </w:p>
        </w:tc>
        <w:tc>
          <w:tcPr>
            <w:tcW w:w="3511" w:type="dxa"/>
          </w:tcPr>
          <w:p w:rsidR="00C44EFC" w:rsidRPr="00534C51" w:rsidRDefault="00A44435" w:rsidP="008C7041">
            <w:pPr>
              <w:spacing w:after="0"/>
              <w:rPr>
                <w:lang w:val="en-GB"/>
              </w:rPr>
            </w:pPr>
            <w:r w:rsidRPr="00534C51">
              <w:rPr>
                <w:rFonts w:cs="Calibri"/>
                <w:lang w:val="en-GB"/>
              </w:rPr>
              <w:t>Training for 20 judges, 10 state prosecutors and 5 associates in prosecutor’s office organised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44435" w:rsidP="008C7041">
            <w:pPr>
              <w:spacing w:after="0"/>
              <w:rPr>
                <w:lang w:val="en-GB"/>
              </w:rPr>
            </w:pPr>
            <w:r w:rsidRPr="00534C51">
              <w:rPr>
                <w:rStyle w:val="green"/>
                <w:lang w:val="en-GB"/>
              </w:rPr>
              <w:t xml:space="preserve">In the period from </w:t>
            </w:r>
            <w:r w:rsidR="00B42C76" w:rsidRPr="00534C51">
              <w:rPr>
                <w:rStyle w:val="green"/>
                <w:lang w:val="en-GB"/>
              </w:rPr>
              <w:t xml:space="preserve">1 </w:t>
            </w:r>
            <w:r w:rsidR="0079264A" w:rsidRPr="00534C51">
              <w:rPr>
                <w:rStyle w:val="green"/>
                <w:lang w:val="en-GB"/>
              </w:rPr>
              <w:t>January</w:t>
            </w:r>
            <w:r w:rsidR="00B42C76" w:rsidRPr="00534C51">
              <w:rPr>
                <w:rStyle w:val="green"/>
                <w:lang w:val="en-GB"/>
              </w:rPr>
              <w:t xml:space="preserve"> 2015</w:t>
            </w:r>
            <w:r w:rsidRPr="00534C51">
              <w:rPr>
                <w:rStyle w:val="green"/>
                <w:lang w:val="en-GB"/>
              </w:rPr>
              <w:t xml:space="preserve"> to</w:t>
            </w:r>
            <w:r w:rsidR="00B42C76" w:rsidRPr="00534C51">
              <w:rPr>
                <w:rStyle w:val="green"/>
                <w:lang w:val="en-GB"/>
              </w:rPr>
              <w:t xml:space="preserve"> 30 </w:t>
            </w:r>
            <w:r w:rsidRPr="00534C51">
              <w:rPr>
                <w:rStyle w:val="green"/>
                <w:lang w:val="en-GB"/>
              </w:rPr>
              <w:t>June</w:t>
            </w:r>
            <w:r w:rsidR="00B42C76" w:rsidRPr="00534C51">
              <w:rPr>
                <w:rStyle w:val="green"/>
                <w:lang w:val="en-GB"/>
              </w:rPr>
              <w:t xml:space="preserve"> 2015</w:t>
            </w:r>
            <w:r w:rsidR="003F0117">
              <w:rPr>
                <w:rStyle w:val="green"/>
                <w:lang w:val="en-GB"/>
              </w:rPr>
              <w:t xml:space="preserve"> two training courses</w:t>
            </w:r>
            <w:r w:rsidRPr="00534C51">
              <w:rPr>
                <w:rStyle w:val="green"/>
                <w:lang w:val="en-GB"/>
              </w:rPr>
              <w:t xml:space="preserve"> </w:t>
            </w:r>
            <w:r w:rsidR="00180FF8" w:rsidRPr="00534C51">
              <w:rPr>
                <w:rStyle w:val="green"/>
                <w:lang w:val="en-GB"/>
              </w:rPr>
              <w:t>were organised</w:t>
            </w:r>
            <w:r w:rsidR="00B42C76" w:rsidRPr="00534C51">
              <w:rPr>
                <w:rStyle w:val="green"/>
                <w:lang w:val="en-GB"/>
              </w:rPr>
              <w:t xml:space="preserve">, </w:t>
            </w:r>
            <w:r w:rsidRPr="00534C51">
              <w:rPr>
                <w:rStyle w:val="green"/>
                <w:lang w:val="en-GB"/>
              </w:rPr>
              <w:t xml:space="preserve">attended by </w:t>
            </w:r>
            <w:r w:rsidR="00B42C76" w:rsidRPr="00534C51">
              <w:rPr>
                <w:rStyle w:val="green"/>
                <w:lang w:val="en-GB"/>
              </w:rPr>
              <w:t xml:space="preserve">28 </w:t>
            </w:r>
            <w:r w:rsidRPr="00534C51">
              <w:rPr>
                <w:rStyle w:val="green"/>
                <w:lang w:val="en-GB"/>
              </w:rPr>
              <w:t xml:space="preserve">participants, </w:t>
            </w:r>
            <w:r w:rsidR="00180FF8" w:rsidRPr="00534C51">
              <w:rPr>
                <w:rStyle w:val="green"/>
                <w:lang w:val="en-GB"/>
              </w:rPr>
              <w:t>namely:</w:t>
            </w:r>
            <w:r w:rsidR="00B42C76" w:rsidRPr="00534C51">
              <w:rPr>
                <w:rStyle w:val="green"/>
                <w:lang w:val="en-GB"/>
              </w:rPr>
              <w:t xml:space="preserve"> 11 </w:t>
            </w:r>
            <w:r w:rsidRPr="00534C51">
              <w:rPr>
                <w:rStyle w:val="green"/>
                <w:lang w:val="en-GB"/>
              </w:rPr>
              <w:t xml:space="preserve">representatives of prosecutorial organisation, </w:t>
            </w:r>
            <w:r w:rsidR="00B42C76" w:rsidRPr="00534C51">
              <w:rPr>
                <w:rStyle w:val="green"/>
                <w:lang w:val="en-GB"/>
              </w:rPr>
              <w:t xml:space="preserve">11 </w:t>
            </w:r>
            <w:r w:rsidR="00D76DF9" w:rsidRPr="00534C51">
              <w:rPr>
                <w:rStyle w:val="green"/>
                <w:lang w:val="en-GB"/>
              </w:rPr>
              <w:t>representatives of judiciary and 6 representatives of public administration</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0864" behindDoc="0" locked="0" layoutInCell="1" allowOverlap="1" wp14:anchorId="3786F8BF" wp14:editId="50018889">
                      <wp:simplePos x="0" y="0"/>
                      <wp:positionH relativeFrom="character">
                        <wp:align>left</wp:align>
                      </wp:positionH>
                      <wp:positionV relativeFrom="line">
                        <wp:align>top</wp:align>
                      </wp:positionV>
                      <wp:extent cx="720090" cy="0"/>
                      <wp:effectExtent l="0" t="0" r="22860" b="19050"/>
                      <wp:wrapNone/>
                      <wp:docPr id="1062" name="Auto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9" o:spid="_x0000_s1026" type="#_x0000_t32" style="position:absolute;margin-left:0;margin-top:0;width:56.7pt;height:0;z-index:251300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3Y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ZxOM&#10;FOmBpae91zE4gtdF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NCt2CACAABABAAADgAAAAAAAAAAAAAAAAAuAgAAZHJzL2Uyb0RvYy54bWxQSwECLQAU&#10;AAYACAAAACEAi0jJH9gAAAACAQAADwAAAAAAAAAAAAAAAAB6BAAAZHJzL2Rvd25yZXYueG1sUEsF&#10;BgAAAAAEAAQA8wAAAH8FAAAAAA==&#10;">
                      <w10:wrap anchory="line"/>
                    </v:shape>
                  </w:pict>
                </mc:Fallback>
              </mc:AlternateContent>
            </w:r>
          </w:p>
        </w:tc>
        <w:tc>
          <w:tcPr>
            <w:tcW w:w="3452" w:type="dxa"/>
          </w:tcPr>
          <w:p w:rsidR="00C44EFC" w:rsidRPr="00534C51" w:rsidRDefault="00A44435" w:rsidP="008C7041">
            <w:pPr>
              <w:spacing w:after="0"/>
              <w:rPr>
                <w:lang w:val="en-GB"/>
              </w:rPr>
            </w:pPr>
            <w:r w:rsidRPr="00534C51">
              <w:rPr>
                <w:rFonts w:cs="Calibri"/>
                <w:lang w:val="en-GB"/>
              </w:rPr>
              <w:t>Correct and full application of international humanitarian law as well as the domestic criminal code in the domestic handling of war crimes</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1888" behindDoc="0" locked="0" layoutInCell="1" allowOverlap="1" wp14:anchorId="65DFBEBE" wp14:editId="53A56A18">
                      <wp:simplePos x="0" y="0"/>
                      <wp:positionH relativeFrom="character">
                        <wp:align>left</wp:align>
                      </wp:positionH>
                      <wp:positionV relativeFrom="line">
                        <wp:align>top</wp:align>
                      </wp:positionV>
                      <wp:extent cx="720090" cy="0"/>
                      <wp:effectExtent l="0" t="0" r="22860" b="19050"/>
                      <wp:wrapNone/>
                      <wp:docPr id="1061"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8" o:spid="_x0000_s1026" type="#_x0000_t32" style="position:absolute;margin-left:0;margin-top:0;width:56.7pt;height:0;z-index:251301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KY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Zx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yoCmCACAABABAAADgAAAAAAAAAAAAAAAAAuAgAAZHJzL2Uyb0RvYy54bWxQSwECLQAU&#10;AAYACAAAACEAi0jJH9gAAAACAQAADwAAAAAAAAAAAAAAAAB6BAAAZHJzL2Rvd25yZXYueG1sUEsF&#10;BgAAAAAEAAQA8wAAAH8FAAAAAA==&#10;">
                      <w10:wrap anchory="line"/>
                    </v:shape>
                  </w:pict>
                </mc:Fallback>
              </mc:AlternateContent>
            </w:r>
          </w:p>
        </w:tc>
      </w:tr>
      <w:tr w:rsidR="003E515C" w:rsidRPr="00534C51" w:rsidTr="00AD15B5">
        <w:tc>
          <w:tcPr>
            <w:tcW w:w="1005" w:type="dxa"/>
          </w:tcPr>
          <w:p w:rsidR="00C44EFC" w:rsidRPr="00534C51" w:rsidRDefault="00B42C76" w:rsidP="008C7041">
            <w:pPr>
              <w:spacing w:after="0"/>
              <w:rPr>
                <w:lang w:val="en-GB"/>
              </w:rPr>
            </w:pPr>
            <w:r w:rsidRPr="00534C51">
              <w:rPr>
                <w:lang w:val="en-GB"/>
              </w:rPr>
              <w:t>1.5.3</w:t>
            </w:r>
          </w:p>
        </w:tc>
        <w:tc>
          <w:tcPr>
            <w:tcW w:w="3876" w:type="dxa"/>
          </w:tcPr>
          <w:p w:rsidR="00C0042B" w:rsidRDefault="00C0042B" w:rsidP="008C7041">
            <w:pPr>
              <w:spacing w:after="0"/>
              <w:rPr>
                <w:rStyle w:val="green"/>
                <w:lang w:val="en-GB"/>
              </w:rPr>
            </w:pPr>
            <w:r>
              <w:rPr>
                <w:rFonts w:cs="Calibri"/>
                <w:lang w:val="en-GB"/>
              </w:rPr>
              <w:t>Provide witness protection in war crime cases according to the Criminal Procedure Code during the proceedings and beyond the proceedings according to the Law on Witness Protection.</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2912" behindDoc="0" locked="0" layoutInCell="1" allowOverlap="1" wp14:anchorId="59C55E86" wp14:editId="03C82887">
                      <wp:simplePos x="0" y="0"/>
                      <wp:positionH relativeFrom="character">
                        <wp:align>left</wp:align>
                      </wp:positionH>
                      <wp:positionV relativeFrom="line">
                        <wp:align>top</wp:align>
                      </wp:positionV>
                      <wp:extent cx="720090" cy="0"/>
                      <wp:effectExtent l="0" t="0" r="22860" b="19050"/>
                      <wp:wrapNone/>
                      <wp:docPr id="1060"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7" o:spid="_x0000_s1026" type="#_x0000_t32" style="position:absolute;margin-left:0;margin-top:0;width:56.7pt;height:0;z-index:251302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fP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kh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6n3zy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D76DF9" w:rsidP="008C7041">
            <w:pPr>
              <w:spacing w:after="0"/>
              <w:rPr>
                <w:lang w:val="en-GB"/>
              </w:rPr>
            </w:pPr>
            <w:r w:rsidRPr="00534C51">
              <w:rPr>
                <w:lang w:val="en-GB"/>
              </w:rPr>
              <w:t>HC</w:t>
            </w:r>
            <w:r w:rsidR="00B42C76" w:rsidRPr="00534C51">
              <w:rPr>
                <w:lang w:val="en-GB"/>
              </w:rPr>
              <w:t>PG</w:t>
            </w:r>
          </w:p>
        </w:tc>
        <w:tc>
          <w:tcPr>
            <w:tcW w:w="1110" w:type="dxa"/>
          </w:tcPr>
          <w:p w:rsidR="00C44EFC" w:rsidRPr="00534C51" w:rsidRDefault="00D76DF9"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3936" behindDoc="0" locked="0" layoutInCell="1" allowOverlap="1" wp14:anchorId="30C78176" wp14:editId="70BE4B1B">
                      <wp:simplePos x="0" y="0"/>
                      <wp:positionH relativeFrom="character">
                        <wp:align>left</wp:align>
                      </wp:positionH>
                      <wp:positionV relativeFrom="line">
                        <wp:align>top</wp:align>
                      </wp:positionV>
                      <wp:extent cx="720090" cy="0"/>
                      <wp:effectExtent l="0" t="0" r="22860" b="19050"/>
                      <wp:wrapNone/>
                      <wp:docPr id="1059" name="Auto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6" o:spid="_x0000_s1026" type="#_x0000_t32" style="position:absolute;margin-left:0;margin-top:0;width:56.7pt;height:0;z-index:251303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0E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pwuM&#10;FOmBpae917E4ytLZL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FePQQ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511" w:type="dxa"/>
          </w:tcPr>
          <w:p w:rsidR="00C44EFC" w:rsidRPr="00534C51" w:rsidRDefault="00D76DF9" w:rsidP="008C7041">
            <w:pPr>
              <w:spacing w:after="0"/>
              <w:rPr>
                <w:lang w:val="en-GB"/>
              </w:rPr>
            </w:pPr>
            <w:r w:rsidRPr="00534C51">
              <w:rPr>
                <w:rFonts w:cs="Calibri"/>
                <w:lang w:val="en-GB"/>
              </w:rPr>
              <w:t>Protection provided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D76DF9" w:rsidP="008C7041">
            <w:pPr>
              <w:spacing w:after="0"/>
              <w:rPr>
                <w:lang w:val="en-GB"/>
              </w:rPr>
            </w:pPr>
            <w:r w:rsidRPr="00534C51">
              <w:rPr>
                <w:rStyle w:val="green"/>
                <w:lang w:val="en-GB"/>
              </w:rPr>
              <w:t>All court proceedings of war crimes ended in final and enforceable decisions</w:t>
            </w:r>
            <w:r w:rsidR="00B42C76" w:rsidRPr="00534C51">
              <w:rPr>
                <w:rStyle w:val="green"/>
                <w:lang w:val="en-GB"/>
              </w:rPr>
              <w:t xml:space="preserve">. </w:t>
            </w:r>
            <w:r w:rsidRPr="00534C51">
              <w:rPr>
                <w:rStyle w:val="green"/>
                <w:lang w:val="en-GB"/>
              </w:rPr>
              <w:t>Witness protection in these cases was fully ensured in accordance with the Law on Criminal Procedure and the Law on Witness Protection</w:t>
            </w:r>
            <w:r w:rsidR="00B42C76" w:rsidRPr="00534C51">
              <w:rPr>
                <w:rStyle w:val="green"/>
                <w:lang w:val="en-GB"/>
              </w:rPr>
              <w:t xml:space="preserve">. </w:t>
            </w:r>
            <w:r w:rsidRPr="00534C51">
              <w:rPr>
                <w:rStyle w:val="green"/>
                <w:lang w:val="en-GB"/>
              </w:rPr>
              <w:t xml:space="preserve">Support to witnesses in cases of war crimes was provided by special services formed within the scope of </w:t>
            </w:r>
            <w:r w:rsidR="00430429" w:rsidRPr="00534C51">
              <w:rPr>
                <w:rStyle w:val="green"/>
                <w:lang w:val="en-GB"/>
              </w:rPr>
              <w:t xml:space="preserve">High Courts </w:t>
            </w:r>
            <w:r w:rsidRPr="00534C51">
              <w:rPr>
                <w:rStyle w:val="green"/>
                <w:lang w:val="en-GB"/>
              </w:rPr>
              <w:t xml:space="preserve">in Podgorica and Bijelo Polje, while a brochure for their work was also published.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4960" behindDoc="0" locked="0" layoutInCell="1" allowOverlap="1" wp14:anchorId="4F543056" wp14:editId="6BCF31E0">
                      <wp:simplePos x="0" y="0"/>
                      <wp:positionH relativeFrom="character">
                        <wp:align>left</wp:align>
                      </wp:positionH>
                      <wp:positionV relativeFrom="line">
                        <wp:align>top</wp:align>
                      </wp:positionV>
                      <wp:extent cx="720090" cy="0"/>
                      <wp:effectExtent l="0" t="0" r="22860" b="19050"/>
                      <wp:wrapNone/>
                      <wp:docPr id="1058"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5" o:spid="_x0000_s1026" type="#_x0000_t32" style="position:absolute;margin-left:0;margin-top:0;width:56.7pt;height:0;z-index:251304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BX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mSJX&#10;ivbI0tPeQShO0mQ29UsatM0xtlRb48dkR/Wqn4F9t0RB2VLViBD/dtKYnvqM+F2Kv1iNpXbDF+AY&#10;Q7FE2NixNr2HxF2QYyDmdCNGHB1h+PEBqV4gfezqiml+zdPGus8CeuKNIrLOUNm0rgSlkH0waahC&#10;D8/W+a5ofk3wRRVsZNcFEXSKDEW0mE6mIcFCJ7l3+jBrml3ZGXKgXkbhF0ZEz32Ygb3iAawVlK8v&#10;tqOyO9tYvFMeD+fCdi7WWSc/FsliPV/Ps1E2ma1HWVJVo6dNmY1mm/RhWn2q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98YFchAgAAQAQAAA4AAAAAAAAAAAAAAAAALgIAAGRycy9lMm9Eb2MueG1sUEsBAi0A&#10;FAAGAAgAAAAhAItIyR/YAAAAAgEAAA8AAAAAAAAAAAAAAAAAewQAAGRycy9kb3ducmV2LnhtbFBL&#10;BQYAAAAABAAEAPMAAACABQAAAAA=&#10;">
                      <w10:wrap anchory="line"/>
                    </v:shape>
                  </w:pict>
                </mc:Fallback>
              </mc:AlternateContent>
            </w:r>
          </w:p>
        </w:tc>
        <w:tc>
          <w:tcPr>
            <w:tcW w:w="3452" w:type="dxa"/>
          </w:tcPr>
          <w:p w:rsidR="00C44EFC" w:rsidRPr="00534C51" w:rsidRDefault="00D76DF9" w:rsidP="00D76DF9">
            <w:pPr>
              <w:spacing w:after="0"/>
              <w:jc w:val="both"/>
              <w:rPr>
                <w:lang w:val="en-GB"/>
              </w:rPr>
            </w:pPr>
            <w:r w:rsidRPr="00534C51">
              <w:rPr>
                <w:rFonts w:cs="Calibri"/>
                <w:lang w:val="en-GB"/>
              </w:rPr>
              <w:t>Number of protected witnesses;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D76DF9" w:rsidP="008C7041">
            <w:pPr>
              <w:spacing w:after="0"/>
              <w:rPr>
                <w:lang w:val="en-GB"/>
              </w:rPr>
            </w:pPr>
            <w:r w:rsidRPr="00534C51">
              <w:rPr>
                <w:rStyle w:val="green"/>
                <w:lang w:val="en-GB"/>
              </w:rPr>
              <w:t>In war crime cases concluded with final and enforceable decisions there were no protected witnesses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5984" behindDoc="0" locked="0" layoutInCell="1" allowOverlap="1" wp14:anchorId="06B94807" wp14:editId="0D0CEC85">
                      <wp:simplePos x="0" y="0"/>
                      <wp:positionH relativeFrom="character">
                        <wp:align>left</wp:align>
                      </wp:positionH>
                      <wp:positionV relativeFrom="line">
                        <wp:align>top</wp:align>
                      </wp:positionV>
                      <wp:extent cx="720090" cy="0"/>
                      <wp:effectExtent l="0" t="0" r="22860" b="19050"/>
                      <wp:wrapNone/>
                      <wp:docPr id="1057" name="AutoShap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4" o:spid="_x0000_s1026" type="#_x0000_t32" style="position:absolute;margin-left:0;margin-top:0;width:56.7pt;height:0;z-index:251305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l7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pw8Y&#10;KdIDS097r2NxlKWzP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D0SXs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D76DF9" w:rsidP="008C7041">
            <w:pPr>
              <w:spacing w:after="0"/>
              <w:rPr>
                <w:lang w:val="en-GB"/>
              </w:rPr>
            </w:pPr>
            <w:r w:rsidRPr="00534C51">
              <w:rPr>
                <w:rFonts w:cs="Calibri"/>
                <w:lang w:val="en-GB"/>
              </w:rPr>
              <w:t>Confidence of witnesses in the witness protection system</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D76DF9" w:rsidP="008C7041">
            <w:pPr>
              <w:spacing w:after="0"/>
              <w:rPr>
                <w:lang w:val="en-GB"/>
              </w:rPr>
            </w:pPr>
            <w:r w:rsidRPr="00534C51">
              <w:rPr>
                <w:rStyle w:val="green"/>
                <w:lang w:val="en-GB"/>
              </w:rPr>
              <w:t>Witnesses in war crime cases were highly satisfied with the functioning of the service for support to victims/</w:t>
            </w:r>
            <w:r w:rsidR="00180FF8" w:rsidRPr="00534C51">
              <w:rPr>
                <w:rStyle w:val="green"/>
                <w:lang w:val="en-GB"/>
              </w:rPr>
              <w:t>witnesses</w:t>
            </w:r>
            <w:r w:rsidRPr="00534C51">
              <w:rPr>
                <w:rStyle w:val="green"/>
                <w:lang w:val="en-GB"/>
              </w:rPr>
              <w:t xml:space="preserve"> of war crimes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7008" behindDoc="0" locked="0" layoutInCell="1" allowOverlap="1" wp14:anchorId="43DA51BB" wp14:editId="297E3B3E">
                      <wp:simplePos x="0" y="0"/>
                      <wp:positionH relativeFrom="character">
                        <wp:align>left</wp:align>
                      </wp:positionH>
                      <wp:positionV relativeFrom="line">
                        <wp:align>top</wp:align>
                      </wp:positionV>
                      <wp:extent cx="720090" cy="0"/>
                      <wp:effectExtent l="0" t="0" r="22860" b="19050"/>
                      <wp:wrapNone/>
                      <wp:docPr id="1056" name="AutoShap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3" o:spid="_x0000_s1026" type="#_x0000_t32" style="position:absolute;margin-left:0;margin-top:0;width:56.7pt;height:0;z-index:251307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yd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mcY&#10;KdIDS897r2NxlKWzh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NLXJ0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D76DF9" w:rsidP="008C7041">
            <w:pPr>
              <w:spacing w:after="0"/>
              <w:rPr>
                <w:lang w:val="en-GB"/>
              </w:rPr>
            </w:pPr>
            <w:r w:rsidRPr="00534C51">
              <w:rPr>
                <w:rFonts w:cs="Calibri"/>
                <w:lang w:val="en-GB"/>
              </w:rPr>
              <w:t>Increased readiness of witnesses to testify</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D76DF9" w:rsidP="008C7041">
            <w:pPr>
              <w:spacing w:after="0"/>
              <w:rPr>
                <w:lang w:val="en-GB"/>
              </w:rPr>
            </w:pPr>
            <w:r w:rsidRPr="00534C51">
              <w:rPr>
                <w:rStyle w:val="green"/>
                <w:lang w:val="en-GB"/>
              </w:rPr>
              <w:t>All cases of war crimes ended in final and enforceable decisions</w:t>
            </w:r>
            <w:r w:rsidR="00B42C76" w:rsidRPr="00534C51">
              <w:rPr>
                <w:rStyle w:val="green"/>
                <w:lang w:val="en-GB"/>
              </w:rPr>
              <w:t xml:space="preserve">. </w:t>
            </w:r>
            <w:r w:rsidRPr="00534C51">
              <w:rPr>
                <w:rStyle w:val="green"/>
                <w:lang w:val="en-GB"/>
              </w:rPr>
              <w:t xml:space="preserve">Considering that there were no new cases of war crimes in the reporting period, this indicator is not measurable for this period.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8032" behindDoc="0" locked="0" layoutInCell="1" allowOverlap="1" wp14:anchorId="6AB377DD" wp14:editId="020A37EC">
                      <wp:simplePos x="0" y="0"/>
                      <wp:positionH relativeFrom="character">
                        <wp:align>left</wp:align>
                      </wp:positionH>
                      <wp:positionV relativeFrom="line">
                        <wp:align>top</wp:align>
                      </wp:positionV>
                      <wp:extent cx="720090" cy="0"/>
                      <wp:effectExtent l="0" t="0" r="22860" b="19050"/>
                      <wp:wrapNone/>
                      <wp:docPr id="1055"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2" o:spid="_x0000_s1026" type="#_x0000_t32" style="position:absolute;margin-left:0;margin-top:0;width:56.7pt;height:0;z-index:251308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Pd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p1OM&#10;FOmBpae917E4ytLZJCxpMK6A2EptbRiTHtWredb0u0NKVx1RLY/xbycD6VnISN6lhIszUGo3fNEM&#10;YgiUiBs7NrYPkLALdIzEnG7E8KNHFD4+ANULoI9eXQkprnnGOv+Z6x4Fo8TOWyLazldaKWBf2yxW&#10;IYdn50NXpLgmhKJKb4SUUQRSoaHEi+lkGhOcloIFZwhztt1V0qIDCTKKvzgieO7DrN4rFsE6Ttj6&#10;Ynsi5NmG4lIFPJgL2rlYZ538WKSL9Xw9z0f5ZLYe5Wldj542VT6abbKHaf2p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yx890hAgAAQAQAAA4AAAAAAAAAAAAAAAAALgIAAGRycy9lMm9Eb2MueG1sUEsBAi0A&#10;FAAGAAgAAAAhAItIyR/YAAAAAgEAAA8AAAAAAAAAAAAAAAAAewQAAGRycy9kb3ducmV2LnhtbFBL&#10;BQYAAAAABAAEAPMAAACABQAAAAA=&#10;">
                      <w10:wrap anchory="line"/>
                    </v:shape>
                  </w:pict>
                </mc:Fallback>
              </mc:AlternateContent>
            </w:r>
          </w:p>
        </w:tc>
      </w:tr>
      <w:tr w:rsidR="003E515C" w:rsidRPr="00534C51" w:rsidTr="00AD15B5">
        <w:tc>
          <w:tcPr>
            <w:tcW w:w="1005" w:type="dxa"/>
          </w:tcPr>
          <w:p w:rsidR="00C44EFC" w:rsidRPr="00534C51" w:rsidRDefault="00B42C76" w:rsidP="008C7041">
            <w:pPr>
              <w:spacing w:after="0"/>
              <w:rPr>
                <w:lang w:val="en-GB"/>
              </w:rPr>
            </w:pPr>
            <w:r w:rsidRPr="00534C51">
              <w:rPr>
                <w:lang w:val="en-GB"/>
              </w:rPr>
              <w:t>1.5.4</w:t>
            </w:r>
          </w:p>
        </w:tc>
        <w:tc>
          <w:tcPr>
            <w:tcW w:w="3876" w:type="dxa"/>
          </w:tcPr>
          <w:p w:rsidR="00C0042B" w:rsidRDefault="00C0042B" w:rsidP="008C7041">
            <w:pPr>
              <w:spacing w:after="0"/>
              <w:rPr>
                <w:rStyle w:val="green"/>
                <w:lang w:val="en-GB"/>
              </w:rPr>
            </w:pPr>
            <w:r>
              <w:rPr>
                <w:rFonts w:cs="Calibri"/>
                <w:lang w:val="en-GB"/>
              </w:rPr>
              <w:t>Provide protection for war crime victims according to the rules of the Witness Protection Service.</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lastRenderedPageBreak/>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09056" behindDoc="0" locked="0" layoutInCell="1" allowOverlap="1" wp14:anchorId="7824A0C9" wp14:editId="303942AB">
                      <wp:simplePos x="0" y="0"/>
                      <wp:positionH relativeFrom="character">
                        <wp:align>left</wp:align>
                      </wp:positionH>
                      <wp:positionV relativeFrom="line">
                        <wp:align>top</wp:align>
                      </wp:positionV>
                      <wp:extent cx="720090" cy="0"/>
                      <wp:effectExtent l="0" t="0" r="22860" b="19050"/>
                      <wp:wrapNone/>
                      <wp:docPr id="1054"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1" o:spid="_x0000_s1026" type="#_x0000_t32" style="position:absolute;margin-left:0;margin-top:0;width:56.7pt;height:0;z-index:251309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6O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0xwj&#10;RXpg6WnvdQyOsnSWhSYNxhVgW6mtDWXSo3o1z5p+dUjpqiOq5dH+7WTAPXokdy7h4AyE2g2fNAMb&#10;AiFix46N7QMk9AIdIzGnGzH86BGFywegegH00etTQoqrn7HOf+S6R2FTYuctEW3nK60UsK9tFqOQ&#10;w7PzUAc4Xh1CUKU3QsooAqnQUOLFdDKNDk5LwcJjMHO23VXSogMJMopfaAqA3ZlZvVcsgnWcsPVl&#10;74mQ5z3YSxXwoC5I57I76+TbIl2s5+t5Psons/UoT+t69LSp8tFskz1M6w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ik66OIgIAAEAEAAAOAAAAAAAAAAAAAAAAAC4CAABkcnMvZTJvRG9jLnhtbFBLAQIt&#10;ABQABgAIAAAAIQCLSMkf2AAAAAIBAAAPAAAAAAAAAAAAAAAAAHwEAABkcnMvZG93bnJldi54bWxQ&#10;SwUGAAAAAAQABADzAAAAgQUAAAAA&#10;">
                      <w10:wrap anchory="line"/>
                    </v:shape>
                  </w:pict>
                </mc:Fallback>
              </mc:AlternateContent>
            </w:r>
          </w:p>
        </w:tc>
        <w:tc>
          <w:tcPr>
            <w:tcW w:w="1017" w:type="dxa"/>
          </w:tcPr>
          <w:p w:rsidR="00C44EFC" w:rsidRPr="00534C51" w:rsidRDefault="00D76DF9" w:rsidP="008C7041">
            <w:pPr>
              <w:spacing w:after="0"/>
              <w:rPr>
                <w:lang w:val="en-GB"/>
              </w:rPr>
            </w:pPr>
            <w:r w:rsidRPr="00534C51">
              <w:rPr>
                <w:lang w:val="en-GB"/>
              </w:rPr>
              <w:lastRenderedPageBreak/>
              <w:t>HC</w:t>
            </w:r>
            <w:r w:rsidR="00B42C76" w:rsidRPr="00534C51">
              <w:rPr>
                <w:lang w:val="en-GB"/>
              </w:rPr>
              <w:t>PG</w:t>
            </w:r>
          </w:p>
        </w:tc>
        <w:tc>
          <w:tcPr>
            <w:tcW w:w="1110" w:type="dxa"/>
          </w:tcPr>
          <w:p w:rsidR="00C44EFC" w:rsidRPr="00534C51" w:rsidRDefault="003E515C"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0080" behindDoc="0" locked="0" layoutInCell="1" allowOverlap="1" wp14:anchorId="1FBF7982" wp14:editId="0FA52C79">
                      <wp:simplePos x="0" y="0"/>
                      <wp:positionH relativeFrom="character">
                        <wp:align>left</wp:align>
                      </wp:positionH>
                      <wp:positionV relativeFrom="line">
                        <wp:align>top</wp:align>
                      </wp:positionV>
                      <wp:extent cx="720090" cy="0"/>
                      <wp:effectExtent l="0" t="0" r="22860" b="19050"/>
                      <wp:wrapNone/>
                      <wp:docPr id="1053"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0" o:spid="_x0000_s1026" type="#_x0000_t32" style="position:absolute;margin-left:0;margin-top:0;width:56.7pt;height:0;z-index:251310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xcIg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CSRaxc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3E515C" w:rsidP="008C7041">
            <w:pPr>
              <w:spacing w:after="0"/>
              <w:rPr>
                <w:lang w:val="en-GB"/>
              </w:rPr>
            </w:pPr>
            <w:r w:rsidRPr="00534C51">
              <w:rPr>
                <w:lang w:val="en-GB"/>
              </w:rPr>
              <w:lastRenderedPageBreak/>
              <w:t>Continuously</w:t>
            </w:r>
          </w:p>
        </w:tc>
        <w:tc>
          <w:tcPr>
            <w:tcW w:w="3511" w:type="dxa"/>
          </w:tcPr>
          <w:p w:rsidR="00C44EFC" w:rsidRPr="00534C51" w:rsidRDefault="003E515C" w:rsidP="008C7041">
            <w:pPr>
              <w:spacing w:after="0"/>
              <w:rPr>
                <w:lang w:val="en-GB"/>
              </w:rPr>
            </w:pPr>
            <w:r w:rsidRPr="00534C51">
              <w:rPr>
                <w:lang w:val="en-GB"/>
              </w:rPr>
              <w:lastRenderedPageBreak/>
              <w:t>Protection provided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E515C" w:rsidP="008C7041">
            <w:pPr>
              <w:spacing w:after="0"/>
              <w:rPr>
                <w:lang w:val="en-GB"/>
              </w:rPr>
            </w:pPr>
            <w:r w:rsidRPr="00534C51">
              <w:rPr>
                <w:rStyle w:val="green"/>
                <w:lang w:val="en-GB"/>
              </w:rPr>
              <w:lastRenderedPageBreak/>
              <w:t>All cases of war crimes ended in final and enforceable decisions</w:t>
            </w:r>
            <w:r w:rsidR="00B42C76" w:rsidRPr="00534C51">
              <w:rPr>
                <w:rStyle w:val="green"/>
                <w:lang w:val="en-GB"/>
              </w:rPr>
              <w:t xml:space="preserve">. </w:t>
            </w:r>
            <w:r w:rsidRPr="00534C51">
              <w:rPr>
                <w:rStyle w:val="green"/>
                <w:lang w:val="en-GB"/>
              </w:rPr>
              <w:t>Victims</w:t>
            </w:r>
            <w:r w:rsidR="00B42C76" w:rsidRPr="00534C51">
              <w:rPr>
                <w:rStyle w:val="green"/>
                <w:lang w:val="en-GB"/>
              </w:rPr>
              <w:t>/</w:t>
            </w:r>
            <w:r w:rsidRPr="00534C51">
              <w:rPr>
                <w:rStyle w:val="green"/>
                <w:lang w:val="en-GB"/>
              </w:rPr>
              <w:t xml:space="preserve">witnesses of war crimes were provided </w:t>
            </w:r>
            <w:r w:rsidR="00430429">
              <w:rPr>
                <w:rStyle w:val="green"/>
                <w:lang w:val="en-GB"/>
              </w:rPr>
              <w:t xml:space="preserve">with </w:t>
            </w:r>
            <w:r w:rsidRPr="00534C51">
              <w:rPr>
                <w:rStyle w:val="green"/>
                <w:lang w:val="en-GB"/>
              </w:rPr>
              <w:t xml:space="preserve">protection in accordance with the law and support from the </w:t>
            </w:r>
            <w:r w:rsidR="006B7FB4" w:rsidRPr="00534C51">
              <w:rPr>
                <w:rStyle w:val="green"/>
                <w:lang w:val="en-GB"/>
              </w:rPr>
              <w:t>Support</w:t>
            </w:r>
            <w:r w:rsidRPr="00534C51">
              <w:rPr>
                <w:rStyle w:val="green"/>
                <w:lang w:val="en-GB"/>
              </w:rPr>
              <w:t xml:space="preserve"> </w:t>
            </w:r>
            <w:r w:rsidR="00430429" w:rsidRPr="00534C51">
              <w:rPr>
                <w:rStyle w:val="green"/>
                <w:lang w:val="en-GB"/>
              </w:rPr>
              <w:t xml:space="preserve">Service </w:t>
            </w:r>
            <w:r w:rsidRPr="00534C51">
              <w:rPr>
                <w:rStyle w:val="green"/>
                <w:lang w:val="en-GB"/>
              </w:rPr>
              <w:t xml:space="preserve">formed within the scope of </w:t>
            </w:r>
            <w:r w:rsidR="00430429" w:rsidRPr="00534C51">
              <w:rPr>
                <w:rStyle w:val="green"/>
                <w:lang w:val="en-GB"/>
              </w:rPr>
              <w:t xml:space="preserve">High Courts </w:t>
            </w:r>
            <w:r w:rsidRPr="00534C51">
              <w:rPr>
                <w:rStyle w:val="green"/>
                <w:lang w:val="en-GB"/>
              </w:rPr>
              <w:t>in</w:t>
            </w:r>
            <w:r w:rsidR="00B42C76" w:rsidRPr="00534C51">
              <w:rPr>
                <w:rStyle w:val="green"/>
                <w:lang w:val="en-GB"/>
              </w:rPr>
              <w:t xml:space="preserve"> Podgoric</w:t>
            </w:r>
            <w:r w:rsidRPr="00534C51">
              <w:rPr>
                <w:rStyle w:val="green"/>
                <w:lang w:val="en-GB"/>
              </w:rPr>
              <w:t>a and</w:t>
            </w:r>
            <w:r w:rsidR="00B42C76" w:rsidRPr="00534C51">
              <w:rPr>
                <w:rStyle w:val="green"/>
                <w:lang w:val="en-GB"/>
              </w:rPr>
              <w:t xml:space="preserve"> Bijelo Polj</w:t>
            </w:r>
            <w:r w:rsidRPr="00534C51">
              <w:rPr>
                <w:rStyle w:val="green"/>
                <w:lang w:val="en-GB"/>
              </w:rPr>
              <w:t>e</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1104" behindDoc="0" locked="0" layoutInCell="1" allowOverlap="1" wp14:anchorId="4EA7D2EE" wp14:editId="1753DE6A">
                      <wp:simplePos x="0" y="0"/>
                      <wp:positionH relativeFrom="character">
                        <wp:align>left</wp:align>
                      </wp:positionH>
                      <wp:positionV relativeFrom="line">
                        <wp:align>top</wp:align>
                      </wp:positionV>
                      <wp:extent cx="720090" cy="0"/>
                      <wp:effectExtent l="0" t="0" r="22860" b="19050"/>
                      <wp:wrapNone/>
                      <wp:docPr id="1052"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9" o:spid="_x0000_s1026" type="#_x0000_t32" style="position:absolute;margin-left:0;margin-top:0;width:56.7pt;height:0;z-index:251311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6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pxOM&#10;FOmBpae91zE4gtdFaNJgXAG2ldraUCY9qlfzrOl3h5SuOqJaHu3fTgbcs+CRvHMJF2cg1G74ohnY&#10;EAgRO3ZsbB8goRfoGIk53YjhR48oPD4A1Qugj15VCSmufsY6/5nrHgWhxM5bItrOV1opYF/bLEYh&#10;h2fnQ1akuDqEoEpvhJRxCKRCQ4kX08k0OjgtBQvKYOZsu6ukRQcSxih+sUTQ3JtZvVcsgnWcsPVF&#10;9kTIswzBpQp4UBekc5HOc/JjkS7W8/U8H+WT2XqUp3U9etpU+Wi2yR6m9a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xniOiACAABABAAADgAAAAAAAAAAAAAAAAAuAgAAZHJzL2Uyb0RvYy54bWxQSwECLQAU&#10;AAYACAAAACEAi0jJH9gAAAACAQAADwAAAAAAAAAAAAAAAAB6BAAAZHJzL2Rvd25yZXYueG1sUEsF&#10;BgAAAAAEAAQA8wAAAH8FAAAAAA==&#10;">
                      <w10:wrap anchory="line"/>
                    </v:shape>
                  </w:pict>
                </mc:Fallback>
              </mc:AlternateContent>
            </w:r>
          </w:p>
        </w:tc>
        <w:tc>
          <w:tcPr>
            <w:tcW w:w="3452" w:type="dxa"/>
          </w:tcPr>
          <w:p w:rsidR="00C44EFC" w:rsidRPr="00534C51" w:rsidRDefault="00C44EFC" w:rsidP="008C7041">
            <w:pPr>
              <w:spacing w:after="0"/>
              <w:rPr>
                <w:lang w:val="en-GB"/>
              </w:rPr>
            </w:pPr>
          </w:p>
        </w:tc>
      </w:tr>
      <w:tr w:rsidR="003E515C" w:rsidRPr="00534C51" w:rsidTr="00AD15B5">
        <w:tc>
          <w:tcPr>
            <w:tcW w:w="1005" w:type="dxa"/>
          </w:tcPr>
          <w:p w:rsidR="00C44EFC" w:rsidRPr="00534C51" w:rsidRDefault="00B42C76" w:rsidP="008C7041">
            <w:pPr>
              <w:spacing w:after="0"/>
              <w:rPr>
                <w:lang w:val="en-GB"/>
              </w:rPr>
            </w:pPr>
            <w:r w:rsidRPr="00534C51">
              <w:rPr>
                <w:lang w:val="en-GB"/>
              </w:rPr>
              <w:lastRenderedPageBreak/>
              <w:t>1.5.5</w:t>
            </w:r>
          </w:p>
        </w:tc>
        <w:tc>
          <w:tcPr>
            <w:tcW w:w="3876" w:type="dxa"/>
          </w:tcPr>
          <w:p w:rsidR="00C0042B" w:rsidRDefault="00C0042B" w:rsidP="008C7041">
            <w:pPr>
              <w:spacing w:after="0"/>
              <w:rPr>
                <w:rStyle w:val="green"/>
                <w:lang w:val="en-GB"/>
              </w:rPr>
            </w:pPr>
            <w:r>
              <w:rPr>
                <w:rFonts w:cs="Calibri"/>
                <w:lang w:val="en-GB"/>
              </w:rPr>
              <w:t>Raise awareness of witnesses of the existence of a witness protection system</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2128" behindDoc="0" locked="0" layoutInCell="1" allowOverlap="1" wp14:anchorId="0EFB2C87" wp14:editId="54E7F8FB">
                      <wp:simplePos x="0" y="0"/>
                      <wp:positionH relativeFrom="character">
                        <wp:align>left</wp:align>
                      </wp:positionH>
                      <wp:positionV relativeFrom="line">
                        <wp:align>top</wp:align>
                      </wp:positionV>
                      <wp:extent cx="720090" cy="0"/>
                      <wp:effectExtent l="0" t="0" r="22860" b="19050"/>
                      <wp:wrapNone/>
                      <wp:docPr id="1051"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8" o:spid="_x0000_s1026" type="#_x0000_t32" style="position:absolute;margin-left:0;margin-top:0;width:56.7pt;height:0;z-index:251312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16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px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ONNeiACAABABAAADgAAAAAAAAAAAAAAAAAuAgAAZHJzL2Uyb0RvYy54bWxQSwECLQAU&#10;AAYACAAAACEAi0jJH9gAAAACAQAADwAAAAAAAAAAAAAAAAB6BAAAZHJzL2Rvd25yZXYueG1sUEsF&#10;BgAAAAAEAAQA8wAAAH8FAAAAAA==&#10;">
                      <w10:wrap anchory="line"/>
                    </v:shape>
                  </w:pict>
                </mc:Fallback>
              </mc:AlternateContent>
            </w:r>
          </w:p>
        </w:tc>
        <w:tc>
          <w:tcPr>
            <w:tcW w:w="1017" w:type="dxa"/>
          </w:tcPr>
          <w:p w:rsidR="00C44EFC" w:rsidRPr="00534C51" w:rsidRDefault="003E515C" w:rsidP="008C7041">
            <w:pPr>
              <w:spacing w:after="0"/>
              <w:rPr>
                <w:lang w:val="en-GB"/>
              </w:rPr>
            </w:pPr>
            <w:r w:rsidRPr="00534C51">
              <w:rPr>
                <w:lang w:val="en-GB"/>
              </w:rPr>
              <w:t>HCPG</w:t>
            </w:r>
          </w:p>
        </w:tc>
        <w:tc>
          <w:tcPr>
            <w:tcW w:w="1110" w:type="dxa"/>
          </w:tcPr>
          <w:p w:rsidR="00C44EFC" w:rsidRPr="00534C51" w:rsidRDefault="003E515C"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3152" behindDoc="0" locked="0" layoutInCell="1" allowOverlap="1" wp14:anchorId="62478907" wp14:editId="6D60B532">
                      <wp:simplePos x="0" y="0"/>
                      <wp:positionH relativeFrom="character">
                        <wp:align>left</wp:align>
                      </wp:positionH>
                      <wp:positionV relativeFrom="line">
                        <wp:align>top</wp:align>
                      </wp:positionV>
                      <wp:extent cx="720090" cy="0"/>
                      <wp:effectExtent l="0" t="0" r="22860" b="19050"/>
                      <wp:wrapNone/>
                      <wp:docPr id="1050"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7" o:spid="_x0000_s1026" type="#_x0000_t32" style="position:absolute;margin-left:0;margin-top:0;width:56.7pt;height:0;z-index:251313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gt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ki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GC4L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3E515C" w:rsidP="008C7041">
            <w:pPr>
              <w:spacing w:after="0"/>
              <w:rPr>
                <w:lang w:val="en-GB"/>
              </w:rPr>
            </w:pPr>
            <w:r w:rsidRPr="00534C51">
              <w:rPr>
                <w:lang w:val="en-GB"/>
              </w:rPr>
              <w:t>C</w:t>
            </w:r>
            <w:r w:rsidR="005F1442" w:rsidRPr="00534C51">
              <w:rPr>
                <w:lang w:val="en-GB"/>
              </w:rPr>
              <w:t>ontinuously</w:t>
            </w:r>
          </w:p>
        </w:tc>
        <w:tc>
          <w:tcPr>
            <w:tcW w:w="3511" w:type="dxa"/>
          </w:tcPr>
          <w:p w:rsidR="00C44EFC" w:rsidRPr="00534C51" w:rsidRDefault="003E515C" w:rsidP="008C7041">
            <w:pPr>
              <w:spacing w:after="0"/>
              <w:rPr>
                <w:lang w:val="en-GB"/>
              </w:rPr>
            </w:pPr>
            <w:r w:rsidRPr="00534C51">
              <w:rPr>
                <w:lang w:val="en-GB"/>
              </w:rPr>
              <w:t xml:space="preserve">Preparing </w:t>
            </w:r>
            <w:r w:rsidR="00956647">
              <w:rPr>
                <w:lang w:val="en-GB"/>
              </w:rPr>
              <w:t>b</w:t>
            </w:r>
            <w:r w:rsidRPr="00534C51">
              <w:rPr>
                <w:lang w:val="en-GB"/>
              </w:rPr>
              <w:t>rochure</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E515C" w:rsidP="008C7041">
            <w:pPr>
              <w:spacing w:after="0"/>
              <w:rPr>
                <w:lang w:val="en-GB"/>
              </w:rPr>
            </w:pPr>
            <w:r w:rsidRPr="00534C51">
              <w:rPr>
                <w:rStyle w:val="green"/>
                <w:lang w:val="en-GB"/>
              </w:rPr>
              <w:t>Brochure prepared –</w:t>
            </w:r>
            <w:r w:rsidR="00B42C76" w:rsidRPr="00534C51">
              <w:rPr>
                <w:rStyle w:val="green"/>
                <w:lang w:val="en-GB"/>
              </w:rPr>
              <w:t xml:space="preserve"> informat</w:t>
            </w:r>
            <w:r w:rsidRPr="00534C51">
              <w:rPr>
                <w:rStyle w:val="green"/>
                <w:lang w:val="en-GB"/>
              </w:rPr>
              <w:t>ion on work of services for</w:t>
            </w:r>
            <w:r w:rsidR="00956647">
              <w:rPr>
                <w:rStyle w:val="green"/>
                <w:lang w:val="en-GB"/>
              </w:rPr>
              <w:t xml:space="preserve"> the</w:t>
            </w:r>
            <w:r w:rsidRPr="00534C51">
              <w:rPr>
                <w:rStyle w:val="green"/>
                <w:lang w:val="en-GB"/>
              </w:rPr>
              <w:t xml:space="preserve"> support to victims</w:t>
            </w:r>
            <w:r w:rsidR="00B42C76" w:rsidRPr="00534C51">
              <w:rPr>
                <w:rStyle w:val="green"/>
                <w:lang w:val="en-GB"/>
              </w:rPr>
              <w:t>/</w:t>
            </w:r>
            <w:r w:rsidR="006B7FB4" w:rsidRPr="00534C51">
              <w:rPr>
                <w:rStyle w:val="green"/>
                <w:lang w:val="en-GB"/>
              </w:rPr>
              <w:t>witnesses</w:t>
            </w:r>
            <w:r w:rsidRPr="00534C51">
              <w:rPr>
                <w:rStyle w:val="green"/>
                <w:lang w:val="en-GB"/>
              </w:rPr>
              <w:t xml:space="preserve"> of war crimes, which </w:t>
            </w:r>
            <w:r w:rsidR="006B7FB4" w:rsidRPr="00534C51">
              <w:rPr>
                <w:rStyle w:val="green"/>
                <w:lang w:val="en-GB"/>
              </w:rPr>
              <w:t>were</w:t>
            </w:r>
            <w:r w:rsidRPr="00534C51">
              <w:rPr>
                <w:rStyle w:val="green"/>
                <w:lang w:val="en-GB"/>
              </w:rPr>
              <w:t xml:space="preserve"> formed within the scope of </w:t>
            </w:r>
            <w:r w:rsidR="00956647" w:rsidRPr="00534C51">
              <w:rPr>
                <w:rStyle w:val="green"/>
                <w:lang w:val="en-GB"/>
              </w:rPr>
              <w:t xml:space="preserve">High Courts </w:t>
            </w:r>
            <w:r w:rsidRPr="00534C51">
              <w:rPr>
                <w:rStyle w:val="green"/>
                <w:lang w:val="en-GB"/>
              </w:rPr>
              <w:t>in Podgorica and Bijelo Polje</w:t>
            </w:r>
            <w:r w:rsidR="00B42C76" w:rsidRPr="00534C51">
              <w:rPr>
                <w:rStyle w:val="green"/>
                <w:lang w:val="en-GB"/>
              </w:rPr>
              <w:t>. Informat</w:t>
            </w:r>
            <w:r w:rsidRPr="00534C51">
              <w:rPr>
                <w:rStyle w:val="green"/>
                <w:lang w:val="en-GB"/>
              </w:rPr>
              <w:t>ive brochure is available on websites.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4176" behindDoc="0" locked="0" layoutInCell="1" allowOverlap="1" wp14:anchorId="32142F55" wp14:editId="4B68A692">
                      <wp:simplePos x="0" y="0"/>
                      <wp:positionH relativeFrom="character">
                        <wp:align>left</wp:align>
                      </wp:positionH>
                      <wp:positionV relativeFrom="line">
                        <wp:align>top</wp:align>
                      </wp:positionV>
                      <wp:extent cx="720090" cy="0"/>
                      <wp:effectExtent l="0" t="0" r="22860" b="19050"/>
                      <wp:wrapNone/>
                      <wp:docPr id="1049"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6" o:spid="_x0000_s1026" type="#_x0000_t32" style="position:absolute;margin-left:0;margin-top:0;width:56.7pt;height:0;z-index:251314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J4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8wVG&#10;ivTA0tPe61gcZel0F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Tssng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E515C" w:rsidP="008C7041">
            <w:pPr>
              <w:spacing w:after="0"/>
              <w:rPr>
                <w:lang w:val="en-GB"/>
              </w:rPr>
            </w:pPr>
            <w:r w:rsidRPr="00534C51">
              <w:rPr>
                <w:rFonts w:cs="Calibri"/>
                <w:lang w:val="en-GB"/>
              </w:rPr>
              <w:t>Providing information by focal points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E515C" w:rsidP="008C7041">
            <w:pPr>
              <w:spacing w:after="0"/>
              <w:rPr>
                <w:lang w:val="en-GB"/>
              </w:rPr>
            </w:pPr>
            <w:r w:rsidRPr="00534C51">
              <w:rPr>
                <w:rStyle w:val="green"/>
                <w:lang w:val="en-GB"/>
              </w:rPr>
              <w:t xml:space="preserve">Focal points from services for support to victims/witnesses of war crimes were at all times available to </w:t>
            </w:r>
            <w:r w:rsidR="006B7FB4" w:rsidRPr="00534C51">
              <w:rPr>
                <w:rStyle w:val="green"/>
                <w:lang w:val="en-GB"/>
              </w:rPr>
              <w:t>witnesses</w:t>
            </w:r>
            <w:r w:rsidR="00B42C76" w:rsidRPr="00534C51">
              <w:rPr>
                <w:rStyle w:val="green"/>
                <w:lang w:val="en-GB"/>
              </w:rPr>
              <w:t xml:space="preserve"> </w:t>
            </w:r>
            <w:r w:rsidRPr="00534C51">
              <w:rPr>
                <w:rStyle w:val="green"/>
                <w:lang w:val="en-GB"/>
              </w:rPr>
              <w:t>for the purpose of provision of all necessary information on</w:t>
            </w:r>
            <w:r w:rsidR="00EF584D">
              <w:rPr>
                <w:rStyle w:val="green"/>
                <w:lang w:val="en-GB"/>
              </w:rPr>
              <w:t xml:space="preserve"> the</w:t>
            </w:r>
            <w:r w:rsidRPr="00534C51">
              <w:rPr>
                <w:rStyle w:val="green"/>
                <w:lang w:val="en-GB"/>
              </w:rPr>
              <w:t xml:space="preserve"> work of courts and</w:t>
            </w:r>
            <w:r w:rsidR="00EF584D">
              <w:rPr>
                <w:rStyle w:val="green"/>
                <w:lang w:val="en-GB"/>
              </w:rPr>
              <w:t xml:space="preserve"> the</w:t>
            </w:r>
            <w:r w:rsidRPr="00534C51">
              <w:rPr>
                <w:rStyle w:val="green"/>
                <w:lang w:val="en-GB"/>
              </w:rPr>
              <w:t xml:space="preserve"> hearing of witnesses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5200" behindDoc="0" locked="0" layoutInCell="1" allowOverlap="1" wp14:anchorId="08CB0EF3" wp14:editId="710946EF">
                      <wp:simplePos x="0" y="0"/>
                      <wp:positionH relativeFrom="character">
                        <wp:align>left</wp:align>
                      </wp:positionH>
                      <wp:positionV relativeFrom="line">
                        <wp:align>top</wp:align>
                      </wp:positionV>
                      <wp:extent cx="720090" cy="0"/>
                      <wp:effectExtent l="0" t="0" r="22860" b="19050"/>
                      <wp:wrapNone/>
                      <wp:docPr id="1048" name="AutoShap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5" o:spid="_x0000_s1026" type="#_x0000_t32" style="position:absolute;margin-left:0;margin-top:0;width:56.7pt;height:0;z-index:251315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8rIQ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rO7ys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E515C" w:rsidP="008C7041">
            <w:pPr>
              <w:spacing w:after="0"/>
              <w:rPr>
                <w:lang w:val="en-GB"/>
              </w:rPr>
            </w:pPr>
            <w:r w:rsidRPr="00534C51">
              <w:rPr>
                <w:rFonts w:cs="Calibri"/>
                <w:lang w:val="en-GB"/>
              </w:rPr>
              <w:t xml:space="preserve">Information on witness protection available at </w:t>
            </w:r>
            <w:hyperlink r:id="rId11" w:history="1">
              <w:r w:rsidRPr="00534C51">
                <w:rPr>
                  <w:rStyle w:val="Hyperlink"/>
                  <w:rFonts w:cs="Calibri"/>
                  <w:lang w:val="en-GB"/>
                </w:rPr>
                <w:t>www.sudovi.me</w:t>
              </w:r>
            </w:hyperlink>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42C76" w:rsidP="008C7041">
            <w:pPr>
              <w:spacing w:after="0"/>
              <w:rPr>
                <w:lang w:val="en-GB"/>
              </w:rPr>
            </w:pPr>
            <w:r w:rsidRPr="00534C51">
              <w:rPr>
                <w:rStyle w:val="green"/>
                <w:lang w:val="en-GB"/>
              </w:rPr>
              <w:t>Informat</w:t>
            </w:r>
            <w:r w:rsidR="003E515C" w:rsidRPr="00534C51">
              <w:rPr>
                <w:rStyle w:val="green"/>
                <w:lang w:val="en-GB"/>
              </w:rPr>
              <w:t>ive brochure on</w:t>
            </w:r>
            <w:r w:rsidR="00EF584D">
              <w:rPr>
                <w:rStyle w:val="green"/>
                <w:lang w:val="en-GB"/>
              </w:rPr>
              <w:t xml:space="preserve"> the</w:t>
            </w:r>
            <w:r w:rsidR="003E515C" w:rsidRPr="00534C51">
              <w:rPr>
                <w:rStyle w:val="green"/>
                <w:lang w:val="en-GB"/>
              </w:rPr>
              <w:t xml:space="preserve"> work of the Service available on the website</w:t>
            </w:r>
            <w:r w:rsidRPr="00534C51">
              <w:rPr>
                <w:rStyle w:val="green"/>
                <w:lang w:val="en-GB"/>
              </w:rPr>
              <w:t xml:space="preserve"> www.sudovi.me</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6224" behindDoc="0" locked="0" layoutInCell="1" allowOverlap="1" wp14:anchorId="0BF323AE" wp14:editId="09AC9092">
                      <wp:simplePos x="0" y="0"/>
                      <wp:positionH relativeFrom="character">
                        <wp:align>left</wp:align>
                      </wp:positionH>
                      <wp:positionV relativeFrom="line">
                        <wp:align>top</wp:align>
                      </wp:positionV>
                      <wp:extent cx="720090" cy="0"/>
                      <wp:effectExtent l="0" t="0" r="22860" b="19050"/>
                      <wp:wrapNone/>
                      <wp:docPr id="1047" name="AutoShap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4" o:spid="_x0000_s1026" type="#_x0000_t32" style="position:absolute;margin-left:0;margin-top:0;width:56.7pt;height:0;z-index:251316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YH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8weM&#10;FOmBpae917E4ytJpH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VGxgchAgAAQAQAAA4AAAAAAAAAAAAAAAAALgIAAGRycy9lMm9Eb2MueG1sUEsBAi0A&#10;FAAGAAgAAAAhAItIyR/YAAAAAgEAAA8AAAAAAAAAAAAAAAAAewQAAGRycy9kb3ducmV2LnhtbFBL&#10;BQYAAAAABAAEAPMAAACABQAAAAA=&#10;">
                      <w10:wrap anchory="line"/>
                    </v:shape>
                  </w:pict>
                </mc:Fallback>
              </mc:AlternateContent>
            </w:r>
          </w:p>
        </w:tc>
        <w:tc>
          <w:tcPr>
            <w:tcW w:w="3452" w:type="dxa"/>
          </w:tcPr>
          <w:p w:rsidR="00C44EFC" w:rsidRPr="00534C51" w:rsidRDefault="00C44EFC" w:rsidP="008C7041">
            <w:pPr>
              <w:spacing w:after="0"/>
              <w:rPr>
                <w:lang w:val="en-GB"/>
              </w:rPr>
            </w:pPr>
          </w:p>
        </w:tc>
      </w:tr>
    </w:tbl>
    <w:p w:rsidR="00C44EFC" w:rsidRPr="00534C51" w:rsidRDefault="00B42C76">
      <w:pPr>
        <w:pStyle w:val="Heading2"/>
        <w:rPr>
          <w:lang w:val="en-GB"/>
        </w:rPr>
      </w:pPr>
      <w:bookmarkStart w:id="31" w:name="_Toc24"/>
      <w:bookmarkStart w:id="32" w:name="_Toc423679970"/>
      <w:r w:rsidRPr="00534C51">
        <w:rPr>
          <w:lang w:val="en-GB"/>
        </w:rPr>
        <w:lastRenderedPageBreak/>
        <w:t xml:space="preserve">2 II </w:t>
      </w:r>
      <w:r w:rsidR="003E515C" w:rsidRPr="00534C51">
        <w:rPr>
          <w:lang w:val="en-GB"/>
        </w:rPr>
        <w:t>FIGHT AGAINST CORRUPTION</w:t>
      </w:r>
      <w:r w:rsidRPr="00534C51">
        <w:rPr>
          <w:lang w:val="en-GB"/>
        </w:rPr>
        <w:t xml:space="preserve"> -</w:t>
      </w:r>
      <w:bookmarkEnd w:id="31"/>
      <w:bookmarkEnd w:id="32"/>
    </w:p>
    <w:p w:rsidR="00C44EFC" w:rsidRPr="00534C51" w:rsidRDefault="00B42C76">
      <w:pPr>
        <w:pStyle w:val="Heading3"/>
        <w:rPr>
          <w:lang w:val="en-GB"/>
        </w:rPr>
      </w:pPr>
      <w:bookmarkStart w:id="33" w:name="_Toc25"/>
      <w:bookmarkStart w:id="34" w:name="_Toc423679971"/>
      <w:r w:rsidRPr="00534C51">
        <w:rPr>
          <w:lang w:val="en-GB"/>
        </w:rPr>
        <w:t>2.1 2.1. PREVENTIV</w:t>
      </w:r>
      <w:r w:rsidR="00BD618F" w:rsidRPr="00534C51">
        <w:rPr>
          <w:lang w:val="en-GB"/>
        </w:rPr>
        <w:t>E ACTIONS AGAINST CORRUPTION</w:t>
      </w:r>
      <w:r w:rsidRPr="00534C51">
        <w:rPr>
          <w:lang w:val="en-GB"/>
        </w:rPr>
        <w:t xml:space="preserve"> </w:t>
      </w:r>
      <w:r w:rsidR="00BD618F" w:rsidRPr="00534C51">
        <w:rPr>
          <w:lang w:val="en-GB"/>
        </w:rPr>
        <w:t>DACI</w:t>
      </w:r>
      <w:r w:rsidRPr="00534C51">
        <w:rPr>
          <w:lang w:val="en-GB"/>
        </w:rPr>
        <w:t xml:space="preserve"> - Grozdana Lakovic</w:t>
      </w:r>
      <w:bookmarkEnd w:id="33"/>
      <w:bookmarkEnd w:id="34"/>
    </w:p>
    <w:p w:rsidR="00C44EFC" w:rsidRPr="00534C51" w:rsidRDefault="00B42C76">
      <w:pPr>
        <w:pStyle w:val="Heading5"/>
        <w:rPr>
          <w:lang w:val="en-GB"/>
        </w:rPr>
      </w:pPr>
      <w:bookmarkStart w:id="35" w:name="_Toc26"/>
      <w:r w:rsidRPr="00534C51">
        <w:rPr>
          <w:lang w:val="en-GB"/>
        </w:rPr>
        <w:t xml:space="preserve">2.1.1 </w:t>
      </w:r>
      <w:r w:rsidR="00BD618F" w:rsidRPr="00534C51">
        <w:rPr>
          <w:noProof/>
          <w:szCs w:val="18"/>
          <w:lang w:val="en-GB"/>
        </w:rPr>
        <w:t>Recommendation: Strengthen and review the institutional framework for the fight against corruption. DACI's competences must be advanced and its capacities reinforced.</w:t>
      </w:r>
      <w:bookmarkEnd w:id="35"/>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52"/>
        <w:gridCol w:w="3875"/>
        <w:gridCol w:w="1107"/>
        <w:gridCol w:w="1039"/>
        <w:gridCol w:w="3449"/>
        <w:gridCol w:w="3449"/>
      </w:tblGrid>
      <w:tr w:rsidR="00845D28" w:rsidRPr="00534C51" w:rsidTr="00AD15B5">
        <w:tc>
          <w:tcPr>
            <w:tcW w:w="105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83"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84"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4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5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5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845D28" w:rsidRPr="00534C51" w:rsidTr="00AD15B5">
        <w:tc>
          <w:tcPr>
            <w:tcW w:w="1052" w:type="dxa"/>
          </w:tcPr>
          <w:p w:rsidR="00C44EFC" w:rsidRPr="00534C51" w:rsidRDefault="00B42C76" w:rsidP="008C7041">
            <w:pPr>
              <w:spacing w:after="0"/>
              <w:rPr>
                <w:lang w:val="en-GB"/>
              </w:rPr>
            </w:pPr>
            <w:r w:rsidRPr="00534C51">
              <w:rPr>
                <w:lang w:val="en-GB"/>
              </w:rPr>
              <w:t>2.1.1.4.1</w:t>
            </w:r>
          </w:p>
        </w:tc>
        <w:tc>
          <w:tcPr>
            <w:tcW w:w="3883" w:type="dxa"/>
          </w:tcPr>
          <w:p w:rsidR="00C0042B" w:rsidRDefault="00C0042B" w:rsidP="008C7041">
            <w:pPr>
              <w:spacing w:after="0"/>
              <w:rPr>
                <w:rStyle w:val="green"/>
                <w:lang w:val="en-GB"/>
              </w:rPr>
            </w:pPr>
            <w:r>
              <w:rPr>
                <w:lang w:val="en-GB"/>
              </w:rPr>
              <w:t>Establish a Working Group for drafting of secondary and other legislation</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7248" behindDoc="0" locked="0" layoutInCell="1" allowOverlap="1" wp14:anchorId="3E258FB3" wp14:editId="420688CA">
                      <wp:simplePos x="0" y="0"/>
                      <wp:positionH relativeFrom="character">
                        <wp:align>left</wp:align>
                      </wp:positionH>
                      <wp:positionV relativeFrom="line">
                        <wp:align>top</wp:align>
                      </wp:positionV>
                      <wp:extent cx="720090" cy="0"/>
                      <wp:effectExtent l="0" t="0" r="22860" b="19050"/>
                      <wp:wrapNone/>
                      <wp:docPr id="1046" name="Auto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3" o:spid="_x0000_s1026" type="#_x0000_t32" style="position:absolute;margin-left:0;margin-top:0;width:56.7pt;height:0;z-index:251317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h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jOM&#10;FOmBpee917E4ytLpQ1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b50+EhAgAAQAQAAA4AAAAAAAAAAAAAAAAALgIAAGRycy9lMm9Eb2MueG1sUEsBAi0A&#10;FAAGAAgAAAAhAItIyR/YAAAAAgEAAA8AAAAAAAAAAAAAAAAAewQAAGRycy9kb3ducmV2LnhtbFBL&#10;BQYAAAAABAAEAPMAAACABQAAAAA=&#10;">
                      <w10:wrap anchory="line"/>
                    </v:shape>
                  </w:pict>
                </mc:Fallback>
              </mc:AlternateContent>
            </w:r>
          </w:p>
        </w:tc>
        <w:tc>
          <w:tcPr>
            <w:tcW w:w="1084" w:type="dxa"/>
          </w:tcPr>
          <w:p w:rsidR="00C44EFC" w:rsidRPr="00534C51" w:rsidRDefault="006F2FC9" w:rsidP="008C7041">
            <w:pPr>
              <w:spacing w:after="0"/>
              <w:rPr>
                <w:lang w:val="en-GB"/>
              </w:rPr>
            </w:pPr>
            <w:r w:rsidRPr="00534C51">
              <w:rPr>
                <w:lang w:val="en-GB"/>
              </w:rPr>
              <w:t>M</w:t>
            </w:r>
            <w:r w:rsidR="00180FF8">
              <w:rPr>
                <w:lang w:val="en-GB"/>
              </w:rPr>
              <w:t>o</w:t>
            </w:r>
            <w:r w:rsidRPr="00534C51">
              <w:rPr>
                <w:lang w:val="en-GB"/>
              </w:rPr>
              <w:t>J</w:t>
            </w:r>
          </w:p>
        </w:tc>
        <w:tc>
          <w:tcPr>
            <w:tcW w:w="1040" w:type="dxa"/>
          </w:tcPr>
          <w:p w:rsidR="00C44EFC" w:rsidRPr="00534C51" w:rsidRDefault="00BD618F"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8272" behindDoc="0" locked="0" layoutInCell="1" allowOverlap="1" wp14:anchorId="0FBA8128" wp14:editId="00F991DC">
                      <wp:simplePos x="0" y="0"/>
                      <wp:positionH relativeFrom="character">
                        <wp:align>left</wp:align>
                      </wp:positionH>
                      <wp:positionV relativeFrom="line">
                        <wp:align>top</wp:align>
                      </wp:positionV>
                      <wp:extent cx="720090" cy="0"/>
                      <wp:effectExtent l="0" t="0" r="22860" b="19050"/>
                      <wp:wrapNone/>
                      <wp:docPr id="1045" name="Auto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2" o:spid="_x0000_s1026" type="#_x0000_t32" style="position:absolute;margin-left:0;margin-top:0;width:56.7pt;height:0;z-index:251318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yh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8ylG&#10;ivTA0tPe61gcZel0E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kDfKE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BD618F">
            <w:pPr>
              <w:spacing w:after="0"/>
              <w:rPr>
                <w:lang w:val="en-GB"/>
              </w:rPr>
            </w:pPr>
            <w:r w:rsidRPr="00534C51">
              <w:rPr>
                <w:lang w:val="en-GB"/>
              </w:rPr>
              <w:t>January</w:t>
            </w:r>
            <w:r w:rsidR="00B42C76" w:rsidRPr="00534C51">
              <w:rPr>
                <w:lang w:val="en-GB"/>
              </w:rPr>
              <w:t xml:space="preserve"> 2015</w:t>
            </w:r>
          </w:p>
        </w:tc>
        <w:tc>
          <w:tcPr>
            <w:tcW w:w="3456" w:type="dxa"/>
          </w:tcPr>
          <w:p w:rsidR="00C44EFC" w:rsidRPr="00534C51" w:rsidRDefault="00BD618F" w:rsidP="008C7041">
            <w:pPr>
              <w:spacing w:after="0"/>
              <w:rPr>
                <w:lang w:val="en-GB"/>
              </w:rPr>
            </w:pPr>
            <w:r w:rsidRPr="00534C51">
              <w:rPr>
                <w:lang w:val="en-GB"/>
              </w:rPr>
              <w:t>Working group for the drafting of secondary and other legislation for the implementation of the Law established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D618F" w:rsidP="008C7041">
            <w:pPr>
              <w:spacing w:after="0"/>
              <w:rPr>
                <w:lang w:val="en-GB"/>
              </w:rPr>
            </w:pPr>
            <w:r w:rsidRPr="00534C51">
              <w:rPr>
                <w:rStyle w:val="green"/>
                <w:lang w:val="en-GB"/>
              </w:rPr>
              <w:t>Working group for drafting of secondary legislation and other acts of the Agency formed by the Decision of the Ministry of Justice No.</w:t>
            </w:r>
            <w:r w:rsidR="00B42C76" w:rsidRPr="00534C51">
              <w:rPr>
                <w:rStyle w:val="green"/>
                <w:lang w:val="en-GB"/>
              </w:rPr>
              <w:t xml:space="preserve"> 01-1145/15 o</w:t>
            </w:r>
            <w:r w:rsidRPr="00534C51">
              <w:rPr>
                <w:rStyle w:val="green"/>
                <w:lang w:val="en-GB"/>
              </w:rPr>
              <w:t>f</w:t>
            </w:r>
            <w:r w:rsidR="00B42C76" w:rsidRPr="00534C51">
              <w:rPr>
                <w:rStyle w:val="green"/>
                <w:lang w:val="en-GB"/>
              </w:rPr>
              <w:t xml:space="preserve"> 28</w:t>
            </w:r>
            <w:r w:rsidRPr="00534C51">
              <w:rPr>
                <w:rStyle w:val="green"/>
                <w:lang w:val="en-GB"/>
              </w:rPr>
              <w:t xml:space="preserve"> January </w:t>
            </w:r>
            <w:r w:rsidR="00B42C76" w:rsidRPr="00534C51">
              <w:rPr>
                <w:rStyle w:val="green"/>
                <w:lang w:val="en-GB"/>
              </w:rPr>
              <w:t>2015.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19296" behindDoc="0" locked="0" layoutInCell="1" allowOverlap="1" wp14:anchorId="015D4C7D" wp14:editId="734C074A">
                      <wp:simplePos x="0" y="0"/>
                      <wp:positionH relativeFrom="character">
                        <wp:align>left</wp:align>
                      </wp:positionH>
                      <wp:positionV relativeFrom="line">
                        <wp:align>top</wp:align>
                      </wp:positionV>
                      <wp:extent cx="720090" cy="0"/>
                      <wp:effectExtent l="0" t="0" r="22860" b="19050"/>
                      <wp:wrapNone/>
                      <wp:docPr id="1044"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1" o:spid="_x0000_s1026" type="#_x0000_t32" style="position:absolute;margin-left:0;margin-top:0;width:56.7pt;height:0;z-index:251319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Hy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3ISHyIgIAAEAEAAAOAAAAAAAAAAAAAAAAAC4CAABkcnMvZTJvRG9jLnhtbFBLAQIt&#10;ABQABgAIAAAAIQCLSMkf2AAAAAIBAAAPAAAAAAAAAAAAAAAAAHwEAABkcnMvZG93bnJldi54bWxQ&#10;SwUGAAAAAAQABADzAAAAgQUAAAAA&#10;">
                      <w10:wrap anchory="line"/>
                    </v:shape>
                  </w:pict>
                </mc:Fallback>
              </mc:AlternateContent>
            </w:r>
          </w:p>
        </w:tc>
        <w:tc>
          <w:tcPr>
            <w:tcW w:w="3456" w:type="dxa"/>
          </w:tcPr>
          <w:p w:rsidR="00C44EFC" w:rsidRPr="00534C51" w:rsidRDefault="00C44EFC" w:rsidP="008C7041">
            <w:pPr>
              <w:spacing w:after="0"/>
              <w:rPr>
                <w:lang w:val="en-GB"/>
              </w:rPr>
            </w:pPr>
          </w:p>
        </w:tc>
      </w:tr>
      <w:tr w:rsidR="00845D28" w:rsidRPr="00534C51" w:rsidTr="00AD15B5">
        <w:tc>
          <w:tcPr>
            <w:tcW w:w="1052" w:type="dxa"/>
          </w:tcPr>
          <w:p w:rsidR="00C44EFC" w:rsidRPr="00534C51" w:rsidRDefault="00B42C76" w:rsidP="008C7041">
            <w:pPr>
              <w:spacing w:after="0"/>
              <w:rPr>
                <w:lang w:val="en-GB"/>
              </w:rPr>
            </w:pPr>
            <w:r w:rsidRPr="00534C51">
              <w:rPr>
                <w:lang w:val="en-GB"/>
              </w:rPr>
              <w:t>2.1.1.4.4</w:t>
            </w:r>
          </w:p>
        </w:tc>
        <w:tc>
          <w:tcPr>
            <w:tcW w:w="3883" w:type="dxa"/>
          </w:tcPr>
          <w:p w:rsidR="00C0042B" w:rsidRDefault="00C0042B" w:rsidP="008C7041">
            <w:pPr>
              <w:spacing w:after="0"/>
              <w:rPr>
                <w:rStyle w:val="orange"/>
                <w:lang w:val="en-GB"/>
              </w:rPr>
            </w:pPr>
            <w:r>
              <w:rPr>
                <w:lang w:val="en-GB"/>
              </w:rPr>
              <w:t>Ensure appropriate work premises</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C0042B">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0320" behindDoc="0" locked="0" layoutInCell="1" allowOverlap="1" wp14:anchorId="7F618AED" wp14:editId="5C1BA360">
                      <wp:simplePos x="0" y="0"/>
                      <wp:positionH relativeFrom="character">
                        <wp:align>left</wp:align>
                      </wp:positionH>
                      <wp:positionV relativeFrom="line">
                        <wp:align>top</wp:align>
                      </wp:positionV>
                      <wp:extent cx="720090" cy="0"/>
                      <wp:effectExtent l="0" t="0" r="22860" b="19050"/>
                      <wp:wrapNone/>
                      <wp:docPr id="1043"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0" o:spid="_x0000_s1026" type="#_x0000_t32" style="position:absolute;margin-left:0;margin-top:0;width:56.7pt;height:0;z-index:251320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MgIg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H9yMgIgIAAEAEAAAOAAAAAAAAAAAAAAAAAC4CAABkcnMvZTJvRG9jLnhtbFBLAQIt&#10;ABQABgAIAAAAIQCLSMkf2AAAAAIBAAAPAAAAAAAAAAAAAAAAAHwEAABkcnMvZG93bnJldi54bWxQ&#10;SwUGAAAAAAQABADzAAAAgQUAAAAA&#10;">
                      <w10:wrap anchory="line"/>
                    </v:shape>
                  </w:pict>
                </mc:Fallback>
              </mc:AlternateContent>
            </w:r>
          </w:p>
        </w:tc>
        <w:tc>
          <w:tcPr>
            <w:tcW w:w="1084" w:type="dxa"/>
          </w:tcPr>
          <w:p w:rsidR="00C44EFC" w:rsidRPr="00534C51" w:rsidRDefault="00EF584D" w:rsidP="008C7041">
            <w:pPr>
              <w:spacing w:after="0"/>
              <w:rPr>
                <w:lang w:val="en-GB"/>
              </w:rPr>
            </w:pPr>
            <w:r>
              <w:rPr>
                <w:lang w:val="en-GB"/>
              </w:rPr>
              <w:t xml:space="preserve">Public </w:t>
            </w:r>
            <w:r w:rsidR="00BD618F" w:rsidRPr="00534C51">
              <w:rPr>
                <w:lang w:val="en-GB"/>
              </w:rPr>
              <w:t>Property Administration</w:t>
            </w:r>
          </w:p>
        </w:tc>
        <w:tc>
          <w:tcPr>
            <w:tcW w:w="1040" w:type="dxa"/>
          </w:tcPr>
          <w:p w:rsidR="00C44EFC" w:rsidRPr="00534C51" w:rsidRDefault="00BD618F"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1344" behindDoc="0" locked="0" layoutInCell="1" allowOverlap="1" wp14:anchorId="2B578EB1" wp14:editId="5909D698">
                      <wp:simplePos x="0" y="0"/>
                      <wp:positionH relativeFrom="character">
                        <wp:align>left</wp:align>
                      </wp:positionH>
                      <wp:positionV relativeFrom="line">
                        <wp:align>top</wp:align>
                      </wp:positionV>
                      <wp:extent cx="720090" cy="0"/>
                      <wp:effectExtent l="0" t="0" r="22860" b="19050"/>
                      <wp:wrapNone/>
                      <wp:docPr id="1042"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9" o:spid="_x0000_s1026" type="#_x0000_t32" style="position:absolute;margin-left:0;margin-top:0;width:56.7pt;height:0;z-index:251321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hk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8wlG&#10;ivTA0tPe6xgcwesi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qHYZ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8C7041">
            <w:pPr>
              <w:spacing w:after="0"/>
              <w:rPr>
                <w:lang w:val="en-GB"/>
              </w:rPr>
            </w:pPr>
            <w:r w:rsidRPr="00534C51">
              <w:rPr>
                <w:lang w:val="en-GB"/>
              </w:rPr>
              <w:t>Jun</w:t>
            </w:r>
            <w:r w:rsidR="00BD618F" w:rsidRPr="00534C51">
              <w:rPr>
                <w:lang w:val="en-GB"/>
              </w:rPr>
              <w:t>e</w:t>
            </w:r>
            <w:r w:rsidRPr="00534C51">
              <w:rPr>
                <w:lang w:val="en-GB"/>
              </w:rPr>
              <w:t xml:space="preserve"> 2015</w:t>
            </w:r>
          </w:p>
        </w:tc>
        <w:tc>
          <w:tcPr>
            <w:tcW w:w="3456" w:type="dxa"/>
          </w:tcPr>
          <w:p w:rsidR="00C44EFC" w:rsidRPr="00534C51" w:rsidRDefault="00BD618F" w:rsidP="008C7041">
            <w:pPr>
              <w:spacing w:after="0"/>
              <w:rPr>
                <w:lang w:val="en-GB"/>
              </w:rPr>
            </w:pPr>
            <w:r w:rsidRPr="00534C51">
              <w:rPr>
                <w:lang w:val="en-GB"/>
              </w:rPr>
              <w:t>Appropriate work premises ensured</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BD618F" w:rsidRPr="00534C51">
              <w:rPr>
                <w:rStyle w:val="orange"/>
                <w:lang w:val="en-GB"/>
              </w:rPr>
              <w:tab/>
              <w:t>[PI</w:t>
            </w:r>
            <w:r w:rsidRPr="00534C51">
              <w:rPr>
                <w:rStyle w:val="orange"/>
                <w:lang w:val="en-GB"/>
              </w:rPr>
              <w:t>]</w:t>
            </w:r>
          </w:p>
          <w:p w:rsidR="00C44EFC" w:rsidRPr="00534C51" w:rsidRDefault="00BD618F" w:rsidP="008C7041">
            <w:pPr>
              <w:spacing w:after="0"/>
              <w:rPr>
                <w:lang w:val="en-GB"/>
              </w:rPr>
            </w:pPr>
            <w:r w:rsidRPr="00534C51">
              <w:rPr>
                <w:rStyle w:val="orange"/>
                <w:lang w:val="en-GB"/>
              </w:rPr>
              <w:t xml:space="preserve">By the Government of Montenegro’s Conclusion of </w:t>
            </w:r>
            <w:r w:rsidR="00B42C76" w:rsidRPr="00534C51">
              <w:rPr>
                <w:rStyle w:val="orange"/>
                <w:lang w:val="en-GB"/>
              </w:rPr>
              <w:t>8</w:t>
            </w:r>
            <w:r w:rsidRPr="00534C51">
              <w:rPr>
                <w:rStyle w:val="orange"/>
                <w:lang w:val="en-GB"/>
              </w:rPr>
              <w:t xml:space="preserve"> May</w:t>
            </w:r>
            <w:r w:rsidR="00B42C76" w:rsidRPr="00534C51">
              <w:rPr>
                <w:rStyle w:val="orange"/>
                <w:lang w:val="en-GB"/>
              </w:rPr>
              <w:t xml:space="preserve"> 2015</w:t>
            </w:r>
            <w:r w:rsidRPr="00534C51">
              <w:rPr>
                <w:rStyle w:val="orange"/>
                <w:lang w:val="en-GB"/>
              </w:rPr>
              <w:t xml:space="preserve"> consent was given for the Agency for Prevention of Corruption to take over the business premises previously used by the </w:t>
            </w:r>
            <w:r w:rsidR="00EF584D">
              <w:rPr>
                <w:rStyle w:val="orange"/>
                <w:lang w:val="en-GB"/>
              </w:rPr>
              <w:t xml:space="preserve">Public </w:t>
            </w:r>
            <w:r w:rsidRPr="00534C51">
              <w:rPr>
                <w:rStyle w:val="orange"/>
                <w:lang w:val="en-GB"/>
              </w:rPr>
              <w:t xml:space="preserve">Property Administration </w:t>
            </w:r>
            <w:r w:rsidR="00B42C76" w:rsidRPr="00534C51">
              <w:rPr>
                <w:rStyle w:val="orange"/>
                <w:lang w:val="en-GB"/>
              </w:rPr>
              <w:t>(</w:t>
            </w:r>
            <w:r w:rsidR="00EF584D">
              <w:rPr>
                <w:rStyle w:val="orange"/>
                <w:lang w:val="en-GB"/>
              </w:rPr>
              <w:t xml:space="preserve">with total area </w:t>
            </w:r>
            <w:r w:rsidR="001C2FF1" w:rsidRPr="00534C51">
              <w:rPr>
                <w:rStyle w:val="orange"/>
                <w:lang w:val="en-GB"/>
              </w:rPr>
              <w:t>of 768m2)</w:t>
            </w:r>
            <w:r w:rsidR="00B42C76" w:rsidRPr="00534C51">
              <w:rPr>
                <w:rStyle w:val="orange"/>
                <w:lang w:val="en-GB"/>
              </w:rPr>
              <w:t xml:space="preserve">. </w:t>
            </w:r>
            <w:r w:rsidR="006B7FB4" w:rsidRPr="00534C51">
              <w:rPr>
                <w:rStyle w:val="orange"/>
                <w:lang w:val="en-GB"/>
              </w:rPr>
              <w:t>It is expected that the above-mentioned premises will be vacated by the end of September, in order to start the necessary renovation, adaptation and equipping for the needs of the Agency.</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2368" behindDoc="0" locked="0" layoutInCell="1" allowOverlap="1" wp14:anchorId="697A6B32" wp14:editId="186F3F2C">
                      <wp:simplePos x="0" y="0"/>
                      <wp:positionH relativeFrom="character">
                        <wp:align>left</wp:align>
                      </wp:positionH>
                      <wp:positionV relativeFrom="line">
                        <wp:align>top</wp:align>
                      </wp:positionV>
                      <wp:extent cx="720090" cy="0"/>
                      <wp:effectExtent l="0" t="0" r="22860" b="19050"/>
                      <wp:wrapNone/>
                      <wp:docPr id="1041"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8" o:spid="_x0000_s1026" type="#_x0000_t32" style="position:absolute;margin-left:0;margin-top:0;width:56.7pt;height:0;z-index:251322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ck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Vt3JCACAABABAAADgAAAAAAAAAAAAAAAAAuAgAAZHJzL2Uyb0RvYy54bWxQSwECLQAU&#10;AAYACAAAACEAi0jJH9gAAAACAQAADwAAAAAAAAAAAAAAAAB6BAAAZHJzL2Rvd25yZXYueG1sUEsF&#10;BgAAAAAEAAQA8wAAAH8FAAAAAA==&#10;">
                      <w10:wrap anchory="line"/>
                    </v:shape>
                  </w:pict>
                </mc:Fallback>
              </mc:AlternateContent>
            </w:r>
          </w:p>
        </w:tc>
        <w:tc>
          <w:tcPr>
            <w:tcW w:w="3456" w:type="dxa"/>
          </w:tcPr>
          <w:p w:rsidR="00C44EFC" w:rsidRPr="00534C51" w:rsidRDefault="00C44EFC" w:rsidP="008C7041">
            <w:pPr>
              <w:spacing w:after="0"/>
              <w:rPr>
                <w:lang w:val="en-GB"/>
              </w:rPr>
            </w:pPr>
          </w:p>
        </w:tc>
      </w:tr>
      <w:tr w:rsidR="00845D28" w:rsidRPr="00534C51" w:rsidTr="00AD15B5">
        <w:tc>
          <w:tcPr>
            <w:tcW w:w="1052" w:type="dxa"/>
          </w:tcPr>
          <w:p w:rsidR="00C44EFC" w:rsidRPr="00534C51" w:rsidRDefault="00B42C76" w:rsidP="008C7041">
            <w:pPr>
              <w:spacing w:after="0"/>
              <w:rPr>
                <w:lang w:val="en-GB"/>
              </w:rPr>
            </w:pPr>
            <w:r w:rsidRPr="00534C51">
              <w:rPr>
                <w:lang w:val="en-GB"/>
              </w:rPr>
              <w:t>2.1.1.4.5</w:t>
            </w:r>
          </w:p>
        </w:tc>
        <w:tc>
          <w:tcPr>
            <w:tcW w:w="3883" w:type="dxa"/>
          </w:tcPr>
          <w:p w:rsidR="00C0042B" w:rsidRDefault="00C0042B" w:rsidP="008C7041">
            <w:pPr>
              <w:spacing w:after="0"/>
              <w:rPr>
                <w:rStyle w:val="green"/>
                <w:lang w:val="en-GB"/>
              </w:rPr>
            </w:pPr>
            <w:r>
              <w:rPr>
                <w:lang w:val="en-GB"/>
              </w:rPr>
              <w:t>Appointment of the Council members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3392" behindDoc="0" locked="0" layoutInCell="1" allowOverlap="1" wp14:anchorId="5963657F" wp14:editId="5539ACE6">
                      <wp:simplePos x="0" y="0"/>
                      <wp:positionH relativeFrom="character">
                        <wp:align>left</wp:align>
                      </wp:positionH>
                      <wp:positionV relativeFrom="line">
                        <wp:align>top</wp:align>
                      </wp:positionV>
                      <wp:extent cx="720090" cy="0"/>
                      <wp:effectExtent l="0" t="0" r="22860" b="19050"/>
                      <wp:wrapNone/>
                      <wp:docPr id="1040"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7" o:spid="_x0000_s1026" type="#_x0000_t32" style="position:absolute;margin-left:0;margin-top:0;width:56.7pt;height:0;z-index:251323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Jz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diCcyACAABABAAADgAAAAAAAAAAAAAAAAAuAgAAZHJzL2Uyb0RvYy54bWxQSwECLQAU&#10;AAYACAAAACEAi0jJH9gAAAACAQAADwAAAAAAAAAAAAAAAAB6BAAAZHJzL2Rvd25yZXYueG1sUEsF&#10;BgAAAAAEAAQA8wAAAH8FAAAAAA==&#10;">
                      <w10:wrap anchory="line"/>
                    </v:shape>
                  </w:pict>
                </mc:Fallback>
              </mc:AlternateContent>
            </w:r>
          </w:p>
        </w:tc>
        <w:tc>
          <w:tcPr>
            <w:tcW w:w="1084" w:type="dxa"/>
          </w:tcPr>
          <w:p w:rsidR="00C44EFC" w:rsidRPr="00534C51" w:rsidRDefault="00E67AED" w:rsidP="008C7041">
            <w:pPr>
              <w:spacing w:after="0"/>
              <w:rPr>
                <w:lang w:val="en-GB"/>
              </w:rPr>
            </w:pPr>
            <w:r w:rsidRPr="00534C51">
              <w:rPr>
                <w:lang w:val="en-GB"/>
              </w:rPr>
              <w:t>Parliament</w:t>
            </w:r>
          </w:p>
        </w:tc>
        <w:tc>
          <w:tcPr>
            <w:tcW w:w="1040" w:type="dxa"/>
          </w:tcPr>
          <w:p w:rsidR="00C44EFC" w:rsidRPr="00534C51" w:rsidRDefault="001C2FF1"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4416" behindDoc="0" locked="0" layoutInCell="1" allowOverlap="1" wp14:anchorId="20AAE5BF" wp14:editId="573CA355">
                      <wp:simplePos x="0" y="0"/>
                      <wp:positionH relativeFrom="character">
                        <wp:align>left</wp:align>
                      </wp:positionH>
                      <wp:positionV relativeFrom="line">
                        <wp:align>top</wp:align>
                      </wp:positionV>
                      <wp:extent cx="720090" cy="0"/>
                      <wp:effectExtent l="0" t="0" r="22860" b="19050"/>
                      <wp:wrapNone/>
                      <wp:docPr id="1039"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6" o:spid="_x0000_s1026" type="#_x0000_t32" style="position:absolute;margin-left:0;margin-top:0;width:56.7pt;height:0;z-index:251324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e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iww&#10;UqQHlp73XsfiKEvzW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7euV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1C2FF1">
            <w:pPr>
              <w:spacing w:after="0"/>
              <w:rPr>
                <w:lang w:val="en-GB"/>
              </w:rPr>
            </w:pPr>
            <w:r w:rsidRPr="00534C51">
              <w:rPr>
                <w:lang w:val="en-GB"/>
              </w:rPr>
              <w:t>Jun</w:t>
            </w:r>
            <w:r w:rsidR="001C2FF1" w:rsidRPr="00534C51">
              <w:rPr>
                <w:lang w:val="en-GB"/>
              </w:rPr>
              <w:t>e</w:t>
            </w:r>
            <w:r w:rsidRPr="00534C51">
              <w:rPr>
                <w:lang w:val="en-GB"/>
              </w:rPr>
              <w:t xml:space="preserve"> 2015</w:t>
            </w:r>
          </w:p>
        </w:tc>
        <w:tc>
          <w:tcPr>
            <w:tcW w:w="3456" w:type="dxa"/>
          </w:tcPr>
          <w:p w:rsidR="00C44EFC" w:rsidRPr="00534C51" w:rsidRDefault="001C2FF1" w:rsidP="008C7041">
            <w:pPr>
              <w:spacing w:after="0"/>
              <w:rPr>
                <w:lang w:val="en-GB"/>
              </w:rPr>
            </w:pPr>
            <w:r w:rsidRPr="00534C51">
              <w:rPr>
                <w:lang w:val="en-GB"/>
              </w:rPr>
              <w:t>Agency’s Council members appointed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1C2FF1" w:rsidP="008C7041">
            <w:pPr>
              <w:spacing w:after="0"/>
              <w:rPr>
                <w:lang w:val="en-GB"/>
              </w:rPr>
            </w:pPr>
            <w:r w:rsidRPr="00534C51">
              <w:rPr>
                <w:rStyle w:val="green"/>
                <w:lang w:val="en-GB"/>
              </w:rPr>
              <w:t>Article 8</w:t>
            </w:r>
            <w:r w:rsidR="00B42C76" w:rsidRPr="00534C51">
              <w:rPr>
                <w:rStyle w:val="green"/>
                <w:lang w:val="en-GB"/>
              </w:rPr>
              <w:t xml:space="preserve">2 </w:t>
            </w:r>
            <w:r w:rsidRPr="00534C51">
              <w:rPr>
                <w:rStyle w:val="green"/>
                <w:lang w:val="en-GB"/>
              </w:rPr>
              <w:t>Paragraph</w:t>
            </w:r>
            <w:r w:rsidR="00B42C76" w:rsidRPr="00534C51">
              <w:rPr>
                <w:rStyle w:val="green"/>
                <w:lang w:val="en-GB"/>
              </w:rPr>
              <w:t xml:space="preserve"> 2 </w:t>
            </w:r>
            <w:r w:rsidRPr="00534C51">
              <w:rPr>
                <w:rStyle w:val="green"/>
                <w:lang w:val="en-GB"/>
              </w:rPr>
              <w:t>of the Law on Prevention of Corruption prescribe</w:t>
            </w:r>
            <w:r w:rsidR="00EF584D">
              <w:rPr>
                <w:rStyle w:val="green"/>
                <w:lang w:val="en-GB"/>
              </w:rPr>
              <w:t>s</w:t>
            </w:r>
            <w:r w:rsidRPr="00534C51">
              <w:rPr>
                <w:rStyle w:val="green"/>
                <w:lang w:val="en-GB"/>
              </w:rPr>
              <w:t xml:space="preserve"> that the members of the Council of the Agency for Prevention of Corruption </w:t>
            </w:r>
            <w:r w:rsidR="00EF584D">
              <w:rPr>
                <w:rStyle w:val="green"/>
                <w:lang w:val="en-GB"/>
              </w:rPr>
              <w:t>will</w:t>
            </w:r>
            <w:r w:rsidRPr="00534C51">
              <w:rPr>
                <w:rStyle w:val="green"/>
                <w:lang w:val="en-GB"/>
              </w:rPr>
              <w:t xml:space="preserve"> be elected by the Parliament</w:t>
            </w:r>
            <w:r w:rsidR="00B42C76" w:rsidRPr="00534C51">
              <w:rPr>
                <w:rStyle w:val="green"/>
                <w:lang w:val="en-GB"/>
              </w:rPr>
              <w:t xml:space="preserve">, </w:t>
            </w:r>
            <w:r w:rsidRPr="00534C51">
              <w:rPr>
                <w:rStyle w:val="green"/>
                <w:lang w:val="en-GB"/>
              </w:rPr>
              <w:t xml:space="preserve">on the proposal of the working </w:t>
            </w:r>
            <w:r w:rsidRPr="00534C51">
              <w:rPr>
                <w:rStyle w:val="green"/>
                <w:lang w:val="en-GB"/>
              </w:rPr>
              <w:lastRenderedPageBreak/>
              <w:t xml:space="preserve">body </w:t>
            </w:r>
            <w:r w:rsidR="00EF584D">
              <w:rPr>
                <w:rStyle w:val="green"/>
                <w:lang w:val="en-GB"/>
              </w:rPr>
              <w:t xml:space="preserve">in charge </w:t>
            </w:r>
            <w:r w:rsidRPr="00534C51">
              <w:rPr>
                <w:rStyle w:val="green"/>
                <w:lang w:val="en-GB"/>
              </w:rPr>
              <w:t>of anticorruption. The Anti-Corruption Committee, at the 34</w:t>
            </w:r>
            <w:r w:rsidR="00EF584D">
              <w:rPr>
                <w:rStyle w:val="green"/>
                <w:lang w:val="en-GB"/>
              </w:rPr>
              <w:t>th</w:t>
            </w:r>
            <w:r w:rsidRPr="00534C51">
              <w:rPr>
                <w:rStyle w:val="green"/>
                <w:lang w:val="en-GB"/>
              </w:rPr>
              <w:t xml:space="preserve"> session held on </w:t>
            </w:r>
            <w:r w:rsidR="00B42C76" w:rsidRPr="00534C51">
              <w:rPr>
                <w:rStyle w:val="green"/>
                <w:lang w:val="en-GB"/>
              </w:rPr>
              <w:t>27</w:t>
            </w:r>
            <w:r w:rsidRPr="00534C51">
              <w:rPr>
                <w:rStyle w:val="green"/>
                <w:lang w:val="en-GB"/>
              </w:rPr>
              <w:t xml:space="preserve"> March</w:t>
            </w:r>
            <w:r w:rsidR="00B42C76" w:rsidRPr="00534C51">
              <w:rPr>
                <w:rStyle w:val="green"/>
                <w:lang w:val="en-GB"/>
              </w:rPr>
              <w:t xml:space="preserve"> 2015, </w:t>
            </w:r>
            <w:r w:rsidRPr="00534C51">
              <w:rPr>
                <w:rStyle w:val="green"/>
                <w:lang w:val="en-GB"/>
              </w:rPr>
              <w:t xml:space="preserve">unanimously adopted the Decision on </w:t>
            </w:r>
            <w:r w:rsidR="00EF584D">
              <w:rPr>
                <w:rStyle w:val="green"/>
                <w:lang w:val="en-GB"/>
              </w:rPr>
              <w:t>initiation of</w:t>
            </w:r>
            <w:r w:rsidRPr="00534C51">
              <w:rPr>
                <w:rStyle w:val="green"/>
                <w:lang w:val="en-GB"/>
              </w:rPr>
              <w:t xml:space="preserve"> the procedure for</w:t>
            </w:r>
            <w:r w:rsidR="00EF584D">
              <w:rPr>
                <w:rStyle w:val="green"/>
                <w:lang w:val="en-GB"/>
              </w:rPr>
              <w:t xml:space="preserve"> the</w:t>
            </w:r>
            <w:r w:rsidRPr="00534C51">
              <w:rPr>
                <w:rStyle w:val="green"/>
                <w:lang w:val="en-GB"/>
              </w:rPr>
              <w:t xml:space="preserve"> selection of </w:t>
            </w:r>
            <w:r w:rsidR="00EF584D">
              <w:rPr>
                <w:rStyle w:val="green"/>
                <w:lang w:val="en-GB"/>
              </w:rPr>
              <w:t xml:space="preserve">the </w:t>
            </w:r>
            <w:r w:rsidRPr="00534C51">
              <w:rPr>
                <w:rStyle w:val="green"/>
                <w:lang w:val="en-GB"/>
              </w:rPr>
              <w:t xml:space="preserve">members of the Commission for </w:t>
            </w:r>
            <w:r w:rsidR="00FA043F" w:rsidRPr="00534C51">
              <w:rPr>
                <w:rStyle w:val="green"/>
                <w:lang w:val="en-GB"/>
              </w:rPr>
              <w:t xml:space="preserve">conducting </w:t>
            </w:r>
            <w:r w:rsidR="00EF584D">
              <w:rPr>
                <w:rStyle w:val="green"/>
                <w:lang w:val="en-GB"/>
              </w:rPr>
              <w:t>the</w:t>
            </w:r>
            <w:r w:rsidR="00FA043F" w:rsidRPr="00534C51">
              <w:rPr>
                <w:rStyle w:val="green"/>
                <w:lang w:val="en-GB"/>
              </w:rPr>
              <w:t xml:space="preserve"> selection of </w:t>
            </w:r>
            <w:r w:rsidR="00EF584D">
              <w:rPr>
                <w:rStyle w:val="green"/>
                <w:lang w:val="en-GB"/>
              </w:rPr>
              <w:t xml:space="preserve">the </w:t>
            </w:r>
            <w:r w:rsidR="00FA043F" w:rsidRPr="00534C51">
              <w:rPr>
                <w:rStyle w:val="green"/>
                <w:lang w:val="en-GB"/>
              </w:rPr>
              <w:t>members of the Council of the Agency for Prevention of Corruption</w:t>
            </w:r>
            <w:r w:rsidR="00B42C76" w:rsidRPr="00534C51">
              <w:rPr>
                <w:rStyle w:val="green"/>
                <w:lang w:val="en-GB"/>
              </w:rPr>
              <w:t xml:space="preserve">. </w:t>
            </w:r>
            <w:r w:rsidR="00FA043F" w:rsidRPr="00534C51">
              <w:rPr>
                <w:rStyle w:val="green"/>
                <w:lang w:val="en-GB"/>
              </w:rPr>
              <w:t xml:space="preserve">In that regard, it was necessary, in accordance with Article </w:t>
            </w:r>
            <w:r w:rsidR="00B42C76" w:rsidRPr="00534C51">
              <w:rPr>
                <w:rStyle w:val="green"/>
                <w:lang w:val="en-GB"/>
              </w:rPr>
              <w:t xml:space="preserve">85 </w:t>
            </w:r>
            <w:r w:rsidR="00FA043F" w:rsidRPr="00534C51">
              <w:rPr>
                <w:rStyle w:val="green"/>
                <w:lang w:val="en-GB"/>
              </w:rPr>
              <w:t>paragraph</w:t>
            </w:r>
            <w:r w:rsidR="00B42C76" w:rsidRPr="00534C51">
              <w:rPr>
                <w:rStyle w:val="green"/>
                <w:lang w:val="en-GB"/>
              </w:rPr>
              <w:t xml:space="preserve"> 4 </w:t>
            </w:r>
            <w:r w:rsidR="00FA043F" w:rsidRPr="00534C51">
              <w:rPr>
                <w:rStyle w:val="green"/>
                <w:lang w:val="en-GB"/>
              </w:rPr>
              <w:t>of the Law on Prevention of Corruption</w:t>
            </w:r>
            <w:r w:rsidR="00B42C76" w:rsidRPr="00534C51">
              <w:rPr>
                <w:rStyle w:val="green"/>
                <w:lang w:val="en-GB"/>
              </w:rPr>
              <w:t xml:space="preserve">, </w:t>
            </w:r>
            <w:r w:rsidR="00FA043F" w:rsidRPr="00534C51">
              <w:rPr>
                <w:rStyle w:val="green"/>
                <w:lang w:val="en-GB"/>
              </w:rPr>
              <w:t>for the P</w:t>
            </w:r>
            <w:r w:rsidR="00681963" w:rsidRPr="00534C51">
              <w:rPr>
                <w:rStyle w:val="green"/>
                <w:lang w:val="en-GB"/>
              </w:rPr>
              <w:t>arliament of Montenegro</w:t>
            </w:r>
            <w:r w:rsidR="00FA043F" w:rsidRPr="00534C51">
              <w:rPr>
                <w:rStyle w:val="green"/>
                <w:lang w:val="en-GB"/>
              </w:rPr>
              <w:t xml:space="preserve"> to determine</w:t>
            </w:r>
            <w:r w:rsidR="00EF584D">
              <w:rPr>
                <w:rStyle w:val="green"/>
                <w:lang w:val="en-GB"/>
              </w:rPr>
              <w:t>,</w:t>
            </w:r>
            <w:r w:rsidR="00FA043F" w:rsidRPr="00534C51">
              <w:rPr>
                <w:rStyle w:val="green"/>
                <w:lang w:val="en-GB"/>
              </w:rPr>
              <w:t xml:space="preserve"> within seven days</w:t>
            </w:r>
            <w:r w:rsidR="00EF584D">
              <w:rPr>
                <w:rStyle w:val="green"/>
                <w:lang w:val="en-GB"/>
              </w:rPr>
              <w:t>,</w:t>
            </w:r>
            <w:r w:rsidR="00FA043F" w:rsidRPr="00534C51">
              <w:rPr>
                <w:rStyle w:val="green"/>
                <w:lang w:val="en-GB"/>
              </w:rPr>
              <w:t xml:space="preserve"> two representatives of the Parliament of Montenegro</w:t>
            </w:r>
            <w:r w:rsidR="00B42C76" w:rsidRPr="00534C51">
              <w:rPr>
                <w:rStyle w:val="green"/>
                <w:lang w:val="en-GB"/>
              </w:rPr>
              <w:t xml:space="preserve"> (</w:t>
            </w:r>
            <w:r w:rsidR="00FA043F" w:rsidRPr="00534C51">
              <w:rPr>
                <w:rStyle w:val="green"/>
                <w:lang w:val="en-GB"/>
              </w:rPr>
              <w:t>one from the parliamentary majority and one from the parliamentary opposition)</w:t>
            </w:r>
            <w:r w:rsidR="00B42C76" w:rsidRPr="00534C51">
              <w:rPr>
                <w:rStyle w:val="green"/>
                <w:lang w:val="en-GB"/>
              </w:rPr>
              <w:t xml:space="preserve">, </w:t>
            </w:r>
            <w:r w:rsidR="00FA043F" w:rsidRPr="00534C51">
              <w:rPr>
                <w:rStyle w:val="green"/>
                <w:lang w:val="en-GB"/>
              </w:rPr>
              <w:t xml:space="preserve">as well as for the Judicial and Prosecutorial Councils to appoint one representative each, who will be members of the Commission for conducting selection of </w:t>
            </w:r>
            <w:r w:rsidR="00EF584D">
              <w:rPr>
                <w:rStyle w:val="green"/>
                <w:lang w:val="en-GB"/>
              </w:rPr>
              <w:t xml:space="preserve">the </w:t>
            </w:r>
            <w:r w:rsidR="00FA043F" w:rsidRPr="00534C51">
              <w:rPr>
                <w:rStyle w:val="green"/>
                <w:lang w:val="en-GB"/>
              </w:rPr>
              <w:t>members of the Council of the Agency for Prevention of Corruption</w:t>
            </w:r>
            <w:r w:rsidR="00B42C76" w:rsidRPr="00534C51">
              <w:rPr>
                <w:rStyle w:val="green"/>
                <w:lang w:val="en-GB"/>
              </w:rPr>
              <w:t xml:space="preserve">. </w:t>
            </w:r>
            <w:r w:rsidR="00FA043F" w:rsidRPr="00534C51">
              <w:rPr>
                <w:rStyle w:val="green"/>
                <w:lang w:val="en-GB"/>
              </w:rPr>
              <w:t xml:space="preserve">Furthermore, it was necessary, pursuant to Article </w:t>
            </w:r>
            <w:r w:rsidR="00B42C76" w:rsidRPr="00534C51">
              <w:rPr>
                <w:rStyle w:val="green"/>
                <w:lang w:val="en-GB"/>
              </w:rPr>
              <w:t xml:space="preserve">85 </w:t>
            </w:r>
            <w:r w:rsidR="00FA043F" w:rsidRPr="00534C51">
              <w:rPr>
                <w:rStyle w:val="green"/>
                <w:lang w:val="en-GB"/>
              </w:rPr>
              <w:t>paragraph</w:t>
            </w:r>
            <w:r w:rsidR="00B42C76" w:rsidRPr="00534C51">
              <w:rPr>
                <w:rStyle w:val="green"/>
                <w:lang w:val="en-GB"/>
              </w:rPr>
              <w:t xml:space="preserve"> 5 </w:t>
            </w:r>
            <w:r w:rsidR="00FA043F" w:rsidRPr="00534C51">
              <w:rPr>
                <w:rStyle w:val="green"/>
                <w:lang w:val="en-GB"/>
              </w:rPr>
              <w:t>of the Law on Prevention of Corruption</w:t>
            </w:r>
            <w:r w:rsidR="00B42C76" w:rsidRPr="00534C51">
              <w:rPr>
                <w:rStyle w:val="green"/>
                <w:lang w:val="en-GB"/>
              </w:rPr>
              <w:t xml:space="preserve">, </w:t>
            </w:r>
            <w:r w:rsidR="00FA043F" w:rsidRPr="00534C51">
              <w:rPr>
                <w:rStyle w:val="green"/>
                <w:lang w:val="en-GB"/>
              </w:rPr>
              <w:t xml:space="preserve">for the competent </w:t>
            </w:r>
            <w:r w:rsidR="006B7FB4" w:rsidRPr="00534C51">
              <w:rPr>
                <w:rStyle w:val="green"/>
                <w:lang w:val="en-GB"/>
              </w:rPr>
              <w:t>Committee</w:t>
            </w:r>
            <w:r w:rsidR="00FA043F" w:rsidRPr="00534C51">
              <w:rPr>
                <w:rStyle w:val="green"/>
                <w:lang w:val="en-GB"/>
              </w:rPr>
              <w:t xml:space="preserve"> to publish a public call for</w:t>
            </w:r>
            <w:r w:rsidR="00EF584D">
              <w:rPr>
                <w:rStyle w:val="green"/>
                <w:lang w:val="en-GB"/>
              </w:rPr>
              <w:t xml:space="preserve"> the</w:t>
            </w:r>
            <w:r w:rsidR="00FA043F" w:rsidRPr="00534C51">
              <w:rPr>
                <w:rStyle w:val="green"/>
                <w:lang w:val="en-GB"/>
              </w:rPr>
              <w:t xml:space="preserve"> appointment of a member of the Commission from non</w:t>
            </w:r>
            <w:r w:rsidR="005B7AB1" w:rsidRPr="00534C51">
              <w:rPr>
                <w:rStyle w:val="green"/>
                <w:lang w:val="en-GB"/>
              </w:rPr>
              <w:t>-governmental organisations</w:t>
            </w:r>
            <w:r w:rsidR="00B42C76" w:rsidRPr="00534C51">
              <w:rPr>
                <w:rStyle w:val="green"/>
                <w:lang w:val="en-GB"/>
              </w:rPr>
              <w:t xml:space="preserve">. </w:t>
            </w:r>
            <w:r w:rsidR="00EF584D">
              <w:rPr>
                <w:rStyle w:val="green"/>
                <w:lang w:val="en-GB"/>
              </w:rPr>
              <w:t xml:space="preserve">The </w:t>
            </w:r>
            <w:r w:rsidR="005B7AB1" w:rsidRPr="00534C51">
              <w:rPr>
                <w:rStyle w:val="green"/>
                <w:lang w:val="en-GB"/>
              </w:rPr>
              <w:t>Anti-corruption Committee, at the 35</w:t>
            </w:r>
            <w:r w:rsidR="00EF584D">
              <w:rPr>
                <w:rStyle w:val="green"/>
                <w:lang w:val="en-GB"/>
              </w:rPr>
              <w:t>th</w:t>
            </w:r>
            <w:r w:rsidR="005B7AB1" w:rsidRPr="00534C51">
              <w:rPr>
                <w:rStyle w:val="green"/>
                <w:lang w:val="en-GB"/>
              </w:rPr>
              <w:t xml:space="preserve"> session on </w:t>
            </w:r>
            <w:r w:rsidR="00B42C76" w:rsidRPr="00534C51">
              <w:rPr>
                <w:rStyle w:val="green"/>
                <w:lang w:val="en-GB"/>
              </w:rPr>
              <w:t>20</w:t>
            </w:r>
            <w:r w:rsidR="005B7AB1" w:rsidRPr="00534C51">
              <w:rPr>
                <w:rStyle w:val="green"/>
                <w:lang w:val="en-GB"/>
              </w:rPr>
              <w:t xml:space="preserve"> A</w:t>
            </w:r>
            <w:r w:rsidR="00B42C76" w:rsidRPr="00534C51">
              <w:rPr>
                <w:rStyle w:val="green"/>
                <w:lang w:val="en-GB"/>
              </w:rPr>
              <w:t>pril,</w:t>
            </w:r>
            <w:r w:rsidR="005B7AB1" w:rsidRPr="00534C51">
              <w:rPr>
                <w:rStyle w:val="green"/>
                <w:lang w:val="en-GB"/>
              </w:rPr>
              <w:t xml:space="preserve"> adopted the Decision on forming of the Commission for conducting the procedure of selection of</w:t>
            </w:r>
            <w:r w:rsidR="00EF584D">
              <w:rPr>
                <w:rStyle w:val="green"/>
                <w:lang w:val="en-GB"/>
              </w:rPr>
              <w:t xml:space="preserve"> the</w:t>
            </w:r>
            <w:r w:rsidR="005B7AB1" w:rsidRPr="00534C51">
              <w:rPr>
                <w:rStyle w:val="green"/>
                <w:lang w:val="en-GB"/>
              </w:rPr>
              <w:t xml:space="preserve"> members of the Council of the </w:t>
            </w:r>
            <w:r w:rsidR="00FA043F" w:rsidRPr="00534C51">
              <w:rPr>
                <w:rStyle w:val="green"/>
                <w:lang w:val="en-GB"/>
              </w:rPr>
              <w:t>Agency for Prevention of Corruption</w:t>
            </w:r>
            <w:r w:rsidR="00B42C76" w:rsidRPr="00534C51">
              <w:rPr>
                <w:rStyle w:val="green"/>
                <w:lang w:val="en-GB"/>
              </w:rPr>
              <w:t xml:space="preserve"> (</w:t>
            </w:r>
            <w:r w:rsidR="005B7AB1" w:rsidRPr="00534C51">
              <w:rPr>
                <w:rStyle w:val="green"/>
                <w:lang w:val="en-GB"/>
              </w:rPr>
              <w:t>with the following members</w:t>
            </w:r>
            <w:r w:rsidR="00EF584D">
              <w:rPr>
                <w:rStyle w:val="green"/>
                <w:lang w:val="en-GB"/>
              </w:rPr>
              <w:t>: Obrad Mis</w:t>
            </w:r>
            <w:r w:rsidR="00B42C76" w:rsidRPr="00534C51">
              <w:rPr>
                <w:rStyle w:val="green"/>
                <w:lang w:val="en-GB"/>
              </w:rPr>
              <w:t>o Stani</w:t>
            </w:r>
            <w:r w:rsidR="008B0D03" w:rsidRPr="00534C51">
              <w:rPr>
                <w:rStyle w:val="green"/>
                <w:lang w:val="en-GB"/>
              </w:rPr>
              <w:t>s</w:t>
            </w:r>
            <w:r w:rsidR="00B42C76" w:rsidRPr="00534C51">
              <w:rPr>
                <w:rStyle w:val="green"/>
                <w:lang w:val="en-GB"/>
              </w:rPr>
              <w:t xml:space="preserve">ic, </w:t>
            </w:r>
            <w:r w:rsidR="005B7AB1" w:rsidRPr="00534C51">
              <w:rPr>
                <w:rStyle w:val="green"/>
                <w:lang w:val="en-GB"/>
              </w:rPr>
              <w:t>representative of the Parliament from the parliamentary majority</w:t>
            </w:r>
            <w:r w:rsidR="00B42C76" w:rsidRPr="00534C51">
              <w:rPr>
                <w:rStyle w:val="green"/>
                <w:lang w:val="en-GB"/>
              </w:rPr>
              <w:t xml:space="preserve">, Predrag Bulatovic, </w:t>
            </w:r>
            <w:r w:rsidR="005B7AB1" w:rsidRPr="00534C51">
              <w:rPr>
                <w:rStyle w:val="green"/>
                <w:lang w:val="en-GB"/>
              </w:rPr>
              <w:t>representative of the Parliament from the parliamentary</w:t>
            </w:r>
            <w:r w:rsidR="00B42C76" w:rsidRPr="00534C51">
              <w:rPr>
                <w:rStyle w:val="green"/>
                <w:lang w:val="en-GB"/>
              </w:rPr>
              <w:t xml:space="preserve"> m</w:t>
            </w:r>
            <w:r w:rsidR="005B7AB1" w:rsidRPr="00534C51">
              <w:rPr>
                <w:rStyle w:val="green"/>
                <w:lang w:val="en-GB"/>
              </w:rPr>
              <w:t>inority,</w:t>
            </w:r>
            <w:r w:rsidR="00B42C76" w:rsidRPr="00534C51">
              <w:rPr>
                <w:rStyle w:val="green"/>
                <w:lang w:val="en-GB"/>
              </w:rPr>
              <w:t xml:space="preserve"> Dobrica </w:t>
            </w:r>
            <w:r w:rsidR="00EF584D">
              <w:rPr>
                <w:rStyle w:val="green"/>
                <w:lang w:val="en-GB"/>
              </w:rPr>
              <w:t>S</w:t>
            </w:r>
            <w:r w:rsidR="00B42C76" w:rsidRPr="00534C51">
              <w:rPr>
                <w:rStyle w:val="green"/>
                <w:lang w:val="en-GB"/>
              </w:rPr>
              <w:t xml:space="preserve">ljivancanin, </w:t>
            </w:r>
            <w:r w:rsidR="005B7AB1" w:rsidRPr="00534C51">
              <w:rPr>
                <w:rStyle w:val="green"/>
                <w:lang w:val="en-GB"/>
              </w:rPr>
              <w:t>representative of the Judicial Council</w:t>
            </w:r>
            <w:r w:rsidR="00B42C76" w:rsidRPr="00534C51">
              <w:rPr>
                <w:rStyle w:val="green"/>
                <w:lang w:val="en-GB"/>
              </w:rPr>
              <w:t xml:space="preserve">, Slavko Lukic, </w:t>
            </w:r>
            <w:r w:rsidR="005B7AB1" w:rsidRPr="00534C51">
              <w:rPr>
                <w:rStyle w:val="green"/>
                <w:lang w:val="en-GB"/>
              </w:rPr>
              <w:t>representative of the Prosecutorial Council</w:t>
            </w:r>
            <w:r w:rsidR="00B42C76" w:rsidRPr="00534C51">
              <w:rPr>
                <w:rStyle w:val="green"/>
                <w:lang w:val="en-GB"/>
              </w:rPr>
              <w:t xml:space="preserve">, </w:t>
            </w:r>
            <w:r w:rsidR="005B7AB1" w:rsidRPr="00534C51">
              <w:rPr>
                <w:rStyle w:val="green"/>
                <w:lang w:val="en-GB"/>
              </w:rPr>
              <w:t>and</w:t>
            </w:r>
            <w:r w:rsidR="00B42C76" w:rsidRPr="00534C51">
              <w:rPr>
                <w:rStyle w:val="green"/>
                <w:lang w:val="en-GB"/>
              </w:rPr>
              <w:t xml:space="preserve"> Zoran Vujicic, </w:t>
            </w:r>
            <w:r w:rsidR="005B7AB1" w:rsidRPr="00534C51">
              <w:rPr>
                <w:rStyle w:val="green"/>
                <w:lang w:val="en-GB"/>
              </w:rPr>
              <w:t>from the sector of non-</w:t>
            </w:r>
            <w:r w:rsidR="005B7AB1" w:rsidRPr="00534C51">
              <w:rPr>
                <w:rStyle w:val="green"/>
                <w:lang w:val="en-GB"/>
              </w:rPr>
              <w:lastRenderedPageBreak/>
              <w:t>governmental organisations</w:t>
            </w:r>
            <w:r w:rsidR="00B42C76" w:rsidRPr="00534C51">
              <w:rPr>
                <w:rStyle w:val="green"/>
                <w:lang w:val="en-GB"/>
              </w:rPr>
              <w:t xml:space="preserve">). </w:t>
            </w:r>
            <w:r w:rsidR="00EF584D" w:rsidRPr="00534C51">
              <w:rPr>
                <w:rStyle w:val="green"/>
                <w:lang w:val="en-GB"/>
              </w:rPr>
              <w:t xml:space="preserve">On </w:t>
            </w:r>
            <w:r w:rsidR="00B42C76" w:rsidRPr="00534C51">
              <w:rPr>
                <w:rStyle w:val="green"/>
                <w:lang w:val="en-GB"/>
              </w:rPr>
              <w:t xml:space="preserve">22 </w:t>
            </w:r>
            <w:r w:rsidR="005B7AB1" w:rsidRPr="00534C51">
              <w:rPr>
                <w:rStyle w:val="green"/>
                <w:lang w:val="en-GB"/>
              </w:rPr>
              <w:t>A</w:t>
            </w:r>
            <w:r w:rsidR="00B42C76" w:rsidRPr="00534C51">
              <w:rPr>
                <w:rStyle w:val="green"/>
                <w:lang w:val="en-GB"/>
              </w:rPr>
              <w:t>pril 201</w:t>
            </w:r>
            <w:r w:rsidR="005B7AB1" w:rsidRPr="00534C51">
              <w:rPr>
                <w:rStyle w:val="green"/>
                <w:lang w:val="en-GB"/>
              </w:rPr>
              <w:t>5</w:t>
            </w:r>
            <w:r w:rsidR="00B42C76" w:rsidRPr="00534C51">
              <w:rPr>
                <w:rStyle w:val="green"/>
                <w:lang w:val="en-GB"/>
              </w:rPr>
              <w:t xml:space="preserve">, </w:t>
            </w:r>
            <w:r w:rsidR="005B7AB1" w:rsidRPr="00534C51">
              <w:rPr>
                <w:rStyle w:val="green"/>
                <w:lang w:val="en-GB"/>
              </w:rPr>
              <w:t>pursuant to Articles</w:t>
            </w:r>
            <w:r w:rsidR="00B42C76" w:rsidRPr="00534C51">
              <w:rPr>
                <w:rStyle w:val="green"/>
                <w:lang w:val="en-GB"/>
              </w:rPr>
              <w:t xml:space="preserve"> 85 </w:t>
            </w:r>
            <w:r w:rsidR="005B7AB1" w:rsidRPr="00534C51">
              <w:rPr>
                <w:rStyle w:val="green"/>
                <w:lang w:val="en-GB"/>
              </w:rPr>
              <w:t>and</w:t>
            </w:r>
            <w:r w:rsidR="00B42C76" w:rsidRPr="00534C51">
              <w:rPr>
                <w:rStyle w:val="green"/>
                <w:lang w:val="en-GB"/>
              </w:rPr>
              <w:t xml:space="preserve"> 105 </w:t>
            </w:r>
            <w:r w:rsidR="005B7AB1" w:rsidRPr="00534C51">
              <w:rPr>
                <w:rStyle w:val="green"/>
                <w:lang w:val="en-GB"/>
              </w:rPr>
              <w:t xml:space="preserve">of the Law on Prevention of Corruption, </w:t>
            </w:r>
            <w:r w:rsidR="00EF584D">
              <w:rPr>
                <w:rStyle w:val="green"/>
                <w:lang w:val="en-GB"/>
              </w:rPr>
              <w:t xml:space="preserve">the </w:t>
            </w:r>
            <w:r w:rsidR="00EF584D" w:rsidRPr="00534C51">
              <w:rPr>
                <w:rStyle w:val="green"/>
                <w:lang w:val="en-GB"/>
              </w:rPr>
              <w:t xml:space="preserve">Anti-corruption Committee </w:t>
            </w:r>
            <w:r w:rsidR="005B7AB1" w:rsidRPr="00534C51">
              <w:rPr>
                <w:rStyle w:val="green"/>
                <w:lang w:val="en-GB"/>
              </w:rPr>
              <w:t xml:space="preserve">published the public call for the selection of members of the </w:t>
            </w:r>
            <w:r w:rsidR="00FA043F" w:rsidRPr="00534C51">
              <w:rPr>
                <w:rStyle w:val="green"/>
                <w:lang w:val="en-GB"/>
              </w:rPr>
              <w:t>Council</w:t>
            </w:r>
            <w:r w:rsidR="00B42C76" w:rsidRPr="00534C51">
              <w:rPr>
                <w:rStyle w:val="green"/>
                <w:lang w:val="en-GB"/>
              </w:rPr>
              <w:t xml:space="preserve"> </w:t>
            </w:r>
            <w:r w:rsidR="005B7AB1" w:rsidRPr="00534C51">
              <w:rPr>
                <w:rStyle w:val="green"/>
                <w:lang w:val="en-GB"/>
              </w:rPr>
              <w:t xml:space="preserve">of the </w:t>
            </w:r>
            <w:r w:rsidR="00FA043F" w:rsidRPr="00534C51">
              <w:rPr>
                <w:rStyle w:val="green"/>
                <w:lang w:val="en-GB"/>
              </w:rPr>
              <w:t>Agency for Prevention of Corruption</w:t>
            </w:r>
            <w:r w:rsidR="00B42C76" w:rsidRPr="00534C51">
              <w:rPr>
                <w:rStyle w:val="green"/>
                <w:lang w:val="en-GB"/>
              </w:rPr>
              <w:t xml:space="preserve">. </w:t>
            </w:r>
            <w:r w:rsidR="005B7AB1" w:rsidRPr="00534C51">
              <w:rPr>
                <w:rStyle w:val="green"/>
                <w:lang w:val="en-GB"/>
              </w:rPr>
              <w:t xml:space="preserve">The </w:t>
            </w:r>
            <w:r w:rsidR="003E3F3C">
              <w:rPr>
                <w:rStyle w:val="green"/>
                <w:lang w:val="en-GB"/>
              </w:rPr>
              <w:t>purpose of</w:t>
            </w:r>
            <w:r w:rsidR="005B7AB1" w:rsidRPr="00534C51">
              <w:rPr>
                <w:rStyle w:val="green"/>
                <w:lang w:val="en-GB"/>
              </w:rPr>
              <w:t xml:space="preserve"> the public call was the application of candidates for the selection of the members of the </w:t>
            </w:r>
            <w:r w:rsidR="00FA043F" w:rsidRPr="00534C51">
              <w:rPr>
                <w:rStyle w:val="green"/>
                <w:lang w:val="en-GB"/>
              </w:rPr>
              <w:t>Council</w:t>
            </w:r>
            <w:r w:rsidR="005B7AB1" w:rsidRPr="00534C51">
              <w:rPr>
                <w:rStyle w:val="green"/>
                <w:lang w:val="en-GB"/>
              </w:rPr>
              <w:t xml:space="preserve"> of the</w:t>
            </w:r>
            <w:r w:rsidR="00B42C76" w:rsidRPr="00534C51">
              <w:rPr>
                <w:rStyle w:val="green"/>
                <w:lang w:val="en-GB"/>
              </w:rPr>
              <w:t xml:space="preserve"> </w:t>
            </w:r>
            <w:r w:rsidR="00FA043F" w:rsidRPr="00534C51">
              <w:rPr>
                <w:rStyle w:val="green"/>
                <w:lang w:val="en-GB"/>
              </w:rPr>
              <w:t>Agency for Prevention of Corruption</w:t>
            </w:r>
            <w:r w:rsidR="00B42C76" w:rsidRPr="00534C51">
              <w:rPr>
                <w:rStyle w:val="green"/>
                <w:lang w:val="en-GB"/>
              </w:rPr>
              <w:t xml:space="preserve">. </w:t>
            </w:r>
            <w:r w:rsidR="005B7AB1" w:rsidRPr="00534C51">
              <w:rPr>
                <w:rStyle w:val="green"/>
                <w:lang w:val="en-GB"/>
              </w:rPr>
              <w:t>The Council ha</w:t>
            </w:r>
            <w:r w:rsidR="003E3F3C">
              <w:rPr>
                <w:rStyle w:val="green"/>
                <w:lang w:val="en-GB"/>
              </w:rPr>
              <w:t>s</w:t>
            </w:r>
            <w:r w:rsidR="005B7AB1" w:rsidRPr="00534C51">
              <w:rPr>
                <w:rStyle w:val="green"/>
                <w:lang w:val="en-GB"/>
              </w:rPr>
              <w:t xml:space="preserve"> five members</w:t>
            </w:r>
            <w:r w:rsidR="00B42C76" w:rsidRPr="00534C51">
              <w:rPr>
                <w:rStyle w:val="green"/>
                <w:lang w:val="en-GB"/>
              </w:rPr>
              <w:t xml:space="preserve">. </w:t>
            </w:r>
            <w:r w:rsidR="005B7AB1" w:rsidRPr="00534C51">
              <w:rPr>
                <w:rStyle w:val="green"/>
                <w:lang w:val="en-GB"/>
              </w:rPr>
              <w:t xml:space="preserve">The Council </w:t>
            </w:r>
            <w:r w:rsidR="003E3F3C">
              <w:rPr>
                <w:rStyle w:val="green"/>
                <w:lang w:val="en-GB"/>
              </w:rPr>
              <w:t>is</w:t>
            </w:r>
            <w:r w:rsidR="005B7AB1" w:rsidRPr="00534C51">
              <w:rPr>
                <w:rStyle w:val="green"/>
                <w:lang w:val="en-GB"/>
              </w:rPr>
              <w:t xml:space="preserve"> elected by the </w:t>
            </w:r>
            <w:r w:rsidR="00681963" w:rsidRPr="00534C51">
              <w:rPr>
                <w:rStyle w:val="green"/>
                <w:lang w:val="en-GB"/>
              </w:rPr>
              <w:t>Parliament of Montenegro</w:t>
            </w:r>
            <w:r w:rsidR="00B42C76" w:rsidRPr="00534C51">
              <w:rPr>
                <w:rStyle w:val="green"/>
                <w:lang w:val="en-GB"/>
              </w:rPr>
              <w:t>,</w:t>
            </w:r>
            <w:r w:rsidR="005B7AB1" w:rsidRPr="00534C51">
              <w:rPr>
                <w:rStyle w:val="green"/>
                <w:lang w:val="en-GB"/>
              </w:rPr>
              <w:t xml:space="preserve"> on the proposal of the Anti-Corruption Committee</w:t>
            </w:r>
            <w:r w:rsidR="00B42C76" w:rsidRPr="00534C51">
              <w:rPr>
                <w:rStyle w:val="green"/>
                <w:lang w:val="en-GB"/>
              </w:rPr>
              <w:t xml:space="preserve">. </w:t>
            </w:r>
            <w:r w:rsidR="005B7AB1" w:rsidRPr="00534C51">
              <w:rPr>
                <w:rStyle w:val="green"/>
                <w:lang w:val="en-GB"/>
              </w:rPr>
              <w:t xml:space="preserve">Members of the Council </w:t>
            </w:r>
            <w:r w:rsidR="003E3F3C">
              <w:rPr>
                <w:rStyle w:val="green"/>
                <w:lang w:val="en-GB"/>
              </w:rPr>
              <w:t>are</w:t>
            </w:r>
            <w:r w:rsidR="005B7AB1" w:rsidRPr="00534C51">
              <w:rPr>
                <w:rStyle w:val="green"/>
                <w:lang w:val="en-GB"/>
              </w:rPr>
              <w:t xml:space="preserve"> appointed for </w:t>
            </w:r>
            <w:r w:rsidR="003E3F3C">
              <w:rPr>
                <w:rStyle w:val="green"/>
                <w:lang w:val="en-GB"/>
              </w:rPr>
              <w:t>a</w:t>
            </w:r>
            <w:r w:rsidR="005B7AB1" w:rsidRPr="00534C51">
              <w:rPr>
                <w:rStyle w:val="green"/>
                <w:lang w:val="en-GB"/>
              </w:rPr>
              <w:t xml:space="preserve"> </w:t>
            </w:r>
            <w:r w:rsidR="00B42C76" w:rsidRPr="00534C51">
              <w:rPr>
                <w:rStyle w:val="green"/>
                <w:lang w:val="en-GB"/>
              </w:rPr>
              <w:t>period o</w:t>
            </w:r>
            <w:r w:rsidR="005B7AB1" w:rsidRPr="00534C51">
              <w:rPr>
                <w:rStyle w:val="green"/>
                <w:lang w:val="en-GB"/>
              </w:rPr>
              <w:t>f four years and may</w:t>
            </w:r>
            <w:r w:rsidR="003E3F3C">
              <w:rPr>
                <w:rStyle w:val="green"/>
                <w:lang w:val="en-GB"/>
              </w:rPr>
              <w:t xml:space="preserve"> only</w:t>
            </w:r>
            <w:r w:rsidR="005B7AB1" w:rsidRPr="00534C51">
              <w:rPr>
                <w:rStyle w:val="green"/>
                <w:lang w:val="en-GB"/>
              </w:rPr>
              <w:t xml:space="preserve"> be elected twice</w:t>
            </w:r>
            <w:r w:rsidR="00B42C76" w:rsidRPr="00534C51">
              <w:rPr>
                <w:rStyle w:val="green"/>
                <w:lang w:val="en-GB"/>
              </w:rPr>
              <w:t xml:space="preserve">. </w:t>
            </w:r>
            <w:r w:rsidR="005B7AB1" w:rsidRPr="00534C51">
              <w:rPr>
                <w:rStyle w:val="green"/>
                <w:lang w:val="en-GB"/>
              </w:rPr>
              <w:t>Within the public call</w:t>
            </w:r>
            <w:r w:rsidR="003E3F3C">
              <w:rPr>
                <w:rStyle w:val="green"/>
                <w:lang w:val="en-GB"/>
              </w:rPr>
              <w:t>,</w:t>
            </w:r>
            <w:r w:rsidR="005B7AB1" w:rsidRPr="00534C51">
              <w:rPr>
                <w:rStyle w:val="green"/>
                <w:lang w:val="en-GB"/>
              </w:rPr>
              <w:t xml:space="preserve"> 10 applications were submitted</w:t>
            </w:r>
            <w:r w:rsidR="00B42C76" w:rsidRPr="00534C51">
              <w:rPr>
                <w:rStyle w:val="green"/>
                <w:lang w:val="en-GB"/>
              </w:rPr>
              <w:t xml:space="preserve">, </w:t>
            </w:r>
            <w:r w:rsidR="00935797" w:rsidRPr="00534C51">
              <w:rPr>
                <w:rStyle w:val="green"/>
                <w:lang w:val="en-GB"/>
              </w:rPr>
              <w:t xml:space="preserve">and after </w:t>
            </w:r>
            <w:r w:rsidR="003E3F3C">
              <w:rPr>
                <w:rStyle w:val="green"/>
                <w:lang w:val="en-GB"/>
              </w:rPr>
              <w:t>reviewing the</w:t>
            </w:r>
            <w:r w:rsidR="00935797" w:rsidRPr="00534C51">
              <w:rPr>
                <w:rStyle w:val="green"/>
                <w:lang w:val="en-GB"/>
              </w:rPr>
              <w:t xml:space="preserve"> applications and</w:t>
            </w:r>
            <w:r w:rsidR="003E3F3C">
              <w:rPr>
                <w:rStyle w:val="green"/>
                <w:lang w:val="en-GB"/>
              </w:rPr>
              <w:t xml:space="preserve"> conducting</w:t>
            </w:r>
            <w:r w:rsidR="00935797" w:rsidRPr="00534C51">
              <w:rPr>
                <w:rStyle w:val="green"/>
                <w:lang w:val="en-GB"/>
              </w:rPr>
              <w:t xml:space="preserve"> interviews with the candidates me</w:t>
            </w:r>
            <w:r w:rsidR="003E3F3C">
              <w:rPr>
                <w:rStyle w:val="green"/>
                <w:lang w:val="en-GB"/>
              </w:rPr>
              <w:t>e</w:t>
            </w:r>
            <w:r w:rsidR="00935797" w:rsidRPr="00534C51">
              <w:rPr>
                <w:rStyle w:val="green"/>
                <w:lang w:val="en-GB"/>
              </w:rPr>
              <w:t>t</w:t>
            </w:r>
            <w:r w:rsidR="003E3F3C">
              <w:rPr>
                <w:rStyle w:val="green"/>
                <w:lang w:val="en-GB"/>
              </w:rPr>
              <w:t>ing</w:t>
            </w:r>
            <w:r w:rsidR="00935797" w:rsidRPr="00534C51">
              <w:rPr>
                <w:rStyle w:val="green"/>
                <w:lang w:val="en-GB"/>
              </w:rPr>
              <w:t xml:space="preserve"> the legal requirements, the Commission for conducting selection of</w:t>
            </w:r>
            <w:r w:rsidR="003E3F3C">
              <w:rPr>
                <w:rStyle w:val="green"/>
                <w:lang w:val="en-GB"/>
              </w:rPr>
              <w:t xml:space="preserve"> the</w:t>
            </w:r>
            <w:r w:rsidR="00935797" w:rsidRPr="00534C51">
              <w:rPr>
                <w:rStyle w:val="green"/>
                <w:lang w:val="en-GB"/>
              </w:rPr>
              <w:t xml:space="preserve"> members </w:t>
            </w:r>
            <w:r w:rsidR="003E3F3C">
              <w:rPr>
                <w:rStyle w:val="green"/>
                <w:lang w:val="en-GB"/>
              </w:rPr>
              <w:t>of</w:t>
            </w:r>
            <w:r w:rsidR="00935797" w:rsidRPr="00534C51">
              <w:rPr>
                <w:rStyle w:val="green"/>
                <w:lang w:val="en-GB"/>
              </w:rPr>
              <w:t xml:space="preserve"> the Cou</w:t>
            </w:r>
            <w:r w:rsidR="00FA043F" w:rsidRPr="00534C51">
              <w:rPr>
                <w:rStyle w:val="green"/>
                <w:lang w:val="en-GB"/>
              </w:rPr>
              <w:t>ncil</w:t>
            </w:r>
            <w:r w:rsidR="00B42C76" w:rsidRPr="00534C51">
              <w:rPr>
                <w:rStyle w:val="green"/>
                <w:lang w:val="en-GB"/>
              </w:rPr>
              <w:t xml:space="preserve"> </w:t>
            </w:r>
            <w:r w:rsidR="00935797" w:rsidRPr="00534C51">
              <w:rPr>
                <w:rStyle w:val="green"/>
                <w:lang w:val="en-GB"/>
              </w:rPr>
              <w:t xml:space="preserve">of the </w:t>
            </w:r>
            <w:r w:rsidR="00FA043F" w:rsidRPr="00534C51">
              <w:rPr>
                <w:rStyle w:val="green"/>
                <w:lang w:val="en-GB"/>
              </w:rPr>
              <w:t>Agency for Prevention of Corruption</w:t>
            </w:r>
            <w:r w:rsidR="00B42C76" w:rsidRPr="00534C51">
              <w:rPr>
                <w:rStyle w:val="green"/>
                <w:lang w:val="en-GB"/>
              </w:rPr>
              <w:t xml:space="preserve"> </w:t>
            </w:r>
            <w:r w:rsidR="00935797" w:rsidRPr="00534C51">
              <w:rPr>
                <w:rStyle w:val="green"/>
                <w:lang w:val="en-GB"/>
              </w:rPr>
              <w:t xml:space="preserve">submitted the list of five candidates to the Anti-Corruption Committee </w:t>
            </w:r>
            <w:r w:rsidR="008B0D03" w:rsidRPr="00534C51">
              <w:rPr>
                <w:rStyle w:val="green"/>
                <w:lang w:val="en-GB"/>
              </w:rPr>
              <w:t>for the</w:t>
            </w:r>
            <w:r w:rsidR="00935797" w:rsidRPr="00534C51">
              <w:rPr>
                <w:rStyle w:val="green"/>
                <w:lang w:val="en-GB"/>
              </w:rPr>
              <w:t xml:space="preserve"> purpose of proposing it to the Parliament</w:t>
            </w:r>
            <w:r w:rsidR="00B42C76" w:rsidRPr="00534C51">
              <w:rPr>
                <w:rStyle w:val="green"/>
                <w:lang w:val="en-GB"/>
              </w:rPr>
              <w:t xml:space="preserve">. </w:t>
            </w:r>
            <w:r w:rsidR="00935797" w:rsidRPr="00534C51">
              <w:rPr>
                <w:rStyle w:val="green"/>
                <w:lang w:val="en-GB"/>
              </w:rPr>
              <w:t xml:space="preserve">The Anti-Corruption </w:t>
            </w:r>
            <w:r w:rsidR="008B0D03" w:rsidRPr="00534C51">
              <w:rPr>
                <w:rStyle w:val="green"/>
                <w:lang w:val="en-GB"/>
              </w:rPr>
              <w:t>Committee</w:t>
            </w:r>
            <w:r w:rsidR="00935797" w:rsidRPr="00534C51">
              <w:rPr>
                <w:rStyle w:val="green"/>
                <w:lang w:val="en-GB"/>
              </w:rPr>
              <w:t>, at the 38</w:t>
            </w:r>
            <w:r w:rsidR="003E3F3C">
              <w:rPr>
                <w:rStyle w:val="green"/>
                <w:lang w:val="en-GB"/>
              </w:rPr>
              <w:t>th</w:t>
            </w:r>
            <w:r w:rsidR="00935797" w:rsidRPr="00534C51">
              <w:rPr>
                <w:rStyle w:val="green"/>
                <w:lang w:val="en-GB"/>
              </w:rPr>
              <w:t xml:space="preserve"> session held on </w:t>
            </w:r>
            <w:r w:rsidR="00B42C76" w:rsidRPr="00534C51">
              <w:rPr>
                <w:rStyle w:val="green"/>
                <w:lang w:val="en-GB"/>
              </w:rPr>
              <w:t>23 Jun</w:t>
            </w:r>
            <w:r w:rsidR="00935797" w:rsidRPr="00534C51">
              <w:rPr>
                <w:rStyle w:val="green"/>
                <w:lang w:val="en-GB"/>
              </w:rPr>
              <w:t>e</w:t>
            </w:r>
            <w:r w:rsidR="00B42C76" w:rsidRPr="00534C51">
              <w:rPr>
                <w:rStyle w:val="green"/>
                <w:lang w:val="en-GB"/>
              </w:rPr>
              <w:t xml:space="preserve">, </w:t>
            </w:r>
            <w:r w:rsidR="00935797" w:rsidRPr="00534C51">
              <w:rPr>
                <w:rStyle w:val="green"/>
                <w:lang w:val="en-GB"/>
              </w:rPr>
              <w:t xml:space="preserve">with the majority of votes </w:t>
            </w:r>
            <w:r w:rsidR="00B42C76" w:rsidRPr="00534C51">
              <w:rPr>
                <w:rStyle w:val="green"/>
                <w:lang w:val="en-GB"/>
              </w:rPr>
              <w:t xml:space="preserve">(9 </w:t>
            </w:r>
            <w:r w:rsidR="00935797" w:rsidRPr="00534C51">
              <w:rPr>
                <w:rStyle w:val="green"/>
                <w:lang w:val="en-GB"/>
              </w:rPr>
              <w:t>for</w:t>
            </w:r>
            <w:r w:rsidR="00B42C76" w:rsidRPr="00534C51">
              <w:rPr>
                <w:rStyle w:val="green"/>
                <w:lang w:val="en-GB"/>
              </w:rPr>
              <w:t xml:space="preserve">, 1 </w:t>
            </w:r>
            <w:r w:rsidR="00935797" w:rsidRPr="00534C51">
              <w:rPr>
                <w:rStyle w:val="green"/>
                <w:lang w:val="en-GB"/>
              </w:rPr>
              <w:t>against</w:t>
            </w:r>
            <w:r w:rsidR="00B42C76" w:rsidRPr="00534C51">
              <w:rPr>
                <w:rStyle w:val="green"/>
                <w:lang w:val="en-GB"/>
              </w:rPr>
              <w:t xml:space="preserve">) </w:t>
            </w:r>
            <w:r w:rsidR="00935797" w:rsidRPr="00534C51">
              <w:rPr>
                <w:rStyle w:val="green"/>
                <w:lang w:val="en-GB"/>
              </w:rPr>
              <w:t>decided to propose the list of five candidates for the appointment of members of the</w:t>
            </w:r>
            <w:r w:rsidR="00B42C76" w:rsidRPr="00534C51">
              <w:rPr>
                <w:rStyle w:val="green"/>
                <w:lang w:val="en-GB"/>
              </w:rPr>
              <w:t xml:space="preserve"> </w:t>
            </w:r>
            <w:r w:rsidR="00FA043F" w:rsidRPr="00534C51">
              <w:rPr>
                <w:rStyle w:val="green"/>
                <w:lang w:val="en-GB"/>
              </w:rPr>
              <w:t>Council</w:t>
            </w:r>
            <w:r w:rsidR="00B42C76" w:rsidRPr="00534C51">
              <w:rPr>
                <w:rStyle w:val="green"/>
                <w:lang w:val="en-GB"/>
              </w:rPr>
              <w:t xml:space="preserve"> </w:t>
            </w:r>
            <w:r w:rsidR="00935797" w:rsidRPr="00534C51">
              <w:rPr>
                <w:rStyle w:val="green"/>
                <w:lang w:val="en-GB"/>
              </w:rPr>
              <w:t xml:space="preserve">of the </w:t>
            </w:r>
            <w:r w:rsidR="00FA043F" w:rsidRPr="00534C51">
              <w:rPr>
                <w:rStyle w:val="green"/>
                <w:lang w:val="en-GB"/>
              </w:rPr>
              <w:t>Agency for Prevention of Corruption</w:t>
            </w:r>
            <w:r w:rsidR="003E3F3C" w:rsidRPr="00534C51">
              <w:rPr>
                <w:rStyle w:val="green"/>
                <w:lang w:val="en-GB"/>
              </w:rPr>
              <w:t xml:space="preserve"> to the Parliament</w:t>
            </w:r>
            <w:r w:rsidR="00B42C76" w:rsidRPr="00534C51">
              <w:rPr>
                <w:rStyle w:val="green"/>
                <w:lang w:val="en-GB"/>
              </w:rPr>
              <w:t xml:space="preserve">. </w:t>
            </w:r>
            <w:r w:rsidR="00935797" w:rsidRPr="00534C51">
              <w:rPr>
                <w:rStyle w:val="green"/>
                <w:lang w:val="en-GB"/>
              </w:rPr>
              <w:t>The</w:t>
            </w:r>
            <w:r w:rsidR="00B42C76" w:rsidRPr="00534C51">
              <w:rPr>
                <w:rStyle w:val="green"/>
                <w:lang w:val="en-GB"/>
              </w:rPr>
              <w:t xml:space="preserve"> </w:t>
            </w:r>
            <w:r w:rsidR="00681963" w:rsidRPr="00534C51">
              <w:rPr>
                <w:rStyle w:val="green"/>
                <w:lang w:val="en-GB"/>
              </w:rPr>
              <w:t>Parliament of Montenegro</w:t>
            </w:r>
            <w:r w:rsidR="00B42C76" w:rsidRPr="00534C51">
              <w:rPr>
                <w:rStyle w:val="green"/>
                <w:lang w:val="en-GB"/>
              </w:rPr>
              <w:t xml:space="preserve">, </w:t>
            </w:r>
            <w:r w:rsidR="00935797" w:rsidRPr="00534C51">
              <w:rPr>
                <w:rStyle w:val="green"/>
                <w:lang w:val="en-GB"/>
              </w:rPr>
              <w:t xml:space="preserve">on </w:t>
            </w:r>
            <w:r w:rsidR="00B42C76" w:rsidRPr="00534C51">
              <w:rPr>
                <w:rStyle w:val="green"/>
                <w:lang w:val="en-GB"/>
              </w:rPr>
              <w:t>26</w:t>
            </w:r>
            <w:r w:rsidR="00935797" w:rsidRPr="00534C51">
              <w:rPr>
                <w:rStyle w:val="green"/>
                <w:lang w:val="en-GB"/>
              </w:rPr>
              <w:t xml:space="preserve"> June</w:t>
            </w:r>
            <w:r w:rsidR="00B42C76" w:rsidRPr="00534C51">
              <w:rPr>
                <w:rStyle w:val="green"/>
                <w:lang w:val="en-GB"/>
              </w:rPr>
              <w:t xml:space="preserve">, </w:t>
            </w:r>
            <w:r w:rsidR="00935797" w:rsidRPr="00534C51">
              <w:rPr>
                <w:rStyle w:val="green"/>
                <w:lang w:val="en-GB"/>
              </w:rPr>
              <w:t xml:space="preserve">on the fifth sitting of the first ordinary session in </w:t>
            </w:r>
            <w:r w:rsidR="00B42C76" w:rsidRPr="00534C51">
              <w:rPr>
                <w:rStyle w:val="green"/>
                <w:lang w:val="en-GB"/>
              </w:rPr>
              <w:t xml:space="preserve">2015, </w:t>
            </w:r>
            <w:r w:rsidR="00935797" w:rsidRPr="00534C51">
              <w:rPr>
                <w:rStyle w:val="green"/>
                <w:lang w:val="en-GB"/>
              </w:rPr>
              <w:t xml:space="preserve">selected the member of the </w:t>
            </w:r>
            <w:r w:rsidR="00FA043F" w:rsidRPr="00534C51">
              <w:rPr>
                <w:rStyle w:val="green"/>
                <w:lang w:val="en-GB"/>
              </w:rPr>
              <w:t>Council</w:t>
            </w:r>
            <w:r w:rsidR="00B42C76" w:rsidRPr="00534C51">
              <w:rPr>
                <w:rStyle w:val="green"/>
                <w:lang w:val="en-GB"/>
              </w:rPr>
              <w:t xml:space="preserve"> </w:t>
            </w:r>
            <w:r w:rsidR="00935797" w:rsidRPr="00534C51">
              <w:rPr>
                <w:rStyle w:val="green"/>
                <w:lang w:val="en-GB"/>
              </w:rPr>
              <w:t xml:space="preserve">of the </w:t>
            </w:r>
            <w:r w:rsidR="00FA043F" w:rsidRPr="00534C51">
              <w:rPr>
                <w:rStyle w:val="green"/>
                <w:lang w:val="en-GB"/>
              </w:rPr>
              <w:t>Agency for Prevention of Corruption</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5440" behindDoc="0" locked="0" layoutInCell="1" allowOverlap="1" wp14:anchorId="4C52D0A4" wp14:editId="201AF879">
                      <wp:simplePos x="0" y="0"/>
                      <wp:positionH relativeFrom="character">
                        <wp:align>left</wp:align>
                      </wp:positionH>
                      <wp:positionV relativeFrom="line">
                        <wp:align>top</wp:align>
                      </wp:positionV>
                      <wp:extent cx="720090" cy="0"/>
                      <wp:effectExtent l="0" t="0" r="22860" b="19050"/>
                      <wp:wrapNone/>
                      <wp:docPr id="1038"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5" o:spid="_x0000_s1026" type="#_x0000_t32" style="position:absolute;margin-left:0;margin-top:0;width:56.7pt;height:0;z-index:251325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NIQ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D85A0hAgAAQAQAAA4AAAAAAAAAAAAAAAAALgIAAGRycy9lMm9Eb2MueG1sUEsBAi0A&#10;FAAGAAgAAAAhAItIyR/YAAAAAgEAAA8AAAAAAAAAAAAAAAAAewQAAGRycy9kb3ducmV2LnhtbFBL&#10;BQYAAAAABAAEAPMAAACABQAAAAA=&#10;">
                      <w10:wrap anchory="line"/>
                    </v:shape>
                  </w:pict>
                </mc:Fallback>
              </mc:AlternateContent>
            </w:r>
          </w:p>
        </w:tc>
        <w:tc>
          <w:tcPr>
            <w:tcW w:w="3456" w:type="dxa"/>
          </w:tcPr>
          <w:p w:rsidR="00C44EFC" w:rsidRPr="00534C51" w:rsidRDefault="00C44EFC" w:rsidP="008C7041">
            <w:pPr>
              <w:spacing w:after="0"/>
              <w:rPr>
                <w:lang w:val="en-GB"/>
              </w:rPr>
            </w:pPr>
          </w:p>
        </w:tc>
      </w:tr>
      <w:tr w:rsidR="00845D28" w:rsidRPr="00534C51" w:rsidTr="00AD15B5">
        <w:tc>
          <w:tcPr>
            <w:tcW w:w="1052" w:type="dxa"/>
          </w:tcPr>
          <w:p w:rsidR="00C44EFC" w:rsidRPr="00534C51" w:rsidRDefault="00B42C76" w:rsidP="008C7041">
            <w:pPr>
              <w:spacing w:after="0"/>
              <w:rPr>
                <w:lang w:val="en-GB"/>
              </w:rPr>
            </w:pPr>
            <w:r w:rsidRPr="00534C51">
              <w:rPr>
                <w:lang w:val="en-GB"/>
              </w:rPr>
              <w:lastRenderedPageBreak/>
              <w:t>2.1.1.5.1</w:t>
            </w:r>
          </w:p>
        </w:tc>
        <w:tc>
          <w:tcPr>
            <w:tcW w:w="3883" w:type="dxa"/>
          </w:tcPr>
          <w:p w:rsidR="00C0042B" w:rsidRDefault="00C0042B" w:rsidP="008C7041">
            <w:pPr>
              <w:spacing w:after="0"/>
              <w:rPr>
                <w:rStyle w:val="orange"/>
                <w:lang w:val="en-GB"/>
              </w:rPr>
            </w:pPr>
            <w:r>
              <w:rPr>
                <w:lang w:val="en-GB"/>
              </w:rPr>
              <w:t>Adopt the necessary secondary legislation</w:t>
            </w:r>
            <w:r w:rsidRPr="00534C51">
              <w:rPr>
                <w:rStyle w:val="orange"/>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C0042B">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326464" behindDoc="0" locked="0" layoutInCell="1" allowOverlap="1" wp14:anchorId="1E970671" wp14:editId="22DEEDD3">
                      <wp:simplePos x="0" y="0"/>
                      <wp:positionH relativeFrom="character">
                        <wp:align>left</wp:align>
                      </wp:positionH>
                      <wp:positionV relativeFrom="line">
                        <wp:align>top</wp:align>
                      </wp:positionV>
                      <wp:extent cx="720090" cy="0"/>
                      <wp:effectExtent l="0" t="0" r="22860" b="19050"/>
                      <wp:wrapNone/>
                      <wp:docPr id="1037"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4" o:spid="_x0000_s1026" type="#_x0000_t32" style="position:absolute;margin-left:0;margin-top:0;width:56.7pt;height:0;z-index:251326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0h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jxi&#10;pEgPLD3vvY7FUZbme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90zSEhAgAAQAQAAA4AAAAAAAAAAAAAAAAALgIAAGRycy9lMm9Eb2MueG1sUEsBAi0A&#10;FAAGAAgAAAAhAItIyR/YAAAAAgEAAA8AAAAAAAAAAAAAAAAAewQAAGRycy9kb3ducmV2LnhtbFBL&#10;BQYAAAAABAAEAPMAAACABQAAAAA=&#10;">
                      <w10:wrap anchory="line"/>
                    </v:shape>
                  </w:pict>
                </mc:Fallback>
              </mc:AlternateContent>
            </w:r>
          </w:p>
        </w:tc>
        <w:tc>
          <w:tcPr>
            <w:tcW w:w="1084" w:type="dxa"/>
          </w:tcPr>
          <w:p w:rsidR="00C44EFC" w:rsidRPr="00534C51" w:rsidRDefault="006F2FC9" w:rsidP="008C7041">
            <w:pPr>
              <w:spacing w:after="0"/>
              <w:rPr>
                <w:lang w:val="en-GB"/>
              </w:rPr>
            </w:pPr>
            <w:r w:rsidRPr="00534C51">
              <w:rPr>
                <w:lang w:val="en-GB"/>
              </w:rPr>
              <w:lastRenderedPageBreak/>
              <w:t>MJ</w:t>
            </w:r>
          </w:p>
        </w:tc>
        <w:tc>
          <w:tcPr>
            <w:tcW w:w="1040" w:type="dxa"/>
          </w:tcPr>
          <w:p w:rsidR="00C44EFC" w:rsidRPr="00534C51" w:rsidRDefault="00935797"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7488" behindDoc="0" locked="0" layoutInCell="1" allowOverlap="1" wp14:anchorId="5D568A26" wp14:editId="5BFEAD1E">
                      <wp:simplePos x="0" y="0"/>
                      <wp:positionH relativeFrom="character">
                        <wp:align>left</wp:align>
                      </wp:positionH>
                      <wp:positionV relativeFrom="line">
                        <wp:align>top</wp:align>
                      </wp:positionV>
                      <wp:extent cx="720090" cy="0"/>
                      <wp:effectExtent l="0" t="0" r="22860" b="19050"/>
                      <wp:wrapNone/>
                      <wp:docPr id="1036"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3" o:spid="_x0000_s1026" type="#_x0000_t32" style="position:absolute;margin-left:0;margin-top:0;width:56.7pt;height:0;z-index:251327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jH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dDLD&#10;SJEeWHreex2LoyzNJ2FJg3EFxFZqa8OY9KhezYum3x1SuuqIanmMfzsZSM9CRvIuJVycgVK74bNm&#10;EEOgRNzYsbF9gIRdoGMk5nQjhh89ovDxEaheAH306kpIcc0z1vlPXPcoGCV23hLRdr7SSgH72max&#10;Cjm8OB+6IsU1IRRVeiOkjCKQCg0lXkzH05jgtBQsOEOYs+2ukhYdSJBR/MURwXMfZvVesQjWccLW&#10;F9sTIc82FJcq4MFc0M7FOuvkxyJdrOfreT7Kx7P1KE/revS8qfLRbJM9TutJ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zL2M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42C76" w:rsidP="00935797">
            <w:pPr>
              <w:spacing w:after="0"/>
              <w:rPr>
                <w:lang w:val="en-GB"/>
              </w:rPr>
            </w:pPr>
            <w:r w:rsidRPr="00534C51">
              <w:rPr>
                <w:lang w:val="en-GB"/>
              </w:rPr>
              <w:t>Jun</w:t>
            </w:r>
            <w:r w:rsidR="00935797" w:rsidRPr="00534C51">
              <w:rPr>
                <w:lang w:val="en-GB"/>
              </w:rPr>
              <w:t>e</w:t>
            </w:r>
            <w:r w:rsidRPr="00534C51">
              <w:rPr>
                <w:lang w:val="en-GB"/>
              </w:rPr>
              <w:t xml:space="preserve"> 2015</w:t>
            </w:r>
          </w:p>
        </w:tc>
        <w:tc>
          <w:tcPr>
            <w:tcW w:w="3456" w:type="dxa"/>
          </w:tcPr>
          <w:p w:rsidR="00935797" w:rsidRPr="00534C51" w:rsidRDefault="00935797" w:rsidP="00935797">
            <w:pPr>
              <w:tabs>
                <w:tab w:val="center" w:pos="4320"/>
                <w:tab w:val="right" w:pos="8640"/>
              </w:tabs>
              <w:spacing w:after="0"/>
              <w:rPr>
                <w:lang w:val="en-GB"/>
              </w:rPr>
            </w:pPr>
            <w:r w:rsidRPr="00534C51">
              <w:rPr>
                <w:lang w:val="en-GB"/>
              </w:rPr>
              <w:t xml:space="preserve">Necessary secondary legislation adopted </w:t>
            </w:r>
          </w:p>
          <w:p w:rsidR="00C44EFC" w:rsidRPr="00534C51" w:rsidRDefault="00B42C76" w:rsidP="00935797">
            <w:pPr>
              <w:spacing w:after="0"/>
              <w:rPr>
                <w:lang w:val="en-GB"/>
              </w:rPr>
            </w:pPr>
            <w:r w:rsidRPr="00534C51">
              <w:rPr>
                <w:lang w:val="en-GB"/>
              </w:rPr>
              <w:t>(</w:t>
            </w:r>
            <w:r w:rsidR="00180FF8" w:rsidRPr="00534C51">
              <w:rPr>
                <w:lang w:val="en-GB"/>
              </w:rPr>
              <w:t>List</w:t>
            </w:r>
            <w:r w:rsidR="00935797" w:rsidRPr="00534C51">
              <w:rPr>
                <w:lang w:val="en-GB"/>
              </w:rPr>
              <w:t xml:space="preserve"> of the secondary legislation with the deadlines for their adoption provided in the </w:t>
            </w:r>
            <w:r w:rsidRPr="00534C51">
              <w:rPr>
                <w:lang w:val="en-GB"/>
              </w:rPr>
              <w:lastRenderedPageBreak/>
              <w:t>AN</w:t>
            </w:r>
            <w:r w:rsidR="00935797" w:rsidRPr="00534C51">
              <w:rPr>
                <w:lang w:val="en-GB"/>
              </w:rPr>
              <w:t>N</w:t>
            </w:r>
            <w:r w:rsidRPr="00534C51">
              <w:rPr>
                <w:lang w:val="en-GB"/>
              </w:rPr>
              <w:t xml:space="preserve">EX I). </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935797" w:rsidRPr="00534C51">
              <w:rPr>
                <w:rStyle w:val="orange"/>
                <w:lang w:val="en-GB"/>
              </w:rPr>
              <w:t>PI</w:t>
            </w:r>
            <w:r w:rsidRPr="00534C51">
              <w:rPr>
                <w:rStyle w:val="orange"/>
                <w:lang w:val="en-GB"/>
              </w:rPr>
              <w:t>]</w:t>
            </w:r>
          </w:p>
          <w:p w:rsidR="00C44EFC" w:rsidRPr="00534C51" w:rsidRDefault="00935797" w:rsidP="008C7041">
            <w:pPr>
              <w:spacing w:after="0"/>
              <w:rPr>
                <w:lang w:val="en-GB"/>
              </w:rPr>
            </w:pPr>
            <w:r w:rsidRPr="00534C51">
              <w:rPr>
                <w:rStyle w:val="orange"/>
                <w:lang w:val="en-GB"/>
              </w:rPr>
              <w:t xml:space="preserve">The Ministry of Justice submitted </w:t>
            </w:r>
            <w:r w:rsidR="00845D28" w:rsidRPr="00534C51">
              <w:rPr>
                <w:rStyle w:val="orange"/>
                <w:lang w:val="en-GB"/>
              </w:rPr>
              <w:t xml:space="preserve">on 3 June </w:t>
            </w:r>
            <w:r w:rsidRPr="00534C51">
              <w:rPr>
                <w:rStyle w:val="orange"/>
                <w:lang w:val="en-GB"/>
              </w:rPr>
              <w:t xml:space="preserve">the drafts of bylaws, prepared by the </w:t>
            </w:r>
            <w:r w:rsidR="00845D28" w:rsidRPr="00534C51">
              <w:rPr>
                <w:rStyle w:val="orange"/>
                <w:lang w:val="en-GB"/>
              </w:rPr>
              <w:t>DACI</w:t>
            </w:r>
            <w:r w:rsidR="00B42C76" w:rsidRPr="00534C51">
              <w:rPr>
                <w:rStyle w:val="orange"/>
                <w:lang w:val="en-GB"/>
              </w:rPr>
              <w:t xml:space="preserve">, </w:t>
            </w:r>
            <w:r w:rsidR="00845D28" w:rsidRPr="00534C51">
              <w:rPr>
                <w:rStyle w:val="orange"/>
                <w:lang w:val="en-GB"/>
              </w:rPr>
              <w:t>to the Secretariat for Legislation</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8512" behindDoc="0" locked="0" layoutInCell="1" allowOverlap="1" wp14:anchorId="54444585" wp14:editId="5A2BCF30">
                      <wp:simplePos x="0" y="0"/>
                      <wp:positionH relativeFrom="character">
                        <wp:align>left</wp:align>
                      </wp:positionH>
                      <wp:positionV relativeFrom="line">
                        <wp:align>top</wp:align>
                      </wp:positionV>
                      <wp:extent cx="720090" cy="0"/>
                      <wp:effectExtent l="0" t="0" r="22860" b="19050"/>
                      <wp:wrapNone/>
                      <wp:docPr id="1035"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2" o:spid="_x0000_s1026" type="#_x0000_t32" style="position:absolute;margin-left:0;margin-top:0;width:56.7pt;height:0;z-index:251328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H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kwx&#10;UqQHlp73XsfiKEvzSV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Mxd4chAgAAQAQAAA4AAAAAAAAAAAAAAAAALgIAAGRycy9lMm9Eb2MueG1sUEsBAi0A&#10;FAAGAAgAAAAhAItIyR/YAAAAAgEAAA8AAAAAAAAAAAAAAAAAewQAAGRycy9kb3ducmV2LnhtbFBL&#10;BQYAAAAABAAEAPMAAACABQAAAAA=&#10;">
                      <w10:wrap anchory="line"/>
                    </v:shape>
                  </w:pict>
                </mc:Fallback>
              </mc:AlternateContent>
            </w:r>
          </w:p>
        </w:tc>
        <w:tc>
          <w:tcPr>
            <w:tcW w:w="3456" w:type="dxa"/>
          </w:tcPr>
          <w:p w:rsidR="00C44EFC" w:rsidRPr="00534C51" w:rsidRDefault="00C44EFC" w:rsidP="008C7041">
            <w:pPr>
              <w:spacing w:after="0"/>
              <w:rPr>
                <w:lang w:val="en-GB"/>
              </w:rPr>
            </w:pPr>
          </w:p>
        </w:tc>
      </w:tr>
      <w:tr w:rsidR="00845D28" w:rsidRPr="00534C51" w:rsidTr="00AD15B5">
        <w:tc>
          <w:tcPr>
            <w:tcW w:w="1052" w:type="dxa"/>
          </w:tcPr>
          <w:p w:rsidR="00C44EFC" w:rsidRPr="00534C51" w:rsidRDefault="00B42C76" w:rsidP="008C7041">
            <w:pPr>
              <w:spacing w:after="0"/>
              <w:rPr>
                <w:lang w:val="en-GB"/>
              </w:rPr>
            </w:pPr>
            <w:r w:rsidRPr="00534C51">
              <w:rPr>
                <w:lang w:val="en-GB"/>
              </w:rPr>
              <w:lastRenderedPageBreak/>
              <w:t>2.1.1.5.2</w:t>
            </w:r>
          </w:p>
        </w:tc>
        <w:tc>
          <w:tcPr>
            <w:tcW w:w="3883" w:type="dxa"/>
          </w:tcPr>
          <w:p w:rsidR="00C0042B" w:rsidRDefault="00C0042B" w:rsidP="00C0042B">
            <w:pPr>
              <w:spacing w:after="0"/>
              <w:rPr>
                <w:lang w:val="en-GB"/>
              </w:rPr>
            </w:pPr>
            <w:r>
              <w:rPr>
                <w:lang w:val="en-GB"/>
              </w:rPr>
              <w:t>Monitoring and ensuring the implementation of the Law</w:t>
            </w:r>
          </w:p>
          <w:p w:rsidR="00C44EFC" w:rsidRPr="00534C51" w:rsidRDefault="00C0042B" w:rsidP="00C0042B">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29536" behindDoc="0" locked="0" layoutInCell="1" allowOverlap="1" wp14:anchorId="378E25C0" wp14:editId="634B0C51">
                      <wp:simplePos x="0" y="0"/>
                      <wp:positionH relativeFrom="character">
                        <wp:align>left</wp:align>
                      </wp:positionH>
                      <wp:positionV relativeFrom="line">
                        <wp:align>top</wp:align>
                      </wp:positionV>
                      <wp:extent cx="720090" cy="0"/>
                      <wp:effectExtent l="0" t="0" r="22860" b="19050"/>
                      <wp:wrapNone/>
                      <wp:docPr id="1034"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1" o:spid="_x0000_s1026" type="#_x0000_t32" style="position:absolute;margin-left:0;margin-top:0;width:56.7pt;height:0;z-index:251329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rU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H3KM&#10;FOmBpee91zE4ytI8C00ajCvAtlJbG8qkR/VqXjT96pDSVUdUy6P928mAe/RI7lzCwRkItRs+agY2&#10;BELEjh0b2wdI6AU6RmJON2L40SMKl49A9QLoo9enhBRXP2Od/8B1j8KmxM5bItrOV1opYF/bLEYh&#10;hxfnoQ5wvDqEoEpvhJRRBFKhocSL6WQaHZyWgoXHYOZsu6ukRQcSZBS/0BQAuzOzeq9YBOs4YevL&#10;3hMhz3uwlyrgQV2QzmV31sm3RbpYz9fzfJRPZutRntb16HlT5aPZJnuc1g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NEyrUIgIAAEAEAAAOAAAAAAAAAAAAAAAAAC4CAABkcnMvZTJvRG9jLnhtbFBLAQIt&#10;ABQABgAIAAAAIQCLSMkf2AAAAAIBAAAPAAAAAAAAAAAAAAAAAHwEAABkcnMvZG93bnJldi54bWxQ&#10;SwUGAAAAAAQABADzAAAAgQUAAAAA&#10;">
                      <w10:wrap anchory="line"/>
                    </v:shape>
                  </w:pict>
                </mc:Fallback>
              </mc:AlternateContent>
            </w:r>
          </w:p>
        </w:tc>
        <w:tc>
          <w:tcPr>
            <w:tcW w:w="1084" w:type="dxa"/>
          </w:tcPr>
          <w:p w:rsidR="00C44EFC" w:rsidRPr="00534C51" w:rsidRDefault="00845D28" w:rsidP="008C7041">
            <w:pPr>
              <w:spacing w:after="0"/>
              <w:rPr>
                <w:lang w:val="en-GB"/>
              </w:rPr>
            </w:pPr>
            <w:r w:rsidRPr="00534C51">
              <w:rPr>
                <w:lang w:val="en-GB"/>
              </w:rPr>
              <w:t>DACI</w:t>
            </w:r>
          </w:p>
        </w:tc>
        <w:tc>
          <w:tcPr>
            <w:tcW w:w="104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0560" behindDoc="0" locked="0" layoutInCell="1" allowOverlap="1" wp14:anchorId="512469E6" wp14:editId="7CFF7AA9">
                      <wp:simplePos x="0" y="0"/>
                      <wp:positionH relativeFrom="character">
                        <wp:align>left</wp:align>
                      </wp:positionH>
                      <wp:positionV relativeFrom="line">
                        <wp:align>top</wp:align>
                      </wp:positionV>
                      <wp:extent cx="720090" cy="0"/>
                      <wp:effectExtent l="0" t="0" r="22860" b="19050"/>
                      <wp:wrapNone/>
                      <wp:docPr id="1033"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0" o:spid="_x0000_s1026" type="#_x0000_t32" style="position:absolute;margin-left:0;margin-top:0;width:56.7pt;height:0;z-index:251330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gG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9xSgG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845D28" w:rsidP="00845D28">
            <w:pPr>
              <w:spacing w:after="0"/>
              <w:rPr>
                <w:lang w:val="en-GB"/>
              </w:rPr>
            </w:pPr>
            <w:r w:rsidRPr="00534C51">
              <w:rPr>
                <w:lang w:val="en-GB"/>
              </w:rPr>
              <w:t>J</w:t>
            </w:r>
            <w:r w:rsidR="00B42C76" w:rsidRPr="00534C51">
              <w:rPr>
                <w:lang w:val="en-GB"/>
              </w:rPr>
              <w:t>un</w:t>
            </w:r>
            <w:r w:rsidRPr="00534C51">
              <w:rPr>
                <w:lang w:val="en-GB"/>
              </w:rPr>
              <w:t>e</w:t>
            </w:r>
            <w:r w:rsidR="00B42C76" w:rsidRPr="00534C51">
              <w:rPr>
                <w:lang w:val="en-GB"/>
              </w:rPr>
              <w:t xml:space="preserve"> 2015</w:t>
            </w:r>
            <w:r w:rsidRPr="00534C51">
              <w:rPr>
                <w:lang w:val="en-GB"/>
              </w:rPr>
              <w:t xml:space="preserve"> and</w:t>
            </w:r>
            <w:r w:rsidR="00B42C76" w:rsidRPr="00534C51">
              <w:rPr>
                <w:lang w:val="en-GB"/>
              </w:rPr>
              <w:t xml:space="preserve"> </w:t>
            </w:r>
            <w:r w:rsidR="003E3F3C">
              <w:rPr>
                <w:lang w:val="en-GB"/>
              </w:rPr>
              <w:t>on</w:t>
            </w:r>
            <w:r w:rsidRPr="00534C51">
              <w:rPr>
                <w:lang w:val="en-GB"/>
              </w:rPr>
              <w:t>ward</w:t>
            </w:r>
          </w:p>
        </w:tc>
        <w:tc>
          <w:tcPr>
            <w:tcW w:w="3456" w:type="dxa"/>
          </w:tcPr>
          <w:p w:rsidR="00C44EFC" w:rsidRPr="00534C51" w:rsidRDefault="00845D28" w:rsidP="008C7041">
            <w:pPr>
              <w:spacing w:after="0"/>
              <w:rPr>
                <w:lang w:val="en-GB"/>
              </w:rPr>
            </w:pPr>
            <w:r w:rsidRPr="00534C51">
              <w:rPr>
                <w:lang w:val="en-GB"/>
              </w:rPr>
              <w:t>Analysis of the implementation of the Law on Lobbying a year following the adoption</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B42C76" w:rsidP="008C7041">
            <w:pPr>
              <w:spacing w:after="0"/>
              <w:rPr>
                <w:lang w:val="en-GB"/>
              </w:rPr>
            </w:pPr>
            <w:r w:rsidRPr="00534C51">
              <w:rPr>
                <w:rStyle w:val="red"/>
                <w:lang w:val="en-GB"/>
              </w:rPr>
              <w:t> </w:t>
            </w: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8B0D03" w:rsidP="008C7041">
            <w:pPr>
              <w:spacing w:after="0"/>
              <w:rPr>
                <w:lang w:val="en-GB"/>
              </w:rPr>
            </w:pPr>
            <w:r w:rsidRPr="00534C51">
              <w:rPr>
                <w:rStyle w:val="red"/>
                <w:lang w:val="en-GB"/>
              </w:rPr>
              <w:t>The analysis will be prepared after one year following the start of application of the Law.</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1584" behindDoc="0" locked="0" layoutInCell="1" allowOverlap="1" wp14:anchorId="7011AAFD" wp14:editId="70D9A704">
                      <wp:simplePos x="0" y="0"/>
                      <wp:positionH relativeFrom="character">
                        <wp:align>left</wp:align>
                      </wp:positionH>
                      <wp:positionV relativeFrom="line">
                        <wp:align>top</wp:align>
                      </wp:positionV>
                      <wp:extent cx="720090" cy="0"/>
                      <wp:effectExtent l="0" t="0" r="22860" b="19050"/>
                      <wp:wrapNone/>
                      <wp:docPr id="1032"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9" o:spid="_x0000_s1026" type="#_x0000_t32" style="position:absolute;margin-left:0;margin-top:0;width:56.7pt;height:0;z-index:251331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wlIQ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iNDCUhAgAAQAQAAA4AAAAAAAAAAAAAAAAALgIAAGRycy9lMm9Eb2MueG1sUEsBAi0A&#10;FAAGAAgAAAAhAItIyR/YAAAAAgEAAA8AAAAAAAAAAAAAAAAAewQAAGRycy9kb3ducmV2LnhtbFBL&#10;BQYAAAAABAAEAPMAAACABQAAAAA=&#10;">
                      <w10:wrap anchory="line"/>
                    </v:shape>
                  </w:pict>
                </mc:Fallback>
              </mc:AlternateContent>
            </w:r>
          </w:p>
        </w:tc>
        <w:tc>
          <w:tcPr>
            <w:tcW w:w="3456" w:type="dxa"/>
          </w:tcPr>
          <w:p w:rsidR="00C44EFC" w:rsidRPr="00534C51" w:rsidRDefault="00845D28" w:rsidP="008C7041">
            <w:pPr>
              <w:spacing w:after="0"/>
              <w:rPr>
                <w:lang w:val="en-GB"/>
              </w:rPr>
            </w:pPr>
            <w:r w:rsidRPr="00534C51">
              <w:rPr>
                <w:lang w:val="en-GB"/>
              </w:rPr>
              <w:t>Number of requests filed for performance of lobbying activities</w:t>
            </w:r>
            <w:r w:rsidR="00B42C76" w:rsidRPr="00534C51">
              <w:rPr>
                <w:lang w:val="en-GB"/>
              </w:rPr>
              <w:t>.</w:t>
            </w:r>
          </w:p>
          <w:p w:rsidR="00C44EFC" w:rsidRPr="00534C51" w:rsidRDefault="00B42C76" w:rsidP="008C7041">
            <w:pPr>
              <w:spacing w:after="0"/>
              <w:rPr>
                <w:lang w:val="en-GB"/>
              </w:rPr>
            </w:pPr>
            <w:r w:rsidRPr="00534C51">
              <w:rPr>
                <w:rStyle w:val="green"/>
                <w:lang w:val="en-GB"/>
              </w:rPr>
              <w:t>(6) 30</w:t>
            </w:r>
            <w:r w:rsidR="00845D28" w:rsidRPr="00534C51">
              <w:rPr>
                <w:rStyle w:val="green"/>
                <w:lang w:val="en-GB"/>
              </w:rPr>
              <w:t xml:space="preserve"> June</w:t>
            </w:r>
            <w:r w:rsidRPr="00534C51">
              <w:rPr>
                <w:rStyle w:val="green"/>
                <w:lang w:val="en-GB"/>
              </w:rPr>
              <w:t xml:space="preserve"> 2015</w:t>
            </w:r>
            <w:r w:rsidRPr="00534C51">
              <w:rPr>
                <w:rStyle w:val="green"/>
                <w:lang w:val="en-GB"/>
              </w:rPr>
              <w:tab/>
            </w:r>
            <w:r w:rsidR="008C1B1A" w:rsidRPr="00534C51">
              <w:rPr>
                <w:rStyle w:val="green"/>
                <w:lang w:val="en-GB"/>
              </w:rPr>
              <w:t>[IC]</w:t>
            </w:r>
          </w:p>
          <w:p w:rsidR="00C44EFC" w:rsidRPr="00534C51" w:rsidRDefault="00845D28" w:rsidP="008C7041">
            <w:pPr>
              <w:spacing w:after="0"/>
              <w:rPr>
                <w:rStyle w:val="green"/>
                <w:lang w:val="en-GB"/>
              </w:rPr>
            </w:pPr>
            <w:r w:rsidRPr="00534C51">
              <w:rPr>
                <w:rStyle w:val="green"/>
                <w:lang w:val="en-GB"/>
              </w:rPr>
              <w:t>There were no filed requests for the performance of lobbying activities.</w:t>
            </w:r>
          </w:p>
          <w:p w:rsidR="00845D28" w:rsidRPr="00534C51" w:rsidRDefault="00845D28"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2608" behindDoc="0" locked="0" layoutInCell="1" allowOverlap="1" wp14:anchorId="68E92F13" wp14:editId="54BFD806">
                      <wp:simplePos x="0" y="0"/>
                      <wp:positionH relativeFrom="character">
                        <wp:align>left</wp:align>
                      </wp:positionH>
                      <wp:positionV relativeFrom="line">
                        <wp:align>top</wp:align>
                      </wp:positionV>
                      <wp:extent cx="720090" cy="0"/>
                      <wp:effectExtent l="0" t="0" r="22860" b="19050"/>
                      <wp:wrapNone/>
                      <wp:docPr id="1031"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8" o:spid="_x0000_s1026" type="#_x0000_t32" style="position:absolute;margin-left:0;margin-top:0;width:56.7pt;height:0;z-index:251332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NlIA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3ejZS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45D28" w:rsidP="00845D28">
            <w:pPr>
              <w:tabs>
                <w:tab w:val="center" w:pos="4320"/>
                <w:tab w:val="right" w:pos="8640"/>
              </w:tabs>
              <w:spacing w:after="0"/>
              <w:rPr>
                <w:lang w:val="en-GB"/>
              </w:rPr>
            </w:pPr>
            <w:r w:rsidRPr="00534C51">
              <w:rPr>
                <w:lang w:val="en-GB"/>
              </w:rPr>
              <w:t>Number of registered lobbyists.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845D28" w:rsidP="008C7041">
            <w:pPr>
              <w:spacing w:after="0"/>
              <w:rPr>
                <w:lang w:val="en-GB"/>
              </w:rPr>
            </w:pPr>
            <w:r w:rsidRPr="00534C51">
              <w:rPr>
                <w:rStyle w:val="green"/>
                <w:lang w:val="en-GB"/>
              </w:rPr>
              <w:t>There were no filed requests for the performance of lobbying activities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3632" behindDoc="0" locked="0" layoutInCell="1" allowOverlap="1" wp14:anchorId="5ECF3C23" wp14:editId="4F430260">
                      <wp:simplePos x="0" y="0"/>
                      <wp:positionH relativeFrom="character">
                        <wp:align>left</wp:align>
                      </wp:positionH>
                      <wp:positionV relativeFrom="line">
                        <wp:align>top</wp:align>
                      </wp:positionV>
                      <wp:extent cx="720090" cy="0"/>
                      <wp:effectExtent l="0" t="0" r="22860" b="19050"/>
                      <wp:wrapNone/>
                      <wp:docPr id="1030"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7" o:spid="_x0000_s1026" type="#_x0000_t32" style="position:absolute;margin-left:0;margin-top:0;width:56.7pt;height:0;z-index:251333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RWMi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45D28" w:rsidP="008C7041">
            <w:pPr>
              <w:spacing w:after="0"/>
              <w:rPr>
                <w:lang w:val="en-GB"/>
              </w:rPr>
            </w:pPr>
            <w:r w:rsidRPr="00534C51">
              <w:rPr>
                <w:lang w:val="en-GB"/>
              </w:rPr>
              <w:t>Number of work reports of lobbyists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845D28" w:rsidP="008C7041">
            <w:pPr>
              <w:spacing w:after="0"/>
              <w:rPr>
                <w:lang w:val="en-GB"/>
              </w:rPr>
            </w:pPr>
            <w:r w:rsidRPr="00534C51">
              <w:rPr>
                <w:rStyle w:val="green"/>
                <w:lang w:val="en-GB"/>
              </w:rPr>
              <w:t>There were no filed requests for the performance of lobbying activities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4656" behindDoc="0" locked="0" layoutInCell="1" allowOverlap="1" wp14:anchorId="58BEF9C9" wp14:editId="318176DA">
                      <wp:simplePos x="0" y="0"/>
                      <wp:positionH relativeFrom="character">
                        <wp:align>left</wp:align>
                      </wp:positionH>
                      <wp:positionV relativeFrom="line">
                        <wp:align>top</wp:align>
                      </wp:positionV>
                      <wp:extent cx="720090" cy="0"/>
                      <wp:effectExtent l="0" t="0" r="22860" b="19050"/>
                      <wp:wrapNone/>
                      <wp:docPr id="1029"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6" o:spid="_x0000_s1026" type="#_x0000_t32" style="position:absolute;margin-left:0;margin-top:0;width:56.7pt;height:0;z-index:251334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xn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hYY&#10;KdIDS897r2NxlKUPs7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N4XG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45D28" w:rsidP="008C7041">
            <w:pPr>
              <w:spacing w:after="0"/>
              <w:rPr>
                <w:lang w:val="en-GB"/>
              </w:rPr>
            </w:pPr>
            <w:r w:rsidRPr="00534C51">
              <w:rPr>
                <w:lang w:val="en-GB"/>
              </w:rPr>
              <w:t>Number and type of sanctions imposed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845D28" w:rsidP="008C7041">
            <w:pPr>
              <w:spacing w:after="0"/>
              <w:rPr>
                <w:lang w:val="en-GB"/>
              </w:rPr>
            </w:pPr>
            <w:r w:rsidRPr="00534C51">
              <w:rPr>
                <w:rStyle w:val="green"/>
                <w:lang w:val="en-GB"/>
              </w:rPr>
              <w:t>There were no filed requests for the performance of lobbying activities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5680" behindDoc="0" locked="0" layoutInCell="1" allowOverlap="1" wp14:anchorId="4EB95313" wp14:editId="36B4DD7D">
                      <wp:simplePos x="0" y="0"/>
                      <wp:positionH relativeFrom="character">
                        <wp:align>left</wp:align>
                      </wp:positionH>
                      <wp:positionV relativeFrom="line">
                        <wp:align>top</wp:align>
                      </wp:positionV>
                      <wp:extent cx="720090" cy="0"/>
                      <wp:effectExtent l="0" t="0" r="22860" b="19050"/>
                      <wp:wrapNone/>
                      <wp:docPr id="1028"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5" o:spid="_x0000_s1026" type="#_x0000_t32" style="position:absolute;margin-left:0;margin-top:0;width:56.7pt;height:0;z-index:251335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E0IQ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1aATQhAgAAQAQAAA4AAAAAAAAAAAAAAAAALgIAAGRycy9lMm9Eb2MueG1sUEsBAi0A&#10;FAAGAAgAAAAhAItIyR/YAAAAAgEAAA8AAAAAAAAAAAAAAAAAewQAAGRycy9kb3ducmV2LnhtbFBL&#10;BQYAAAAABAAEAPMAAACABQAAAAA=&#10;">
                      <w10:wrap anchory="line"/>
                    </v:shape>
                  </w:pict>
                </mc:Fallback>
              </mc:AlternateContent>
            </w:r>
          </w:p>
        </w:tc>
      </w:tr>
    </w:tbl>
    <w:p w:rsidR="00C44EFC" w:rsidRPr="00534C51" w:rsidRDefault="00B42C76">
      <w:pPr>
        <w:pStyle w:val="Heading5"/>
        <w:rPr>
          <w:lang w:val="en-GB"/>
        </w:rPr>
      </w:pPr>
      <w:bookmarkStart w:id="36" w:name="_Toc27"/>
      <w:r w:rsidRPr="00534C51">
        <w:rPr>
          <w:lang w:val="en-GB"/>
        </w:rPr>
        <w:t xml:space="preserve">2.1.2 </w:t>
      </w:r>
      <w:r w:rsidR="00EE2A88" w:rsidRPr="00534C51">
        <w:rPr>
          <w:noProof/>
          <w:szCs w:val="18"/>
          <w:lang w:val="en-GB"/>
        </w:rPr>
        <w:t>Recommendation:  Improve the system of asset declarations, strengthening in particular the supervisory competencies and the professional capacity of the Commission for Prevention of Conflict of Interest (CPCI) to ensure effective and substantial checks on assets, and introduce measures preventing conflicts of interest going beyond holding double public offices</w:t>
      </w:r>
      <w:r w:rsidRPr="00534C51">
        <w:rPr>
          <w:lang w:val="en-GB"/>
        </w:rPr>
        <w:t>.</w:t>
      </w:r>
      <w:bookmarkEnd w:id="36"/>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Layout w:type="fixed"/>
        <w:tblCellMar>
          <w:top w:w="5" w:type="dxa"/>
          <w:left w:w="5" w:type="dxa"/>
          <w:right w:w="5" w:type="dxa"/>
        </w:tblCellMar>
        <w:tblLook w:val="04A0" w:firstRow="1" w:lastRow="0" w:firstColumn="1" w:lastColumn="0" w:noHBand="0" w:noVBand="1"/>
      </w:tblPr>
      <w:tblGrid>
        <w:gridCol w:w="725"/>
        <w:gridCol w:w="4230"/>
        <w:gridCol w:w="1080"/>
        <w:gridCol w:w="990"/>
        <w:gridCol w:w="3510"/>
        <w:gridCol w:w="3436"/>
      </w:tblGrid>
      <w:tr w:rsidR="00AD15B5" w:rsidRPr="00534C51" w:rsidTr="00C0042B">
        <w:tc>
          <w:tcPr>
            <w:tcW w:w="725"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4230"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8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99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51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3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F45FF9" w:rsidRPr="00534C51" w:rsidTr="00C0042B">
        <w:tc>
          <w:tcPr>
            <w:tcW w:w="725" w:type="dxa"/>
          </w:tcPr>
          <w:p w:rsidR="00C44EFC" w:rsidRPr="00534C51" w:rsidRDefault="00B42C76" w:rsidP="008C7041">
            <w:pPr>
              <w:spacing w:after="0"/>
              <w:rPr>
                <w:lang w:val="en-GB"/>
              </w:rPr>
            </w:pPr>
            <w:r w:rsidRPr="00534C51">
              <w:rPr>
                <w:lang w:val="en-GB"/>
              </w:rPr>
              <w:t>2.1.2.2.1</w:t>
            </w:r>
          </w:p>
        </w:tc>
        <w:tc>
          <w:tcPr>
            <w:tcW w:w="4230" w:type="dxa"/>
          </w:tcPr>
          <w:p w:rsidR="00C0042B" w:rsidRDefault="00C0042B" w:rsidP="008C7041">
            <w:pPr>
              <w:spacing w:after="0"/>
              <w:rPr>
                <w:rStyle w:val="green"/>
                <w:lang w:val="en-GB"/>
              </w:rPr>
            </w:pPr>
            <w:r>
              <w:rPr>
                <w:lang w:val="en-GB"/>
              </w:rPr>
              <w:t xml:space="preserve">Adopt necessary secondary legislation for Law </w:t>
            </w:r>
            <w:r>
              <w:rPr>
                <w:lang w:val="en-GB"/>
              </w:rPr>
              <w:lastRenderedPageBreak/>
              <w:t>implementation</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6704" behindDoc="0" locked="0" layoutInCell="1" allowOverlap="1" wp14:anchorId="75BB4355" wp14:editId="2C12F80F">
                      <wp:simplePos x="0" y="0"/>
                      <wp:positionH relativeFrom="character">
                        <wp:align>left</wp:align>
                      </wp:positionH>
                      <wp:positionV relativeFrom="line">
                        <wp:align>top</wp:align>
                      </wp:positionV>
                      <wp:extent cx="720090" cy="0"/>
                      <wp:effectExtent l="0" t="0" r="22860" b="19050"/>
                      <wp:wrapNone/>
                      <wp:docPr id="1027"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4" o:spid="_x0000_s1026" type="#_x0000_t32" style="position:absolute;margin-left:0;margin-top:0;width:56.7pt;height:0;z-index:251336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gY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LSKBghAgAAQAQAAA4AAAAAAAAAAAAAAAAALgIAAGRycy9lMm9Eb2MueG1sUEsBAi0A&#10;FAAGAAgAAAAhAItIyR/YAAAAAgEAAA8AAAAAAAAAAAAAAAAAewQAAGRycy9kb3ducmV2LnhtbFBL&#10;BQYAAAAABAAEAPMAAACABQAAAAA=&#10;">
                      <w10:wrap anchory="line"/>
                    </v:shape>
                  </w:pict>
                </mc:Fallback>
              </mc:AlternateContent>
            </w:r>
          </w:p>
        </w:tc>
        <w:tc>
          <w:tcPr>
            <w:tcW w:w="1080" w:type="dxa"/>
          </w:tcPr>
          <w:p w:rsidR="00C44EFC" w:rsidRPr="00534C51" w:rsidRDefault="00EE2A88" w:rsidP="008C7041">
            <w:pPr>
              <w:spacing w:after="0"/>
              <w:rPr>
                <w:lang w:val="en-GB"/>
              </w:rPr>
            </w:pPr>
            <w:r w:rsidRPr="00534C51">
              <w:rPr>
                <w:lang w:val="en-GB"/>
              </w:rPr>
              <w:lastRenderedPageBreak/>
              <w:t>CPCI</w:t>
            </w:r>
          </w:p>
        </w:tc>
        <w:tc>
          <w:tcPr>
            <w:tcW w:w="990" w:type="dxa"/>
          </w:tcPr>
          <w:p w:rsidR="00C44EFC" w:rsidRPr="00534C51" w:rsidRDefault="00EE2A88"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337728" behindDoc="0" locked="0" layoutInCell="1" allowOverlap="1" wp14:anchorId="6EC32BBE" wp14:editId="5071FF20">
                      <wp:simplePos x="0" y="0"/>
                      <wp:positionH relativeFrom="character">
                        <wp:align>left</wp:align>
                      </wp:positionH>
                      <wp:positionV relativeFrom="line">
                        <wp:align>top</wp:align>
                      </wp:positionV>
                      <wp:extent cx="720090" cy="0"/>
                      <wp:effectExtent l="0" t="0" r="22860" b="19050"/>
                      <wp:wrapNone/>
                      <wp:docPr id="1026"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3" o:spid="_x0000_s1026" type="#_x0000_t32" style="position:absolute;margin-left:0;margin-top:0;width:56.7pt;height:0;z-index:251337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3+IQ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FtPf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510" w:type="dxa"/>
          </w:tcPr>
          <w:p w:rsidR="00C44EFC" w:rsidRPr="00534C51" w:rsidRDefault="00EE2A88" w:rsidP="008C7041">
            <w:pPr>
              <w:spacing w:after="0"/>
              <w:rPr>
                <w:lang w:val="en-GB"/>
              </w:rPr>
            </w:pPr>
            <w:r w:rsidRPr="00534C51">
              <w:rPr>
                <w:lang w:val="en-GB"/>
              </w:rPr>
              <w:lastRenderedPageBreak/>
              <w:t xml:space="preserve">Type and number of necessary secondary </w:t>
            </w:r>
            <w:r w:rsidRPr="00534C51">
              <w:rPr>
                <w:lang w:val="en-GB"/>
              </w:rPr>
              <w:lastRenderedPageBreak/>
              <w:t>legislation adopted</w:t>
            </w:r>
            <w:r w:rsidR="00B42C76" w:rsidRPr="00534C51">
              <w:rPr>
                <w:lang w:val="en-GB"/>
              </w:rPr>
              <w:t>.</w:t>
            </w:r>
          </w:p>
          <w:p w:rsidR="00C44EFC" w:rsidRPr="00534C51" w:rsidRDefault="00B42C76" w:rsidP="008C7041">
            <w:pPr>
              <w:spacing w:after="0"/>
              <w:rPr>
                <w:rStyle w:val="green"/>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4A2C94" w:rsidRPr="00534C51" w:rsidRDefault="008B0D03" w:rsidP="008C7041">
            <w:pPr>
              <w:spacing w:after="0"/>
              <w:rPr>
                <w:rFonts w:cs="Calibri"/>
                <w:szCs w:val="18"/>
                <w:lang w:val="en-GB"/>
              </w:rPr>
            </w:pPr>
            <w:r w:rsidRPr="00534C51">
              <w:rPr>
                <w:rFonts w:cs="Calibri"/>
                <w:szCs w:val="18"/>
                <w:lang w:val="en-GB"/>
              </w:rPr>
              <w:t xml:space="preserve">The Parliament of Montenegro, on 9 December 2014, adopted the Law Amending the Law on Prevention of Conflict of Interest, which entered into force on 24 December 2014. </w:t>
            </w:r>
            <w:r w:rsidR="00EE2A88" w:rsidRPr="00534C51">
              <w:rPr>
                <w:rFonts w:cs="Calibri"/>
                <w:szCs w:val="18"/>
                <w:lang w:val="en-GB"/>
              </w:rPr>
              <w:t>Following the entering into force of the Law Amending the Law on Prevention of Conflict of Interest</w:t>
            </w:r>
            <w:r w:rsidR="00F45FF9" w:rsidRPr="00534C51">
              <w:rPr>
                <w:rFonts w:cs="Calibri"/>
                <w:szCs w:val="18"/>
                <w:lang w:val="en-GB"/>
              </w:rPr>
              <w:t xml:space="preserve">, </w:t>
            </w:r>
            <w:r w:rsidR="00AA761D" w:rsidRPr="00534C51">
              <w:rPr>
                <w:rFonts w:cs="Calibri"/>
                <w:szCs w:val="18"/>
                <w:lang w:val="en-GB"/>
              </w:rPr>
              <w:t>within the legal time limit of 60 days, at the 3</w:t>
            </w:r>
            <w:r w:rsidR="003E3F3C">
              <w:rPr>
                <w:rFonts w:cs="Calibri"/>
                <w:szCs w:val="18"/>
                <w:lang w:val="en-GB"/>
              </w:rPr>
              <w:t>rd</w:t>
            </w:r>
            <w:r w:rsidR="00AA761D" w:rsidRPr="00534C51">
              <w:rPr>
                <w:rFonts w:cs="Calibri"/>
                <w:szCs w:val="18"/>
                <w:lang w:val="en-GB"/>
              </w:rPr>
              <w:t xml:space="preserve"> session held on 20 February </w:t>
            </w:r>
            <w:r w:rsidR="00F45FF9" w:rsidRPr="00534C51">
              <w:rPr>
                <w:rFonts w:cs="Calibri"/>
                <w:szCs w:val="18"/>
                <w:lang w:val="en-GB"/>
              </w:rPr>
              <w:t>2015</w:t>
            </w:r>
            <w:r w:rsidR="00AA761D" w:rsidRPr="00534C51">
              <w:rPr>
                <w:rFonts w:cs="Calibri"/>
                <w:szCs w:val="18"/>
                <w:lang w:val="en-GB"/>
              </w:rPr>
              <w:t xml:space="preserve">, in accordance with Article </w:t>
            </w:r>
            <w:r w:rsidR="00F45FF9" w:rsidRPr="00534C51">
              <w:rPr>
                <w:rFonts w:cs="Calibri"/>
                <w:szCs w:val="18"/>
                <w:lang w:val="en-GB"/>
              </w:rPr>
              <w:t xml:space="preserve">53a </w:t>
            </w:r>
            <w:r w:rsidR="00AA761D" w:rsidRPr="00534C51">
              <w:rPr>
                <w:rFonts w:cs="Calibri"/>
                <w:szCs w:val="18"/>
                <w:lang w:val="en-GB"/>
              </w:rPr>
              <w:t xml:space="preserve">of the Law, </w:t>
            </w:r>
            <w:r w:rsidR="003E3F3C">
              <w:rPr>
                <w:rFonts w:cs="Calibri"/>
                <w:szCs w:val="18"/>
                <w:lang w:val="en-GB"/>
              </w:rPr>
              <w:t xml:space="preserve">the </w:t>
            </w:r>
            <w:r w:rsidR="00AA761D" w:rsidRPr="00534C51">
              <w:rPr>
                <w:rFonts w:cs="Calibri"/>
                <w:szCs w:val="18"/>
                <w:lang w:val="en-GB"/>
              </w:rPr>
              <w:t>CPCI amended and adopted the following</w:t>
            </w:r>
            <w:r w:rsidR="00F45FF9" w:rsidRPr="00534C51">
              <w:rPr>
                <w:rFonts w:cs="Calibri"/>
                <w:szCs w:val="18"/>
                <w:lang w:val="en-GB"/>
              </w:rPr>
              <w:t>: 1.</w:t>
            </w:r>
            <w:r w:rsidR="00AA761D" w:rsidRPr="00534C51">
              <w:rPr>
                <w:rFonts w:cs="Calibri"/>
                <w:szCs w:val="18"/>
                <w:lang w:val="en-GB"/>
              </w:rPr>
              <w:t xml:space="preserve"> Rules on the Procedure before</w:t>
            </w:r>
            <w:r w:rsidR="00F45FF9" w:rsidRPr="00534C51">
              <w:rPr>
                <w:rFonts w:cs="Calibri"/>
                <w:szCs w:val="18"/>
                <w:lang w:val="en-GB"/>
              </w:rPr>
              <w:t xml:space="preserve"> </w:t>
            </w:r>
            <w:r w:rsidR="003E3F3C">
              <w:rPr>
                <w:rFonts w:cs="Calibri"/>
                <w:szCs w:val="18"/>
                <w:lang w:val="en-GB"/>
              </w:rPr>
              <w:t xml:space="preserve">the </w:t>
            </w:r>
            <w:r w:rsidR="00EE2A88" w:rsidRPr="00534C51">
              <w:rPr>
                <w:rFonts w:cs="Calibri"/>
                <w:szCs w:val="18"/>
                <w:lang w:val="en-GB"/>
              </w:rPr>
              <w:t>CPCI</w:t>
            </w:r>
            <w:r w:rsidR="00F45FF9" w:rsidRPr="00534C51">
              <w:rPr>
                <w:rFonts w:cs="Calibri"/>
                <w:szCs w:val="18"/>
                <w:lang w:val="en-GB"/>
              </w:rPr>
              <w:t>; 2.</w:t>
            </w:r>
            <w:r w:rsidR="00AA761D" w:rsidRPr="00534C51">
              <w:rPr>
                <w:rFonts w:cs="Calibri"/>
                <w:szCs w:val="18"/>
                <w:lang w:val="en-GB"/>
              </w:rPr>
              <w:t xml:space="preserve">Rules of Procedure of </w:t>
            </w:r>
            <w:r w:rsidR="003E3F3C">
              <w:rPr>
                <w:rFonts w:cs="Calibri"/>
                <w:szCs w:val="18"/>
                <w:lang w:val="en-GB"/>
              </w:rPr>
              <w:t xml:space="preserve">the </w:t>
            </w:r>
            <w:r w:rsidR="00EE2A88" w:rsidRPr="00534C51">
              <w:rPr>
                <w:rFonts w:cs="Calibri"/>
                <w:szCs w:val="18"/>
                <w:lang w:val="en-GB"/>
              </w:rPr>
              <w:t>CPCI</w:t>
            </w:r>
            <w:r w:rsidR="00F45FF9" w:rsidRPr="00534C51">
              <w:rPr>
                <w:rFonts w:cs="Calibri"/>
                <w:szCs w:val="18"/>
                <w:lang w:val="en-GB"/>
              </w:rPr>
              <w:t xml:space="preserve">; 3. </w:t>
            </w:r>
            <w:r w:rsidR="00AA761D" w:rsidRPr="00534C51">
              <w:rPr>
                <w:rFonts w:cs="Calibri"/>
                <w:szCs w:val="18"/>
                <w:lang w:val="en-GB"/>
              </w:rPr>
              <w:t xml:space="preserve">Form of the Declaration of income and </w:t>
            </w:r>
            <w:r w:rsidRPr="00534C51">
              <w:rPr>
                <w:rFonts w:cs="Calibri"/>
                <w:szCs w:val="18"/>
                <w:lang w:val="en-GB"/>
              </w:rPr>
              <w:t>assets</w:t>
            </w:r>
            <w:r w:rsidR="00AA761D" w:rsidRPr="00534C51">
              <w:rPr>
                <w:rFonts w:cs="Calibri"/>
                <w:szCs w:val="18"/>
                <w:lang w:val="en-GB"/>
              </w:rPr>
              <w:t xml:space="preserve"> of public officials</w:t>
            </w:r>
            <w:r w:rsidR="00F45FF9" w:rsidRPr="00534C51">
              <w:rPr>
                <w:rFonts w:cs="Calibri"/>
                <w:szCs w:val="18"/>
                <w:lang w:val="en-GB"/>
              </w:rPr>
              <w:t xml:space="preserve"> (</w:t>
            </w:r>
            <w:r w:rsidR="00AA761D" w:rsidRPr="00534C51">
              <w:rPr>
                <w:rFonts w:cs="Calibri"/>
                <w:szCs w:val="18"/>
                <w:lang w:val="en-GB"/>
              </w:rPr>
              <w:t xml:space="preserve">containing also the </w:t>
            </w:r>
            <w:r w:rsidR="00B33307" w:rsidRPr="00534C51">
              <w:rPr>
                <w:rFonts w:cs="Calibri"/>
                <w:szCs w:val="18"/>
                <w:lang w:val="en-GB"/>
              </w:rPr>
              <w:t xml:space="preserve">form </w:t>
            </w:r>
            <w:r w:rsidR="00B33307">
              <w:rPr>
                <w:rFonts w:cs="Calibri"/>
                <w:szCs w:val="18"/>
                <w:lang w:val="en-GB"/>
              </w:rPr>
              <w:t>o</w:t>
            </w:r>
            <w:r w:rsidR="00AA761D" w:rsidRPr="00534C51">
              <w:rPr>
                <w:rFonts w:cs="Calibri"/>
                <w:szCs w:val="18"/>
                <w:lang w:val="en-GB"/>
              </w:rPr>
              <w:t>f</w:t>
            </w:r>
            <w:r w:rsidR="00B33307">
              <w:rPr>
                <w:rFonts w:cs="Calibri"/>
                <w:szCs w:val="18"/>
                <w:lang w:val="en-GB"/>
              </w:rPr>
              <w:t xml:space="preserve"> the</w:t>
            </w:r>
            <w:r w:rsidR="00AA761D" w:rsidRPr="00534C51">
              <w:rPr>
                <w:rFonts w:cs="Calibri"/>
                <w:szCs w:val="18"/>
                <w:lang w:val="en-GB"/>
              </w:rPr>
              <w:t xml:space="preserve"> </w:t>
            </w:r>
            <w:r w:rsidRPr="00534C51">
              <w:rPr>
                <w:rFonts w:cs="Calibri"/>
                <w:szCs w:val="18"/>
                <w:lang w:val="en-GB"/>
              </w:rPr>
              <w:t>Decl</w:t>
            </w:r>
            <w:r w:rsidR="003E3F3C">
              <w:rPr>
                <w:rFonts w:cs="Calibri"/>
                <w:szCs w:val="18"/>
                <w:lang w:val="en-GB"/>
              </w:rPr>
              <w:t>a</w:t>
            </w:r>
            <w:r w:rsidRPr="00534C51">
              <w:rPr>
                <w:rFonts w:cs="Calibri"/>
                <w:szCs w:val="18"/>
                <w:lang w:val="en-GB"/>
              </w:rPr>
              <w:t>ration</w:t>
            </w:r>
            <w:r w:rsidR="00AA761D" w:rsidRPr="00534C51">
              <w:rPr>
                <w:rFonts w:cs="Calibri"/>
                <w:szCs w:val="18"/>
                <w:lang w:val="en-GB"/>
              </w:rPr>
              <w:t xml:space="preserve"> by a public official by which the consent is given to the Commission to access the data available on the accounts of banking and other financial institutions</w:t>
            </w:r>
            <w:r w:rsidR="00F45FF9" w:rsidRPr="00534C51">
              <w:rPr>
                <w:rFonts w:cs="Calibri"/>
                <w:szCs w:val="18"/>
                <w:lang w:val="en-GB"/>
              </w:rPr>
              <w:t>); 4.</w:t>
            </w:r>
            <w:r w:rsidR="00B33307">
              <w:rPr>
                <w:rFonts w:cs="Calibri"/>
                <w:szCs w:val="18"/>
                <w:lang w:val="en-GB"/>
              </w:rPr>
              <w:t xml:space="preserve"> Form for the Records on</w:t>
            </w:r>
            <w:r w:rsidR="00AA761D" w:rsidRPr="00534C51">
              <w:rPr>
                <w:rFonts w:cs="Calibri"/>
                <w:szCs w:val="18"/>
                <w:lang w:val="en-GB"/>
              </w:rPr>
              <w:t xml:space="preserve"> Declarations o</w:t>
            </w:r>
            <w:r w:rsidR="00B33307">
              <w:rPr>
                <w:rFonts w:cs="Calibri"/>
                <w:szCs w:val="18"/>
                <w:lang w:val="en-GB"/>
              </w:rPr>
              <w:t>f</w:t>
            </w:r>
            <w:r w:rsidR="00AA761D" w:rsidRPr="00534C51">
              <w:rPr>
                <w:rFonts w:cs="Calibri"/>
                <w:szCs w:val="18"/>
                <w:lang w:val="en-GB"/>
              </w:rPr>
              <w:t xml:space="preserve"> income and </w:t>
            </w:r>
            <w:r w:rsidRPr="00534C51">
              <w:rPr>
                <w:rFonts w:cs="Calibri"/>
                <w:szCs w:val="18"/>
                <w:lang w:val="en-GB"/>
              </w:rPr>
              <w:t>assets</w:t>
            </w:r>
            <w:r w:rsidR="00AA761D" w:rsidRPr="00534C51">
              <w:rPr>
                <w:rFonts w:cs="Calibri"/>
                <w:szCs w:val="18"/>
                <w:lang w:val="en-GB"/>
              </w:rPr>
              <w:t xml:space="preserve"> of public officials</w:t>
            </w:r>
            <w:r w:rsidR="00F45FF9" w:rsidRPr="00534C51">
              <w:rPr>
                <w:rFonts w:cs="Calibri"/>
                <w:szCs w:val="18"/>
                <w:lang w:val="en-GB"/>
              </w:rPr>
              <w:t>; 5.</w:t>
            </w:r>
            <w:r w:rsidR="00AA761D" w:rsidRPr="00534C51">
              <w:rPr>
                <w:rFonts w:cs="Calibri"/>
                <w:szCs w:val="18"/>
                <w:lang w:val="en-GB"/>
              </w:rPr>
              <w:t xml:space="preserve"> Form of the ex</w:t>
            </w:r>
            <w:r w:rsidR="00B33307">
              <w:rPr>
                <w:rFonts w:cs="Calibri"/>
                <w:szCs w:val="18"/>
                <w:lang w:val="en-GB"/>
              </w:rPr>
              <w:t>cerpt</w:t>
            </w:r>
            <w:r w:rsidR="00AA761D" w:rsidRPr="00534C51">
              <w:rPr>
                <w:rFonts w:cs="Calibri"/>
                <w:szCs w:val="18"/>
                <w:lang w:val="en-GB"/>
              </w:rPr>
              <w:t xml:space="preserve"> from the Records of Gifts</w:t>
            </w:r>
            <w:r w:rsidR="00F45FF9" w:rsidRPr="00534C51">
              <w:rPr>
                <w:rFonts w:cs="Calibri"/>
                <w:szCs w:val="18"/>
                <w:lang w:val="en-GB"/>
              </w:rPr>
              <w:t xml:space="preserve">; </w:t>
            </w:r>
            <w:r w:rsidR="00AA761D" w:rsidRPr="00534C51">
              <w:rPr>
                <w:rFonts w:cs="Calibri"/>
                <w:szCs w:val="18"/>
                <w:lang w:val="en-GB"/>
              </w:rPr>
              <w:t>and</w:t>
            </w:r>
            <w:r w:rsidR="00F45FF9" w:rsidRPr="00534C51">
              <w:rPr>
                <w:rFonts w:cs="Calibri"/>
                <w:szCs w:val="18"/>
                <w:lang w:val="en-GB"/>
              </w:rPr>
              <w:t xml:space="preserve"> 6.</w:t>
            </w:r>
            <w:r w:rsidR="00AA761D" w:rsidRPr="00534C51">
              <w:rPr>
                <w:rFonts w:cs="Calibri"/>
                <w:szCs w:val="18"/>
                <w:lang w:val="en-GB"/>
              </w:rPr>
              <w:t xml:space="preserve"> Form for the Public catalogue of gifts.</w:t>
            </w:r>
            <w:r w:rsidR="00F45FF9" w:rsidRPr="00534C51">
              <w:rPr>
                <w:rFonts w:cs="Calibri"/>
                <w:szCs w:val="18"/>
                <w:lang w:val="en-GB"/>
              </w:rPr>
              <w:t xml:space="preserve"> </w:t>
            </w:r>
            <w:r w:rsidR="00AA761D" w:rsidRPr="00534C51">
              <w:rPr>
                <w:rFonts w:cs="Calibri"/>
                <w:szCs w:val="18"/>
                <w:lang w:val="en-GB"/>
              </w:rPr>
              <w:t>Following the adoption, these acts were submitted</w:t>
            </w:r>
            <w:r w:rsidR="003A50BF" w:rsidRPr="00534C51">
              <w:rPr>
                <w:rFonts w:cs="Calibri"/>
                <w:szCs w:val="18"/>
                <w:lang w:val="en-GB"/>
              </w:rPr>
              <w:t>,</w:t>
            </w:r>
            <w:r w:rsidR="00AA761D" w:rsidRPr="00534C51">
              <w:rPr>
                <w:rFonts w:cs="Calibri"/>
                <w:szCs w:val="18"/>
                <w:lang w:val="en-GB"/>
              </w:rPr>
              <w:t xml:space="preserve"> in accordance with the Law</w:t>
            </w:r>
            <w:r w:rsidR="003A50BF" w:rsidRPr="00534C51">
              <w:rPr>
                <w:rFonts w:cs="Calibri"/>
                <w:szCs w:val="18"/>
                <w:lang w:val="en-GB"/>
              </w:rPr>
              <w:t>, for opinion</w:t>
            </w:r>
            <w:r w:rsidR="00AA761D" w:rsidRPr="00534C51">
              <w:rPr>
                <w:rFonts w:cs="Calibri"/>
                <w:szCs w:val="18"/>
                <w:lang w:val="en-GB"/>
              </w:rPr>
              <w:t xml:space="preserve"> to the competent Committee for Political System</w:t>
            </w:r>
            <w:r w:rsidR="003A50BF" w:rsidRPr="00534C51">
              <w:rPr>
                <w:rFonts w:cs="Calibri"/>
                <w:szCs w:val="18"/>
                <w:lang w:val="en-GB"/>
              </w:rPr>
              <w:t>, Judiciary and Administration of the Parliament of Montenegro. After the acts had been amended in accordance with the Opinion of</w:t>
            </w:r>
            <w:r w:rsidR="00F45FF9" w:rsidRPr="00534C51">
              <w:rPr>
                <w:rFonts w:cs="Calibri"/>
                <w:szCs w:val="18"/>
                <w:lang w:val="en-GB"/>
              </w:rPr>
              <w:t xml:space="preserve"> </w:t>
            </w:r>
            <w:r w:rsidR="003A50BF" w:rsidRPr="00534C51">
              <w:rPr>
                <w:rFonts w:cs="Calibri"/>
                <w:szCs w:val="18"/>
                <w:lang w:val="en-GB"/>
              </w:rPr>
              <w:t>the competent Committee, they were published in Official Gazette of Montenegro</w:t>
            </w:r>
            <w:r w:rsidR="00F45FF9" w:rsidRPr="00534C51">
              <w:rPr>
                <w:rFonts w:cs="Calibri"/>
                <w:szCs w:val="18"/>
                <w:lang w:val="en-GB"/>
              </w:rPr>
              <w:t xml:space="preserve"> 14/15 o</w:t>
            </w:r>
            <w:r w:rsidR="003A50BF" w:rsidRPr="00534C51">
              <w:rPr>
                <w:rFonts w:cs="Calibri"/>
                <w:szCs w:val="18"/>
                <w:lang w:val="en-GB"/>
              </w:rPr>
              <w:t>f</w:t>
            </w:r>
            <w:r w:rsidR="00F45FF9" w:rsidRPr="00534C51">
              <w:rPr>
                <w:rFonts w:cs="Calibri"/>
                <w:szCs w:val="18"/>
                <w:lang w:val="en-GB"/>
              </w:rPr>
              <w:t xml:space="preserve"> 26</w:t>
            </w:r>
            <w:r w:rsidR="003A50BF" w:rsidRPr="00534C51">
              <w:rPr>
                <w:rFonts w:cs="Calibri"/>
                <w:szCs w:val="18"/>
                <w:lang w:val="en-GB"/>
              </w:rPr>
              <w:t xml:space="preserve"> March</w:t>
            </w:r>
            <w:r w:rsidR="00F45FF9" w:rsidRPr="00534C51">
              <w:rPr>
                <w:rFonts w:cs="Calibri"/>
                <w:szCs w:val="18"/>
                <w:lang w:val="en-GB"/>
              </w:rPr>
              <w:t xml:space="preserve">, </w:t>
            </w:r>
            <w:r w:rsidR="003A50BF" w:rsidRPr="00534C51">
              <w:rPr>
                <w:rFonts w:cs="Calibri"/>
                <w:szCs w:val="18"/>
                <w:lang w:val="en-GB"/>
              </w:rPr>
              <w:t xml:space="preserve">and entered into force on </w:t>
            </w:r>
            <w:r w:rsidR="00F45FF9" w:rsidRPr="00534C51">
              <w:rPr>
                <w:rFonts w:cs="Calibri"/>
                <w:szCs w:val="18"/>
                <w:lang w:val="en-GB"/>
              </w:rPr>
              <w:t xml:space="preserve">3 </w:t>
            </w:r>
            <w:r w:rsidR="003A50BF" w:rsidRPr="00534C51">
              <w:rPr>
                <w:rFonts w:cs="Calibri"/>
                <w:szCs w:val="18"/>
                <w:lang w:val="en-GB"/>
              </w:rPr>
              <w:t>A</w:t>
            </w:r>
            <w:r w:rsidR="00F45FF9" w:rsidRPr="00534C51">
              <w:rPr>
                <w:rFonts w:cs="Calibri"/>
                <w:szCs w:val="18"/>
                <w:lang w:val="en-GB"/>
              </w:rPr>
              <w:t xml:space="preserve">pril 2015. </w:t>
            </w:r>
            <w:r w:rsidR="003A50BF" w:rsidRPr="00534C51">
              <w:rPr>
                <w:rFonts w:cs="Calibri"/>
                <w:szCs w:val="18"/>
                <w:lang w:val="en-GB"/>
              </w:rPr>
              <w:t>On the basis of the Articles</w:t>
            </w:r>
            <w:r w:rsidR="00F45FF9" w:rsidRPr="00534C51">
              <w:rPr>
                <w:rFonts w:cs="Calibri"/>
                <w:szCs w:val="18"/>
                <w:lang w:val="en-GB"/>
              </w:rPr>
              <w:t xml:space="preserve"> 20a </w:t>
            </w:r>
            <w:r w:rsidR="003A50BF" w:rsidRPr="00534C51">
              <w:rPr>
                <w:rFonts w:cs="Calibri"/>
                <w:szCs w:val="18"/>
                <w:lang w:val="en-GB"/>
              </w:rPr>
              <w:t>and</w:t>
            </w:r>
            <w:r w:rsidR="00F45FF9" w:rsidRPr="00534C51">
              <w:rPr>
                <w:rFonts w:cs="Calibri"/>
                <w:szCs w:val="18"/>
                <w:lang w:val="en-GB"/>
              </w:rPr>
              <w:t xml:space="preserve"> 40 </w:t>
            </w:r>
            <w:r w:rsidR="003A50BF" w:rsidRPr="00534C51">
              <w:rPr>
                <w:rFonts w:cs="Calibri"/>
                <w:szCs w:val="18"/>
                <w:lang w:val="en-GB"/>
              </w:rPr>
              <w:t xml:space="preserve">of the </w:t>
            </w:r>
            <w:r w:rsidR="00EE2A88" w:rsidRPr="00534C51">
              <w:rPr>
                <w:rFonts w:cs="Calibri"/>
                <w:szCs w:val="18"/>
                <w:lang w:val="en-GB"/>
              </w:rPr>
              <w:t>Law on Prevention of Conflict of Interests</w:t>
            </w:r>
            <w:r w:rsidR="003A50BF" w:rsidRPr="00534C51">
              <w:rPr>
                <w:rFonts w:cs="Calibri"/>
                <w:szCs w:val="18"/>
                <w:lang w:val="en-GB"/>
              </w:rPr>
              <w:t xml:space="preserve">, the Commission adopted, at its session held on </w:t>
            </w:r>
            <w:r w:rsidR="00F45FF9" w:rsidRPr="00534C51">
              <w:rPr>
                <w:rFonts w:cs="Calibri"/>
                <w:szCs w:val="18"/>
                <w:lang w:val="en-GB"/>
              </w:rPr>
              <w:t xml:space="preserve">20 </w:t>
            </w:r>
            <w:r w:rsidR="003A50BF" w:rsidRPr="00534C51">
              <w:rPr>
                <w:rFonts w:cs="Calibri"/>
                <w:szCs w:val="18"/>
                <w:lang w:val="en-GB"/>
              </w:rPr>
              <w:t>February 2015, the Annual plan of checks of public officials</w:t>
            </w:r>
            <w:r w:rsidR="00B33307">
              <w:rPr>
                <w:rFonts w:cs="Calibri"/>
                <w:szCs w:val="18"/>
                <w:lang w:val="en-GB"/>
              </w:rPr>
              <w:t>’</w:t>
            </w:r>
            <w:r w:rsidR="00B33307" w:rsidRPr="00534C51">
              <w:rPr>
                <w:rFonts w:cs="Calibri"/>
                <w:szCs w:val="18"/>
                <w:lang w:val="en-GB"/>
              </w:rPr>
              <w:t xml:space="preserve"> assets</w:t>
            </w:r>
            <w:r w:rsidR="003A50BF" w:rsidRPr="00534C51">
              <w:rPr>
                <w:rFonts w:cs="Calibri"/>
                <w:szCs w:val="18"/>
                <w:lang w:val="en-GB"/>
              </w:rPr>
              <w:t xml:space="preserve"> in 2015</w:t>
            </w:r>
            <w:r w:rsidR="00F45FF9" w:rsidRPr="00534C51">
              <w:rPr>
                <w:rFonts w:cs="Calibri"/>
                <w:szCs w:val="18"/>
                <w:lang w:val="en-GB"/>
              </w:rPr>
              <w:t xml:space="preserve">, </w:t>
            </w:r>
            <w:r w:rsidR="003A50BF" w:rsidRPr="00534C51">
              <w:rPr>
                <w:rFonts w:cs="Calibri"/>
                <w:szCs w:val="18"/>
                <w:lang w:val="en-GB"/>
              </w:rPr>
              <w:t xml:space="preserve">which was prepared in accordance with the Risk </w:t>
            </w:r>
            <w:r w:rsidR="00B33307" w:rsidRPr="00534C51">
              <w:rPr>
                <w:rFonts w:cs="Calibri"/>
                <w:szCs w:val="18"/>
                <w:lang w:val="en-GB"/>
              </w:rPr>
              <w:t>Assessment Methodology</w:t>
            </w:r>
            <w:r w:rsidR="00F45FF9" w:rsidRPr="00534C51">
              <w:rPr>
                <w:rFonts w:cs="Calibri"/>
                <w:szCs w:val="18"/>
                <w:lang w:val="en-GB"/>
              </w:rPr>
              <w:t xml:space="preserve">. </w:t>
            </w:r>
            <w:r w:rsidR="00B33307">
              <w:rPr>
                <w:rFonts w:cs="Calibri"/>
                <w:szCs w:val="18"/>
                <w:lang w:val="en-GB"/>
              </w:rPr>
              <w:t xml:space="preserve">The </w:t>
            </w:r>
            <w:r w:rsidR="003A50BF" w:rsidRPr="00534C51">
              <w:rPr>
                <w:rFonts w:cs="Calibri"/>
                <w:szCs w:val="18"/>
                <w:lang w:val="en-GB"/>
              </w:rPr>
              <w:t xml:space="preserve">Commission </w:t>
            </w:r>
            <w:r w:rsidR="003A50BF" w:rsidRPr="00534C51">
              <w:rPr>
                <w:rFonts w:cs="Calibri"/>
                <w:szCs w:val="18"/>
                <w:lang w:val="en-GB"/>
              </w:rPr>
              <w:lastRenderedPageBreak/>
              <w:t xml:space="preserve">performs checks of information according to the annual plan of checks for a </w:t>
            </w:r>
            <w:r w:rsidR="00B33307">
              <w:rPr>
                <w:rFonts w:cs="Calibri"/>
                <w:szCs w:val="18"/>
                <w:lang w:val="en-GB"/>
              </w:rPr>
              <w:t xml:space="preserve">certain </w:t>
            </w:r>
            <w:r w:rsidR="003A50BF" w:rsidRPr="00534C51">
              <w:rPr>
                <w:rFonts w:cs="Calibri"/>
                <w:szCs w:val="18"/>
                <w:lang w:val="en-GB"/>
              </w:rPr>
              <w:t>n</w:t>
            </w:r>
            <w:r w:rsidR="00B33307">
              <w:rPr>
                <w:rFonts w:cs="Calibri"/>
                <w:szCs w:val="18"/>
                <w:lang w:val="en-GB"/>
              </w:rPr>
              <w:t xml:space="preserve">umber of public officials and </w:t>
            </w:r>
            <w:r w:rsidR="003A50BF" w:rsidRPr="00534C51">
              <w:rPr>
                <w:rFonts w:cs="Calibri"/>
                <w:szCs w:val="18"/>
                <w:lang w:val="en-GB"/>
              </w:rPr>
              <w:t>category of public officials, which was published on the website of the Commission.</w:t>
            </w:r>
            <w:r w:rsidR="00F45FF9" w:rsidRPr="00534C51">
              <w:rPr>
                <w:rFonts w:cs="Calibri"/>
                <w:szCs w:val="18"/>
                <w:lang w:val="en-GB"/>
              </w:rPr>
              <w:t xml:space="preserve"> </w:t>
            </w:r>
            <w:r w:rsidR="003A50BF" w:rsidRPr="00534C51">
              <w:rPr>
                <w:rFonts w:cs="Calibri"/>
                <w:szCs w:val="18"/>
                <w:lang w:val="en-GB"/>
              </w:rPr>
              <w:t>Secondary legislation in English can be found on the following links</w:t>
            </w:r>
            <w:r w:rsidR="00F45FF9" w:rsidRPr="00534C51">
              <w:rPr>
                <w:rFonts w:cs="Calibri"/>
                <w:szCs w:val="18"/>
                <w:lang w:val="en-GB"/>
              </w:rPr>
              <w:t xml:space="preserve">: </w:t>
            </w:r>
            <w:hyperlink r:id="rId12" w:history="1">
              <w:r w:rsidR="004A2C94" w:rsidRPr="00534C51">
                <w:rPr>
                  <w:rStyle w:val="Hyperlink"/>
                  <w:rFonts w:cs="Calibri"/>
                  <w:szCs w:val="18"/>
                  <w:lang w:val="en-GB"/>
                </w:rPr>
                <w:t>http://www.konfliktinteresa.me/new/index.php?option=com_content&amp;view=article&amp;id=363:pravilnici-podzakonska-akta-prevod-na-engleskom-jeziku&amp;catid=12&amp;Itemid=143&amp;lang=me</w:t>
              </w:r>
            </w:hyperlink>
          </w:p>
          <w:p w:rsidR="00F45FF9" w:rsidRPr="00534C51" w:rsidRDefault="000614C7" w:rsidP="008C7041">
            <w:pPr>
              <w:spacing w:after="0"/>
              <w:rPr>
                <w:rStyle w:val="apple-converted-space"/>
                <w:rFonts w:cs="Calibri"/>
                <w:szCs w:val="18"/>
                <w:lang w:val="en-GB"/>
              </w:rPr>
            </w:pPr>
            <w:hyperlink r:id="rId13" w:history="1">
              <w:r w:rsidR="004A2C94" w:rsidRPr="00534C51">
                <w:rPr>
                  <w:rStyle w:val="Hyperlink"/>
                  <w:rFonts w:cs="Calibri"/>
                  <w:szCs w:val="18"/>
                  <w:lang w:val="en-GB"/>
                </w:rPr>
                <w:t>http://www.konfliktinteresa.me/new/index.php?option=com_content&amp;view=article&amp;id=140&amp;Itemid=144&amp;lang=me</w:t>
              </w:r>
            </w:hyperlink>
            <w:r w:rsidR="00F45FF9" w:rsidRPr="00534C51">
              <w:rPr>
                <w:rStyle w:val="apple-converted-space"/>
                <w:rFonts w:cs="Calibri"/>
                <w:szCs w:val="18"/>
                <w:lang w:val="en-GB"/>
              </w:rPr>
              <w:t> </w:t>
            </w:r>
          </w:p>
          <w:p w:rsidR="00C44EFC" w:rsidRPr="00534C51" w:rsidRDefault="00B42C76" w:rsidP="004A2C94">
            <w:pPr>
              <w:spacing w:after="0"/>
              <w:rPr>
                <w:lang w:val="en-GB"/>
              </w:rPr>
            </w:pPr>
            <w:r w:rsidRPr="00534C51">
              <w:rPr>
                <w:rStyle w:val="green"/>
                <w:rFonts w:cs="Calibri"/>
                <w:szCs w:val="18"/>
                <w:lang w:val="en-GB"/>
              </w:rPr>
              <w:t xml:space="preserve">       </w:t>
            </w:r>
            <w:r w:rsidR="00D0790C">
              <w:rPr>
                <w:noProof/>
                <w:lang w:val="en-GB" w:eastAsia="en-GB"/>
              </w:rPr>
              <mc:AlternateContent>
                <mc:Choice Requires="wps">
                  <w:drawing>
                    <wp:anchor distT="4294967295" distB="4294967295" distL="114300" distR="114300" simplePos="0" relativeHeight="251338752" behindDoc="0" locked="0" layoutInCell="1" allowOverlap="1" wp14:anchorId="40554611" wp14:editId="226DD30B">
                      <wp:simplePos x="0" y="0"/>
                      <wp:positionH relativeFrom="character">
                        <wp:align>left</wp:align>
                      </wp:positionH>
                      <wp:positionV relativeFrom="line">
                        <wp:align>top</wp:align>
                      </wp:positionV>
                      <wp:extent cx="720090" cy="0"/>
                      <wp:effectExtent l="0" t="0" r="22860" b="19050"/>
                      <wp:wrapNone/>
                      <wp:docPr id="1025" name="Auto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2" o:spid="_x0000_s1026" type="#_x0000_t32" style="position:absolute;margin-left:0;margin-top:0;width:56.7pt;height:0;z-index:251338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HwIAAEA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l5K+HwIAAEAEAAAOAAAAAAAAAAAAAAAAAC4CAABkcnMvZTJvRG9jLnhtbFBLAQItABQA&#10;BgAIAAAAIQCLSMkf2AAAAAIBAAAPAAAAAAAAAAAAAAAAAHkEAABkcnMvZG93bnJldi54bWxQSwUG&#10;AAAAAAQABADzAAAAfgUAAAAA&#10;">
                      <w10:wrap anchory="line"/>
                    </v:shape>
                  </w:pict>
                </mc:Fallback>
              </mc:AlternateContent>
            </w:r>
          </w:p>
        </w:tc>
        <w:tc>
          <w:tcPr>
            <w:tcW w:w="3436" w:type="dxa"/>
          </w:tcPr>
          <w:p w:rsidR="00C44EFC" w:rsidRPr="00534C51" w:rsidRDefault="00C44EFC" w:rsidP="008C7041">
            <w:pPr>
              <w:spacing w:after="0"/>
              <w:rPr>
                <w:lang w:val="en-GB"/>
              </w:rPr>
            </w:pPr>
          </w:p>
        </w:tc>
      </w:tr>
      <w:tr w:rsidR="00F45FF9" w:rsidRPr="00534C51" w:rsidTr="00C0042B">
        <w:tc>
          <w:tcPr>
            <w:tcW w:w="725" w:type="dxa"/>
          </w:tcPr>
          <w:p w:rsidR="00C44EFC" w:rsidRPr="00534C51" w:rsidRDefault="00B42C76" w:rsidP="008C7041">
            <w:pPr>
              <w:spacing w:after="0"/>
              <w:rPr>
                <w:lang w:val="en-GB"/>
              </w:rPr>
            </w:pPr>
            <w:r w:rsidRPr="00534C51">
              <w:rPr>
                <w:lang w:val="en-GB"/>
              </w:rPr>
              <w:lastRenderedPageBreak/>
              <w:t>2.1.2.3</w:t>
            </w:r>
          </w:p>
        </w:tc>
        <w:tc>
          <w:tcPr>
            <w:tcW w:w="4230" w:type="dxa"/>
          </w:tcPr>
          <w:p w:rsidR="00C0042B" w:rsidRDefault="00C0042B" w:rsidP="008C7041">
            <w:pPr>
              <w:spacing w:after="0"/>
              <w:rPr>
                <w:rStyle w:val="green"/>
                <w:lang w:val="en-GB"/>
              </w:rPr>
            </w:pPr>
            <w:r>
              <w:rPr>
                <w:lang w:val="en-GB"/>
              </w:rPr>
              <w:t>Monitor application of the law and publish report at Internet page of CPCI and Parliament of Montenegro</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39776" behindDoc="0" locked="0" layoutInCell="1" allowOverlap="1" wp14:anchorId="48ECED79" wp14:editId="445F2342">
                      <wp:simplePos x="0" y="0"/>
                      <wp:positionH relativeFrom="character">
                        <wp:align>left</wp:align>
                      </wp:positionH>
                      <wp:positionV relativeFrom="line">
                        <wp:align>top</wp:align>
                      </wp:positionV>
                      <wp:extent cx="720090" cy="0"/>
                      <wp:effectExtent l="0" t="0" r="22860" b="19050"/>
                      <wp:wrapNone/>
                      <wp:docPr id="1024" name="AutoShap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1" o:spid="_x0000_s1026" type="#_x0000_t32" style="position:absolute;margin-left:0;margin-top:0;width:56.7pt;height:0;z-index:251339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t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wtc/tIgIAAEAEAAAOAAAAAAAAAAAAAAAAAC4CAABkcnMvZTJvRG9jLnhtbFBLAQIt&#10;ABQABgAIAAAAIQCLSMkf2AAAAAIBAAAPAAAAAAAAAAAAAAAAAHwEAABkcnMvZG93bnJldi54bWxQ&#10;SwUGAAAAAAQABADzAAAAgQUAAAAA&#10;">
                      <w10:wrap anchory="line"/>
                    </v:shape>
                  </w:pict>
                </mc:Fallback>
              </mc:AlternateContent>
            </w:r>
          </w:p>
        </w:tc>
        <w:tc>
          <w:tcPr>
            <w:tcW w:w="1080" w:type="dxa"/>
          </w:tcPr>
          <w:p w:rsidR="00C44EFC" w:rsidRPr="00534C51" w:rsidRDefault="00EE2A88" w:rsidP="008C7041">
            <w:pPr>
              <w:spacing w:after="0"/>
              <w:rPr>
                <w:lang w:val="en-GB"/>
              </w:rPr>
            </w:pPr>
            <w:r w:rsidRPr="00534C51">
              <w:rPr>
                <w:lang w:val="en-GB"/>
              </w:rPr>
              <w:t>CPCI</w:t>
            </w:r>
          </w:p>
        </w:tc>
        <w:tc>
          <w:tcPr>
            <w:tcW w:w="99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0800" behindDoc="0" locked="0" layoutInCell="1" allowOverlap="1" wp14:anchorId="10D86ED3" wp14:editId="5A2051F1">
                      <wp:simplePos x="0" y="0"/>
                      <wp:positionH relativeFrom="character">
                        <wp:align>left</wp:align>
                      </wp:positionH>
                      <wp:positionV relativeFrom="line">
                        <wp:align>top</wp:align>
                      </wp:positionV>
                      <wp:extent cx="720090" cy="0"/>
                      <wp:effectExtent l="0" t="0" r="22860" b="19050"/>
                      <wp:wrapNone/>
                      <wp:docPr id="1023"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0" o:spid="_x0000_s1026" type="#_x0000_t32" style="position:absolute;margin-left:0;margin-top:0;width:56.7pt;height:0;z-index:251340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0/IgIAAEA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AY80/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510" w:type="dxa"/>
          </w:tcPr>
          <w:p w:rsidR="00C44EFC" w:rsidRPr="00534C51" w:rsidRDefault="003A50BF" w:rsidP="008C7041">
            <w:pPr>
              <w:spacing w:after="0"/>
              <w:rPr>
                <w:lang w:val="en-GB"/>
              </w:rPr>
            </w:pPr>
            <w:r w:rsidRPr="00534C51">
              <w:rPr>
                <w:lang w:val="en-GB"/>
              </w:rPr>
              <w:t xml:space="preserve">Prepared annual report and published </w:t>
            </w:r>
            <w:r w:rsidR="00E03916">
              <w:rPr>
                <w:lang w:val="en-GB"/>
              </w:rPr>
              <w:t>on websites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3A50BF" w:rsidP="008C7041">
            <w:pPr>
              <w:spacing w:after="0"/>
              <w:rPr>
                <w:lang w:val="en-GB"/>
              </w:rPr>
            </w:pPr>
            <w:r w:rsidRPr="00534C51">
              <w:rPr>
                <w:rStyle w:val="green"/>
                <w:lang w:val="en-GB"/>
              </w:rPr>
              <w:t xml:space="preserve">The situation regarding the number of public officials and submitted declarations on </w:t>
            </w:r>
            <w:r w:rsidR="00B42C76" w:rsidRPr="00534C51">
              <w:rPr>
                <w:rStyle w:val="green"/>
                <w:lang w:val="en-GB"/>
              </w:rPr>
              <w:t>22</w:t>
            </w:r>
            <w:r w:rsidRPr="00534C51">
              <w:rPr>
                <w:rStyle w:val="green"/>
                <w:lang w:val="en-GB"/>
              </w:rPr>
              <w:t xml:space="preserve"> June</w:t>
            </w:r>
            <w:r w:rsidR="00B42C76" w:rsidRPr="00534C51">
              <w:rPr>
                <w:rStyle w:val="green"/>
                <w:lang w:val="en-GB"/>
              </w:rPr>
              <w:t xml:space="preserve"> 2015. O</w:t>
            </w:r>
            <w:r w:rsidRPr="00534C51">
              <w:rPr>
                <w:rStyle w:val="green"/>
                <w:lang w:val="en-GB"/>
              </w:rPr>
              <w:t xml:space="preserve">ut of the total number of registered </w:t>
            </w:r>
            <w:r w:rsidR="00B42C76" w:rsidRPr="00534C51">
              <w:rPr>
                <w:rStyle w:val="green"/>
                <w:lang w:val="en-GB"/>
              </w:rPr>
              <w:t>4</w:t>
            </w:r>
            <w:r w:rsidR="00E03916">
              <w:rPr>
                <w:rStyle w:val="green"/>
                <w:lang w:val="en-GB"/>
              </w:rPr>
              <w:t>,</w:t>
            </w:r>
            <w:r w:rsidR="00B42C76" w:rsidRPr="00534C51">
              <w:rPr>
                <w:rStyle w:val="green"/>
                <w:lang w:val="en-GB"/>
              </w:rPr>
              <w:t xml:space="preserve">021 </w:t>
            </w:r>
            <w:r w:rsidRPr="00534C51">
              <w:rPr>
                <w:rStyle w:val="green"/>
                <w:lang w:val="en-GB"/>
              </w:rPr>
              <w:t>public officials</w:t>
            </w:r>
            <w:r w:rsidR="00E03916">
              <w:rPr>
                <w:rStyle w:val="green"/>
                <w:lang w:val="en-GB"/>
              </w:rPr>
              <w:t>, 3,</w:t>
            </w:r>
            <w:r w:rsidR="00B42C76" w:rsidRPr="00534C51">
              <w:rPr>
                <w:rStyle w:val="green"/>
                <w:lang w:val="en-GB"/>
              </w:rPr>
              <w:t xml:space="preserve">881 </w:t>
            </w:r>
            <w:r w:rsidRPr="00534C51">
              <w:rPr>
                <w:rStyle w:val="green"/>
                <w:lang w:val="en-GB"/>
              </w:rPr>
              <w:t>of them or</w:t>
            </w:r>
            <w:r w:rsidR="00B42C76" w:rsidRPr="00534C51">
              <w:rPr>
                <w:rStyle w:val="green"/>
                <w:lang w:val="en-GB"/>
              </w:rPr>
              <w:t> 96</w:t>
            </w:r>
            <w:r w:rsidR="00E03916">
              <w:rPr>
                <w:rStyle w:val="green"/>
                <w:lang w:val="en-GB"/>
              </w:rPr>
              <w:t>.</w:t>
            </w:r>
            <w:r w:rsidR="00B42C76" w:rsidRPr="00534C51">
              <w:rPr>
                <w:rStyle w:val="green"/>
                <w:lang w:val="en-GB"/>
              </w:rPr>
              <w:t xml:space="preserve">5% </w:t>
            </w:r>
            <w:r w:rsidRPr="00534C51">
              <w:rPr>
                <w:rStyle w:val="green"/>
                <w:lang w:val="en-GB"/>
              </w:rPr>
              <w:t xml:space="preserve">submitted Declarations on income and </w:t>
            </w:r>
            <w:r w:rsidR="008B0D03" w:rsidRPr="00534C51">
              <w:rPr>
                <w:rStyle w:val="green"/>
                <w:lang w:val="en-GB"/>
              </w:rPr>
              <w:t>assets</w:t>
            </w:r>
            <w:r w:rsidRPr="00534C51">
              <w:rPr>
                <w:rStyle w:val="green"/>
                <w:lang w:val="en-GB"/>
              </w:rPr>
              <w:t xml:space="preserve"> for</w:t>
            </w:r>
            <w:r w:rsidR="00B42C76" w:rsidRPr="00534C51">
              <w:rPr>
                <w:rStyle w:val="green"/>
                <w:lang w:val="en-GB"/>
              </w:rPr>
              <w:t xml:space="preserve"> 2014/</w:t>
            </w:r>
            <w:r w:rsidRPr="00534C51">
              <w:rPr>
                <w:rStyle w:val="green"/>
                <w:lang w:val="en-GB"/>
              </w:rPr>
              <w:t>20</w:t>
            </w:r>
            <w:r w:rsidR="00B42C76" w:rsidRPr="00534C51">
              <w:rPr>
                <w:rStyle w:val="green"/>
                <w:lang w:val="en-GB"/>
              </w:rPr>
              <w:t>15.  O</w:t>
            </w:r>
            <w:r w:rsidRPr="00534C51">
              <w:rPr>
                <w:rStyle w:val="green"/>
                <w:lang w:val="en-GB"/>
              </w:rPr>
              <w:t xml:space="preserve">ut of </w:t>
            </w:r>
            <w:r w:rsidR="00E03916">
              <w:rPr>
                <w:rStyle w:val="green"/>
                <w:lang w:val="en-GB"/>
              </w:rPr>
              <w:t>1,</w:t>
            </w:r>
            <w:r w:rsidR="00B42C76" w:rsidRPr="00534C51">
              <w:rPr>
                <w:rStyle w:val="green"/>
                <w:lang w:val="en-GB"/>
              </w:rPr>
              <w:t xml:space="preserve">661 </w:t>
            </w:r>
            <w:r w:rsidR="007D2DFA" w:rsidRPr="00534C51">
              <w:rPr>
                <w:rStyle w:val="green"/>
                <w:lang w:val="en-GB"/>
              </w:rPr>
              <w:t>state officials</w:t>
            </w:r>
            <w:r w:rsidR="00E03916">
              <w:rPr>
                <w:rStyle w:val="green"/>
                <w:lang w:val="en-GB"/>
              </w:rPr>
              <w:t>, 1,</w:t>
            </w:r>
            <w:r w:rsidR="00B42C76" w:rsidRPr="00534C51">
              <w:rPr>
                <w:rStyle w:val="green"/>
                <w:lang w:val="en-GB"/>
              </w:rPr>
              <w:t xml:space="preserve">632 </w:t>
            </w:r>
            <w:r w:rsidR="007D2DFA" w:rsidRPr="00534C51">
              <w:rPr>
                <w:rStyle w:val="green"/>
                <w:lang w:val="en-GB"/>
              </w:rPr>
              <w:t>of them or</w:t>
            </w:r>
            <w:r w:rsidR="00E03916">
              <w:rPr>
                <w:rStyle w:val="green"/>
                <w:lang w:val="en-GB"/>
              </w:rPr>
              <w:t> 98.</w:t>
            </w:r>
            <w:r w:rsidR="00B42C76" w:rsidRPr="00534C51">
              <w:rPr>
                <w:rStyle w:val="green"/>
                <w:lang w:val="en-GB"/>
              </w:rPr>
              <w:t xml:space="preserve">3% </w:t>
            </w:r>
            <w:r w:rsidR="007D2DFA" w:rsidRPr="00534C51">
              <w:rPr>
                <w:rStyle w:val="green"/>
                <w:lang w:val="en-GB"/>
              </w:rPr>
              <w:t xml:space="preserve">submitted Declarations on income and </w:t>
            </w:r>
            <w:r w:rsidR="008B0D03" w:rsidRPr="00534C51">
              <w:rPr>
                <w:rStyle w:val="green"/>
                <w:lang w:val="en-GB"/>
              </w:rPr>
              <w:t>assets</w:t>
            </w:r>
            <w:r w:rsidR="00B42C76" w:rsidRPr="00534C51">
              <w:rPr>
                <w:rStyle w:val="green"/>
                <w:lang w:val="en-GB"/>
              </w:rPr>
              <w:t xml:space="preserve">, </w:t>
            </w:r>
            <w:r w:rsidR="007D2DFA" w:rsidRPr="00534C51">
              <w:rPr>
                <w:rStyle w:val="green"/>
                <w:lang w:val="en-GB"/>
              </w:rPr>
              <w:t xml:space="preserve">and out of the total number of </w:t>
            </w:r>
            <w:r w:rsidR="00E03916">
              <w:rPr>
                <w:rStyle w:val="green"/>
                <w:lang w:val="en-GB"/>
              </w:rPr>
              <w:t>2,</w:t>
            </w:r>
            <w:r w:rsidR="00B42C76" w:rsidRPr="00534C51">
              <w:rPr>
                <w:rStyle w:val="green"/>
                <w:lang w:val="en-GB"/>
              </w:rPr>
              <w:t xml:space="preserve">360 </w:t>
            </w:r>
            <w:r w:rsidR="007D2DFA" w:rsidRPr="00534C51">
              <w:rPr>
                <w:rStyle w:val="green"/>
                <w:lang w:val="en-GB"/>
              </w:rPr>
              <w:t>local municipal officials</w:t>
            </w:r>
            <w:r w:rsidR="00E03916">
              <w:rPr>
                <w:rStyle w:val="green"/>
                <w:lang w:val="en-GB"/>
              </w:rPr>
              <w:t>, 2,</w:t>
            </w:r>
            <w:r w:rsidR="00B42C76" w:rsidRPr="00534C51">
              <w:rPr>
                <w:rStyle w:val="green"/>
                <w:lang w:val="en-GB"/>
              </w:rPr>
              <w:t xml:space="preserve">249 </w:t>
            </w:r>
            <w:r w:rsidR="007D2DFA" w:rsidRPr="00534C51">
              <w:rPr>
                <w:rStyle w:val="green"/>
                <w:lang w:val="en-GB"/>
              </w:rPr>
              <w:t>of them or</w:t>
            </w:r>
            <w:r w:rsidR="00E03916">
              <w:rPr>
                <w:rStyle w:val="green"/>
                <w:lang w:val="en-GB"/>
              </w:rPr>
              <w:t> 95.</w:t>
            </w:r>
            <w:r w:rsidR="00B42C76" w:rsidRPr="00534C51">
              <w:rPr>
                <w:rStyle w:val="green"/>
                <w:lang w:val="en-GB"/>
              </w:rPr>
              <w:t xml:space="preserve">3% </w:t>
            </w:r>
            <w:r w:rsidR="007D2DFA" w:rsidRPr="00534C51">
              <w:rPr>
                <w:rStyle w:val="green"/>
                <w:lang w:val="en-GB"/>
              </w:rPr>
              <w:t>submitted the</w:t>
            </w:r>
            <w:r w:rsidR="00B42C76" w:rsidRPr="00534C51">
              <w:rPr>
                <w:rStyle w:val="green"/>
                <w:lang w:val="en-GB"/>
              </w:rPr>
              <w:t xml:space="preserve"> </w:t>
            </w:r>
            <w:r w:rsidR="007D2DFA" w:rsidRPr="00534C51">
              <w:rPr>
                <w:rStyle w:val="green"/>
                <w:lang w:val="en-GB"/>
              </w:rPr>
              <w:t xml:space="preserve">declaration on income and </w:t>
            </w:r>
            <w:r w:rsidR="008B0D03" w:rsidRPr="00534C51">
              <w:rPr>
                <w:rStyle w:val="green"/>
                <w:lang w:val="en-GB"/>
              </w:rPr>
              <w:t>assets</w:t>
            </w:r>
            <w:r w:rsidR="00B42C76" w:rsidRPr="00534C51">
              <w:rPr>
                <w:rStyle w:val="green"/>
                <w:lang w:val="en-GB"/>
              </w:rPr>
              <w:t>. </w:t>
            </w:r>
            <w:r w:rsidR="007D2DFA" w:rsidRPr="00534C51">
              <w:rPr>
                <w:rStyle w:val="green"/>
                <w:lang w:val="en-GB"/>
              </w:rPr>
              <w:t xml:space="preserve">In </w:t>
            </w:r>
            <w:r w:rsidR="00B42C76" w:rsidRPr="00534C51">
              <w:rPr>
                <w:rStyle w:val="green"/>
                <w:lang w:val="en-GB"/>
              </w:rPr>
              <w:t xml:space="preserve">2015, </w:t>
            </w:r>
            <w:r w:rsidR="007D2DFA" w:rsidRPr="00534C51">
              <w:rPr>
                <w:rStyle w:val="green"/>
                <w:lang w:val="en-GB"/>
              </w:rPr>
              <w:t>the total number of public officials was increased from</w:t>
            </w:r>
            <w:r w:rsidR="00E03916">
              <w:rPr>
                <w:rStyle w:val="green"/>
                <w:lang w:val="en-GB"/>
              </w:rPr>
              <w:t xml:space="preserve"> 3,</w:t>
            </w:r>
            <w:r w:rsidR="00B42C76" w:rsidRPr="00534C51">
              <w:rPr>
                <w:rStyle w:val="green"/>
                <w:lang w:val="en-GB"/>
              </w:rPr>
              <w:t>797</w:t>
            </w:r>
            <w:r w:rsidR="007D2DFA" w:rsidRPr="00534C51">
              <w:rPr>
                <w:rStyle w:val="green"/>
                <w:lang w:val="en-GB"/>
              </w:rPr>
              <w:t xml:space="preserve"> public officials </w:t>
            </w:r>
            <w:r w:rsidR="00B42C76" w:rsidRPr="00534C51">
              <w:rPr>
                <w:rStyle w:val="green"/>
                <w:lang w:val="en-GB"/>
              </w:rPr>
              <w:t>(</w:t>
            </w:r>
            <w:r w:rsidR="007D2DFA" w:rsidRPr="00534C51">
              <w:rPr>
                <w:rStyle w:val="green"/>
                <w:lang w:val="en-GB"/>
              </w:rPr>
              <w:t>situation on</w:t>
            </w:r>
            <w:r w:rsidR="00B42C76" w:rsidRPr="00534C51">
              <w:rPr>
                <w:rStyle w:val="green"/>
                <w:lang w:val="en-GB"/>
              </w:rPr>
              <w:t xml:space="preserve"> 31</w:t>
            </w:r>
            <w:r w:rsidR="007D2DFA" w:rsidRPr="00534C51">
              <w:rPr>
                <w:rStyle w:val="green"/>
                <w:lang w:val="en-GB"/>
              </w:rPr>
              <w:t xml:space="preserve"> December</w:t>
            </w:r>
            <w:r w:rsidR="00B42C76" w:rsidRPr="00534C51">
              <w:rPr>
                <w:rStyle w:val="green"/>
                <w:lang w:val="en-GB"/>
              </w:rPr>
              <w:t xml:space="preserve"> 2013). </w:t>
            </w:r>
            <w:r w:rsidR="007D2DFA" w:rsidRPr="00534C51">
              <w:rPr>
                <w:rStyle w:val="green"/>
                <w:lang w:val="en-GB"/>
              </w:rPr>
              <w:t>Conduct of misdemeanour procedures –</w:t>
            </w:r>
            <w:r w:rsidR="00B42C76" w:rsidRPr="00534C51">
              <w:rPr>
                <w:rStyle w:val="green"/>
                <w:lang w:val="en-GB"/>
              </w:rPr>
              <w:t>S</w:t>
            </w:r>
            <w:r w:rsidR="007D2DFA" w:rsidRPr="00534C51">
              <w:rPr>
                <w:rStyle w:val="green"/>
                <w:lang w:val="en-GB"/>
              </w:rPr>
              <w:t>ituation on</w:t>
            </w:r>
            <w:r w:rsidR="00B42C76" w:rsidRPr="00534C51">
              <w:rPr>
                <w:rStyle w:val="green"/>
                <w:lang w:val="en-GB"/>
              </w:rPr>
              <w:t xml:space="preserve"> 23</w:t>
            </w:r>
            <w:r w:rsidR="007D2DFA" w:rsidRPr="00534C51">
              <w:rPr>
                <w:rStyle w:val="green"/>
                <w:lang w:val="en-GB"/>
              </w:rPr>
              <w:t xml:space="preserve"> June</w:t>
            </w:r>
            <w:r w:rsidR="00B42C76" w:rsidRPr="00534C51">
              <w:rPr>
                <w:rStyle w:val="green"/>
                <w:lang w:val="en-GB"/>
              </w:rPr>
              <w:t xml:space="preserve"> 2015. </w:t>
            </w:r>
            <w:r w:rsidR="007D2DFA" w:rsidRPr="00534C51">
              <w:rPr>
                <w:rStyle w:val="green"/>
                <w:lang w:val="en-GB"/>
              </w:rPr>
              <w:t xml:space="preserve">From </w:t>
            </w:r>
            <w:r w:rsidR="00B42C76" w:rsidRPr="00534C51">
              <w:rPr>
                <w:rStyle w:val="green"/>
                <w:lang w:val="en-GB"/>
              </w:rPr>
              <w:t>1</w:t>
            </w:r>
            <w:r w:rsidR="007D2DFA" w:rsidRPr="00534C51">
              <w:rPr>
                <w:rStyle w:val="green"/>
                <w:lang w:val="en-GB"/>
              </w:rPr>
              <w:t xml:space="preserve"> January to </w:t>
            </w:r>
            <w:r w:rsidR="00B42C76" w:rsidRPr="00534C51">
              <w:rPr>
                <w:rStyle w:val="green"/>
                <w:lang w:val="en-GB"/>
              </w:rPr>
              <w:t>23</w:t>
            </w:r>
            <w:r w:rsidR="007D2DFA" w:rsidRPr="00534C51">
              <w:rPr>
                <w:rStyle w:val="green"/>
                <w:lang w:val="en-GB"/>
              </w:rPr>
              <w:t xml:space="preserve"> June 2015</w:t>
            </w:r>
            <w:r w:rsidR="00E03916">
              <w:rPr>
                <w:rStyle w:val="green"/>
                <w:lang w:val="en-GB"/>
              </w:rPr>
              <w:t>,</w:t>
            </w:r>
            <w:r w:rsidR="007D2DFA" w:rsidRPr="00534C51">
              <w:rPr>
                <w:rStyle w:val="green"/>
                <w:lang w:val="en-GB"/>
              </w:rPr>
              <w:t xml:space="preserve"> the Commission submitted</w:t>
            </w:r>
            <w:r w:rsidR="00B42C76" w:rsidRPr="00534C51">
              <w:rPr>
                <w:rStyle w:val="green"/>
                <w:lang w:val="en-GB"/>
              </w:rPr>
              <w:t xml:space="preserve"> 542 </w:t>
            </w:r>
            <w:r w:rsidR="007D2DFA" w:rsidRPr="00534C51">
              <w:rPr>
                <w:rStyle w:val="green"/>
                <w:lang w:val="en-GB"/>
              </w:rPr>
              <w:t xml:space="preserve">requests for instituting misdemeanour procedure to the local misdemeanour bodies. Out of that number, </w:t>
            </w:r>
            <w:r w:rsidR="00B42C76" w:rsidRPr="00534C51">
              <w:rPr>
                <w:rStyle w:val="green"/>
                <w:lang w:val="en-GB"/>
              </w:rPr>
              <w:t xml:space="preserve">426 </w:t>
            </w:r>
            <w:r w:rsidR="007D2DFA" w:rsidRPr="00534C51">
              <w:rPr>
                <w:rStyle w:val="green"/>
                <w:lang w:val="en-GB"/>
              </w:rPr>
              <w:t>were submitted due to failure to submit the Declaration within the legally prescribed time limits, while</w:t>
            </w:r>
            <w:r w:rsidR="00B42C76" w:rsidRPr="00534C51">
              <w:rPr>
                <w:rStyle w:val="green"/>
                <w:lang w:val="en-GB"/>
              </w:rPr>
              <w:t xml:space="preserve"> 90 </w:t>
            </w:r>
            <w:r w:rsidR="007D2DFA" w:rsidRPr="00534C51">
              <w:rPr>
                <w:rStyle w:val="green"/>
                <w:lang w:val="en-GB"/>
              </w:rPr>
              <w:t xml:space="preserve">were submitted due to incomplete and inaccurate </w:t>
            </w:r>
            <w:r w:rsidR="007D2DFA" w:rsidRPr="00534C51">
              <w:rPr>
                <w:rStyle w:val="green"/>
                <w:lang w:val="en-GB"/>
              </w:rPr>
              <w:lastRenderedPageBreak/>
              <w:t>information</w:t>
            </w:r>
            <w:r w:rsidR="00B42C76" w:rsidRPr="00534C51">
              <w:rPr>
                <w:rStyle w:val="green"/>
                <w:lang w:val="en-GB"/>
              </w:rPr>
              <w:t xml:space="preserve"> (</w:t>
            </w:r>
            <w:r w:rsidR="007D2DFA" w:rsidRPr="00534C51">
              <w:rPr>
                <w:rStyle w:val="green"/>
                <w:lang w:val="en-GB"/>
              </w:rPr>
              <w:t>inaccurate information of assets and income</w:t>
            </w:r>
            <w:r w:rsidR="00B42C76" w:rsidRPr="00534C51">
              <w:rPr>
                <w:rStyle w:val="green"/>
                <w:lang w:val="en-GB"/>
              </w:rPr>
              <w:t xml:space="preserve">, </w:t>
            </w:r>
            <w:r w:rsidR="007D2DFA" w:rsidRPr="00534C51">
              <w:rPr>
                <w:rStyle w:val="green"/>
                <w:lang w:val="en-GB"/>
              </w:rPr>
              <w:t>as well as incomplete</w:t>
            </w:r>
            <w:r w:rsidR="00E03916" w:rsidRPr="00534C51">
              <w:rPr>
                <w:rStyle w:val="green"/>
                <w:lang w:val="en-GB"/>
              </w:rPr>
              <w:t xml:space="preserve"> technical</w:t>
            </w:r>
            <w:r w:rsidR="007D2DFA" w:rsidRPr="00534C51">
              <w:rPr>
                <w:rStyle w:val="green"/>
                <w:lang w:val="en-GB"/>
              </w:rPr>
              <w:t xml:space="preserve"> information</w:t>
            </w:r>
            <w:r w:rsidR="00B42C76" w:rsidRPr="00534C51">
              <w:rPr>
                <w:rStyle w:val="green"/>
                <w:lang w:val="en-GB"/>
              </w:rPr>
              <w:t xml:space="preserve">: </w:t>
            </w:r>
            <w:r w:rsidR="007D2DFA" w:rsidRPr="00534C51">
              <w:rPr>
                <w:rStyle w:val="green"/>
                <w:lang w:val="en-GB"/>
              </w:rPr>
              <w:t>unique personal citizens number (</w:t>
            </w:r>
            <w:r w:rsidR="00B42C76" w:rsidRPr="00534C51">
              <w:rPr>
                <w:rStyle w:val="green"/>
                <w:lang w:val="en-GB"/>
              </w:rPr>
              <w:t>JMBG</w:t>
            </w:r>
            <w:r w:rsidR="007D2DFA" w:rsidRPr="00534C51">
              <w:rPr>
                <w:rStyle w:val="green"/>
                <w:lang w:val="en-GB"/>
              </w:rPr>
              <w:t>)</w:t>
            </w:r>
            <w:r w:rsidR="00B42C76" w:rsidRPr="00534C51">
              <w:rPr>
                <w:rStyle w:val="green"/>
                <w:lang w:val="en-GB"/>
              </w:rPr>
              <w:t xml:space="preserve">, </w:t>
            </w:r>
            <w:r w:rsidR="007D2DFA" w:rsidRPr="00534C51">
              <w:rPr>
                <w:rStyle w:val="green"/>
                <w:lang w:val="en-GB"/>
              </w:rPr>
              <w:t>signature, etc</w:t>
            </w:r>
            <w:r w:rsidR="00B42C76" w:rsidRPr="00534C51">
              <w:rPr>
                <w:rStyle w:val="green"/>
                <w:lang w:val="en-GB"/>
              </w:rPr>
              <w:t xml:space="preserve">.), 8 </w:t>
            </w:r>
            <w:r w:rsidR="007D2DFA" w:rsidRPr="00464FD0">
              <w:rPr>
                <w:rStyle w:val="green"/>
                <w:lang w:val="en-GB"/>
              </w:rPr>
              <w:t xml:space="preserve">for </w:t>
            </w:r>
            <w:r w:rsidR="007D2DFA" w:rsidRPr="00677650">
              <w:rPr>
                <w:rStyle w:val="green"/>
                <w:lang w:val="en-GB"/>
              </w:rPr>
              <w:t xml:space="preserve">holding the </w:t>
            </w:r>
            <w:r w:rsidR="00677650">
              <w:rPr>
                <w:rStyle w:val="green"/>
                <w:lang w:val="en-GB"/>
              </w:rPr>
              <w:t>incompatible</w:t>
            </w:r>
            <w:r w:rsidR="007D2DFA" w:rsidRPr="00677650">
              <w:rPr>
                <w:rStyle w:val="green"/>
                <w:lang w:val="en-GB"/>
              </w:rPr>
              <w:t xml:space="preserve"> functions</w:t>
            </w:r>
            <w:r w:rsidR="00B42C76" w:rsidRPr="00677650">
              <w:rPr>
                <w:rStyle w:val="green"/>
                <w:lang w:val="en-GB"/>
              </w:rPr>
              <w:t>, 10</w:t>
            </w:r>
            <w:r w:rsidR="00B42C76" w:rsidRPr="00534C51">
              <w:rPr>
                <w:rStyle w:val="green"/>
                <w:lang w:val="en-GB"/>
              </w:rPr>
              <w:t xml:space="preserve">  </w:t>
            </w:r>
            <w:r w:rsidR="007D2DFA" w:rsidRPr="00534C51">
              <w:rPr>
                <w:rStyle w:val="green"/>
                <w:lang w:val="en-GB"/>
              </w:rPr>
              <w:t xml:space="preserve">for failure to </w:t>
            </w:r>
            <w:r w:rsidR="007607A3" w:rsidRPr="00534C51">
              <w:rPr>
                <w:rStyle w:val="green"/>
                <w:lang w:val="en-GB"/>
              </w:rPr>
              <w:t>confer managing rights</w:t>
            </w:r>
            <w:r w:rsidR="00B42C76" w:rsidRPr="00534C51">
              <w:rPr>
                <w:rStyle w:val="green"/>
                <w:lang w:val="en-GB"/>
              </w:rPr>
              <w:t xml:space="preserve">, 8 </w:t>
            </w:r>
            <w:r w:rsidR="007607A3" w:rsidRPr="00534C51">
              <w:rPr>
                <w:rStyle w:val="green"/>
                <w:lang w:val="en-GB"/>
              </w:rPr>
              <w:t xml:space="preserve">requests in procedures where the assets and income of a public official and persons related to public official are greater than </w:t>
            </w:r>
            <w:r w:rsidR="00677650">
              <w:rPr>
                <w:rStyle w:val="green"/>
                <w:lang w:val="en-GB"/>
              </w:rPr>
              <w:t>their actual</w:t>
            </w:r>
            <w:r w:rsidR="007607A3" w:rsidRPr="00534C51">
              <w:rPr>
                <w:rStyle w:val="green"/>
                <w:lang w:val="en-GB"/>
              </w:rPr>
              <w:t xml:space="preserve"> income. </w:t>
            </w:r>
            <w:r w:rsidR="008B0D03" w:rsidRPr="00534C51">
              <w:rPr>
                <w:rStyle w:val="green"/>
                <w:lang w:val="en-GB"/>
              </w:rPr>
              <w:t xml:space="preserve">Verdicts were reached in 190 cases and sanctions were imposed in accordance with the Law on Misdemeanour: 83 fines, 80 warnings, and in 27 cases procedures were terminated and the person charged with misdemeanour was </w:t>
            </w:r>
            <w:r w:rsidR="00677650">
              <w:rPr>
                <w:rStyle w:val="green"/>
                <w:lang w:val="en-GB"/>
              </w:rPr>
              <w:t>acquitted</w:t>
            </w:r>
            <w:r w:rsidR="008B0D03" w:rsidRPr="00534C51">
              <w:rPr>
                <w:rStyle w:val="green"/>
                <w:lang w:val="en-GB"/>
              </w:rPr>
              <w:t xml:space="preserve"> (death, termination of terms of office before the request was submitted). </w:t>
            </w:r>
            <w:r w:rsidR="007607A3" w:rsidRPr="00534C51">
              <w:rPr>
                <w:rStyle w:val="green"/>
                <w:lang w:val="en-GB"/>
              </w:rPr>
              <w:t>In</w:t>
            </w:r>
            <w:r w:rsidR="00B42C76" w:rsidRPr="00534C51">
              <w:rPr>
                <w:rStyle w:val="green"/>
                <w:lang w:val="en-GB"/>
              </w:rPr>
              <w:t xml:space="preserve"> 11 </w:t>
            </w:r>
            <w:r w:rsidR="007607A3" w:rsidRPr="00534C51">
              <w:rPr>
                <w:rStyle w:val="green"/>
                <w:lang w:val="en-GB"/>
              </w:rPr>
              <w:t>cases appeals were lodged to the Misdemeanour Council</w:t>
            </w:r>
            <w:r w:rsidR="00B42C76" w:rsidRPr="00534C51">
              <w:rPr>
                <w:rStyle w:val="green"/>
                <w:lang w:val="en-GB"/>
              </w:rPr>
              <w:t xml:space="preserve">, </w:t>
            </w:r>
            <w:r w:rsidR="008B0D03" w:rsidRPr="00534C51">
              <w:rPr>
                <w:rStyle w:val="green"/>
                <w:lang w:val="en-GB"/>
              </w:rPr>
              <w:t>while the</w:t>
            </w:r>
            <w:r w:rsidR="007607A3" w:rsidRPr="00534C51">
              <w:rPr>
                <w:rStyle w:val="green"/>
                <w:lang w:val="en-GB"/>
              </w:rPr>
              <w:t xml:space="preserve"> total amount of imposed pecuniary sanctions was</w:t>
            </w:r>
            <w:r w:rsidR="00B42C76" w:rsidRPr="00534C51">
              <w:rPr>
                <w:rStyle w:val="green"/>
                <w:lang w:val="en-GB"/>
              </w:rPr>
              <w:t> </w:t>
            </w:r>
            <w:r w:rsidR="00677650">
              <w:rPr>
                <w:rStyle w:val="green"/>
                <w:lang w:val="en-GB"/>
              </w:rPr>
              <w:t xml:space="preserve">EUR </w:t>
            </w:r>
            <w:r w:rsidR="00B42C76" w:rsidRPr="00534C51">
              <w:rPr>
                <w:rStyle w:val="green"/>
                <w:lang w:val="en-GB"/>
              </w:rPr>
              <w:t>17</w:t>
            </w:r>
            <w:r w:rsidR="00677650">
              <w:rPr>
                <w:rStyle w:val="green"/>
                <w:lang w:val="en-GB"/>
              </w:rPr>
              <w:t>,</w:t>
            </w:r>
            <w:r w:rsidR="00B42C76" w:rsidRPr="00534C51">
              <w:rPr>
                <w:rStyle w:val="green"/>
                <w:lang w:val="en-GB"/>
              </w:rPr>
              <w:t>105.</w:t>
            </w:r>
            <w:r w:rsidR="007607A3" w:rsidRPr="00534C51">
              <w:rPr>
                <w:rStyle w:val="green"/>
                <w:lang w:val="en-GB"/>
              </w:rPr>
              <w:t xml:space="preserve"> From 1 January to 23 June 2015, the Commission </w:t>
            </w:r>
            <w:r w:rsidR="00677650">
              <w:rPr>
                <w:rStyle w:val="green"/>
                <w:lang w:val="en-GB"/>
              </w:rPr>
              <w:t>passed</w:t>
            </w:r>
            <w:r w:rsidR="007607A3" w:rsidRPr="00534C51">
              <w:rPr>
                <w:rStyle w:val="green"/>
                <w:lang w:val="en-GB"/>
              </w:rPr>
              <w:t xml:space="preserve"> </w:t>
            </w:r>
            <w:r w:rsidR="00B42C76" w:rsidRPr="00534C51">
              <w:rPr>
                <w:rStyle w:val="green"/>
                <w:lang w:val="en-GB"/>
              </w:rPr>
              <w:t>615</w:t>
            </w:r>
            <w:r w:rsidR="007607A3" w:rsidRPr="00534C51">
              <w:rPr>
                <w:rStyle w:val="green"/>
                <w:lang w:val="en-GB"/>
              </w:rPr>
              <w:t xml:space="preserve"> decisions</w:t>
            </w:r>
            <w:r w:rsidR="00B42C76" w:rsidRPr="00534C51">
              <w:rPr>
                <w:rStyle w:val="green"/>
                <w:lang w:val="en-GB"/>
              </w:rPr>
              <w:t xml:space="preserve"> (566 </w:t>
            </w:r>
            <w:r w:rsidR="007607A3" w:rsidRPr="00534C51">
              <w:rPr>
                <w:rStyle w:val="green"/>
                <w:lang w:val="en-GB"/>
              </w:rPr>
              <w:t>in the first instance procedure and 4</w:t>
            </w:r>
            <w:r w:rsidR="00B42C76" w:rsidRPr="00534C51">
              <w:rPr>
                <w:rStyle w:val="green"/>
                <w:lang w:val="en-GB"/>
              </w:rPr>
              <w:t xml:space="preserve">9 </w:t>
            </w:r>
            <w:r w:rsidR="007607A3" w:rsidRPr="00534C51">
              <w:rPr>
                <w:rStyle w:val="green"/>
                <w:lang w:val="en-GB"/>
              </w:rPr>
              <w:t>in the second-instance procedure</w:t>
            </w:r>
            <w:r w:rsidR="00B42C76" w:rsidRPr="00534C51">
              <w:rPr>
                <w:rStyle w:val="green"/>
                <w:lang w:val="en-GB"/>
              </w:rPr>
              <w:t xml:space="preserve">), </w:t>
            </w:r>
            <w:r w:rsidR="007607A3" w:rsidRPr="00534C51">
              <w:rPr>
                <w:rStyle w:val="green"/>
                <w:lang w:val="en-GB"/>
              </w:rPr>
              <w:t>out of which</w:t>
            </w:r>
            <w:r w:rsidR="00B42C76" w:rsidRPr="00534C51">
              <w:rPr>
                <w:rStyle w:val="green"/>
                <w:lang w:val="en-GB"/>
              </w:rPr>
              <w:t xml:space="preserve">: 262 </w:t>
            </w:r>
            <w:r w:rsidR="007607A3" w:rsidRPr="00534C51">
              <w:rPr>
                <w:rStyle w:val="green"/>
                <w:lang w:val="en-GB"/>
              </w:rPr>
              <w:t>decisions for failure to submit annual declarations</w:t>
            </w:r>
            <w:r w:rsidR="00B42C76" w:rsidRPr="00534C51">
              <w:rPr>
                <w:rStyle w:val="green"/>
                <w:lang w:val="en-GB"/>
              </w:rPr>
              <w:t xml:space="preserve">; 108 </w:t>
            </w:r>
            <w:r w:rsidR="007607A3" w:rsidRPr="00534C51">
              <w:rPr>
                <w:rStyle w:val="green"/>
                <w:lang w:val="en-GB"/>
              </w:rPr>
              <w:t>for failure to submit declaration upon taking the public office and the termination of terms of office</w:t>
            </w:r>
            <w:r w:rsidR="00B42C76" w:rsidRPr="00534C51">
              <w:rPr>
                <w:rStyle w:val="green"/>
                <w:lang w:val="en-GB"/>
              </w:rPr>
              <w:t xml:space="preserve">; 159 </w:t>
            </w:r>
            <w:r w:rsidR="007607A3" w:rsidRPr="00534C51">
              <w:rPr>
                <w:rStyle w:val="green"/>
                <w:lang w:val="en-GB"/>
              </w:rPr>
              <w:t>decisions for failure to submit accurate and complete information</w:t>
            </w:r>
            <w:r w:rsidR="00B42C76" w:rsidRPr="00534C51">
              <w:rPr>
                <w:rStyle w:val="green"/>
                <w:lang w:val="en-GB"/>
              </w:rPr>
              <w:t xml:space="preserve"> (</w:t>
            </w:r>
            <w:r w:rsidR="005904C3" w:rsidRPr="00534C51">
              <w:rPr>
                <w:rStyle w:val="green"/>
                <w:lang w:val="en-GB"/>
              </w:rPr>
              <w:t>including the declarations with incomplete technical information</w:t>
            </w:r>
            <w:r w:rsidR="00B42C76" w:rsidRPr="00534C51">
              <w:rPr>
                <w:rStyle w:val="green"/>
                <w:lang w:val="en-GB"/>
              </w:rPr>
              <w:t xml:space="preserve">); 21 </w:t>
            </w:r>
            <w:r w:rsidR="005904C3" w:rsidRPr="00534C51">
              <w:rPr>
                <w:rStyle w:val="green"/>
                <w:lang w:val="en-GB"/>
              </w:rPr>
              <w:t>decision due to conflict of interest</w:t>
            </w:r>
            <w:r w:rsidR="00B42C76" w:rsidRPr="00534C51">
              <w:rPr>
                <w:rStyle w:val="green"/>
                <w:lang w:val="en-GB"/>
              </w:rPr>
              <w:t xml:space="preserve"> (</w:t>
            </w:r>
            <w:r w:rsidR="005904C3" w:rsidRPr="00534C51">
              <w:rPr>
                <w:rStyle w:val="green"/>
                <w:lang w:val="en-GB"/>
              </w:rPr>
              <w:t xml:space="preserve">failure to </w:t>
            </w:r>
            <w:r w:rsidR="00677650">
              <w:rPr>
                <w:rStyle w:val="green"/>
                <w:lang w:val="en-GB"/>
              </w:rPr>
              <w:t>t</w:t>
            </w:r>
            <w:r w:rsidR="005904C3" w:rsidRPr="00534C51">
              <w:rPr>
                <w:rStyle w:val="green"/>
                <w:lang w:val="en-GB"/>
              </w:rPr>
              <w:t>r</w:t>
            </w:r>
            <w:r w:rsidR="00677650">
              <w:rPr>
                <w:rStyle w:val="green"/>
                <w:lang w:val="en-GB"/>
              </w:rPr>
              <w:t>ans</w:t>
            </w:r>
            <w:r w:rsidR="005904C3" w:rsidRPr="00534C51">
              <w:rPr>
                <w:rStyle w:val="green"/>
                <w:lang w:val="en-GB"/>
              </w:rPr>
              <w:t>fer managing rights</w:t>
            </w:r>
            <w:r w:rsidR="00B42C76" w:rsidRPr="00534C51">
              <w:rPr>
                <w:rStyle w:val="green"/>
                <w:lang w:val="en-GB"/>
              </w:rPr>
              <w:t xml:space="preserve">, </w:t>
            </w:r>
            <w:r w:rsidR="005904C3" w:rsidRPr="00534C51">
              <w:rPr>
                <w:rStyle w:val="green"/>
                <w:lang w:val="en-GB"/>
              </w:rPr>
              <w:t>membership in private managing  boards</w:t>
            </w:r>
            <w:r w:rsidR="00B42C76" w:rsidRPr="00534C51">
              <w:rPr>
                <w:rStyle w:val="green"/>
                <w:lang w:val="en-GB"/>
              </w:rPr>
              <w:t xml:space="preserve">, </w:t>
            </w:r>
            <w:r w:rsidR="005904C3" w:rsidRPr="00534C51">
              <w:rPr>
                <w:rStyle w:val="green"/>
                <w:lang w:val="en-GB"/>
              </w:rPr>
              <w:t>in several managing boards</w:t>
            </w:r>
            <w:r w:rsidR="00B42C76" w:rsidRPr="00534C51">
              <w:rPr>
                <w:rStyle w:val="green"/>
                <w:lang w:val="en-GB"/>
              </w:rPr>
              <w:t xml:space="preserve">, </w:t>
            </w:r>
            <w:r w:rsidR="005904C3" w:rsidRPr="00534C51">
              <w:rPr>
                <w:rStyle w:val="green"/>
                <w:lang w:val="en-GB"/>
              </w:rPr>
              <w:t>violations of other laws</w:t>
            </w:r>
            <w:r w:rsidR="00B42C76" w:rsidRPr="00534C51">
              <w:rPr>
                <w:rStyle w:val="green"/>
                <w:lang w:val="en-GB"/>
              </w:rPr>
              <w:t xml:space="preserve">) </w:t>
            </w:r>
            <w:r w:rsidR="005904C3" w:rsidRPr="00534C51">
              <w:rPr>
                <w:rStyle w:val="green"/>
                <w:lang w:val="en-GB"/>
              </w:rPr>
              <w:t xml:space="preserve">and </w:t>
            </w:r>
            <w:r w:rsidR="00B42C76" w:rsidRPr="00534C51">
              <w:rPr>
                <w:rStyle w:val="green"/>
                <w:lang w:val="en-GB"/>
              </w:rPr>
              <w:t>16 </w:t>
            </w:r>
            <w:r w:rsidR="005904C3" w:rsidRPr="00534C51">
              <w:rPr>
                <w:rStyle w:val="green"/>
                <w:lang w:val="en-GB"/>
              </w:rPr>
              <w:t xml:space="preserve">decisions in procedures where the </w:t>
            </w:r>
            <w:r w:rsidR="008B0D03" w:rsidRPr="00534C51">
              <w:rPr>
                <w:rStyle w:val="green"/>
                <w:lang w:val="en-GB"/>
              </w:rPr>
              <w:t>assets</w:t>
            </w:r>
            <w:r w:rsidR="005904C3" w:rsidRPr="00534C51">
              <w:rPr>
                <w:rStyle w:val="green"/>
                <w:lang w:val="en-GB"/>
              </w:rPr>
              <w:t xml:space="preserve"> and income of public officials and persons related to public officials are greater than their </w:t>
            </w:r>
            <w:r w:rsidR="00677650">
              <w:rPr>
                <w:rStyle w:val="green"/>
                <w:lang w:val="en-GB"/>
              </w:rPr>
              <w:t>actual</w:t>
            </w:r>
            <w:r w:rsidR="005904C3" w:rsidRPr="00534C51">
              <w:rPr>
                <w:rStyle w:val="green"/>
                <w:lang w:val="en-GB"/>
              </w:rPr>
              <w:t xml:space="preserve"> income</w:t>
            </w:r>
            <w:r w:rsidR="00B42C76" w:rsidRPr="00534C51">
              <w:rPr>
                <w:rStyle w:val="green"/>
                <w:lang w:val="en-GB"/>
              </w:rPr>
              <w:t> (</w:t>
            </w:r>
            <w:r w:rsidR="005904C3" w:rsidRPr="00534C51">
              <w:rPr>
                <w:rStyle w:val="green"/>
                <w:lang w:val="en-GB"/>
              </w:rPr>
              <w:t>Article 20a paragraph</w:t>
            </w:r>
            <w:r w:rsidR="00B42C76" w:rsidRPr="00534C51">
              <w:rPr>
                <w:rStyle w:val="green"/>
                <w:lang w:val="en-GB"/>
              </w:rPr>
              <w:t xml:space="preserve"> 3). </w:t>
            </w:r>
            <w:r w:rsidR="005904C3" w:rsidRPr="00534C51">
              <w:rPr>
                <w:rStyle w:val="green"/>
                <w:lang w:val="en-GB"/>
              </w:rPr>
              <w:t>In</w:t>
            </w:r>
            <w:r w:rsidR="00B42C76" w:rsidRPr="00534C51">
              <w:rPr>
                <w:rStyle w:val="green"/>
                <w:lang w:val="en-GB"/>
              </w:rPr>
              <w:t xml:space="preserve"> 410 </w:t>
            </w:r>
            <w:r w:rsidR="005904C3" w:rsidRPr="00534C51">
              <w:rPr>
                <w:rStyle w:val="green"/>
                <w:lang w:val="en-GB"/>
              </w:rPr>
              <w:t>cases or</w:t>
            </w:r>
            <w:r w:rsidR="00677650">
              <w:rPr>
                <w:rStyle w:val="green"/>
                <w:lang w:val="en-GB"/>
              </w:rPr>
              <w:t> 66.</w:t>
            </w:r>
            <w:r w:rsidR="00B42C76" w:rsidRPr="00534C51">
              <w:rPr>
                <w:rStyle w:val="green"/>
                <w:lang w:val="en-GB"/>
              </w:rPr>
              <w:t>7%</w:t>
            </w:r>
            <w:r w:rsidR="005904C3" w:rsidRPr="00534C51">
              <w:rPr>
                <w:rStyle w:val="green"/>
                <w:lang w:val="en-GB"/>
              </w:rPr>
              <w:t>, it was determined that the public officials had violated the Law</w:t>
            </w:r>
            <w:r w:rsidR="00B42C76" w:rsidRPr="00534C51">
              <w:rPr>
                <w:rStyle w:val="green"/>
                <w:lang w:val="en-GB"/>
              </w:rPr>
              <w:t>, a</w:t>
            </w:r>
            <w:r w:rsidR="005904C3" w:rsidRPr="00534C51">
              <w:rPr>
                <w:rStyle w:val="green"/>
                <w:lang w:val="en-GB"/>
              </w:rPr>
              <w:t>nd in case of</w:t>
            </w:r>
            <w:r w:rsidR="00B42C76" w:rsidRPr="00534C51">
              <w:rPr>
                <w:rStyle w:val="green"/>
                <w:lang w:val="en-GB"/>
              </w:rPr>
              <w:t xml:space="preserve"> 1 </w:t>
            </w:r>
            <w:r w:rsidR="005904C3" w:rsidRPr="00534C51">
              <w:rPr>
                <w:rStyle w:val="green"/>
                <w:lang w:val="en-GB"/>
              </w:rPr>
              <w:t xml:space="preserve">public official it was established </w:t>
            </w:r>
            <w:r w:rsidR="005904C3" w:rsidRPr="00534C51">
              <w:rPr>
                <w:rStyle w:val="green"/>
                <w:lang w:val="en-GB"/>
              </w:rPr>
              <w:lastRenderedPageBreak/>
              <w:t>that there was no violation of the Law</w:t>
            </w:r>
            <w:r w:rsidR="00B42C76" w:rsidRPr="00534C51">
              <w:rPr>
                <w:rStyle w:val="green"/>
                <w:lang w:val="en-GB"/>
              </w:rPr>
              <w:t xml:space="preserve">. </w:t>
            </w:r>
            <w:r w:rsidR="005904C3" w:rsidRPr="00534C51">
              <w:rPr>
                <w:rStyle w:val="green"/>
                <w:lang w:val="en-GB"/>
              </w:rPr>
              <w:t>Initiative for procedures regarding the violations of the Law were submitted by the Commission in</w:t>
            </w:r>
            <w:r w:rsidR="00B42C76" w:rsidRPr="00534C51">
              <w:rPr>
                <w:rStyle w:val="green"/>
                <w:lang w:val="en-GB"/>
              </w:rPr>
              <w:t> 93</w:t>
            </w:r>
            <w:r w:rsidR="00677650">
              <w:rPr>
                <w:rStyle w:val="green"/>
                <w:lang w:val="en-GB"/>
              </w:rPr>
              <w:t>.</w:t>
            </w:r>
            <w:r w:rsidR="00B42C76" w:rsidRPr="00534C51">
              <w:rPr>
                <w:rStyle w:val="green"/>
                <w:lang w:val="en-GB"/>
              </w:rPr>
              <w:t xml:space="preserve">4% </w:t>
            </w:r>
            <w:r w:rsidR="005904C3" w:rsidRPr="00534C51">
              <w:rPr>
                <w:rStyle w:val="green"/>
                <w:lang w:val="en-GB"/>
              </w:rPr>
              <w:t>of cases</w:t>
            </w:r>
            <w:r w:rsidR="00B42C76" w:rsidRPr="00534C51">
              <w:rPr>
                <w:rStyle w:val="green"/>
                <w:lang w:val="en-GB"/>
              </w:rPr>
              <w:t>; a</w:t>
            </w:r>
            <w:r w:rsidR="005904C3" w:rsidRPr="00534C51">
              <w:rPr>
                <w:rStyle w:val="green"/>
                <w:lang w:val="en-GB"/>
              </w:rPr>
              <w:t>nd other subjects (NG</w:t>
            </w:r>
            <w:r w:rsidR="00B42C76" w:rsidRPr="00534C51">
              <w:rPr>
                <w:rStyle w:val="green"/>
                <w:lang w:val="en-GB"/>
              </w:rPr>
              <w:t xml:space="preserve">O, </w:t>
            </w:r>
            <w:r w:rsidR="005904C3" w:rsidRPr="00534C51">
              <w:rPr>
                <w:rStyle w:val="green"/>
                <w:lang w:val="en-GB"/>
              </w:rPr>
              <w:t>citizens, legal persons, public officials</w:t>
            </w:r>
            <w:r w:rsidR="00B42C76" w:rsidRPr="00534C51">
              <w:rPr>
                <w:rStyle w:val="green"/>
                <w:lang w:val="en-GB"/>
              </w:rPr>
              <w:t xml:space="preserve">) </w:t>
            </w:r>
            <w:r w:rsidR="005904C3" w:rsidRPr="00534C51">
              <w:rPr>
                <w:rStyle w:val="green"/>
                <w:lang w:val="en-GB"/>
              </w:rPr>
              <w:t>in</w:t>
            </w:r>
            <w:r w:rsidR="00677650">
              <w:rPr>
                <w:rStyle w:val="green"/>
                <w:lang w:val="en-GB"/>
              </w:rPr>
              <w:t xml:space="preserve"> 6.</w:t>
            </w:r>
            <w:r w:rsidR="00B42C76" w:rsidRPr="00534C51">
              <w:rPr>
                <w:rStyle w:val="green"/>
                <w:lang w:val="en-GB"/>
              </w:rPr>
              <w:t xml:space="preserve">6% </w:t>
            </w:r>
            <w:r w:rsidR="005904C3" w:rsidRPr="00534C51">
              <w:rPr>
                <w:rStyle w:val="green"/>
                <w:lang w:val="en-GB"/>
              </w:rPr>
              <w:t>of cases</w:t>
            </w:r>
            <w:r w:rsidR="00B42C76" w:rsidRPr="00534C51">
              <w:rPr>
                <w:rStyle w:val="green"/>
                <w:lang w:val="en-GB"/>
              </w:rPr>
              <w:t xml:space="preserve">. </w:t>
            </w:r>
            <w:r w:rsidR="005904C3" w:rsidRPr="00534C51">
              <w:rPr>
                <w:rStyle w:val="green"/>
                <w:lang w:val="en-GB"/>
              </w:rPr>
              <w:t xml:space="preserve">Upon requests of public officials, </w:t>
            </w:r>
            <w:r w:rsidR="003E21D8">
              <w:rPr>
                <w:rStyle w:val="green"/>
                <w:lang w:val="en-GB"/>
              </w:rPr>
              <w:t xml:space="preserve">the </w:t>
            </w:r>
            <w:r w:rsidR="005904C3" w:rsidRPr="00534C51">
              <w:rPr>
                <w:rStyle w:val="green"/>
                <w:lang w:val="en-GB"/>
              </w:rPr>
              <w:t xml:space="preserve">Commission issued </w:t>
            </w:r>
            <w:r w:rsidR="00B42C76" w:rsidRPr="00534C51">
              <w:rPr>
                <w:rStyle w:val="green"/>
                <w:lang w:val="en-GB"/>
              </w:rPr>
              <w:t xml:space="preserve">24 </w:t>
            </w:r>
            <w:r w:rsidR="00677650" w:rsidRPr="00534C51">
              <w:rPr>
                <w:rStyle w:val="green"/>
                <w:lang w:val="en-GB"/>
              </w:rPr>
              <w:t>opinions</w:t>
            </w:r>
            <w:r w:rsidR="00B42C76" w:rsidRPr="00534C51">
              <w:rPr>
                <w:rStyle w:val="green"/>
                <w:lang w:val="en-GB"/>
              </w:rPr>
              <w:t xml:space="preserve">, </w:t>
            </w:r>
            <w:r w:rsidR="005904C3" w:rsidRPr="00534C51">
              <w:rPr>
                <w:rStyle w:val="green"/>
                <w:lang w:val="en-GB"/>
              </w:rPr>
              <w:t>adopted</w:t>
            </w:r>
            <w:r w:rsidR="00B42C76" w:rsidRPr="00534C51">
              <w:rPr>
                <w:rStyle w:val="green"/>
                <w:lang w:val="en-GB"/>
              </w:rPr>
              <w:t xml:space="preserve"> 1 </w:t>
            </w:r>
            <w:r w:rsidR="00677650" w:rsidRPr="00534C51">
              <w:rPr>
                <w:rStyle w:val="green"/>
                <w:lang w:val="en-GB"/>
              </w:rPr>
              <w:t xml:space="preserve">conclusion </w:t>
            </w:r>
            <w:r w:rsidR="005904C3" w:rsidRPr="00534C51">
              <w:rPr>
                <w:rStyle w:val="green"/>
                <w:lang w:val="en-GB"/>
              </w:rPr>
              <w:t>and submitted</w:t>
            </w:r>
            <w:r w:rsidR="00B42C76" w:rsidRPr="00534C51">
              <w:rPr>
                <w:rStyle w:val="green"/>
                <w:lang w:val="en-GB"/>
              </w:rPr>
              <w:t xml:space="preserve"> 21 </w:t>
            </w:r>
            <w:r w:rsidR="005904C3" w:rsidRPr="00534C51">
              <w:rPr>
                <w:rStyle w:val="green"/>
                <w:lang w:val="en-GB"/>
              </w:rPr>
              <w:t>requests for dismissal</w:t>
            </w:r>
            <w:r w:rsidR="00B42C76" w:rsidRPr="00534C51">
              <w:rPr>
                <w:rStyle w:val="green"/>
                <w:lang w:val="en-GB"/>
              </w:rPr>
              <w:t>, su</w:t>
            </w:r>
            <w:r w:rsidR="00677650">
              <w:rPr>
                <w:rStyle w:val="green"/>
                <w:lang w:val="en-GB"/>
              </w:rPr>
              <w:t>spension or</w:t>
            </w:r>
            <w:r w:rsidR="005904C3" w:rsidRPr="00534C51">
              <w:rPr>
                <w:rStyle w:val="green"/>
                <w:lang w:val="en-GB"/>
              </w:rPr>
              <w:t xml:space="preserve"> imposition of disciplinary measures for public offici</w:t>
            </w:r>
            <w:r w:rsidR="00677650">
              <w:rPr>
                <w:rStyle w:val="green"/>
                <w:lang w:val="en-GB"/>
              </w:rPr>
              <w:t>als for whom it was established</w:t>
            </w:r>
            <w:r w:rsidR="005904C3" w:rsidRPr="00534C51">
              <w:rPr>
                <w:rStyle w:val="green"/>
                <w:lang w:val="en-GB"/>
              </w:rPr>
              <w:t xml:space="preserve"> by means of a final and enforceable decisions that the</w:t>
            </w:r>
            <w:r w:rsidR="00677650">
              <w:rPr>
                <w:rStyle w:val="green"/>
                <w:lang w:val="en-GB"/>
              </w:rPr>
              <w:t>y</w:t>
            </w:r>
            <w:r w:rsidR="005904C3" w:rsidRPr="00534C51">
              <w:rPr>
                <w:rStyle w:val="green"/>
                <w:lang w:val="en-GB"/>
              </w:rPr>
              <w:t xml:space="preserve"> violated the Law</w:t>
            </w:r>
            <w:r w:rsidR="00677650">
              <w:rPr>
                <w:rStyle w:val="green"/>
                <w:lang w:val="en-GB"/>
              </w:rPr>
              <w:t>,</w:t>
            </w:r>
            <w:r w:rsidR="005904C3" w:rsidRPr="00534C51">
              <w:rPr>
                <w:rStyle w:val="green"/>
                <w:lang w:val="en-GB"/>
              </w:rPr>
              <w:t xml:space="preserve"> for </w:t>
            </w:r>
            <w:r w:rsidR="00B42C76" w:rsidRPr="00534C51">
              <w:rPr>
                <w:rStyle w:val="green"/>
                <w:lang w:val="en-GB"/>
              </w:rPr>
              <w:t xml:space="preserve">14 </w:t>
            </w:r>
            <w:r w:rsidR="005904C3" w:rsidRPr="00534C51">
              <w:rPr>
                <w:rStyle w:val="green"/>
                <w:lang w:val="en-GB"/>
              </w:rPr>
              <w:t xml:space="preserve">local officials and for </w:t>
            </w:r>
            <w:r w:rsidR="00B42C76" w:rsidRPr="00534C51">
              <w:rPr>
                <w:rStyle w:val="green"/>
                <w:lang w:val="en-GB"/>
              </w:rPr>
              <w:t xml:space="preserve">7 </w:t>
            </w:r>
            <w:r w:rsidR="005904C3" w:rsidRPr="00534C51">
              <w:rPr>
                <w:rStyle w:val="green"/>
                <w:lang w:val="en-GB"/>
              </w:rPr>
              <w:t>state officials</w:t>
            </w:r>
            <w:r w:rsidR="00B42C76" w:rsidRPr="00534C51">
              <w:rPr>
                <w:rStyle w:val="green"/>
                <w:lang w:val="en-GB"/>
              </w:rPr>
              <w:t xml:space="preserve">. </w:t>
            </w:r>
            <w:r w:rsidR="005904C3" w:rsidRPr="00534C51">
              <w:rPr>
                <w:rStyle w:val="green"/>
                <w:lang w:val="en-GB"/>
              </w:rPr>
              <w:t xml:space="preserve">Five public officials were dismissed </w:t>
            </w:r>
            <w:r w:rsidR="00B42C76" w:rsidRPr="00534C51">
              <w:rPr>
                <w:rStyle w:val="green"/>
                <w:lang w:val="en-GB"/>
              </w:rPr>
              <w:t xml:space="preserve">(3 </w:t>
            </w:r>
            <w:r w:rsidR="005904C3" w:rsidRPr="00534C51">
              <w:rPr>
                <w:rStyle w:val="green"/>
                <w:lang w:val="en-GB"/>
              </w:rPr>
              <w:t xml:space="preserve">state and </w:t>
            </w:r>
            <w:r w:rsidR="00B42C76" w:rsidRPr="00534C51">
              <w:rPr>
                <w:rStyle w:val="green"/>
                <w:lang w:val="en-GB"/>
              </w:rPr>
              <w:t>2 lo</w:t>
            </w:r>
            <w:r w:rsidR="005904C3" w:rsidRPr="00534C51">
              <w:rPr>
                <w:rStyle w:val="green"/>
                <w:lang w:val="en-GB"/>
              </w:rPr>
              <w:t>cal officials</w:t>
            </w:r>
            <w:r w:rsidR="00B42C76" w:rsidRPr="00534C51">
              <w:rPr>
                <w:rStyle w:val="green"/>
                <w:lang w:val="en-GB"/>
              </w:rPr>
              <w:t xml:space="preserve">), </w:t>
            </w:r>
            <w:r w:rsidR="005904C3" w:rsidRPr="00534C51">
              <w:rPr>
                <w:rStyle w:val="green"/>
                <w:lang w:val="en-GB"/>
              </w:rPr>
              <w:t xml:space="preserve">while in </w:t>
            </w:r>
            <w:r w:rsidR="00B42C76" w:rsidRPr="00534C51">
              <w:rPr>
                <w:rStyle w:val="green"/>
                <w:lang w:val="en-GB"/>
              </w:rPr>
              <w:t xml:space="preserve">7 </w:t>
            </w:r>
            <w:r w:rsidR="005904C3" w:rsidRPr="00534C51">
              <w:rPr>
                <w:rStyle w:val="green"/>
                <w:lang w:val="en-GB"/>
              </w:rPr>
              <w:t xml:space="preserve">cases the Commission was informed that the procedure had been instituted and the commission for imposing </w:t>
            </w:r>
            <w:r w:rsidR="008B0D03" w:rsidRPr="00534C51">
              <w:rPr>
                <w:rStyle w:val="green"/>
                <w:lang w:val="en-GB"/>
              </w:rPr>
              <w:t>sanction</w:t>
            </w:r>
            <w:r w:rsidR="00677650">
              <w:rPr>
                <w:rStyle w:val="green"/>
                <w:lang w:val="en-GB"/>
              </w:rPr>
              <w:t>s</w:t>
            </w:r>
            <w:r w:rsidR="005904C3" w:rsidRPr="00534C51">
              <w:rPr>
                <w:rStyle w:val="green"/>
                <w:lang w:val="en-GB"/>
              </w:rPr>
              <w:t xml:space="preserve"> had been formed (for</w:t>
            </w:r>
            <w:r w:rsidR="00B42C76" w:rsidRPr="00534C51">
              <w:rPr>
                <w:rStyle w:val="green"/>
                <w:lang w:val="en-GB"/>
              </w:rPr>
              <w:t xml:space="preserve"> 4 </w:t>
            </w:r>
            <w:r w:rsidR="005904C3" w:rsidRPr="00534C51">
              <w:rPr>
                <w:rStyle w:val="green"/>
                <w:lang w:val="en-GB"/>
              </w:rPr>
              <w:t xml:space="preserve">state and </w:t>
            </w:r>
            <w:r w:rsidR="00B42C76" w:rsidRPr="00534C51">
              <w:rPr>
                <w:rStyle w:val="green"/>
                <w:lang w:val="en-GB"/>
              </w:rPr>
              <w:t xml:space="preserve">3 </w:t>
            </w:r>
            <w:r w:rsidR="005904C3" w:rsidRPr="00534C51">
              <w:rPr>
                <w:rStyle w:val="green"/>
                <w:lang w:val="en-GB"/>
              </w:rPr>
              <w:t>local officials</w:t>
            </w:r>
            <w:r w:rsidR="00B42C76" w:rsidRPr="00534C51">
              <w:rPr>
                <w:rStyle w:val="green"/>
                <w:lang w:val="en-GB"/>
              </w:rPr>
              <w:t xml:space="preserve">). </w:t>
            </w:r>
            <w:r w:rsidR="005904C3" w:rsidRPr="00534C51">
              <w:rPr>
                <w:rStyle w:val="green"/>
                <w:lang w:val="en-GB"/>
              </w:rPr>
              <w:t>In the remaining cases</w:t>
            </w:r>
            <w:r w:rsidR="00F66BF1" w:rsidRPr="00534C51">
              <w:rPr>
                <w:rStyle w:val="green"/>
                <w:lang w:val="en-GB"/>
              </w:rPr>
              <w:t xml:space="preserve">, public authorities </w:t>
            </w:r>
            <w:r w:rsidR="00677650">
              <w:rPr>
                <w:rStyle w:val="green"/>
                <w:lang w:val="en-GB"/>
              </w:rPr>
              <w:t>are</w:t>
            </w:r>
            <w:r w:rsidR="00F66BF1" w:rsidRPr="00534C51">
              <w:rPr>
                <w:rStyle w:val="green"/>
                <w:lang w:val="en-GB"/>
              </w:rPr>
              <w:t xml:space="preserve"> obliged, in accordance with the amendments of the law, to inform the Commission within 60 days from the day of receiving the decision, </w:t>
            </w:r>
            <w:r w:rsidR="00677650">
              <w:rPr>
                <w:rStyle w:val="green"/>
                <w:lang w:val="en-GB"/>
              </w:rPr>
              <w:t xml:space="preserve">along </w:t>
            </w:r>
            <w:r w:rsidR="00F66BF1" w:rsidRPr="00534C51">
              <w:rPr>
                <w:rStyle w:val="green"/>
                <w:lang w:val="en-GB"/>
              </w:rPr>
              <w:t xml:space="preserve">with </w:t>
            </w:r>
            <w:r w:rsidR="00677650">
              <w:rPr>
                <w:rStyle w:val="green"/>
                <w:lang w:val="en-GB"/>
              </w:rPr>
              <w:t>a</w:t>
            </w:r>
            <w:r w:rsidR="00F66BF1" w:rsidRPr="00534C51">
              <w:rPr>
                <w:rStyle w:val="green"/>
                <w:lang w:val="en-GB"/>
              </w:rPr>
              <w:t xml:space="preserve"> </w:t>
            </w:r>
            <w:r w:rsidR="008B0D03" w:rsidRPr="00534C51">
              <w:rPr>
                <w:rStyle w:val="green"/>
                <w:lang w:val="en-GB"/>
              </w:rPr>
              <w:t>written</w:t>
            </w:r>
            <w:r w:rsidR="00F66BF1" w:rsidRPr="00534C51">
              <w:rPr>
                <w:rStyle w:val="green"/>
                <w:lang w:val="en-GB"/>
              </w:rPr>
              <w:t xml:space="preserve"> </w:t>
            </w:r>
            <w:r w:rsidR="008B0D03" w:rsidRPr="00534C51">
              <w:rPr>
                <w:rStyle w:val="green"/>
                <w:lang w:val="en-GB"/>
              </w:rPr>
              <w:t>explanation</w:t>
            </w:r>
            <w:r w:rsidR="00F66BF1" w:rsidRPr="00534C51">
              <w:rPr>
                <w:rStyle w:val="green"/>
                <w:lang w:val="en-GB"/>
              </w:rPr>
              <w:t xml:space="preserve">.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1824" behindDoc="0" locked="0" layoutInCell="1" allowOverlap="1" wp14:anchorId="24F47AB8" wp14:editId="5214BB76">
                      <wp:simplePos x="0" y="0"/>
                      <wp:positionH relativeFrom="character">
                        <wp:align>left</wp:align>
                      </wp:positionH>
                      <wp:positionV relativeFrom="line">
                        <wp:align>top</wp:align>
                      </wp:positionV>
                      <wp:extent cx="720090" cy="0"/>
                      <wp:effectExtent l="0" t="0" r="22860" b="19050"/>
                      <wp:wrapNone/>
                      <wp:docPr id="1022"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9" o:spid="_x0000_s1026" type="#_x0000_t32" style="position:absolute;margin-left:0;margin-top:0;width:56.7pt;height:0;z-index:251341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Z7IA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TU2e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3A50BF" w:rsidP="008C7041">
            <w:pPr>
              <w:spacing w:after="0"/>
              <w:rPr>
                <w:lang w:val="en-GB"/>
              </w:rPr>
            </w:pPr>
            <w:r w:rsidRPr="00534C51">
              <w:rPr>
                <w:lang w:val="en-GB"/>
              </w:rPr>
              <w:t>Published information on detected violations of provisions of the Law on Prevention of Conflict of Interests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F66BF1" w:rsidP="008C7041">
            <w:pPr>
              <w:spacing w:after="0"/>
              <w:rPr>
                <w:lang w:val="en-GB"/>
              </w:rPr>
            </w:pPr>
            <w:r w:rsidRPr="00534C51">
              <w:rPr>
                <w:rStyle w:val="green"/>
                <w:lang w:val="en-GB"/>
              </w:rPr>
              <w:t xml:space="preserve"> All decisions and initiatives against public officials were</w:t>
            </w:r>
            <w:r w:rsidR="00677650" w:rsidRPr="00534C51">
              <w:rPr>
                <w:rStyle w:val="green"/>
                <w:lang w:val="en-GB"/>
              </w:rPr>
              <w:t xml:space="preserve"> also</w:t>
            </w:r>
            <w:r w:rsidRPr="00534C51">
              <w:rPr>
                <w:rStyle w:val="green"/>
                <w:lang w:val="en-GB"/>
              </w:rPr>
              <w:t xml:space="preserve"> submitted to the public authority</w:t>
            </w:r>
            <w:r w:rsidR="00B42C76" w:rsidRPr="00534C51">
              <w:rPr>
                <w:rStyle w:val="green"/>
                <w:lang w:val="en-GB"/>
              </w:rPr>
              <w:t xml:space="preserve">, </w:t>
            </w:r>
            <w:r w:rsidRPr="00534C51">
              <w:rPr>
                <w:rStyle w:val="green"/>
                <w:lang w:val="en-GB"/>
              </w:rPr>
              <w:t xml:space="preserve">in order for them to be aware of the behaviour and attitude towards the public office of the public official they had appointed, </w:t>
            </w:r>
            <w:r w:rsidR="00677650">
              <w:rPr>
                <w:rStyle w:val="green"/>
                <w:lang w:val="en-GB"/>
              </w:rPr>
              <w:t>designated</w:t>
            </w:r>
            <w:r w:rsidRPr="00534C51">
              <w:rPr>
                <w:rStyle w:val="green"/>
                <w:lang w:val="en-GB"/>
              </w:rPr>
              <w:t>, or gave consent for, in order to take measure</w:t>
            </w:r>
            <w:r w:rsidR="00171EE9">
              <w:rPr>
                <w:rStyle w:val="green"/>
                <w:lang w:val="en-GB"/>
              </w:rPr>
              <w:t xml:space="preserve"> and act in line with the law</w:t>
            </w:r>
            <w:r w:rsidRPr="00534C51">
              <w:rPr>
                <w:rStyle w:val="green"/>
                <w:lang w:val="en-GB"/>
              </w:rPr>
              <w:t>, and the</w:t>
            </w:r>
            <w:r w:rsidR="00171EE9">
              <w:rPr>
                <w:rStyle w:val="green"/>
                <w:lang w:val="en-GB"/>
              </w:rPr>
              <w:t>y</w:t>
            </w:r>
            <w:r w:rsidRPr="00534C51">
              <w:rPr>
                <w:rStyle w:val="green"/>
                <w:lang w:val="en-GB"/>
              </w:rPr>
              <w:t xml:space="preserve"> </w:t>
            </w:r>
            <w:r w:rsidR="008B0D03" w:rsidRPr="00534C51">
              <w:rPr>
                <w:rStyle w:val="green"/>
                <w:lang w:val="en-GB"/>
              </w:rPr>
              <w:t>a</w:t>
            </w:r>
            <w:r w:rsidR="00171EE9">
              <w:rPr>
                <w:rStyle w:val="green"/>
                <w:lang w:val="en-GB"/>
              </w:rPr>
              <w:t>r</w:t>
            </w:r>
            <w:r w:rsidR="008B0D03" w:rsidRPr="00534C51">
              <w:rPr>
                <w:rStyle w:val="green"/>
                <w:lang w:val="en-GB"/>
              </w:rPr>
              <w:t>e</w:t>
            </w:r>
            <w:r w:rsidR="00171EE9">
              <w:rPr>
                <w:rStyle w:val="green"/>
                <w:lang w:val="en-GB"/>
              </w:rPr>
              <w:t xml:space="preserve"> </w:t>
            </w:r>
            <w:r w:rsidRPr="00534C51">
              <w:rPr>
                <w:rStyle w:val="green"/>
                <w:lang w:val="en-GB"/>
              </w:rPr>
              <w:t xml:space="preserve">also published on the website of the Commission. During the reporting period for </w:t>
            </w:r>
            <w:r w:rsidR="00B42C76" w:rsidRPr="00534C51">
              <w:rPr>
                <w:rStyle w:val="green"/>
                <w:lang w:val="en-GB"/>
              </w:rPr>
              <w:t>2015</w:t>
            </w:r>
            <w:r w:rsidRPr="00534C51">
              <w:rPr>
                <w:rStyle w:val="green"/>
                <w:lang w:val="en-GB"/>
              </w:rPr>
              <w:t xml:space="preserve">, changes in assets were reported by </w:t>
            </w:r>
            <w:r w:rsidR="00B42C76" w:rsidRPr="00534C51">
              <w:rPr>
                <w:rStyle w:val="green"/>
                <w:lang w:val="en-GB"/>
              </w:rPr>
              <w:t xml:space="preserve">161 </w:t>
            </w:r>
            <w:r w:rsidRPr="00534C51">
              <w:rPr>
                <w:rStyle w:val="green"/>
                <w:lang w:val="en-GB"/>
              </w:rPr>
              <w:lastRenderedPageBreak/>
              <w:t>public officials</w:t>
            </w:r>
            <w:r w:rsidR="00B42C76" w:rsidRPr="00534C51">
              <w:rPr>
                <w:rStyle w:val="green"/>
                <w:lang w:val="en-GB"/>
              </w:rPr>
              <w:t xml:space="preserve"> (13 </w:t>
            </w:r>
            <w:r w:rsidRPr="00534C51">
              <w:rPr>
                <w:rStyle w:val="green"/>
                <w:lang w:val="en-GB"/>
              </w:rPr>
              <w:t>on their own initiative</w:t>
            </w:r>
            <w:r w:rsidR="00B42C76" w:rsidRPr="00534C51">
              <w:rPr>
                <w:rStyle w:val="green"/>
                <w:lang w:val="en-GB"/>
              </w:rPr>
              <w:t>, a</w:t>
            </w:r>
            <w:r w:rsidRPr="00534C51">
              <w:rPr>
                <w:rStyle w:val="green"/>
                <w:lang w:val="en-GB"/>
              </w:rPr>
              <w:t>nd</w:t>
            </w:r>
            <w:r w:rsidR="00B42C76" w:rsidRPr="00534C51">
              <w:rPr>
                <w:rStyle w:val="green"/>
                <w:lang w:val="en-GB"/>
              </w:rPr>
              <w:t xml:space="preserve"> 148 </w:t>
            </w:r>
            <w:r w:rsidRPr="00534C51">
              <w:rPr>
                <w:rStyle w:val="green"/>
                <w:lang w:val="en-GB"/>
              </w:rPr>
              <w:t>after the procedure had been instituted before the Commission)</w:t>
            </w:r>
            <w:r w:rsidR="00B42C76" w:rsidRPr="00534C51">
              <w:rPr>
                <w:rStyle w:val="green"/>
                <w:lang w:val="en-GB"/>
              </w:rPr>
              <w:t xml:space="preserve">. </w:t>
            </w:r>
            <w:r w:rsidRPr="00534C51">
              <w:rPr>
                <w:rStyle w:val="green"/>
                <w:lang w:val="en-GB"/>
              </w:rPr>
              <w:t xml:space="preserve">Due to violation of this provision of the law, administrative procedures were instituted </w:t>
            </w:r>
            <w:r w:rsidR="008B0D03" w:rsidRPr="00534C51">
              <w:rPr>
                <w:rStyle w:val="green"/>
                <w:lang w:val="en-GB"/>
              </w:rPr>
              <w:t>before the</w:t>
            </w:r>
            <w:r w:rsidRPr="00534C51">
              <w:rPr>
                <w:rStyle w:val="green"/>
                <w:lang w:val="en-GB"/>
              </w:rPr>
              <w:t xml:space="preserve"> Commission against public officials. On the website of the Commission </w:t>
            </w:r>
            <w:r w:rsidR="00B42C76" w:rsidRPr="00534C51">
              <w:rPr>
                <w:rStyle w:val="green"/>
                <w:lang w:val="en-GB"/>
              </w:rPr>
              <w:t xml:space="preserve">(www.konfliktinteresa.me), </w:t>
            </w:r>
            <w:r w:rsidRPr="00534C51">
              <w:rPr>
                <w:rStyle w:val="green"/>
                <w:lang w:val="en-GB"/>
              </w:rPr>
              <w:t>monthly reports are published on the implementation of legal competences</w:t>
            </w:r>
            <w:r w:rsidR="00B42C76" w:rsidRPr="00534C51">
              <w:rPr>
                <w:rStyle w:val="green"/>
                <w:lang w:val="en-GB"/>
              </w:rPr>
              <w:t xml:space="preserve">: </w:t>
            </w:r>
            <w:r w:rsidRPr="00534C51">
              <w:rPr>
                <w:rStyle w:val="green"/>
                <w:lang w:val="en-GB"/>
              </w:rPr>
              <w:t>number of submitted declarations on income and assets in comparison to the number of public officials</w:t>
            </w:r>
            <w:r w:rsidR="00B42C76" w:rsidRPr="00534C51">
              <w:rPr>
                <w:rStyle w:val="green"/>
                <w:lang w:val="en-GB"/>
              </w:rPr>
              <w:t xml:space="preserve">, </w:t>
            </w:r>
            <w:r w:rsidR="008B0D03" w:rsidRPr="00534C51">
              <w:rPr>
                <w:rStyle w:val="green"/>
                <w:lang w:val="en-GB"/>
              </w:rPr>
              <w:t>number</w:t>
            </w:r>
            <w:r w:rsidRPr="00534C51">
              <w:rPr>
                <w:rStyle w:val="green"/>
                <w:lang w:val="en-GB"/>
              </w:rPr>
              <w:t xml:space="preserve"> of adopted decisions, statistical data on </w:t>
            </w:r>
            <w:r w:rsidR="008B0D03" w:rsidRPr="00534C51">
              <w:rPr>
                <w:rStyle w:val="green"/>
                <w:lang w:val="en-GB"/>
              </w:rPr>
              <w:t>procedures</w:t>
            </w:r>
            <w:r w:rsidRPr="00534C51">
              <w:rPr>
                <w:rStyle w:val="green"/>
                <w:lang w:val="en-GB"/>
              </w:rPr>
              <w:t xml:space="preserve"> of performed checks of assets and income and the number of instituted misdemeanour proceedings. </w:t>
            </w:r>
            <w:r w:rsidR="00A660A3" w:rsidRPr="00534C51">
              <w:rPr>
                <w:rStyle w:val="green"/>
                <w:lang w:val="en-GB"/>
              </w:rPr>
              <w:t xml:space="preserve">All information regarding the work of the Commission </w:t>
            </w:r>
            <w:r w:rsidR="008B0D03" w:rsidRPr="00534C51">
              <w:rPr>
                <w:rStyle w:val="green"/>
                <w:lang w:val="en-GB"/>
              </w:rPr>
              <w:t>is</w:t>
            </w:r>
            <w:r w:rsidR="00A660A3" w:rsidRPr="00534C51">
              <w:rPr>
                <w:rStyle w:val="green"/>
                <w:lang w:val="en-GB"/>
              </w:rPr>
              <w:t xml:space="preserve"> publicly available</w:t>
            </w:r>
            <w:r w:rsidR="00B42C76" w:rsidRPr="00534C51">
              <w:rPr>
                <w:rStyle w:val="green"/>
                <w:lang w:val="en-GB"/>
              </w:rPr>
              <w:t xml:space="preserve">. </w:t>
            </w:r>
            <w:r w:rsidR="00171EE9" w:rsidRPr="00534C51">
              <w:rPr>
                <w:rStyle w:val="green"/>
                <w:lang w:val="en-GB"/>
              </w:rPr>
              <w:t xml:space="preserve">The </w:t>
            </w:r>
            <w:r w:rsidR="00A660A3" w:rsidRPr="00534C51">
              <w:rPr>
                <w:rStyle w:val="green"/>
                <w:lang w:val="en-GB"/>
              </w:rPr>
              <w:t>annual report on the operation of the Commission is also published</w:t>
            </w:r>
            <w:r w:rsidR="00171EE9" w:rsidRPr="00534C51">
              <w:rPr>
                <w:rStyle w:val="green"/>
                <w:lang w:val="en-GB"/>
              </w:rPr>
              <w:t xml:space="preserve"> on the website of the Commission</w:t>
            </w:r>
            <w:r w:rsidR="00A660A3" w:rsidRPr="00534C51">
              <w:rPr>
                <w:rStyle w:val="green"/>
                <w:lang w:val="en-GB"/>
              </w:rPr>
              <w:t>. All work reports with complete information are available to the public</w:t>
            </w:r>
            <w:r w:rsidR="00B42C76" w:rsidRPr="00534C51">
              <w:rPr>
                <w:rStyle w:val="green"/>
                <w:lang w:val="en-GB"/>
              </w:rPr>
              <w:t xml:space="preserve">, </w:t>
            </w:r>
            <w:r w:rsidR="00A660A3" w:rsidRPr="00534C51">
              <w:rPr>
                <w:rStyle w:val="green"/>
                <w:lang w:val="en-GB"/>
              </w:rPr>
              <w:t>and therefore the P</w:t>
            </w:r>
            <w:r w:rsidR="00681963" w:rsidRPr="00534C51">
              <w:rPr>
                <w:rStyle w:val="green"/>
                <w:lang w:val="en-GB"/>
              </w:rPr>
              <w:t>arliament of Montenegro</w:t>
            </w:r>
            <w:r w:rsidR="00B42C76" w:rsidRPr="00534C51">
              <w:rPr>
                <w:rStyle w:val="green"/>
                <w:lang w:val="en-GB"/>
              </w:rPr>
              <w:t> </w:t>
            </w:r>
            <w:r w:rsidR="00A660A3" w:rsidRPr="00534C51">
              <w:rPr>
                <w:rStyle w:val="green"/>
                <w:lang w:val="en-GB"/>
              </w:rPr>
              <w:t>may use them as well</w:t>
            </w:r>
            <w:r w:rsidR="00B42C76" w:rsidRPr="00534C51">
              <w:rPr>
                <w:rStyle w:val="green"/>
                <w:lang w:val="en-GB"/>
              </w:rPr>
              <w:t xml:space="preserve">. </w:t>
            </w:r>
            <w:r w:rsidR="00A660A3" w:rsidRPr="00534C51">
              <w:rPr>
                <w:rStyle w:val="green"/>
                <w:lang w:val="en-GB"/>
              </w:rPr>
              <w:t xml:space="preserve">All information on established violations of provisions of the Law on Prevention of Conflict of Interest </w:t>
            </w:r>
            <w:r w:rsidR="00180FF8" w:rsidRPr="00534C51">
              <w:rPr>
                <w:rStyle w:val="green"/>
                <w:lang w:val="en-GB"/>
              </w:rPr>
              <w:t>is</w:t>
            </w:r>
            <w:r w:rsidR="00A660A3" w:rsidRPr="00534C51">
              <w:rPr>
                <w:rStyle w:val="green"/>
                <w:lang w:val="en-GB"/>
              </w:rPr>
              <w:t xml:space="preserve"> also published on the website of the Commission</w:t>
            </w:r>
            <w:r w:rsidR="00B42C76" w:rsidRPr="00534C51">
              <w:rPr>
                <w:rStyle w:val="green"/>
                <w:lang w:val="en-GB"/>
              </w:rPr>
              <w:t xml:space="preserve">, </w:t>
            </w:r>
            <w:r w:rsidR="00A660A3" w:rsidRPr="00534C51">
              <w:rPr>
                <w:rStyle w:val="green"/>
                <w:lang w:val="en-GB"/>
              </w:rPr>
              <w:t>in accordance with its public competences</w:t>
            </w:r>
            <w:r w:rsidR="00B42C76" w:rsidRPr="00534C51">
              <w:rPr>
                <w:rStyle w:val="green"/>
                <w:lang w:val="en-GB"/>
              </w:rPr>
              <w:t xml:space="preserve">, </w:t>
            </w:r>
            <w:r w:rsidR="00A660A3" w:rsidRPr="00534C51">
              <w:rPr>
                <w:rStyle w:val="green"/>
                <w:lang w:val="en-GB"/>
              </w:rPr>
              <w:t>and decisions and opinions are published as well.</w:t>
            </w:r>
            <w:r w:rsidR="008B0D03" w:rsidRPr="00534C51">
              <w:rPr>
                <w:rStyle w:val="green"/>
                <w:lang w:val="en-GB"/>
              </w:rPr>
              <w:t xml:space="preserve"> </w:t>
            </w:r>
            <w:r w:rsidR="00B42C76" w:rsidRPr="00534C51">
              <w:rPr>
                <w:rStyle w:val="green"/>
                <w:lang w:val="en-GB"/>
              </w:rPr>
              <w:t>Bud</w:t>
            </w:r>
            <w:r w:rsidR="008B0D03" w:rsidRPr="00534C51">
              <w:rPr>
                <w:rStyle w:val="green"/>
                <w:lang w:val="en-GB"/>
              </w:rPr>
              <w:t>get</w:t>
            </w:r>
            <w:r w:rsidR="00B42C76" w:rsidRPr="00534C51">
              <w:rPr>
                <w:rStyle w:val="green"/>
                <w:lang w:val="en-GB"/>
              </w:rPr>
              <w:t>:  N</w:t>
            </w:r>
            <w:r w:rsidR="00A660A3" w:rsidRPr="00534C51">
              <w:rPr>
                <w:rStyle w:val="green"/>
                <w:lang w:val="en-GB"/>
              </w:rPr>
              <w:t xml:space="preserve">o additional financial means are needed for </w:t>
            </w:r>
            <w:r w:rsidR="00171EE9">
              <w:rPr>
                <w:rStyle w:val="green"/>
                <w:lang w:val="en-GB"/>
              </w:rPr>
              <w:t xml:space="preserve">the </w:t>
            </w:r>
            <w:r w:rsidR="00A660A3" w:rsidRPr="00534C51">
              <w:rPr>
                <w:rStyle w:val="green"/>
                <w:lang w:val="en-GB"/>
              </w:rPr>
              <w:t xml:space="preserve">implementation of the legal competences of the Commission for Prevention of Conflict of Interests and the Commission’s </w:t>
            </w:r>
            <w:r w:rsidR="00171EE9">
              <w:rPr>
                <w:rStyle w:val="green"/>
                <w:lang w:val="en-GB"/>
              </w:rPr>
              <w:t>Administrative</w:t>
            </w:r>
            <w:r w:rsidR="00A660A3" w:rsidRPr="00534C51">
              <w:rPr>
                <w:rStyle w:val="green"/>
                <w:lang w:val="en-GB"/>
              </w:rPr>
              <w:t xml:space="preserve"> Service</w:t>
            </w:r>
            <w:r w:rsidR="00B42C76" w:rsidRPr="00534C51">
              <w:rPr>
                <w:rStyle w:val="green"/>
                <w:lang w:val="en-GB"/>
              </w:rPr>
              <w:t xml:space="preserve"> (</w:t>
            </w:r>
            <w:r w:rsidR="00A660A3" w:rsidRPr="00534C51">
              <w:rPr>
                <w:rStyle w:val="green"/>
                <w:lang w:val="en-GB"/>
              </w:rPr>
              <w:t xml:space="preserve">salaries and </w:t>
            </w:r>
            <w:r w:rsidR="008B0D03" w:rsidRPr="00534C51">
              <w:rPr>
                <w:rStyle w:val="green"/>
                <w:lang w:val="en-GB"/>
              </w:rPr>
              <w:t>remunerations</w:t>
            </w:r>
            <w:r w:rsidR="00A660A3" w:rsidRPr="00534C51">
              <w:rPr>
                <w:rStyle w:val="green"/>
                <w:lang w:val="en-GB"/>
              </w:rPr>
              <w:t xml:space="preserve"> from the Budget</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2848" behindDoc="0" locked="0" layoutInCell="1" allowOverlap="1" wp14:anchorId="006876D0" wp14:editId="42A2ADFA">
                      <wp:simplePos x="0" y="0"/>
                      <wp:positionH relativeFrom="character">
                        <wp:align>left</wp:align>
                      </wp:positionH>
                      <wp:positionV relativeFrom="line">
                        <wp:align>top</wp:align>
                      </wp:positionV>
                      <wp:extent cx="720090" cy="0"/>
                      <wp:effectExtent l="0" t="0" r="22860" b="19050"/>
                      <wp:wrapNone/>
                      <wp:docPr id="1021"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8" o:spid="_x0000_s1026" type="#_x0000_t32" style="position:absolute;margin-left:0;margin-top:0;width:56.7pt;height:0;z-index:251342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k7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s+ZOyACAABABAAADgAAAAAAAAAAAAAAAAAuAgAAZHJzL2Uyb0RvYy54bWxQSwECLQAU&#10;AAYACAAAACEAi0jJH9gAAAACAQAADwAAAAAAAAAAAAAAAAB6BAAAZHJzL2Rvd25yZXYueG1sUEsF&#10;BgAAAAAEAAQA8wAAAH8FAAAAAA==&#10;">
                      <w10:wrap anchory="line"/>
                    </v:shape>
                  </w:pict>
                </mc:Fallback>
              </mc:AlternateContent>
            </w:r>
          </w:p>
        </w:tc>
        <w:tc>
          <w:tcPr>
            <w:tcW w:w="3436" w:type="dxa"/>
          </w:tcPr>
          <w:p w:rsidR="00C44EFC" w:rsidRPr="00534C51" w:rsidRDefault="00C44EFC" w:rsidP="008C7041">
            <w:pPr>
              <w:spacing w:after="0"/>
              <w:rPr>
                <w:lang w:val="en-GB"/>
              </w:rPr>
            </w:pPr>
          </w:p>
        </w:tc>
      </w:tr>
      <w:tr w:rsidR="00F45FF9" w:rsidRPr="00534C51" w:rsidTr="00C0042B">
        <w:tc>
          <w:tcPr>
            <w:tcW w:w="725" w:type="dxa"/>
          </w:tcPr>
          <w:p w:rsidR="00C44EFC" w:rsidRPr="00534C51" w:rsidRDefault="00B42C76" w:rsidP="008C7041">
            <w:pPr>
              <w:spacing w:after="0"/>
              <w:rPr>
                <w:lang w:val="en-GB"/>
              </w:rPr>
            </w:pPr>
            <w:r w:rsidRPr="00534C51">
              <w:rPr>
                <w:lang w:val="en-GB"/>
              </w:rPr>
              <w:lastRenderedPageBreak/>
              <w:t>2.1.2.4</w:t>
            </w:r>
          </w:p>
        </w:tc>
        <w:tc>
          <w:tcPr>
            <w:tcW w:w="4230" w:type="dxa"/>
          </w:tcPr>
          <w:p w:rsidR="00C0042B" w:rsidRDefault="00C0042B" w:rsidP="00C0042B">
            <w:pPr>
              <w:spacing w:after="0"/>
              <w:rPr>
                <w:lang w:val="en-GB"/>
              </w:rPr>
            </w:pPr>
            <w:r>
              <w:rPr>
                <w:lang w:val="en-GB"/>
              </w:rPr>
              <w:t>Improve the system of checks of proprety cards:</w:t>
            </w:r>
          </w:p>
          <w:p w:rsidR="00C0042B" w:rsidRDefault="00C0042B" w:rsidP="00C0042B">
            <w:pPr>
              <w:spacing w:after="0"/>
              <w:rPr>
                <w:lang w:val="en-GB"/>
              </w:rPr>
            </w:pPr>
            <w:r>
              <w:rPr>
                <w:lang w:val="en-GB"/>
              </w:rPr>
              <w:t xml:space="preserve">- Expand template of property files with detailed data on type, structure of property and manner of gaining </w:t>
            </w:r>
            <w:r>
              <w:rPr>
                <w:lang w:val="en-GB"/>
              </w:rPr>
              <w:lastRenderedPageBreak/>
              <w:t>property as well as detailed data on credit debts and assets;</w:t>
            </w:r>
          </w:p>
          <w:p w:rsidR="00C0042B" w:rsidRDefault="00C0042B" w:rsidP="00C0042B">
            <w:pPr>
              <w:spacing w:after="0"/>
              <w:rPr>
                <w:lang w:val="en-GB"/>
              </w:rPr>
            </w:pPr>
            <w:r>
              <w:rPr>
                <w:lang w:val="en-GB"/>
              </w:rPr>
              <w:t>-Compare data from property files  and records of the Tax Administration, Real Estate Administration, PPA, MI, Securities Commission, Ministry of Maritime Affairs and Transport, Commission for the Control of Public Procurement Procedure,</w:t>
            </w:r>
          </w:p>
          <w:p w:rsidR="00C0042B" w:rsidRDefault="00C0042B" w:rsidP="00C0042B">
            <w:pPr>
              <w:spacing w:after="0"/>
              <w:rPr>
                <w:lang w:val="en-GB"/>
              </w:rPr>
            </w:pPr>
            <w:r>
              <w:rPr>
                <w:lang w:val="en-GB"/>
              </w:rPr>
              <w:t>-Establish template for monitoring undertaken measures by competent bodies upon the basis of reports of CPCI and its recommendation, requests and decisions;</w:t>
            </w:r>
          </w:p>
          <w:p w:rsidR="00C0042B" w:rsidRDefault="00C0042B" w:rsidP="00C0042B">
            <w:pPr>
              <w:spacing w:after="0"/>
              <w:rPr>
                <w:lang w:val="en-GB"/>
              </w:rPr>
            </w:pPr>
            <w:r>
              <w:rPr>
                <w:lang w:val="en-GB"/>
              </w:rPr>
              <w:t>-Follow measures undertaken against perpetrators;</w:t>
            </w:r>
          </w:p>
          <w:p w:rsidR="00C0042B" w:rsidRDefault="00C0042B" w:rsidP="00C0042B">
            <w:pPr>
              <w:spacing w:after="0"/>
              <w:rPr>
                <w:rStyle w:val="green"/>
                <w:lang w:val="en-GB"/>
              </w:rPr>
            </w:pPr>
            <w:r>
              <w:rPr>
                <w:lang w:val="en-GB"/>
              </w:rPr>
              <w:t>-Evaluate efficiency of established mechanisms at annual level.</w:t>
            </w:r>
            <w:r w:rsidRPr="00534C51">
              <w:rPr>
                <w:rStyle w:val="green"/>
                <w:lang w:val="en-GB"/>
              </w:rPr>
              <w:t xml:space="preserve"> </w:t>
            </w:r>
          </w:p>
          <w:p w:rsidR="00C44EFC" w:rsidRPr="00534C51" w:rsidRDefault="00B42C76" w:rsidP="00C0042B">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3872" behindDoc="0" locked="0" layoutInCell="1" allowOverlap="1" wp14:anchorId="20ECB98F" wp14:editId="34975441">
                      <wp:simplePos x="0" y="0"/>
                      <wp:positionH relativeFrom="character">
                        <wp:align>left</wp:align>
                      </wp:positionH>
                      <wp:positionV relativeFrom="line">
                        <wp:align>top</wp:align>
                      </wp:positionV>
                      <wp:extent cx="720090" cy="0"/>
                      <wp:effectExtent l="0" t="0" r="22860" b="19050"/>
                      <wp:wrapNone/>
                      <wp:docPr id="1020"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7" o:spid="_x0000_s1026" type="#_x0000_t32" style="position:absolute;margin-left:0;margin-top:0;width:56.7pt;height:0;z-index:251343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xsIA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kxsbCACAABABAAADgAAAAAAAAAAAAAAAAAuAgAAZHJzL2Uyb0RvYy54bWxQSwECLQAU&#10;AAYACAAAACEAi0jJH9gAAAACAQAADwAAAAAAAAAAAAAAAAB6BAAAZHJzL2Rvd25yZXYueG1sUEsF&#10;BgAAAAAEAAQA8wAAAH8FAAAAAA==&#10;">
                      <w10:wrap anchory="line"/>
                    </v:shape>
                  </w:pict>
                </mc:Fallback>
              </mc:AlternateContent>
            </w:r>
          </w:p>
        </w:tc>
        <w:tc>
          <w:tcPr>
            <w:tcW w:w="1080" w:type="dxa"/>
          </w:tcPr>
          <w:p w:rsidR="00C44EFC" w:rsidRPr="00534C51" w:rsidRDefault="00EE2A88" w:rsidP="008C7041">
            <w:pPr>
              <w:spacing w:after="0"/>
              <w:rPr>
                <w:lang w:val="en-GB"/>
              </w:rPr>
            </w:pPr>
            <w:r w:rsidRPr="00534C51">
              <w:rPr>
                <w:lang w:val="en-GB"/>
              </w:rPr>
              <w:lastRenderedPageBreak/>
              <w:t>CPCI</w:t>
            </w:r>
          </w:p>
        </w:tc>
        <w:tc>
          <w:tcPr>
            <w:tcW w:w="990" w:type="dxa"/>
          </w:tcPr>
          <w:p w:rsidR="00C44EFC" w:rsidRPr="00534C51" w:rsidRDefault="00A660A3"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4896" behindDoc="0" locked="0" layoutInCell="1" allowOverlap="1" wp14:anchorId="2C880905" wp14:editId="79CEE2A0">
                      <wp:simplePos x="0" y="0"/>
                      <wp:positionH relativeFrom="character">
                        <wp:align>left</wp:align>
                      </wp:positionH>
                      <wp:positionV relativeFrom="line">
                        <wp:align>top</wp:align>
                      </wp:positionV>
                      <wp:extent cx="720090" cy="0"/>
                      <wp:effectExtent l="0" t="0" r="22860" b="19050"/>
                      <wp:wrapNone/>
                      <wp:docPr id="1019"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6" o:spid="_x0000_s1026" type="#_x0000_t32" style="position:absolute;margin-left:0;margin-top:0;width:56.7pt;height:0;z-index:251344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an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swVG&#10;ivTA0tPe61gcZelkF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S7pqc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229FB" w:rsidP="00A660A3">
            <w:pPr>
              <w:spacing w:after="0"/>
              <w:rPr>
                <w:lang w:val="en-GB"/>
              </w:rPr>
            </w:pPr>
            <w:r w:rsidRPr="00534C51">
              <w:rPr>
                <w:lang w:val="en-GB"/>
              </w:rPr>
              <w:t>March</w:t>
            </w:r>
            <w:r w:rsidR="00A660A3" w:rsidRPr="00534C51">
              <w:rPr>
                <w:lang w:val="en-GB"/>
              </w:rPr>
              <w:t xml:space="preserve"> 2015 </w:t>
            </w:r>
            <w:r w:rsidR="00B42C76" w:rsidRPr="00534C51">
              <w:rPr>
                <w:lang w:val="en-GB"/>
              </w:rPr>
              <w:t>-</w:t>
            </w:r>
            <w:r w:rsidR="00B42C76" w:rsidRPr="00534C51">
              <w:rPr>
                <w:lang w:val="en-GB"/>
              </w:rPr>
              <w:lastRenderedPageBreak/>
              <w:t>Jun</w:t>
            </w:r>
            <w:r w:rsidR="00A660A3" w:rsidRPr="00534C51">
              <w:rPr>
                <w:lang w:val="en-GB"/>
              </w:rPr>
              <w:t>e</w:t>
            </w:r>
            <w:r w:rsidR="00B42C76" w:rsidRPr="00534C51">
              <w:rPr>
                <w:lang w:val="en-GB"/>
              </w:rPr>
              <w:t xml:space="preserve"> 2015</w:t>
            </w:r>
          </w:p>
        </w:tc>
        <w:tc>
          <w:tcPr>
            <w:tcW w:w="3510" w:type="dxa"/>
          </w:tcPr>
          <w:p w:rsidR="00C44EFC" w:rsidRPr="00534C51" w:rsidRDefault="00A660A3" w:rsidP="008C7041">
            <w:pPr>
              <w:spacing w:after="0"/>
              <w:rPr>
                <w:lang w:val="en-GB"/>
              </w:rPr>
            </w:pPr>
            <w:r w:rsidRPr="0096210F">
              <w:rPr>
                <w:lang w:val="en-GB"/>
              </w:rPr>
              <w:lastRenderedPageBreak/>
              <w:t>Improved form for declaration of assets</w:t>
            </w:r>
            <w:r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A660A3" w:rsidP="008C7041">
            <w:pPr>
              <w:spacing w:after="0"/>
              <w:rPr>
                <w:lang w:val="en-GB"/>
              </w:rPr>
            </w:pPr>
            <w:r w:rsidRPr="00534C51">
              <w:rPr>
                <w:rStyle w:val="green"/>
                <w:lang w:val="en-GB"/>
              </w:rPr>
              <w:t xml:space="preserve"> Form for Declaration of income and </w:t>
            </w:r>
            <w:r w:rsidR="008B0D03" w:rsidRPr="00534C51">
              <w:rPr>
                <w:rStyle w:val="green"/>
                <w:lang w:val="en-GB"/>
              </w:rPr>
              <w:t>assets</w:t>
            </w:r>
            <w:r w:rsidRPr="00534C51">
              <w:rPr>
                <w:rStyle w:val="green"/>
                <w:lang w:val="en-GB"/>
              </w:rPr>
              <w:t xml:space="preserve"> of </w:t>
            </w:r>
            <w:r w:rsidRPr="00534C51">
              <w:rPr>
                <w:rStyle w:val="green"/>
                <w:lang w:val="en-GB"/>
              </w:rPr>
              <w:lastRenderedPageBreak/>
              <w:t xml:space="preserve">public officials. The form of the Declaration was published in Official Gazette of </w:t>
            </w:r>
            <w:r w:rsidR="008B0D03" w:rsidRPr="00534C51">
              <w:rPr>
                <w:rStyle w:val="green"/>
                <w:lang w:val="en-GB"/>
              </w:rPr>
              <w:t>Montenegro</w:t>
            </w:r>
            <w:r w:rsidRPr="00534C51">
              <w:rPr>
                <w:rStyle w:val="green"/>
                <w:lang w:val="en-GB"/>
              </w:rPr>
              <w:t xml:space="preserve"> </w:t>
            </w:r>
            <w:r w:rsidR="00B42C76" w:rsidRPr="00534C51">
              <w:rPr>
                <w:rStyle w:val="green"/>
                <w:lang w:val="en-GB"/>
              </w:rPr>
              <w:t>14/15 o</w:t>
            </w:r>
            <w:r w:rsidRPr="00534C51">
              <w:rPr>
                <w:rStyle w:val="green"/>
                <w:lang w:val="en-GB"/>
              </w:rPr>
              <w:t>f</w:t>
            </w:r>
            <w:r w:rsidR="00B42C76" w:rsidRPr="00534C51">
              <w:rPr>
                <w:rStyle w:val="green"/>
                <w:lang w:val="en-GB"/>
              </w:rPr>
              <w:t> 26</w:t>
            </w:r>
            <w:r w:rsidRPr="00534C51">
              <w:rPr>
                <w:rStyle w:val="green"/>
                <w:lang w:val="en-GB"/>
              </w:rPr>
              <w:t xml:space="preserve"> March</w:t>
            </w:r>
            <w:r w:rsidR="00B42C76" w:rsidRPr="00534C51">
              <w:rPr>
                <w:rStyle w:val="green"/>
                <w:lang w:val="en-GB"/>
              </w:rPr>
              <w:t>, </w:t>
            </w:r>
            <w:r w:rsidRPr="00534C51">
              <w:rPr>
                <w:rStyle w:val="green"/>
                <w:lang w:val="en-GB"/>
              </w:rPr>
              <w:t>and entered into force on 3 April</w:t>
            </w:r>
            <w:r w:rsidR="00B42C76" w:rsidRPr="00534C51">
              <w:rPr>
                <w:rStyle w:val="green"/>
                <w:lang w:val="en-GB"/>
              </w:rPr>
              <w:t> 2015.</w:t>
            </w:r>
            <w:r w:rsidR="008B0D03" w:rsidRPr="00534C51">
              <w:rPr>
                <w:rStyle w:val="green"/>
                <w:lang w:val="en-GB"/>
              </w:rPr>
              <w:t xml:space="preserve"> </w:t>
            </w:r>
            <w:r w:rsidR="0096210F" w:rsidRPr="00534C51">
              <w:rPr>
                <w:rStyle w:val="green"/>
                <w:lang w:val="en-GB"/>
              </w:rPr>
              <w:t xml:space="preserve">On </w:t>
            </w:r>
            <w:r w:rsidR="00EA122F" w:rsidRPr="00534C51">
              <w:rPr>
                <w:rStyle w:val="green"/>
                <w:lang w:val="en-GB"/>
              </w:rPr>
              <w:t xml:space="preserve">the basis of Articles </w:t>
            </w:r>
            <w:r w:rsidR="00B42C76" w:rsidRPr="00534C51">
              <w:rPr>
                <w:rStyle w:val="green"/>
                <w:lang w:val="en-GB"/>
              </w:rPr>
              <w:t xml:space="preserve">20a </w:t>
            </w:r>
            <w:r w:rsidR="00EA122F" w:rsidRPr="00534C51">
              <w:rPr>
                <w:rStyle w:val="green"/>
                <w:lang w:val="en-GB"/>
              </w:rPr>
              <w:t>and</w:t>
            </w:r>
            <w:r w:rsidR="00B42C76" w:rsidRPr="00534C51">
              <w:rPr>
                <w:rStyle w:val="green"/>
                <w:lang w:val="en-GB"/>
              </w:rPr>
              <w:t xml:space="preserve"> 40 </w:t>
            </w:r>
            <w:r w:rsidR="00EA122F" w:rsidRPr="00534C51">
              <w:rPr>
                <w:rStyle w:val="green"/>
                <w:lang w:val="en-GB"/>
              </w:rPr>
              <w:t>of the Law on Prevention of Conflict of interests</w:t>
            </w:r>
            <w:r w:rsidR="0096210F">
              <w:rPr>
                <w:rStyle w:val="green"/>
                <w:lang w:val="en-GB"/>
              </w:rPr>
              <w:t>,</w:t>
            </w:r>
            <w:r w:rsidR="00EA122F" w:rsidRPr="00534C51">
              <w:rPr>
                <w:rStyle w:val="green"/>
                <w:lang w:val="en-GB"/>
              </w:rPr>
              <w:t xml:space="preserve"> </w:t>
            </w:r>
            <w:r w:rsidR="0096210F">
              <w:rPr>
                <w:rStyle w:val="green"/>
                <w:lang w:val="en-GB"/>
              </w:rPr>
              <w:t>at</w:t>
            </w:r>
            <w:r w:rsidR="00EA122F" w:rsidRPr="00534C51">
              <w:rPr>
                <w:rStyle w:val="green"/>
                <w:lang w:val="en-GB"/>
              </w:rPr>
              <w:t xml:space="preserve"> </w:t>
            </w:r>
            <w:r w:rsidR="0096210F">
              <w:rPr>
                <w:rStyle w:val="green"/>
                <w:lang w:val="en-GB"/>
              </w:rPr>
              <w:t>its</w:t>
            </w:r>
            <w:r w:rsidR="00EA122F" w:rsidRPr="00534C51">
              <w:rPr>
                <w:rStyle w:val="green"/>
                <w:lang w:val="en-GB"/>
              </w:rPr>
              <w:t xml:space="preserve"> session held on</w:t>
            </w:r>
            <w:r w:rsidR="00B42C76" w:rsidRPr="00534C51">
              <w:rPr>
                <w:rStyle w:val="green"/>
                <w:lang w:val="en-GB"/>
              </w:rPr>
              <w:t> 20</w:t>
            </w:r>
            <w:r w:rsidR="00EA122F" w:rsidRPr="00534C51">
              <w:rPr>
                <w:rStyle w:val="green"/>
                <w:lang w:val="en-GB"/>
              </w:rPr>
              <w:t xml:space="preserve"> February</w:t>
            </w:r>
            <w:r w:rsidR="00B42C76" w:rsidRPr="00534C51">
              <w:rPr>
                <w:rStyle w:val="green"/>
                <w:lang w:val="en-GB"/>
              </w:rPr>
              <w:t> 2015</w:t>
            </w:r>
            <w:r w:rsidR="0096210F" w:rsidRPr="00534C51">
              <w:rPr>
                <w:rStyle w:val="green"/>
                <w:lang w:val="en-GB"/>
              </w:rPr>
              <w:t xml:space="preserve"> the Commission</w:t>
            </w:r>
            <w:r w:rsidR="00EA122F" w:rsidRPr="00534C51">
              <w:rPr>
                <w:rStyle w:val="green"/>
                <w:lang w:val="en-GB"/>
              </w:rPr>
              <w:t xml:space="preserve"> adopted the Annual Plan for checks of assets of public officials in 2015</w:t>
            </w:r>
            <w:r w:rsidR="00B42C76" w:rsidRPr="00534C51">
              <w:rPr>
                <w:rStyle w:val="green"/>
                <w:lang w:val="en-GB"/>
              </w:rPr>
              <w:t xml:space="preserve">, </w:t>
            </w:r>
            <w:r w:rsidR="00EA122F" w:rsidRPr="00534C51">
              <w:rPr>
                <w:rStyle w:val="green"/>
                <w:lang w:val="en-GB"/>
              </w:rPr>
              <w:t xml:space="preserve">which was prepared in accordance with the Risk </w:t>
            </w:r>
            <w:r w:rsidR="0096210F" w:rsidRPr="00534C51">
              <w:rPr>
                <w:rStyle w:val="green"/>
                <w:lang w:val="en-GB"/>
              </w:rPr>
              <w:t>Assessment Methodology</w:t>
            </w:r>
            <w:r w:rsidR="00B42C76" w:rsidRPr="00534C51">
              <w:rPr>
                <w:rStyle w:val="green"/>
                <w:lang w:val="en-GB"/>
              </w:rPr>
              <w:t xml:space="preserve">. </w:t>
            </w:r>
            <w:r w:rsidR="00EA122F" w:rsidRPr="00534C51">
              <w:rPr>
                <w:rStyle w:val="green"/>
                <w:lang w:val="en-GB"/>
              </w:rPr>
              <w:t xml:space="preserve">The Commission performs verification of information according to the annual plan of checks for a certain </w:t>
            </w:r>
            <w:r w:rsidR="0096210F">
              <w:rPr>
                <w:rStyle w:val="green"/>
                <w:lang w:val="en-GB"/>
              </w:rPr>
              <w:t>number of public officials and</w:t>
            </w:r>
            <w:r w:rsidR="00EA122F" w:rsidRPr="00534C51">
              <w:rPr>
                <w:rStyle w:val="green"/>
                <w:lang w:val="en-GB"/>
              </w:rPr>
              <w:t xml:space="preserve"> category of officials, which is published on the website of the Commission</w:t>
            </w:r>
            <w:r w:rsidR="00B42C76" w:rsidRPr="00534C51">
              <w:rPr>
                <w:rStyle w:val="green"/>
                <w:lang w:val="en-GB"/>
              </w:rPr>
              <w:t xml:space="preserve"> (</w:t>
            </w:r>
            <w:r w:rsidR="00EA122F" w:rsidRPr="00534C51">
              <w:rPr>
                <w:rStyle w:val="green"/>
                <w:lang w:val="en-GB"/>
              </w:rPr>
              <w:t>annex Secondary legislation</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5920" behindDoc="0" locked="0" layoutInCell="1" allowOverlap="1" wp14:anchorId="10D8FDDA" wp14:editId="6F8F530F">
                      <wp:simplePos x="0" y="0"/>
                      <wp:positionH relativeFrom="character">
                        <wp:align>left</wp:align>
                      </wp:positionH>
                      <wp:positionV relativeFrom="line">
                        <wp:align>top</wp:align>
                      </wp:positionV>
                      <wp:extent cx="720090" cy="0"/>
                      <wp:effectExtent l="0" t="0" r="22860" b="19050"/>
                      <wp:wrapNone/>
                      <wp:docPr id="1018"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5" o:spid="_x0000_s1026" type="#_x0000_t32" style="position:absolute;margin-left:0;margin-top:0;width:56.7pt;height:0;z-index:251345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amfv0HwIAAEA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A660A3" w:rsidP="008C7041">
            <w:pPr>
              <w:spacing w:after="0"/>
              <w:rPr>
                <w:lang w:val="en-GB"/>
              </w:rPr>
            </w:pPr>
            <w:r w:rsidRPr="00534C51">
              <w:rPr>
                <w:lang w:val="en-GB"/>
              </w:rPr>
              <w:t xml:space="preserve">Number of public officials whose reports were checked in relation to data accuracy on incomes and </w:t>
            </w:r>
            <w:r w:rsidR="00EA122F" w:rsidRPr="00534C51">
              <w:rPr>
                <w:lang w:val="en-GB"/>
              </w:rPr>
              <w:t>assets</w:t>
            </w:r>
            <w:r w:rsidRPr="00534C51">
              <w:rPr>
                <w:lang w:val="en-GB"/>
              </w:rPr>
              <w:t xml:space="preserve"> and information available in registers of Tax Administration, Central Register of Commercial Court, Land Registry, PPA, </w:t>
            </w:r>
            <w:r w:rsidRPr="00534C51">
              <w:rPr>
                <w:rFonts w:cs="Arial"/>
                <w:lang w:val="en-GB"/>
              </w:rPr>
              <w:t>Commission for Control of Public Procurement Procedure</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1B79C6" w:rsidP="008C7041">
            <w:pPr>
              <w:spacing w:after="0"/>
              <w:rPr>
                <w:lang w:val="en-GB"/>
              </w:rPr>
            </w:pPr>
            <w:r w:rsidRPr="00534C51">
              <w:rPr>
                <w:rStyle w:val="green"/>
                <w:lang w:val="en-GB"/>
              </w:rPr>
              <w:t xml:space="preserve">From 1 January to </w:t>
            </w:r>
            <w:r w:rsidR="00B42C76" w:rsidRPr="00534C51">
              <w:rPr>
                <w:rStyle w:val="green"/>
                <w:lang w:val="en-GB"/>
              </w:rPr>
              <w:t>15</w:t>
            </w:r>
            <w:r w:rsidRPr="00534C51">
              <w:rPr>
                <w:rStyle w:val="green"/>
                <w:lang w:val="en-GB"/>
              </w:rPr>
              <w:t xml:space="preserve"> June</w:t>
            </w:r>
            <w:r w:rsidR="00B42C76" w:rsidRPr="00534C51">
              <w:rPr>
                <w:rStyle w:val="green"/>
                <w:lang w:val="en-GB"/>
              </w:rPr>
              <w:t xml:space="preserve"> 2015</w:t>
            </w:r>
            <w:r w:rsidRPr="00534C51">
              <w:rPr>
                <w:rStyle w:val="green"/>
                <w:lang w:val="en-GB"/>
              </w:rPr>
              <w:t xml:space="preserve"> the Commission performed checks</w:t>
            </w:r>
            <w:r w:rsidR="00B42C76" w:rsidRPr="00534C51">
              <w:rPr>
                <w:rStyle w:val="green"/>
                <w:lang w:val="en-GB"/>
              </w:rPr>
              <w:t xml:space="preserve"> </w:t>
            </w:r>
            <w:r w:rsidRPr="00534C51">
              <w:rPr>
                <w:rStyle w:val="green"/>
                <w:lang w:val="en-GB"/>
              </w:rPr>
              <w:t>– control of 1</w:t>
            </w:r>
            <w:r w:rsidR="0096210F">
              <w:rPr>
                <w:rStyle w:val="green"/>
                <w:lang w:val="en-GB"/>
              </w:rPr>
              <w:t>,</w:t>
            </w:r>
            <w:r w:rsidR="00B42C76" w:rsidRPr="00534C51">
              <w:rPr>
                <w:rStyle w:val="green"/>
                <w:lang w:val="en-GB"/>
              </w:rPr>
              <w:t xml:space="preserve">209 </w:t>
            </w:r>
            <w:r w:rsidRPr="00534C51">
              <w:rPr>
                <w:rStyle w:val="green"/>
                <w:lang w:val="en-GB"/>
              </w:rPr>
              <w:t xml:space="preserve">Declarations on income and </w:t>
            </w:r>
            <w:r w:rsidR="008B0D03" w:rsidRPr="00534C51">
              <w:rPr>
                <w:rStyle w:val="green"/>
                <w:lang w:val="en-GB"/>
              </w:rPr>
              <w:t>assets</w:t>
            </w:r>
            <w:r w:rsidRPr="00534C51">
              <w:rPr>
                <w:rStyle w:val="green"/>
                <w:lang w:val="en-GB"/>
              </w:rPr>
              <w:t xml:space="preserve"> of public officials, namely:</w:t>
            </w:r>
            <w:r w:rsidR="00B42C76" w:rsidRPr="00534C51">
              <w:rPr>
                <w:rStyle w:val="green"/>
                <w:lang w:val="en-GB"/>
              </w:rPr>
              <w:t xml:space="preserve"> 591 </w:t>
            </w:r>
            <w:r w:rsidRPr="00534C51">
              <w:rPr>
                <w:rStyle w:val="green"/>
                <w:lang w:val="en-GB"/>
              </w:rPr>
              <w:t>state officials (President of Montenegro</w:t>
            </w:r>
            <w:r w:rsidR="00B42C76" w:rsidRPr="00534C51">
              <w:rPr>
                <w:rStyle w:val="green"/>
                <w:lang w:val="en-GB"/>
              </w:rPr>
              <w:t xml:space="preserve">, </w:t>
            </w:r>
            <w:r w:rsidRPr="00534C51">
              <w:rPr>
                <w:rStyle w:val="green"/>
                <w:lang w:val="en-GB"/>
              </w:rPr>
              <w:t xml:space="preserve">President of the Government of </w:t>
            </w:r>
            <w:r w:rsidR="008B0D03" w:rsidRPr="00534C51">
              <w:rPr>
                <w:rStyle w:val="green"/>
                <w:lang w:val="en-GB"/>
              </w:rPr>
              <w:t>Montenegro</w:t>
            </w:r>
            <w:r w:rsidR="00B42C76" w:rsidRPr="00534C51">
              <w:rPr>
                <w:rStyle w:val="green"/>
                <w:lang w:val="en-GB"/>
              </w:rPr>
              <w:t xml:space="preserve">, </w:t>
            </w:r>
            <w:r w:rsidRPr="00534C51">
              <w:rPr>
                <w:rStyle w:val="green"/>
                <w:lang w:val="en-GB"/>
              </w:rPr>
              <w:t>President of the Parliament of Montenegro,</w:t>
            </w:r>
            <w:r w:rsidR="00B42C76" w:rsidRPr="00534C51">
              <w:rPr>
                <w:rStyle w:val="green"/>
                <w:lang w:val="en-GB"/>
              </w:rPr>
              <w:t xml:space="preserve"> 32 </w:t>
            </w:r>
            <w:r w:rsidRPr="00534C51">
              <w:rPr>
                <w:rStyle w:val="green"/>
                <w:lang w:val="en-GB"/>
              </w:rPr>
              <w:t>members of the Parliament</w:t>
            </w:r>
            <w:r w:rsidR="00B42C76" w:rsidRPr="00534C51">
              <w:rPr>
                <w:rStyle w:val="green"/>
                <w:lang w:val="en-GB"/>
              </w:rPr>
              <w:t xml:space="preserve">, 10 </w:t>
            </w:r>
            <w:r w:rsidRPr="00534C51">
              <w:rPr>
                <w:rStyle w:val="green"/>
                <w:lang w:val="en-GB"/>
              </w:rPr>
              <w:t xml:space="preserve">members of the Government of Montenegro </w:t>
            </w:r>
            <w:r w:rsidR="0096210F">
              <w:rPr>
                <w:rStyle w:val="green"/>
                <w:lang w:val="en-GB"/>
              </w:rPr>
              <w:t>–</w:t>
            </w:r>
            <w:r w:rsidR="00B42C76" w:rsidRPr="00534C51">
              <w:rPr>
                <w:rStyle w:val="green"/>
                <w:lang w:val="en-GB"/>
              </w:rPr>
              <w:t xml:space="preserve"> minist</w:t>
            </w:r>
            <w:r w:rsidRPr="00534C51">
              <w:rPr>
                <w:rStyle w:val="green"/>
                <w:lang w:val="en-GB"/>
              </w:rPr>
              <w:t>ers</w:t>
            </w:r>
            <w:r w:rsidR="00B42C76" w:rsidRPr="00534C51">
              <w:rPr>
                <w:rStyle w:val="green"/>
                <w:lang w:val="en-GB"/>
              </w:rPr>
              <w:t xml:space="preserve">, 26 </w:t>
            </w:r>
            <w:r w:rsidRPr="00534C51">
              <w:rPr>
                <w:rStyle w:val="green"/>
                <w:lang w:val="en-GB"/>
              </w:rPr>
              <w:t xml:space="preserve">public officials elected by the </w:t>
            </w:r>
            <w:r w:rsidR="008B0D03" w:rsidRPr="00534C51">
              <w:rPr>
                <w:rStyle w:val="green"/>
                <w:lang w:val="en-GB"/>
              </w:rPr>
              <w:t>Parliament</w:t>
            </w:r>
            <w:r w:rsidRPr="00534C51">
              <w:rPr>
                <w:rStyle w:val="green"/>
                <w:lang w:val="en-GB"/>
              </w:rPr>
              <w:t xml:space="preserve"> of Montenegro</w:t>
            </w:r>
            <w:r w:rsidR="00B42C76" w:rsidRPr="00534C51">
              <w:rPr>
                <w:rStyle w:val="green"/>
                <w:lang w:val="en-GB"/>
              </w:rPr>
              <w:t xml:space="preserve">, 16 </w:t>
            </w:r>
            <w:r w:rsidRPr="00534C51">
              <w:rPr>
                <w:rStyle w:val="green"/>
                <w:lang w:val="en-GB"/>
              </w:rPr>
              <w:t>public officials appointed by the President of Montenegro</w:t>
            </w:r>
            <w:r w:rsidR="00B42C76" w:rsidRPr="00534C51">
              <w:rPr>
                <w:rStyle w:val="green"/>
                <w:lang w:val="en-GB"/>
              </w:rPr>
              <w:t xml:space="preserve">, 311 </w:t>
            </w:r>
            <w:r w:rsidRPr="00534C51">
              <w:rPr>
                <w:rStyle w:val="green"/>
                <w:lang w:val="en-GB"/>
              </w:rPr>
              <w:t xml:space="preserve">public officials appointed by the </w:t>
            </w:r>
            <w:r w:rsidR="00D106E1" w:rsidRPr="00534C51">
              <w:rPr>
                <w:rStyle w:val="green"/>
                <w:lang w:val="en-GB"/>
              </w:rPr>
              <w:t>Government</w:t>
            </w:r>
            <w:r w:rsidR="00B42C76" w:rsidRPr="00534C51">
              <w:rPr>
                <w:rStyle w:val="green"/>
                <w:lang w:val="en-GB"/>
              </w:rPr>
              <w:t xml:space="preserve"> </w:t>
            </w:r>
            <w:r w:rsidRPr="00534C51">
              <w:rPr>
                <w:rStyle w:val="green"/>
                <w:lang w:val="en-GB"/>
              </w:rPr>
              <w:t>of Montenegro</w:t>
            </w:r>
            <w:r w:rsidR="00B42C76" w:rsidRPr="00534C51">
              <w:rPr>
                <w:rStyle w:val="green"/>
                <w:lang w:val="en-GB"/>
              </w:rPr>
              <w:t xml:space="preserve">, 117 </w:t>
            </w:r>
            <w:r w:rsidRPr="00534C51">
              <w:rPr>
                <w:rStyle w:val="green"/>
                <w:lang w:val="en-GB"/>
              </w:rPr>
              <w:t>judges</w:t>
            </w:r>
            <w:r w:rsidR="00B42C76" w:rsidRPr="00534C51">
              <w:rPr>
                <w:rStyle w:val="green"/>
                <w:lang w:val="en-GB"/>
              </w:rPr>
              <w:t xml:space="preserve">, 41 </w:t>
            </w:r>
            <w:r w:rsidRPr="00534C51">
              <w:rPr>
                <w:rStyle w:val="green"/>
                <w:lang w:val="en-GB"/>
              </w:rPr>
              <w:t>prosecutors</w:t>
            </w:r>
            <w:r w:rsidR="00B42C76" w:rsidRPr="00534C51">
              <w:rPr>
                <w:rStyle w:val="green"/>
                <w:lang w:val="en-GB"/>
              </w:rPr>
              <w:t xml:space="preserve">, 1 </w:t>
            </w:r>
            <w:r w:rsidRPr="00534C51">
              <w:rPr>
                <w:rStyle w:val="green"/>
                <w:lang w:val="en-GB"/>
              </w:rPr>
              <w:t xml:space="preserve">member of the Judicial </w:t>
            </w:r>
            <w:r w:rsidR="00FA043F" w:rsidRPr="00534C51">
              <w:rPr>
                <w:rStyle w:val="green"/>
                <w:lang w:val="en-GB"/>
              </w:rPr>
              <w:lastRenderedPageBreak/>
              <w:t>Council</w:t>
            </w:r>
            <w:r w:rsidR="00B42C76" w:rsidRPr="00534C51">
              <w:rPr>
                <w:rStyle w:val="green"/>
                <w:lang w:val="en-GB"/>
              </w:rPr>
              <w:t xml:space="preserve"> </w:t>
            </w:r>
            <w:r w:rsidRPr="00534C51">
              <w:rPr>
                <w:rStyle w:val="green"/>
                <w:lang w:val="en-GB"/>
              </w:rPr>
              <w:t>and</w:t>
            </w:r>
            <w:r w:rsidR="00B42C76" w:rsidRPr="00534C51">
              <w:rPr>
                <w:rStyle w:val="green"/>
                <w:lang w:val="en-GB"/>
              </w:rPr>
              <w:t xml:space="preserve"> 4 </w:t>
            </w:r>
            <w:r w:rsidRPr="00534C51">
              <w:rPr>
                <w:rStyle w:val="green"/>
                <w:lang w:val="en-GB"/>
              </w:rPr>
              <w:t xml:space="preserve">members of the Prosecutorial </w:t>
            </w:r>
            <w:r w:rsidR="00FA043F" w:rsidRPr="00534C51">
              <w:rPr>
                <w:rStyle w:val="green"/>
                <w:lang w:val="en-GB"/>
              </w:rPr>
              <w:t>Council</w:t>
            </w:r>
            <w:r w:rsidR="00B42C76" w:rsidRPr="00534C51">
              <w:rPr>
                <w:rStyle w:val="green"/>
                <w:lang w:val="en-GB"/>
              </w:rPr>
              <w:t xml:space="preserve">, </w:t>
            </w:r>
            <w:r w:rsidRPr="00534C51">
              <w:rPr>
                <w:rStyle w:val="green"/>
                <w:lang w:val="en-GB"/>
              </w:rPr>
              <w:t>as well as</w:t>
            </w:r>
            <w:r w:rsidR="00B42C76" w:rsidRPr="00534C51">
              <w:rPr>
                <w:rStyle w:val="green"/>
                <w:lang w:val="en-GB"/>
              </w:rPr>
              <w:t xml:space="preserve"> 28 </w:t>
            </w:r>
            <w:r w:rsidRPr="00534C51">
              <w:rPr>
                <w:rStyle w:val="green"/>
                <w:lang w:val="en-GB"/>
              </w:rPr>
              <w:t>misdemeanour judges)</w:t>
            </w:r>
            <w:r w:rsidR="00B42C76" w:rsidRPr="00534C51">
              <w:rPr>
                <w:rStyle w:val="green"/>
                <w:lang w:val="en-GB"/>
              </w:rPr>
              <w:t xml:space="preserve">, </w:t>
            </w:r>
            <w:r w:rsidRPr="00534C51">
              <w:rPr>
                <w:rStyle w:val="green"/>
                <w:lang w:val="en-GB"/>
              </w:rPr>
              <w:t>out of which</w:t>
            </w:r>
            <w:r w:rsidR="00B42C76" w:rsidRPr="00534C51">
              <w:rPr>
                <w:rStyle w:val="green"/>
                <w:lang w:val="en-GB"/>
              </w:rPr>
              <w:t xml:space="preserve"> 507 </w:t>
            </w:r>
            <w:r w:rsidRPr="00534C51">
              <w:rPr>
                <w:rStyle w:val="green"/>
                <w:lang w:val="en-GB"/>
              </w:rPr>
              <w:t xml:space="preserve">provided accurate information, while </w:t>
            </w:r>
            <w:r w:rsidR="00B42C76" w:rsidRPr="00534C51">
              <w:rPr>
                <w:rStyle w:val="green"/>
                <w:lang w:val="en-GB"/>
              </w:rPr>
              <w:t xml:space="preserve">84 </w:t>
            </w:r>
            <w:r w:rsidR="008B0D03" w:rsidRPr="00534C51">
              <w:rPr>
                <w:rStyle w:val="green"/>
                <w:lang w:val="en-GB"/>
              </w:rPr>
              <w:t>provided</w:t>
            </w:r>
            <w:r w:rsidRPr="00534C51">
              <w:rPr>
                <w:rStyle w:val="green"/>
                <w:lang w:val="en-GB"/>
              </w:rPr>
              <w:t xml:space="preserve"> inaccurate information (23 regarding real estate</w:t>
            </w:r>
            <w:r w:rsidR="00B42C76" w:rsidRPr="00534C51">
              <w:rPr>
                <w:rStyle w:val="green"/>
                <w:lang w:val="en-GB"/>
              </w:rPr>
              <w:t xml:space="preserve">, 4 </w:t>
            </w:r>
            <w:r w:rsidRPr="00534C51">
              <w:rPr>
                <w:rStyle w:val="green"/>
                <w:lang w:val="en-GB"/>
              </w:rPr>
              <w:t>regarding taxable revenue</w:t>
            </w:r>
            <w:r w:rsidR="00B42C76" w:rsidRPr="00534C51">
              <w:rPr>
                <w:rStyle w:val="green"/>
                <w:lang w:val="en-GB"/>
              </w:rPr>
              <w:t xml:space="preserve">, 24 </w:t>
            </w:r>
            <w:r w:rsidRPr="00534C51">
              <w:rPr>
                <w:rStyle w:val="green"/>
                <w:lang w:val="en-GB"/>
              </w:rPr>
              <w:t>regarding securities, 33 regarding movable property</w:t>
            </w:r>
            <w:r w:rsidR="00B42C76" w:rsidRPr="00534C51">
              <w:rPr>
                <w:rStyle w:val="green"/>
                <w:lang w:val="en-GB"/>
              </w:rPr>
              <w:t xml:space="preserve"> – v</w:t>
            </w:r>
            <w:r w:rsidRPr="00534C51">
              <w:rPr>
                <w:rStyle w:val="green"/>
                <w:lang w:val="en-GB"/>
              </w:rPr>
              <w:t>ehicles</w:t>
            </w:r>
            <w:r w:rsidR="00B42C76" w:rsidRPr="00534C51">
              <w:rPr>
                <w:rStyle w:val="green"/>
                <w:lang w:val="en-GB"/>
              </w:rPr>
              <w:t xml:space="preserve">). </w:t>
            </w:r>
            <w:r w:rsidRPr="00534C51">
              <w:rPr>
                <w:rStyle w:val="green"/>
                <w:lang w:val="en-GB"/>
              </w:rPr>
              <w:t>Checks of 618 local officials were performed</w:t>
            </w:r>
            <w:r w:rsidR="00B42C76" w:rsidRPr="00534C51">
              <w:rPr>
                <w:rStyle w:val="green"/>
                <w:lang w:val="en-GB"/>
              </w:rPr>
              <w:t>, o</w:t>
            </w:r>
            <w:r w:rsidRPr="00534C51">
              <w:rPr>
                <w:rStyle w:val="green"/>
                <w:lang w:val="en-GB"/>
              </w:rPr>
              <w:t xml:space="preserve">ut of which </w:t>
            </w:r>
            <w:r w:rsidR="00B42C76" w:rsidRPr="00534C51">
              <w:rPr>
                <w:rStyle w:val="green"/>
                <w:lang w:val="en-GB"/>
              </w:rPr>
              <w:t xml:space="preserve">493 </w:t>
            </w:r>
            <w:r w:rsidRPr="00534C51">
              <w:rPr>
                <w:rStyle w:val="green"/>
                <w:lang w:val="en-GB"/>
              </w:rPr>
              <w:t xml:space="preserve">declared accurate </w:t>
            </w:r>
            <w:r w:rsidR="008B0D03" w:rsidRPr="00534C51">
              <w:rPr>
                <w:rStyle w:val="green"/>
                <w:lang w:val="en-GB"/>
              </w:rPr>
              <w:t>information</w:t>
            </w:r>
            <w:r w:rsidR="00B42C76" w:rsidRPr="00534C51">
              <w:rPr>
                <w:rStyle w:val="green"/>
                <w:lang w:val="en-GB"/>
              </w:rPr>
              <w:t xml:space="preserve">, </w:t>
            </w:r>
            <w:r w:rsidRPr="00534C51">
              <w:rPr>
                <w:rStyle w:val="green"/>
                <w:lang w:val="en-GB"/>
              </w:rPr>
              <w:t xml:space="preserve">while </w:t>
            </w:r>
            <w:r w:rsidR="00B42C76" w:rsidRPr="00534C51">
              <w:rPr>
                <w:rStyle w:val="green"/>
                <w:lang w:val="en-GB"/>
              </w:rPr>
              <w:t xml:space="preserve">125 </w:t>
            </w:r>
            <w:r w:rsidRPr="00534C51">
              <w:rPr>
                <w:rStyle w:val="green"/>
                <w:lang w:val="en-GB"/>
              </w:rPr>
              <w:t xml:space="preserve">of them did not declare accurate information </w:t>
            </w:r>
            <w:r w:rsidR="00B42C76" w:rsidRPr="00534C51">
              <w:rPr>
                <w:rStyle w:val="green"/>
                <w:lang w:val="en-GB"/>
              </w:rPr>
              <w:t>(35</w:t>
            </w:r>
            <w:r w:rsidRPr="00534C51">
              <w:rPr>
                <w:rStyle w:val="green"/>
                <w:lang w:val="en-GB"/>
              </w:rPr>
              <w:t xml:space="preserve"> regarding real estate</w:t>
            </w:r>
            <w:r w:rsidR="00B42C76" w:rsidRPr="00534C51">
              <w:rPr>
                <w:rStyle w:val="green"/>
                <w:lang w:val="en-GB"/>
              </w:rPr>
              <w:t xml:space="preserve">, 5 </w:t>
            </w:r>
            <w:r w:rsidR="00BC553F" w:rsidRPr="00534C51">
              <w:rPr>
                <w:rStyle w:val="green"/>
                <w:lang w:val="en-GB"/>
              </w:rPr>
              <w:t xml:space="preserve">regarding taxable </w:t>
            </w:r>
            <w:r w:rsidR="00A673F6">
              <w:rPr>
                <w:rStyle w:val="green"/>
                <w:lang w:val="en-GB"/>
              </w:rPr>
              <w:t>income</w:t>
            </w:r>
            <w:r w:rsidR="00B42C76" w:rsidRPr="00534C51">
              <w:rPr>
                <w:rStyle w:val="green"/>
                <w:lang w:val="en-GB"/>
              </w:rPr>
              <w:t xml:space="preserve">, 28 </w:t>
            </w:r>
            <w:r w:rsidR="00BC553F" w:rsidRPr="00534C51">
              <w:rPr>
                <w:rStyle w:val="green"/>
                <w:lang w:val="en-GB"/>
              </w:rPr>
              <w:t>regarding securities</w:t>
            </w:r>
            <w:r w:rsidR="00B42C76" w:rsidRPr="00534C51">
              <w:rPr>
                <w:rStyle w:val="green"/>
                <w:lang w:val="en-GB"/>
              </w:rPr>
              <w:t xml:space="preserve">, 57 </w:t>
            </w:r>
            <w:r w:rsidR="00BC553F" w:rsidRPr="00534C51">
              <w:rPr>
                <w:rStyle w:val="green"/>
                <w:lang w:val="en-GB"/>
              </w:rPr>
              <w:t>regarding movable property</w:t>
            </w:r>
            <w:r w:rsidR="00B42C76" w:rsidRPr="00534C51">
              <w:rPr>
                <w:rStyle w:val="green"/>
                <w:lang w:val="en-GB"/>
              </w:rPr>
              <w:t xml:space="preserve"> – v</w:t>
            </w:r>
            <w:r w:rsidR="00BC553F" w:rsidRPr="00534C51">
              <w:rPr>
                <w:rStyle w:val="green"/>
                <w:lang w:val="en-GB"/>
              </w:rPr>
              <w:t>ehicles</w:t>
            </w:r>
            <w:r w:rsidR="00B42C76" w:rsidRPr="00534C51">
              <w:rPr>
                <w:rStyle w:val="green"/>
                <w:lang w:val="en-GB"/>
              </w:rPr>
              <w:t>). </w:t>
            </w:r>
            <w:r w:rsidR="00E07FEF" w:rsidRPr="00534C51">
              <w:rPr>
                <w:rStyle w:val="green"/>
                <w:lang w:val="en-GB"/>
              </w:rPr>
              <w:t>Administrative procedures were instituted before the Commission against public official</w:t>
            </w:r>
            <w:r w:rsidR="00A673F6">
              <w:rPr>
                <w:rStyle w:val="green"/>
                <w:lang w:val="en-GB"/>
              </w:rPr>
              <w:t>s</w:t>
            </w:r>
            <w:r w:rsidR="00E07FEF" w:rsidRPr="00534C51">
              <w:rPr>
                <w:rStyle w:val="green"/>
                <w:lang w:val="en-GB"/>
              </w:rPr>
              <w:t xml:space="preserve"> who did not declare accurate and complete information; decisions were </w:t>
            </w:r>
            <w:r w:rsidR="00A673F6">
              <w:rPr>
                <w:rStyle w:val="green"/>
                <w:lang w:val="en-GB"/>
              </w:rPr>
              <w:t>passed</w:t>
            </w:r>
            <w:r w:rsidR="00E07FEF" w:rsidRPr="00534C51">
              <w:rPr>
                <w:rStyle w:val="green"/>
                <w:lang w:val="en-GB"/>
              </w:rPr>
              <w:t xml:space="preserve"> against </w:t>
            </w:r>
            <w:r w:rsidR="00B42C76" w:rsidRPr="00534C51">
              <w:rPr>
                <w:rStyle w:val="green"/>
                <w:lang w:val="en-GB"/>
              </w:rPr>
              <w:t xml:space="preserve">159 </w:t>
            </w:r>
            <w:r w:rsidR="00E07FEF" w:rsidRPr="00534C51">
              <w:rPr>
                <w:rStyle w:val="green"/>
                <w:lang w:val="en-GB"/>
              </w:rPr>
              <w:t>public officials who failed to declare accurate and complete information</w:t>
            </w:r>
            <w:r w:rsidR="00B42C76" w:rsidRPr="00534C51">
              <w:rPr>
                <w:rStyle w:val="green"/>
                <w:lang w:val="en-GB"/>
              </w:rPr>
              <w:t>, a</w:t>
            </w:r>
            <w:r w:rsidR="00E07FEF" w:rsidRPr="00534C51">
              <w:rPr>
                <w:rStyle w:val="green"/>
                <w:lang w:val="en-GB"/>
              </w:rPr>
              <w:t xml:space="preserve">nd simultaneously with </w:t>
            </w:r>
            <w:r w:rsidR="008B0D03" w:rsidRPr="00534C51">
              <w:rPr>
                <w:rStyle w:val="green"/>
                <w:lang w:val="en-GB"/>
              </w:rPr>
              <w:t>these</w:t>
            </w:r>
            <w:r w:rsidR="00E07FEF" w:rsidRPr="00534C51">
              <w:rPr>
                <w:rStyle w:val="green"/>
                <w:lang w:val="en-GB"/>
              </w:rPr>
              <w:t xml:space="preserve"> procedures misdemeanour procedures were instituted in </w:t>
            </w:r>
            <w:r w:rsidR="00B42C76" w:rsidRPr="00534C51">
              <w:rPr>
                <w:rStyle w:val="green"/>
                <w:lang w:val="en-GB"/>
              </w:rPr>
              <w:t xml:space="preserve">90 </w:t>
            </w:r>
            <w:r w:rsidR="00E07FEF" w:rsidRPr="00534C51">
              <w:rPr>
                <w:rStyle w:val="green"/>
                <w:lang w:val="en-GB"/>
              </w:rPr>
              <w:t>cases</w:t>
            </w:r>
            <w:r w:rsidR="00B42C76" w:rsidRPr="00534C51">
              <w:rPr>
                <w:rStyle w:val="green"/>
                <w:lang w:val="en-GB"/>
              </w:rPr>
              <w:t xml:space="preserve">, </w:t>
            </w:r>
            <w:r w:rsidR="00E07FEF" w:rsidRPr="00534C51">
              <w:rPr>
                <w:rStyle w:val="green"/>
                <w:lang w:val="en-GB"/>
              </w:rPr>
              <w:t xml:space="preserve">while </w:t>
            </w:r>
            <w:r w:rsidR="00B42C76" w:rsidRPr="00534C51">
              <w:rPr>
                <w:rStyle w:val="green"/>
                <w:lang w:val="en-GB"/>
              </w:rPr>
              <w:t xml:space="preserve">50 </w:t>
            </w:r>
            <w:r w:rsidR="00E07FEF" w:rsidRPr="00534C51">
              <w:rPr>
                <w:rStyle w:val="green"/>
                <w:lang w:val="en-GB"/>
              </w:rPr>
              <w:t>cases are still being processed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6944" behindDoc="0" locked="0" layoutInCell="1" allowOverlap="1" wp14:anchorId="68724F7F" wp14:editId="0460AE75">
                      <wp:simplePos x="0" y="0"/>
                      <wp:positionH relativeFrom="character">
                        <wp:align>left</wp:align>
                      </wp:positionH>
                      <wp:positionV relativeFrom="line">
                        <wp:align>top</wp:align>
                      </wp:positionV>
                      <wp:extent cx="720090" cy="0"/>
                      <wp:effectExtent l="0" t="0" r="22860" b="19050"/>
                      <wp:wrapNone/>
                      <wp:docPr id="1017" name="Auto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4" o:spid="_x0000_s1026" type="#_x0000_t32" style="position:absolute;margin-left:0;margin-top:0;width:56.7pt;height:0;z-index:251346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LY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sweM&#10;FOmBpae917E4ytJJH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UR0tg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07FEF" w:rsidP="008C7041">
            <w:pPr>
              <w:spacing w:after="0"/>
              <w:rPr>
                <w:lang w:val="en-GB"/>
              </w:rPr>
            </w:pPr>
            <w:r w:rsidRPr="00534C51">
              <w:rPr>
                <w:lang w:val="en-GB"/>
              </w:rPr>
              <w:t>Percentage of public officials whose reports were checked in relation to total number of public officials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07FEF" w:rsidP="008C7041">
            <w:pPr>
              <w:spacing w:after="0"/>
              <w:rPr>
                <w:lang w:val="en-GB"/>
              </w:rPr>
            </w:pPr>
            <w:r w:rsidRPr="00534C51">
              <w:rPr>
                <w:rStyle w:val="green"/>
                <w:lang w:val="en-GB"/>
              </w:rPr>
              <w:t xml:space="preserve">Verification of information is performed in accordance with the Annual </w:t>
            </w:r>
            <w:r w:rsidR="00B42C76" w:rsidRPr="00534C51">
              <w:rPr>
                <w:rStyle w:val="green"/>
                <w:lang w:val="en-GB"/>
              </w:rPr>
              <w:t>Plan</w:t>
            </w:r>
            <w:r w:rsidRPr="00534C51">
              <w:rPr>
                <w:rStyle w:val="green"/>
                <w:lang w:val="en-GB"/>
              </w:rPr>
              <w:t xml:space="preserve"> of checks. During the first six months of </w:t>
            </w:r>
            <w:r w:rsidR="00B42C76" w:rsidRPr="00534C51">
              <w:rPr>
                <w:rStyle w:val="green"/>
                <w:lang w:val="en-GB"/>
              </w:rPr>
              <w:t>2015,</w:t>
            </w:r>
            <w:r w:rsidR="00A673F6">
              <w:rPr>
                <w:rStyle w:val="green"/>
                <w:lang w:val="en-GB"/>
              </w:rPr>
              <w:t xml:space="preserve"> a</w:t>
            </w:r>
            <w:r w:rsidR="00B42C76" w:rsidRPr="00534C51">
              <w:rPr>
                <w:rStyle w:val="green"/>
                <w:lang w:val="en-GB"/>
              </w:rPr>
              <w:t xml:space="preserve"> </w:t>
            </w:r>
            <w:r w:rsidRPr="00534C51">
              <w:rPr>
                <w:rStyle w:val="green"/>
                <w:lang w:val="en-GB"/>
              </w:rPr>
              <w:t>total of</w:t>
            </w:r>
            <w:r w:rsidR="00B42C76" w:rsidRPr="00534C51">
              <w:rPr>
                <w:rStyle w:val="green"/>
                <w:lang w:val="en-GB"/>
              </w:rPr>
              <w:t xml:space="preserve"> 1</w:t>
            </w:r>
            <w:r w:rsidR="00A673F6">
              <w:rPr>
                <w:rStyle w:val="green"/>
                <w:lang w:val="en-GB"/>
              </w:rPr>
              <w:t>,</w:t>
            </w:r>
            <w:r w:rsidR="00B42C76" w:rsidRPr="00534C51">
              <w:rPr>
                <w:rStyle w:val="green"/>
                <w:lang w:val="en-GB"/>
              </w:rPr>
              <w:t xml:space="preserve">209 </w:t>
            </w:r>
            <w:r w:rsidRPr="00534C51">
              <w:rPr>
                <w:rStyle w:val="green"/>
                <w:lang w:val="en-GB"/>
              </w:rPr>
              <w:t>public officials were checked</w:t>
            </w:r>
            <w:r w:rsidR="00B42C76" w:rsidRPr="00534C51">
              <w:rPr>
                <w:rStyle w:val="green"/>
                <w:lang w:val="en-GB"/>
              </w:rPr>
              <w:t xml:space="preserve"> (</w:t>
            </w:r>
            <w:r w:rsidR="00A673F6">
              <w:rPr>
                <w:rStyle w:val="green"/>
                <w:lang w:val="en-GB"/>
              </w:rPr>
              <w:t xml:space="preserve">representing </w:t>
            </w:r>
            <w:r w:rsidR="00B42C76" w:rsidRPr="00534C51">
              <w:rPr>
                <w:rStyle w:val="green"/>
                <w:lang w:val="en-GB"/>
              </w:rPr>
              <w:t>30</w:t>
            </w:r>
            <w:r w:rsidR="00A673F6">
              <w:rPr>
                <w:rStyle w:val="green"/>
                <w:lang w:val="en-GB"/>
              </w:rPr>
              <w:t>.</w:t>
            </w:r>
            <w:r w:rsidR="00B42C76" w:rsidRPr="00534C51">
              <w:rPr>
                <w:rStyle w:val="green"/>
                <w:lang w:val="en-GB"/>
              </w:rPr>
              <w:t>1% o</w:t>
            </w:r>
            <w:r w:rsidRPr="00534C51">
              <w:rPr>
                <w:rStyle w:val="green"/>
                <w:lang w:val="en-GB"/>
              </w:rPr>
              <w:t xml:space="preserve">f the total number of public </w:t>
            </w:r>
            <w:r w:rsidR="008B0D03" w:rsidRPr="00534C51">
              <w:rPr>
                <w:rStyle w:val="green"/>
                <w:lang w:val="en-GB"/>
              </w:rPr>
              <w:t>officials</w:t>
            </w:r>
            <w:r w:rsidR="00B42C76" w:rsidRPr="00534C51">
              <w:rPr>
                <w:rStyle w:val="green"/>
                <w:lang w:val="en-GB"/>
              </w:rPr>
              <w:t xml:space="preserve">), </w:t>
            </w:r>
            <w:r w:rsidRPr="00534C51">
              <w:rPr>
                <w:rStyle w:val="green"/>
                <w:lang w:val="en-GB"/>
              </w:rPr>
              <w:t xml:space="preserve">which is </w:t>
            </w:r>
            <w:r w:rsidR="00A673F6">
              <w:rPr>
                <w:rStyle w:val="green"/>
                <w:lang w:val="en-GB"/>
              </w:rPr>
              <w:t>62.</w:t>
            </w:r>
            <w:r w:rsidR="00B42C76" w:rsidRPr="00534C51">
              <w:rPr>
                <w:rStyle w:val="green"/>
                <w:lang w:val="en-GB"/>
              </w:rPr>
              <w:t>6 % o</w:t>
            </w:r>
            <w:r w:rsidRPr="00534C51">
              <w:rPr>
                <w:rStyle w:val="green"/>
                <w:lang w:val="en-GB"/>
              </w:rPr>
              <w:t>f the number planned in the Annual Plan of checks for the whole</w:t>
            </w:r>
            <w:r w:rsidR="00B42C76" w:rsidRPr="00534C51">
              <w:rPr>
                <w:rStyle w:val="green"/>
                <w:lang w:val="en-GB"/>
              </w:rPr>
              <w:t xml:space="preserve"> 2015. (591 </w:t>
            </w:r>
            <w:r w:rsidRPr="00534C51">
              <w:rPr>
                <w:rStyle w:val="green"/>
                <w:lang w:val="en-GB"/>
              </w:rPr>
              <w:t>state officials which is</w:t>
            </w:r>
            <w:r w:rsidR="00A673F6">
              <w:rPr>
                <w:rStyle w:val="green"/>
                <w:lang w:val="en-GB"/>
              </w:rPr>
              <w:t xml:space="preserve"> 61.</w:t>
            </w:r>
            <w:r w:rsidR="00B42C76" w:rsidRPr="00534C51">
              <w:rPr>
                <w:rStyle w:val="green"/>
                <w:lang w:val="en-GB"/>
              </w:rPr>
              <w:t xml:space="preserve">8% </w:t>
            </w:r>
            <w:r w:rsidRPr="00534C51">
              <w:rPr>
                <w:rStyle w:val="green"/>
                <w:lang w:val="en-GB"/>
              </w:rPr>
              <w:t>and</w:t>
            </w:r>
            <w:r w:rsidR="00B42C76" w:rsidRPr="00534C51">
              <w:rPr>
                <w:rStyle w:val="green"/>
                <w:lang w:val="en-GB"/>
              </w:rPr>
              <w:t xml:space="preserve"> 618 </w:t>
            </w:r>
            <w:r w:rsidRPr="00534C51">
              <w:rPr>
                <w:rStyle w:val="green"/>
                <w:lang w:val="en-GB"/>
              </w:rPr>
              <w:t>local officials which is</w:t>
            </w:r>
            <w:r w:rsidR="00B42C76" w:rsidRPr="00534C51">
              <w:rPr>
                <w:rStyle w:val="green"/>
                <w:lang w:val="en-GB"/>
              </w:rPr>
              <w:t xml:space="preserve"> 63</w:t>
            </w:r>
            <w:r w:rsidR="00A673F6">
              <w:rPr>
                <w:rStyle w:val="green"/>
                <w:lang w:val="en-GB"/>
              </w:rPr>
              <w:t>.</w:t>
            </w:r>
            <w:r w:rsidR="00B42C76" w:rsidRPr="00534C51">
              <w:rPr>
                <w:rStyle w:val="green"/>
                <w:lang w:val="en-GB"/>
              </w:rPr>
              <w:t>4% o</w:t>
            </w:r>
            <w:r w:rsidRPr="00534C51">
              <w:rPr>
                <w:rStyle w:val="green"/>
                <w:lang w:val="en-GB"/>
              </w:rPr>
              <w:t>f the total number planned in the Annual Plan of checks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7968" behindDoc="0" locked="0" layoutInCell="1" allowOverlap="1" wp14:anchorId="0C116086" wp14:editId="11B0B9FE">
                      <wp:simplePos x="0" y="0"/>
                      <wp:positionH relativeFrom="character">
                        <wp:align>left</wp:align>
                      </wp:positionH>
                      <wp:positionV relativeFrom="line">
                        <wp:align>top</wp:align>
                      </wp:positionV>
                      <wp:extent cx="720090" cy="0"/>
                      <wp:effectExtent l="0" t="0" r="22860" b="19050"/>
                      <wp:wrapNone/>
                      <wp:docPr id="1016"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3" o:spid="_x0000_s1026" type="#_x0000_t32" style="position:absolute;margin-left:0;margin-top:0;width:56.7pt;height:0;z-index:251347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c+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auxz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07FEF" w:rsidP="008C7041">
            <w:pPr>
              <w:spacing w:after="0"/>
              <w:rPr>
                <w:lang w:val="en-GB"/>
              </w:rPr>
            </w:pPr>
            <w:r w:rsidRPr="00534C51">
              <w:rPr>
                <w:lang w:val="en-GB"/>
              </w:rPr>
              <w:t>Checks of changed data in reports referring to changes of financial situation of public official (since 2013)</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2B56EA" w:rsidP="008C7041">
            <w:pPr>
              <w:spacing w:after="0"/>
              <w:rPr>
                <w:lang w:val="en-GB"/>
              </w:rPr>
            </w:pPr>
            <w:r w:rsidRPr="00534C51">
              <w:rPr>
                <w:rStyle w:val="green"/>
                <w:lang w:val="en-GB"/>
              </w:rPr>
              <w:t>Article 20</w:t>
            </w:r>
            <w:r w:rsidR="00B42C76" w:rsidRPr="00534C51">
              <w:rPr>
                <w:rStyle w:val="green"/>
                <w:lang w:val="en-GB"/>
              </w:rPr>
              <w:t>a </w:t>
            </w:r>
            <w:r w:rsidRPr="00534C51">
              <w:rPr>
                <w:rStyle w:val="green"/>
                <w:lang w:val="en-GB"/>
              </w:rPr>
              <w:t>paragraph</w:t>
            </w:r>
            <w:r w:rsidR="00B42C76" w:rsidRPr="00534C51">
              <w:rPr>
                <w:rStyle w:val="green"/>
                <w:lang w:val="en-GB"/>
              </w:rPr>
              <w:t xml:space="preserve"> 4 </w:t>
            </w:r>
            <w:r w:rsidRPr="00534C51">
              <w:rPr>
                <w:rStyle w:val="green"/>
                <w:lang w:val="en-GB"/>
              </w:rPr>
              <w:t>of the Law prescribe</w:t>
            </w:r>
            <w:r w:rsidR="00A673F6">
              <w:rPr>
                <w:rStyle w:val="green"/>
                <w:lang w:val="en-GB"/>
              </w:rPr>
              <w:t>s</w:t>
            </w:r>
            <w:r w:rsidRPr="00534C51">
              <w:rPr>
                <w:rStyle w:val="green"/>
                <w:lang w:val="en-GB"/>
              </w:rPr>
              <w:t xml:space="preserve"> that the verification of information for the Declaration is conducted by the Commission according to the </w:t>
            </w:r>
            <w:r w:rsidR="008B0D03" w:rsidRPr="00534C51">
              <w:rPr>
                <w:rStyle w:val="green"/>
                <w:lang w:val="en-GB"/>
              </w:rPr>
              <w:t>annual plan</w:t>
            </w:r>
            <w:r w:rsidRPr="00534C51">
              <w:rPr>
                <w:rStyle w:val="green"/>
                <w:lang w:val="en-GB"/>
              </w:rPr>
              <w:t xml:space="preserve"> of check for a certain number of public officials and category of officials</w:t>
            </w:r>
            <w:r w:rsidR="00B42C76" w:rsidRPr="00534C51">
              <w:rPr>
                <w:rStyle w:val="green"/>
                <w:lang w:val="en-GB"/>
              </w:rPr>
              <w:t xml:space="preserve">. </w:t>
            </w:r>
            <w:r w:rsidR="00A673F6">
              <w:rPr>
                <w:rStyle w:val="green"/>
                <w:lang w:val="en-GB"/>
              </w:rPr>
              <w:t xml:space="preserve">The </w:t>
            </w:r>
            <w:r w:rsidRPr="00534C51">
              <w:rPr>
                <w:rStyle w:val="green"/>
                <w:lang w:val="en-GB"/>
              </w:rPr>
              <w:t xml:space="preserve">Commission also monitors the extraordinary declarations of </w:t>
            </w:r>
            <w:r w:rsidR="008B0D03" w:rsidRPr="00534C51">
              <w:rPr>
                <w:rStyle w:val="green"/>
                <w:lang w:val="en-GB"/>
              </w:rPr>
              <w:t>assets</w:t>
            </w:r>
            <w:r w:rsidRPr="00534C51">
              <w:rPr>
                <w:rStyle w:val="green"/>
                <w:lang w:val="en-GB"/>
              </w:rPr>
              <w:t xml:space="preserve"> of public officials</w:t>
            </w:r>
            <w:r w:rsidR="00B42C76" w:rsidRPr="00534C51">
              <w:rPr>
                <w:rStyle w:val="green"/>
                <w:lang w:val="en-GB"/>
              </w:rPr>
              <w:t xml:space="preserve">, </w:t>
            </w:r>
            <w:r w:rsidRPr="00534C51">
              <w:rPr>
                <w:rStyle w:val="green"/>
                <w:lang w:val="en-GB"/>
              </w:rPr>
              <w:t>those whose terms of office were terminated</w:t>
            </w:r>
            <w:r w:rsidR="00B42C76" w:rsidRPr="00534C51">
              <w:rPr>
                <w:rStyle w:val="green"/>
                <w:lang w:val="en-GB"/>
              </w:rPr>
              <w:t>, a</w:t>
            </w:r>
            <w:r w:rsidRPr="00534C51">
              <w:rPr>
                <w:rStyle w:val="green"/>
                <w:lang w:val="en-GB"/>
              </w:rPr>
              <w:t>nd who submit declarations with regard to the information from the previously submitted regular declaration, duri</w:t>
            </w:r>
            <w:r w:rsidR="00A673F6">
              <w:rPr>
                <w:rStyle w:val="green"/>
                <w:lang w:val="en-GB"/>
              </w:rPr>
              <w:t>ng the two years following the</w:t>
            </w:r>
            <w:r w:rsidR="00B42C76" w:rsidRPr="00534C51">
              <w:rPr>
                <w:rStyle w:val="green"/>
                <w:lang w:val="en-GB"/>
              </w:rPr>
              <w:t xml:space="preserve"> </w:t>
            </w:r>
            <w:r w:rsidR="008B0D03" w:rsidRPr="00534C51">
              <w:rPr>
                <w:rStyle w:val="green"/>
                <w:lang w:val="en-GB"/>
              </w:rPr>
              <w:t>termination</w:t>
            </w:r>
            <w:r w:rsidRPr="00534C51">
              <w:rPr>
                <w:rStyle w:val="green"/>
                <w:lang w:val="en-GB"/>
              </w:rPr>
              <w:t xml:space="preserve"> of public office</w:t>
            </w:r>
            <w:r w:rsidR="00B42C76" w:rsidRPr="00534C51">
              <w:rPr>
                <w:rStyle w:val="green"/>
                <w:lang w:val="en-GB"/>
              </w:rPr>
              <w:t xml:space="preserve">. </w:t>
            </w:r>
            <w:r w:rsidRPr="00534C51">
              <w:rPr>
                <w:rStyle w:val="green"/>
                <w:lang w:val="en-GB"/>
              </w:rPr>
              <w:t xml:space="preserve">The Annual </w:t>
            </w:r>
            <w:r w:rsidR="00A673F6" w:rsidRPr="00534C51">
              <w:rPr>
                <w:rStyle w:val="green"/>
                <w:lang w:val="en-GB"/>
              </w:rPr>
              <w:t xml:space="preserve">Plan </w:t>
            </w:r>
            <w:r w:rsidRPr="00534C51">
              <w:rPr>
                <w:rStyle w:val="green"/>
                <w:lang w:val="en-GB"/>
              </w:rPr>
              <w:t xml:space="preserve">of checks </w:t>
            </w:r>
            <w:r w:rsidR="00A673F6">
              <w:rPr>
                <w:rStyle w:val="green"/>
                <w:lang w:val="en-GB"/>
              </w:rPr>
              <w:t>referred to in</w:t>
            </w:r>
            <w:r w:rsidRPr="00534C51">
              <w:rPr>
                <w:rStyle w:val="green"/>
                <w:lang w:val="en-GB"/>
              </w:rPr>
              <w:t xml:space="preserve"> Article </w:t>
            </w:r>
            <w:r w:rsidR="00B42C76" w:rsidRPr="00534C51">
              <w:rPr>
                <w:rStyle w:val="green"/>
                <w:lang w:val="en-GB"/>
              </w:rPr>
              <w:t xml:space="preserve">20a </w:t>
            </w:r>
            <w:r w:rsidRPr="00534C51">
              <w:rPr>
                <w:rStyle w:val="green"/>
                <w:lang w:val="en-GB"/>
              </w:rPr>
              <w:t>paragraph</w:t>
            </w:r>
            <w:r w:rsidR="00B42C76" w:rsidRPr="00534C51">
              <w:rPr>
                <w:rStyle w:val="green"/>
                <w:lang w:val="en-GB"/>
              </w:rPr>
              <w:t xml:space="preserve"> 4 </w:t>
            </w:r>
            <w:r w:rsidRPr="00534C51">
              <w:rPr>
                <w:rStyle w:val="green"/>
                <w:lang w:val="en-GB"/>
              </w:rPr>
              <w:t>of the Law is implemented in cooperation with all institutions in possession of information regarding assets and income of public officials</w:t>
            </w:r>
            <w:r w:rsidR="00B42C76" w:rsidRPr="00534C51">
              <w:rPr>
                <w:rStyle w:val="green"/>
                <w:lang w:val="en-GB"/>
              </w:rPr>
              <w:t xml:space="preserve">: </w:t>
            </w:r>
            <w:r w:rsidRPr="00534C51">
              <w:rPr>
                <w:rStyle w:val="green"/>
                <w:lang w:val="en-GB"/>
              </w:rPr>
              <w:t>Tax Administration</w:t>
            </w:r>
            <w:r w:rsidR="00B42C76" w:rsidRPr="00534C51">
              <w:rPr>
                <w:rStyle w:val="green"/>
                <w:lang w:val="en-GB"/>
              </w:rPr>
              <w:t xml:space="preserve"> (</w:t>
            </w:r>
            <w:r w:rsidRPr="00534C51">
              <w:rPr>
                <w:rStyle w:val="green"/>
                <w:lang w:val="en-GB"/>
              </w:rPr>
              <w:t>information on realised taxable income</w:t>
            </w:r>
            <w:r w:rsidR="00B42C76" w:rsidRPr="00534C51">
              <w:rPr>
                <w:rStyle w:val="green"/>
                <w:lang w:val="en-GB"/>
              </w:rPr>
              <w:t xml:space="preserve">, </w:t>
            </w:r>
            <w:r w:rsidRPr="00534C51">
              <w:rPr>
                <w:rStyle w:val="green"/>
                <w:lang w:val="en-GB"/>
              </w:rPr>
              <w:t>as well as the information from the Central Registry of Commercial entities</w:t>
            </w:r>
            <w:r w:rsidR="00B42C76" w:rsidRPr="00534C51">
              <w:rPr>
                <w:rStyle w:val="green"/>
                <w:lang w:val="en-GB"/>
              </w:rPr>
              <w:t xml:space="preserve">), </w:t>
            </w:r>
            <w:r w:rsidRPr="00534C51">
              <w:rPr>
                <w:rStyle w:val="green"/>
                <w:lang w:val="en-GB"/>
              </w:rPr>
              <w:t>Real Estate Administration</w:t>
            </w:r>
            <w:r w:rsidR="00B42C76" w:rsidRPr="00534C51">
              <w:rPr>
                <w:rStyle w:val="green"/>
                <w:lang w:val="en-GB"/>
              </w:rPr>
              <w:t xml:space="preserve"> (</w:t>
            </w:r>
            <w:r w:rsidRPr="00534C51">
              <w:rPr>
                <w:rStyle w:val="green"/>
                <w:lang w:val="en-GB"/>
              </w:rPr>
              <w:t xml:space="preserve">information on holders of </w:t>
            </w:r>
            <w:r w:rsidR="00A673F6">
              <w:rPr>
                <w:rStyle w:val="green"/>
                <w:lang w:val="en-GB"/>
              </w:rPr>
              <w:t>ownership</w:t>
            </w:r>
            <w:r w:rsidRPr="00534C51">
              <w:rPr>
                <w:rStyle w:val="green"/>
                <w:lang w:val="en-GB"/>
              </w:rPr>
              <w:t xml:space="preserve"> rights on real estate</w:t>
            </w:r>
            <w:r w:rsidR="00B42C76" w:rsidRPr="00534C51">
              <w:rPr>
                <w:rStyle w:val="green"/>
                <w:lang w:val="en-GB"/>
              </w:rPr>
              <w:t xml:space="preserve">), </w:t>
            </w:r>
            <w:r w:rsidRPr="00534C51">
              <w:rPr>
                <w:rStyle w:val="green"/>
                <w:lang w:val="en-GB"/>
              </w:rPr>
              <w:t>Ministry of Interior – information on possession of moveable property which has to be registered</w:t>
            </w:r>
            <w:r w:rsidR="00B42C76" w:rsidRPr="00534C51">
              <w:rPr>
                <w:rStyle w:val="green"/>
                <w:lang w:val="en-GB"/>
              </w:rPr>
              <w:t>  (motor</w:t>
            </w:r>
            <w:r w:rsidRPr="00534C51">
              <w:rPr>
                <w:rStyle w:val="green"/>
                <w:lang w:val="en-GB"/>
              </w:rPr>
              <w:t xml:space="preserve"> vehicles</w:t>
            </w:r>
            <w:r w:rsidR="00B42C76" w:rsidRPr="00534C51">
              <w:rPr>
                <w:rStyle w:val="green"/>
                <w:lang w:val="en-GB"/>
              </w:rPr>
              <w:t>, </w:t>
            </w:r>
            <w:r w:rsidR="00DF210E" w:rsidRPr="00534C51">
              <w:rPr>
                <w:rStyle w:val="green"/>
                <w:lang w:val="en-GB"/>
              </w:rPr>
              <w:t>arms, etc</w:t>
            </w:r>
            <w:r w:rsidR="00B42C76" w:rsidRPr="00534C51">
              <w:rPr>
                <w:rStyle w:val="green"/>
                <w:lang w:val="en-GB"/>
              </w:rPr>
              <w:t>.), Minist</w:t>
            </w:r>
            <w:r w:rsidR="00DD3214" w:rsidRPr="00534C51">
              <w:rPr>
                <w:rStyle w:val="green"/>
                <w:lang w:val="en-GB"/>
              </w:rPr>
              <w:t>ry of Transport and Maritime Affairs</w:t>
            </w:r>
            <w:r w:rsidR="00A673F6">
              <w:rPr>
                <w:rStyle w:val="green"/>
                <w:lang w:val="en-GB"/>
              </w:rPr>
              <w:t> –</w:t>
            </w:r>
            <w:r w:rsidR="00B42C76" w:rsidRPr="00534C51">
              <w:rPr>
                <w:rStyle w:val="green"/>
                <w:lang w:val="en-GB"/>
              </w:rPr>
              <w:t xml:space="preserve"> </w:t>
            </w:r>
            <w:r w:rsidR="00DD3214" w:rsidRPr="00534C51">
              <w:rPr>
                <w:rStyle w:val="green"/>
                <w:lang w:val="en-GB"/>
              </w:rPr>
              <w:t>information</w:t>
            </w:r>
            <w:r w:rsidR="00A673F6">
              <w:rPr>
                <w:rStyle w:val="green"/>
                <w:lang w:val="en-GB"/>
              </w:rPr>
              <w:t xml:space="preserve"> </w:t>
            </w:r>
            <w:r w:rsidR="00DD3214" w:rsidRPr="00534C51">
              <w:rPr>
                <w:rStyle w:val="green"/>
                <w:lang w:val="en-GB"/>
              </w:rPr>
              <w:t xml:space="preserve">on ownership of movable property </w:t>
            </w:r>
            <w:r w:rsidR="00A673F6">
              <w:rPr>
                <w:rStyle w:val="green"/>
                <w:lang w:val="en-GB"/>
              </w:rPr>
              <w:t>–</w:t>
            </w:r>
            <w:r w:rsidR="00B42C76" w:rsidRPr="00534C51">
              <w:rPr>
                <w:rStyle w:val="green"/>
                <w:lang w:val="en-GB"/>
              </w:rPr>
              <w:t xml:space="preserve"> </w:t>
            </w:r>
            <w:r w:rsidR="00DD3214" w:rsidRPr="00534C51">
              <w:rPr>
                <w:rStyle w:val="green"/>
                <w:lang w:val="en-GB"/>
              </w:rPr>
              <w:t>vessels</w:t>
            </w:r>
            <w:r w:rsidR="00A673F6">
              <w:rPr>
                <w:rStyle w:val="green"/>
                <w:lang w:val="en-GB"/>
              </w:rPr>
              <w:t xml:space="preserve"> </w:t>
            </w:r>
            <w:r w:rsidR="00B42C76" w:rsidRPr="00534C51">
              <w:rPr>
                <w:rStyle w:val="green"/>
                <w:lang w:val="en-GB"/>
              </w:rPr>
              <w:t>(b</w:t>
            </w:r>
            <w:r w:rsidR="00DD3214" w:rsidRPr="00534C51">
              <w:rPr>
                <w:rStyle w:val="green"/>
                <w:lang w:val="en-GB"/>
              </w:rPr>
              <w:t>oats</w:t>
            </w:r>
            <w:r w:rsidR="00B42C76" w:rsidRPr="00534C51">
              <w:rPr>
                <w:rStyle w:val="green"/>
                <w:lang w:val="en-GB"/>
              </w:rPr>
              <w:t xml:space="preserve">, </w:t>
            </w:r>
            <w:r w:rsidR="00DD3214" w:rsidRPr="00534C51">
              <w:rPr>
                <w:rStyle w:val="green"/>
                <w:lang w:val="en-GB"/>
              </w:rPr>
              <w:t>yachts, etc</w:t>
            </w:r>
            <w:r w:rsidR="00B42C76" w:rsidRPr="00534C51">
              <w:rPr>
                <w:rStyle w:val="green"/>
                <w:lang w:val="en-GB"/>
              </w:rPr>
              <w:t xml:space="preserve">.), </w:t>
            </w:r>
            <w:r w:rsidR="00DD3214" w:rsidRPr="00534C51">
              <w:rPr>
                <w:rStyle w:val="green"/>
                <w:lang w:val="en-GB"/>
              </w:rPr>
              <w:t>Securities Commission of Montenegro</w:t>
            </w:r>
            <w:r w:rsidR="00B42C76" w:rsidRPr="00534C51">
              <w:rPr>
                <w:rStyle w:val="green"/>
                <w:lang w:val="en-GB"/>
              </w:rPr>
              <w:t xml:space="preserve"> (</w:t>
            </w:r>
            <w:r w:rsidR="00DD3214" w:rsidRPr="00534C51">
              <w:rPr>
                <w:rStyle w:val="green"/>
                <w:lang w:val="en-GB"/>
              </w:rPr>
              <w:t>information on owners of securities</w:t>
            </w:r>
            <w:r w:rsidR="00B42C76" w:rsidRPr="00534C51">
              <w:rPr>
                <w:rStyle w:val="green"/>
                <w:lang w:val="en-GB"/>
              </w:rPr>
              <w:t xml:space="preserve">, </w:t>
            </w:r>
            <w:r w:rsidR="00DD3214" w:rsidRPr="00534C51">
              <w:rPr>
                <w:rStyle w:val="green"/>
                <w:lang w:val="en-GB"/>
              </w:rPr>
              <w:t>i.e. shares in business organisations and other legal persons</w:t>
            </w:r>
            <w:r w:rsidR="00B42C76" w:rsidRPr="00534C51">
              <w:rPr>
                <w:rStyle w:val="green"/>
                <w:lang w:val="en-GB"/>
              </w:rPr>
              <w:t xml:space="preserve">). </w:t>
            </w:r>
            <w:r w:rsidR="008B0D03" w:rsidRPr="00534C51">
              <w:rPr>
                <w:rStyle w:val="green"/>
                <w:lang w:val="en-GB"/>
              </w:rPr>
              <w:t xml:space="preserve">Amendments </w:t>
            </w:r>
            <w:r w:rsidR="00A673F6">
              <w:rPr>
                <w:rStyle w:val="green"/>
                <w:lang w:val="en-GB"/>
              </w:rPr>
              <w:t>t</w:t>
            </w:r>
            <w:r w:rsidR="008B0D03" w:rsidRPr="00534C51">
              <w:rPr>
                <w:rStyle w:val="green"/>
                <w:lang w:val="en-GB"/>
              </w:rPr>
              <w:t xml:space="preserve">o the Law on Prevention of Conflict of Interest brought to attention the new Article 20a paragraph 3, in which it is </w:t>
            </w:r>
            <w:r w:rsidR="008B0D03" w:rsidRPr="00534C51">
              <w:rPr>
                <w:rStyle w:val="green"/>
                <w:lang w:val="en-GB"/>
              </w:rPr>
              <w:lastRenderedPageBreak/>
              <w:t xml:space="preserve">prescribed that, if the Commission during the performance of checks establishes that income and assets of public officials and persons related to public officials are greater than the </w:t>
            </w:r>
            <w:r w:rsidR="00A673F6">
              <w:rPr>
                <w:rStyle w:val="green"/>
                <w:lang w:val="en-GB"/>
              </w:rPr>
              <w:t>actual income</w:t>
            </w:r>
            <w:r w:rsidR="008B0D03" w:rsidRPr="00534C51">
              <w:rPr>
                <w:rStyle w:val="green"/>
                <w:lang w:val="en-GB"/>
              </w:rPr>
              <w:t xml:space="preserve">, public official </w:t>
            </w:r>
            <w:r w:rsidR="00A673F6">
              <w:rPr>
                <w:rStyle w:val="green"/>
                <w:lang w:val="en-GB"/>
              </w:rPr>
              <w:t>is</w:t>
            </w:r>
            <w:r w:rsidR="008B0D03" w:rsidRPr="00534C51">
              <w:rPr>
                <w:rStyle w:val="green"/>
                <w:lang w:val="en-GB"/>
              </w:rPr>
              <w:t xml:space="preserve"> obliged, within 30 days upon the request of the Commission, </w:t>
            </w:r>
            <w:r w:rsidR="00A673F6">
              <w:rPr>
                <w:rStyle w:val="green"/>
                <w:lang w:val="en-GB"/>
              </w:rPr>
              <w:t xml:space="preserve">to </w:t>
            </w:r>
            <w:r w:rsidR="008B0D03" w:rsidRPr="00534C51">
              <w:rPr>
                <w:rStyle w:val="green"/>
                <w:lang w:val="en-GB"/>
              </w:rPr>
              <w:t xml:space="preserve">submit detailed information on the grounds for acquiring of assets and income. </w:t>
            </w:r>
            <w:r w:rsidR="00480BE9" w:rsidRPr="00534C51">
              <w:rPr>
                <w:rStyle w:val="green"/>
                <w:lang w:val="en-GB"/>
              </w:rPr>
              <w:t xml:space="preserve">Pursuant to this Article, in all cases where, after the checks of the annual Report for 2014, </w:t>
            </w:r>
            <w:r w:rsidR="00C829D0" w:rsidRPr="00534C51">
              <w:rPr>
                <w:rStyle w:val="green"/>
                <w:lang w:val="en-GB"/>
              </w:rPr>
              <w:t xml:space="preserve">the Commission established that the assets of public officials were increased in comparison to the previous period </w:t>
            </w:r>
            <w:r w:rsidR="00B42C76" w:rsidRPr="00534C51">
              <w:rPr>
                <w:rStyle w:val="green"/>
                <w:lang w:val="en-GB"/>
              </w:rPr>
              <w:t>(</w:t>
            </w:r>
            <w:r w:rsidR="00C829D0" w:rsidRPr="00534C51">
              <w:rPr>
                <w:rStyle w:val="green"/>
                <w:lang w:val="en-GB"/>
              </w:rPr>
              <w:t>over</w:t>
            </w:r>
            <w:r w:rsidR="00A673F6">
              <w:rPr>
                <w:rStyle w:val="green"/>
                <w:lang w:val="en-GB"/>
              </w:rPr>
              <w:t xml:space="preserve"> EUR 500.</w:t>
            </w:r>
            <w:r w:rsidR="00B42C76" w:rsidRPr="00534C51">
              <w:rPr>
                <w:rStyle w:val="green"/>
                <w:lang w:val="en-GB"/>
              </w:rPr>
              <w:t>00),</w:t>
            </w:r>
            <w:r w:rsidR="00C829D0" w:rsidRPr="00534C51">
              <w:rPr>
                <w:rStyle w:val="green"/>
                <w:lang w:val="en-GB"/>
              </w:rPr>
              <w:t xml:space="preserve"> a letter was sent to public officials in order for them to provide explanations on the grounds for acquiring of the new assets and income. After the adoption of the amendment</w:t>
            </w:r>
            <w:r w:rsidR="00A673F6">
              <w:rPr>
                <w:rStyle w:val="green"/>
                <w:lang w:val="en-GB"/>
              </w:rPr>
              <w:t>s</w:t>
            </w:r>
            <w:r w:rsidR="00C829D0" w:rsidRPr="00534C51">
              <w:rPr>
                <w:rStyle w:val="green"/>
                <w:lang w:val="en-GB"/>
              </w:rPr>
              <w:t xml:space="preserve"> to the Law</w:t>
            </w:r>
            <w:r w:rsidR="00B42C76" w:rsidRPr="00534C51">
              <w:rPr>
                <w:rStyle w:val="green"/>
                <w:lang w:val="en-GB"/>
              </w:rPr>
              <w:t xml:space="preserve">, </w:t>
            </w:r>
            <w:r w:rsidR="00C829D0" w:rsidRPr="00534C51">
              <w:rPr>
                <w:rStyle w:val="green"/>
                <w:lang w:val="en-GB"/>
              </w:rPr>
              <w:t xml:space="preserve">since </w:t>
            </w:r>
            <w:r w:rsidR="00B42C76" w:rsidRPr="00534C51">
              <w:rPr>
                <w:rStyle w:val="green"/>
                <w:lang w:val="en-GB"/>
              </w:rPr>
              <w:t xml:space="preserve">1 </w:t>
            </w:r>
            <w:r w:rsidR="0079264A" w:rsidRPr="00534C51">
              <w:rPr>
                <w:rStyle w:val="green"/>
                <w:lang w:val="en-GB"/>
              </w:rPr>
              <w:t>January</w:t>
            </w:r>
            <w:r w:rsidR="00B42C76" w:rsidRPr="00534C51">
              <w:rPr>
                <w:rStyle w:val="green"/>
                <w:lang w:val="en-GB"/>
              </w:rPr>
              <w:t xml:space="preserve"> 2015</w:t>
            </w:r>
            <w:r w:rsidR="00C829D0" w:rsidRPr="00534C51">
              <w:rPr>
                <w:rStyle w:val="green"/>
                <w:lang w:val="en-GB"/>
              </w:rPr>
              <w:t>, the Commission</w:t>
            </w:r>
            <w:r w:rsidR="00A673F6">
              <w:rPr>
                <w:rStyle w:val="green"/>
                <w:lang w:val="en-GB"/>
              </w:rPr>
              <w:t xml:space="preserve"> has</w:t>
            </w:r>
            <w:r w:rsidR="00C829D0" w:rsidRPr="00534C51">
              <w:rPr>
                <w:rStyle w:val="green"/>
                <w:lang w:val="en-GB"/>
              </w:rPr>
              <w:t xml:space="preserve"> sent 6</w:t>
            </w:r>
            <w:r w:rsidR="00B42C76" w:rsidRPr="00534C51">
              <w:rPr>
                <w:rStyle w:val="green"/>
                <w:lang w:val="en-GB"/>
              </w:rPr>
              <w:t>9 </w:t>
            </w:r>
            <w:r w:rsidR="00C829D0" w:rsidRPr="00534C51">
              <w:rPr>
                <w:rStyle w:val="green"/>
                <w:lang w:val="en-GB"/>
              </w:rPr>
              <w:t>requests, on the basis of which</w:t>
            </w:r>
            <w:r w:rsidR="00B42C76" w:rsidRPr="00534C51">
              <w:rPr>
                <w:rStyle w:val="green"/>
                <w:lang w:val="en-GB"/>
              </w:rPr>
              <w:t xml:space="preserve"> 12 </w:t>
            </w:r>
            <w:r w:rsidR="00C829D0" w:rsidRPr="00534C51">
              <w:rPr>
                <w:rStyle w:val="green"/>
                <w:lang w:val="en-GB"/>
              </w:rPr>
              <w:t xml:space="preserve">public officials justified the grounds for </w:t>
            </w:r>
            <w:r w:rsidR="00A673F6">
              <w:rPr>
                <w:rStyle w:val="green"/>
                <w:lang w:val="en-GB"/>
              </w:rPr>
              <w:t>income</w:t>
            </w:r>
            <w:r w:rsidR="00C829D0" w:rsidRPr="00534C51">
              <w:rPr>
                <w:rStyle w:val="green"/>
                <w:lang w:val="en-GB"/>
              </w:rPr>
              <w:t xml:space="preserve">; while decisions were </w:t>
            </w:r>
            <w:r w:rsidR="00A673F6">
              <w:rPr>
                <w:rStyle w:val="green"/>
                <w:lang w:val="en-GB"/>
              </w:rPr>
              <w:t>passed</w:t>
            </w:r>
            <w:r w:rsidR="00C829D0" w:rsidRPr="00534C51">
              <w:rPr>
                <w:rStyle w:val="green"/>
                <w:lang w:val="en-GB"/>
              </w:rPr>
              <w:t xml:space="preserve"> in </w:t>
            </w:r>
            <w:r w:rsidR="00B42C76" w:rsidRPr="00534C51">
              <w:rPr>
                <w:rStyle w:val="green"/>
                <w:lang w:val="en-GB"/>
              </w:rPr>
              <w:t xml:space="preserve">15 </w:t>
            </w:r>
            <w:r w:rsidR="00C829D0" w:rsidRPr="00534C51">
              <w:rPr>
                <w:rStyle w:val="green"/>
                <w:lang w:val="en-GB"/>
              </w:rPr>
              <w:t>cases</w:t>
            </w:r>
            <w:r w:rsidR="00B42C76" w:rsidRPr="00534C51">
              <w:rPr>
                <w:rStyle w:val="green"/>
                <w:lang w:val="en-GB"/>
              </w:rPr>
              <w:t xml:space="preserve">. </w:t>
            </w:r>
            <w:r w:rsidR="00C829D0" w:rsidRPr="00534C51">
              <w:rPr>
                <w:rStyle w:val="green"/>
                <w:lang w:val="en-GB"/>
              </w:rPr>
              <w:t>On these grounds, 8 misdemeanour procedures were instituted</w:t>
            </w:r>
            <w:r w:rsidR="00B42C76" w:rsidRPr="00534C51">
              <w:rPr>
                <w:rStyle w:val="green"/>
                <w:lang w:val="en-GB"/>
              </w:rPr>
              <w:t xml:space="preserve">. </w:t>
            </w:r>
            <w:r w:rsidR="001E42F5" w:rsidRPr="00534C51">
              <w:rPr>
                <w:rStyle w:val="green"/>
                <w:lang w:val="en-GB"/>
              </w:rPr>
              <w:t xml:space="preserve">Furthermore, through the amendments </w:t>
            </w:r>
            <w:r w:rsidR="00A673F6">
              <w:rPr>
                <w:rStyle w:val="green"/>
                <w:lang w:val="en-GB"/>
              </w:rPr>
              <w:t>t</w:t>
            </w:r>
            <w:r w:rsidR="001E42F5" w:rsidRPr="00534C51">
              <w:rPr>
                <w:rStyle w:val="green"/>
                <w:lang w:val="en-GB"/>
              </w:rPr>
              <w:t>o the Law</w:t>
            </w:r>
            <w:r w:rsidR="00A673F6">
              <w:rPr>
                <w:rStyle w:val="green"/>
                <w:lang w:val="en-GB"/>
              </w:rPr>
              <w:t>,</w:t>
            </w:r>
            <w:r w:rsidR="001E42F5" w:rsidRPr="00534C51">
              <w:rPr>
                <w:rStyle w:val="green"/>
                <w:lang w:val="en-GB"/>
              </w:rPr>
              <w:t xml:space="preserve"> it was defined more precisely in Article 6 that the membership of a public official appointed or elected for permanent or ad hoc working bodies and mixed commissions formed by a public authority </w:t>
            </w:r>
            <w:r w:rsidR="00A673F6">
              <w:rPr>
                <w:rStyle w:val="green"/>
                <w:lang w:val="en-GB"/>
              </w:rPr>
              <w:t>is not</w:t>
            </w:r>
            <w:r w:rsidR="001E42F5" w:rsidRPr="00534C51">
              <w:rPr>
                <w:rStyle w:val="green"/>
                <w:lang w:val="en-GB"/>
              </w:rPr>
              <w:t xml:space="preserve"> considered as holding double or multiple public office</w:t>
            </w:r>
            <w:r w:rsidR="00A673F6">
              <w:rPr>
                <w:rStyle w:val="green"/>
                <w:lang w:val="en-GB"/>
              </w:rPr>
              <w:t>s</w:t>
            </w:r>
            <w:r w:rsidR="001E42F5" w:rsidRPr="00534C51">
              <w:rPr>
                <w:rStyle w:val="green"/>
                <w:lang w:val="en-GB"/>
              </w:rPr>
              <w:t xml:space="preserve"> within the meaning of this law</w:t>
            </w:r>
            <w:r w:rsidR="00B42C76" w:rsidRPr="00534C51">
              <w:rPr>
                <w:rStyle w:val="green"/>
                <w:lang w:val="en-GB"/>
              </w:rPr>
              <w:t xml:space="preserve">, </w:t>
            </w:r>
            <w:r w:rsidR="001E42F5" w:rsidRPr="00534C51">
              <w:rPr>
                <w:rStyle w:val="green"/>
                <w:lang w:val="en-GB"/>
              </w:rPr>
              <w:t xml:space="preserve">with the exception of those </w:t>
            </w:r>
            <w:r w:rsidR="00A673F6">
              <w:rPr>
                <w:rStyle w:val="green"/>
                <w:lang w:val="en-GB"/>
              </w:rPr>
              <w:t>passing decisions or participating</w:t>
            </w:r>
            <w:r w:rsidR="001E42F5" w:rsidRPr="00534C51">
              <w:rPr>
                <w:rStyle w:val="green"/>
                <w:lang w:val="en-GB"/>
              </w:rPr>
              <w:t xml:space="preserve"> in decision-making</w:t>
            </w:r>
            <w:r w:rsidR="00B42C76" w:rsidRPr="00534C51">
              <w:rPr>
                <w:rStyle w:val="green"/>
                <w:lang w:val="en-GB"/>
              </w:rPr>
              <w:t xml:space="preserve">, </w:t>
            </w:r>
            <w:r w:rsidR="00BF0665" w:rsidRPr="00534C51">
              <w:rPr>
                <w:rStyle w:val="green"/>
                <w:lang w:val="en-GB"/>
              </w:rPr>
              <w:t>and that in a case of membership in multiple working bodies, public official may receive income only from one working body</w:t>
            </w:r>
            <w:r w:rsidR="00A673F6" w:rsidRPr="00534C51">
              <w:rPr>
                <w:rStyle w:val="green"/>
                <w:lang w:val="en-GB"/>
              </w:rPr>
              <w:t xml:space="preserve"> in the same month</w:t>
            </w:r>
            <w:r w:rsidR="00B42C76" w:rsidRPr="00534C51">
              <w:rPr>
                <w:rStyle w:val="green"/>
                <w:lang w:val="en-GB"/>
              </w:rPr>
              <w:t xml:space="preserve">. </w:t>
            </w:r>
            <w:r w:rsidR="00BF0665" w:rsidRPr="00534C51">
              <w:rPr>
                <w:rStyle w:val="green"/>
                <w:lang w:val="en-GB"/>
              </w:rPr>
              <w:t xml:space="preserve">Regarding this issue, Commission also asked </w:t>
            </w:r>
            <w:r w:rsidR="00BF0665" w:rsidRPr="00534C51">
              <w:rPr>
                <w:rStyle w:val="green"/>
                <w:i/>
                <w:lang w:val="en-GB"/>
              </w:rPr>
              <w:t xml:space="preserve">ex-officio </w:t>
            </w:r>
            <w:r w:rsidR="00BF0665" w:rsidRPr="00534C51">
              <w:rPr>
                <w:rStyle w:val="green"/>
                <w:lang w:val="en-GB"/>
              </w:rPr>
              <w:t xml:space="preserve">from public officials to state, </w:t>
            </w:r>
            <w:r w:rsidR="00A673F6">
              <w:rPr>
                <w:rStyle w:val="green"/>
                <w:lang w:val="en-GB"/>
              </w:rPr>
              <w:t>i.e.</w:t>
            </w:r>
            <w:r w:rsidR="00BF0665" w:rsidRPr="00534C51">
              <w:rPr>
                <w:rStyle w:val="green"/>
                <w:lang w:val="en-GB"/>
              </w:rPr>
              <w:t xml:space="preserve"> to submit written and certified confirmations that they receive membership </w:t>
            </w:r>
            <w:r w:rsidR="008B0D03" w:rsidRPr="00534C51">
              <w:rPr>
                <w:rStyle w:val="green"/>
                <w:lang w:val="en-GB"/>
              </w:rPr>
              <w:t>remuneration</w:t>
            </w:r>
            <w:r w:rsidR="00BF0665" w:rsidRPr="00534C51">
              <w:rPr>
                <w:rStyle w:val="green"/>
                <w:lang w:val="en-GB"/>
              </w:rPr>
              <w:t xml:space="preserve"> only from one working body</w:t>
            </w:r>
            <w:r w:rsidR="00B42C76" w:rsidRPr="00534C51">
              <w:rPr>
                <w:rStyle w:val="green"/>
                <w:lang w:val="en-GB"/>
              </w:rPr>
              <w:t xml:space="preserve">. </w:t>
            </w:r>
            <w:r w:rsidR="00BF0665" w:rsidRPr="00534C51">
              <w:rPr>
                <w:rStyle w:val="green"/>
                <w:lang w:val="en-GB"/>
              </w:rPr>
              <w:t xml:space="preserve">The Commission submitted </w:t>
            </w:r>
            <w:r w:rsidR="00B42C76" w:rsidRPr="00534C51">
              <w:rPr>
                <w:rStyle w:val="green"/>
                <w:lang w:val="en-GB"/>
              </w:rPr>
              <w:lastRenderedPageBreak/>
              <w:t xml:space="preserve">3 </w:t>
            </w:r>
            <w:r w:rsidR="00BF0665" w:rsidRPr="00534C51">
              <w:rPr>
                <w:rStyle w:val="green"/>
                <w:lang w:val="en-GB"/>
              </w:rPr>
              <w:t xml:space="preserve">letters and received responses </w:t>
            </w:r>
            <w:r w:rsidR="008B0D03" w:rsidRPr="00534C51">
              <w:rPr>
                <w:rStyle w:val="green"/>
                <w:lang w:val="en-GB"/>
              </w:rPr>
              <w:t>from all</w:t>
            </w:r>
            <w:r w:rsidR="00BF0665" w:rsidRPr="00534C51">
              <w:rPr>
                <w:rStyle w:val="green"/>
                <w:lang w:val="en-GB"/>
              </w:rPr>
              <w:t xml:space="preserve"> three public officials</w:t>
            </w:r>
            <w:r w:rsidR="00B42C76" w:rsidRPr="00534C51">
              <w:rPr>
                <w:rStyle w:val="green"/>
                <w:lang w:val="en-GB"/>
              </w:rPr>
              <w:t xml:space="preserve">, </w:t>
            </w:r>
            <w:r w:rsidR="00BF0665" w:rsidRPr="00534C51">
              <w:rPr>
                <w:rStyle w:val="green"/>
                <w:lang w:val="en-GB"/>
              </w:rPr>
              <w:t xml:space="preserve">who left multiple working bodies for which </w:t>
            </w:r>
            <w:r w:rsidR="008B0D03" w:rsidRPr="00534C51">
              <w:rPr>
                <w:rStyle w:val="green"/>
                <w:lang w:val="en-GB"/>
              </w:rPr>
              <w:t>remuneration</w:t>
            </w:r>
            <w:r w:rsidR="00BF0665" w:rsidRPr="00534C51">
              <w:rPr>
                <w:rStyle w:val="green"/>
                <w:lang w:val="en-GB"/>
              </w:rPr>
              <w:t xml:space="preserve"> was provided.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48992" behindDoc="0" locked="0" layoutInCell="1" allowOverlap="1" wp14:anchorId="43DBF96C" wp14:editId="68FC8E41">
                      <wp:simplePos x="0" y="0"/>
                      <wp:positionH relativeFrom="character">
                        <wp:align>left</wp:align>
                      </wp:positionH>
                      <wp:positionV relativeFrom="line">
                        <wp:align>top</wp:align>
                      </wp:positionV>
                      <wp:extent cx="720090" cy="0"/>
                      <wp:effectExtent l="0" t="0" r="22860" b="19050"/>
                      <wp:wrapNone/>
                      <wp:docPr id="1015" name="Auto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2" o:spid="_x0000_s1026" type="#_x0000_t32" style="position:absolute;margin-left:0;margin-top:0;width:56.7pt;height:0;z-index:251348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h+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lUaH4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F0665" w:rsidP="008C7041">
            <w:pPr>
              <w:spacing w:after="0"/>
              <w:rPr>
                <w:lang w:val="en-GB"/>
              </w:rPr>
            </w:pPr>
            <w:r w:rsidRPr="00534C51">
              <w:rPr>
                <w:lang w:val="en-GB"/>
              </w:rPr>
              <w:t>Established template for monitoring of undertaken measures by competent bodies on the basis of CPCI reports and its recommendations, requests and decisions;</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F0665" w:rsidP="008C7041">
            <w:pPr>
              <w:spacing w:after="0"/>
              <w:rPr>
                <w:lang w:val="en-GB"/>
              </w:rPr>
            </w:pPr>
            <w:r w:rsidRPr="00534C51">
              <w:rPr>
                <w:rStyle w:val="green"/>
                <w:lang w:val="en-GB"/>
              </w:rPr>
              <w:t>Established template for monitoring of undertaken measures.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0016" behindDoc="0" locked="0" layoutInCell="1" allowOverlap="1" wp14:anchorId="3BEA54A4" wp14:editId="27BDE92D">
                      <wp:simplePos x="0" y="0"/>
                      <wp:positionH relativeFrom="character">
                        <wp:align>left</wp:align>
                      </wp:positionH>
                      <wp:positionV relativeFrom="line">
                        <wp:align>top</wp:align>
                      </wp:positionV>
                      <wp:extent cx="720090" cy="0"/>
                      <wp:effectExtent l="0" t="0" r="22860" b="19050"/>
                      <wp:wrapNone/>
                      <wp:docPr id="1014"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1" o:spid="_x0000_s1026" type="#_x0000_t32" style="position:absolute;margin-left:0;margin-top:0;width:56.7pt;height:0;z-index:251350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UtIg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ndjUt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BF0665" w:rsidP="008C7041">
            <w:pPr>
              <w:spacing w:after="0"/>
              <w:rPr>
                <w:lang w:val="en-GB"/>
              </w:rPr>
            </w:pPr>
            <w:r w:rsidRPr="00534C51">
              <w:rPr>
                <w:lang w:val="en-GB"/>
              </w:rPr>
              <w:t>Number of initiated proceedings due to detected violations.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F0665" w:rsidP="008C7041">
            <w:pPr>
              <w:spacing w:after="0"/>
              <w:rPr>
                <w:lang w:val="en-GB"/>
              </w:rPr>
            </w:pPr>
            <w:r w:rsidRPr="00534C51">
              <w:rPr>
                <w:rStyle w:val="green"/>
                <w:lang w:val="en-GB"/>
              </w:rPr>
              <w:t>From 1 January to 23 June 2015, the Commission adopted</w:t>
            </w:r>
            <w:r w:rsidR="00B42C76" w:rsidRPr="00534C51">
              <w:rPr>
                <w:rStyle w:val="green"/>
                <w:lang w:val="en-GB"/>
              </w:rPr>
              <w:t xml:space="preserve"> 615 </w:t>
            </w:r>
            <w:r w:rsidRPr="00534C51">
              <w:rPr>
                <w:rStyle w:val="green"/>
                <w:lang w:val="en-GB"/>
              </w:rPr>
              <w:t xml:space="preserve">decisions </w:t>
            </w:r>
            <w:r w:rsidR="00B42C76" w:rsidRPr="00534C51">
              <w:rPr>
                <w:rStyle w:val="green"/>
                <w:lang w:val="en-GB"/>
              </w:rPr>
              <w:t xml:space="preserve">(566 </w:t>
            </w:r>
            <w:r w:rsidRPr="00534C51">
              <w:rPr>
                <w:rStyle w:val="green"/>
                <w:lang w:val="en-GB"/>
              </w:rPr>
              <w:t xml:space="preserve">in the first instance and </w:t>
            </w:r>
            <w:r w:rsidR="00B42C76" w:rsidRPr="00534C51">
              <w:rPr>
                <w:rStyle w:val="green"/>
                <w:lang w:val="en-GB"/>
              </w:rPr>
              <w:t xml:space="preserve">49 </w:t>
            </w:r>
            <w:r w:rsidRPr="00534C51">
              <w:rPr>
                <w:rStyle w:val="green"/>
                <w:lang w:val="en-GB"/>
              </w:rPr>
              <w:t>in the second instance procedure</w:t>
            </w:r>
            <w:r w:rsidR="00B42C76" w:rsidRPr="00534C51">
              <w:rPr>
                <w:rStyle w:val="green"/>
                <w:lang w:val="en-GB"/>
              </w:rPr>
              <w:t>), o</w:t>
            </w:r>
            <w:r w:rsidRPr="00534C51">
              <w:rPr>
                <w:rStyle w:val="green"/>
                <w:lang w:val="en-GB"/>
              </w:rPr>
              <w:t>ut of which</w:t>
            </w:r>
            <w:r w:rsidR="00B42C76" w:rsidRPr="00534C51">
              <w:rPr>
                <w:rStyle w:val="green"/>
                <w:lang w:val="en-GB"/>
              </w:rPr>
              <w:t xml:space="preserve">: 262 </w:t>
            </w:r>
            <w:r w:rsidRPr="00534C51">
              <w:rPr>
                <w:rStyle w:val="green"/>
                <w:lang w:val="en-GB"/>
              </w:rPr>
              <w:t>decisions due to failure to submit annual declarations</w:t>
            </w:r>
            <w:r w:rsidR="00B42C76" w:rsidRPr="00534C51">
              <w:rPr>
                <w:rStyle w:val="green"/>
                <w:lang w:val="en-GB"/>
              </w:rPr>
              <w:t>; 108</w:t>
            </w:r>
            <w:r w:rsidR="00A673F6">
              <w:rPr>
                <w:rStyle w:val="green"/>
                <w:lang w:val="en-GB"/>
              </w:rPr>
              <w:t xml:space="preserve"> </w:t>
            </w:r>
            <w:r w:rsidRPr="00534C51">
              <w:rPr>
                <w:rStyle w:val="green"/>
                <w:lang w:val="en-GB"/>
              </w:rPr>
              <w:t>due to failure to submit declarations upon taking</w:t>
            </w:r>
            <w:r w:rsidR="00A673F6">
              <w:rPr>
                <w:rStyle w:val="green"/>
                <w:lang w:val="en-GB"/>
              </w:rPr>
              <w:t xml:space="preserve"> up</w:t>
            </w:r>
            <w:r w:rsidRPr="00534C51">
              <w:rPr>
                <w:rStyle w:val="green"/>
                <w:lang w:val="en-GB"/>
              </w:rPr>
              <w:t xml:space="preserve"> and upon termination of public office;</w:t>
            </w:r>
            <w:r w:rsidR="00B42C76" w:rsidRPr="00534C51">
              <w:rPr>
                <w:rStyle w:val="green"/>
                <w:lang w:val="en-GB"/>
              </w:rPr>
              <w:t xml:space="preserve"> 159 </w:t>
            </w:r>
            <w:r w:rsidRPr="00534C51">
              <w:rPr>
                <w:rStyle w:val="green"/>
                <w:lang w:val="en-GB"/>
              </w:rPr>
              <w:t xml:space="preserve">decisions due to failure to submit accurate and complete data </w:t>
            </w:r>
            <w:r w:rsidR="00B42C76" w:rsidRPr="00534C51">
              <w:rPr>
                <w:rStyle w:val="green"/>
                <w:lang w:val="en-GB"/>
              </w:rPr>
              <w:t>(</w:t>
            </w:r>
            <w:r w:rsidRPr="00534C51">
              <w:rPr>
                <w:rStyle w:val="green"/>
                <w:lang w:val="en-GB"/>
              </w:rPr>
              <w:t xml:space="preserve">including the declarations with </w:t>
            </w:r>
            <w:r w:rsidR="00A673F6">
              <w:rPr>
                <w:rStyle w:val="green"/>
                <w:lang w:val="en-GB"/>
              </w:rPr>
              <w:t xml:space="preserve">incomplete </w:t>
            </w:r>
            <w:r w:rsidRPr="00534C51">
              <w:rPr>
                <w:rStyle w:val="green"/>
                <w:lang w:val="en-GB"/>
              </w:rPr>
              <w:t>technical</w:t>
            </w:r>
            <w:r w:rsidR="00A673F6">
              <w:rPr>
                <w:rStyle w:val="green"/>
                <w:lang w:val="en-GB"/>
              </w:rPr>
              <w:t xml:space="preserve"> information</w:t>
            </w:r>
            <w:r w:rsidR="00B42C76" w:rsidRPr="00534C51">
              <w:rPr>
                <w:rStyle w:val="green"/>
                <w:lang w:val="en-GB"/>
              </w:rPr>
              <w:t xml:space="preserve">); 21 </w:t>
            </w:r>
            <w:r w:rsidRPr="00534C51">
              <w:rPr>
                <w:rStyle w:val="green"/>
                <w:lang w:val="en-GB"/>
              </w:rPr>
              <w:t>decisions due to conflict of interests</w:t>
            </w:r>
            <w:r w:rsidR="00B42C76" w:rsidRPr="00534C51">
              <w:rPr>
                <w:rStyle w:val="green"/>
                <w:lang w:val="en-GB"/>
              </w:rPr>
              <w:t> (</w:t>
            </w:r>
            <w:r w:rsidR="007E6D20" w:rsidRPr="00534C51">
              <w:rPr>
                <w:rStyle w:val="green"/>
                <w:lang w:val="en-GB"/>
              </w:rPr>
              <w:t>violation of the management rights</w:t>
            </w:r>
            <w:r w:rsidR="00B42C76" w:rsidRPr="00534C51">
              <w:rPr>
                <w:rStyle w:val="green"/>
                <w:lang w:val="en-GB"/>
              </w:rPr>
              <w:t xml:space="preserve">, </w:t>
            </w:r>
            <w:r w:rsidR="007E6D20" w:rsidRPr="00534C51">
              <w:rPr>
                <w:rStyle w:val="green"/>
                <w:lang w:val="en-GB"/>
              </w:rPr>
              <w:t xml:space="preserve">membership in private managing boards, in more than one </w:t>
            </w:r>
            <w:r w:rsidR="008B0D03" w:rsidRPr="00534C51">
              <w:rPr>
                <w:rStyle w:val="green"/>
                <w:lang w:val="en-GB"/>
              </w:rPr>
              <w:t>managing</w:t>
            </w:r>
            <w:r w:rsidR="007E6D20" w:rsidRPr="00534C51">
              <w:rPr>
                <w:rStyle w:val="green"/>
                <w:lang w:val="en-GB"/>
              </w:rPr>
              <w:t xml:space="preserve"> boards</w:t>
            </w:r>
            <w:r w:rsidR="00B42C76" w:rsidRPr="00534C51">
              <w:rPr>
                <w:rStyle w:val="green"/>
                <w:lang w:val="en-GB"/>
              </w:rPr>
              <w:t xml:space="preserve">, </w:t>
            </w:r>
            <w:r w:rsidR="007E6D20" w:rsidRPr="00534C51">
              <w:rPr>
                <w:rStyle w:val="green"/>
                <w:lang w:val="en-GB"/>
              </w:rPr>
              <w:t>violations of other laws</w:t>
            </w:r>
            <w:r w:rsidR="00B42C76" w:rsidRPr="00534C51">
              <w:rPr>
                <w:rStyle w:val="green"/>
                <w:lang w:val="en-GB"/>
              </w:rPr>
              <w:t xml:space="preserve">) </w:t>
            </w:r>
            <w:r w:rsidR="007E6D20" w:rsidRPr="00534C51">
              <w:rPr>
                <w:rStyle w:val="green"/>
                <w:lang w:val="en-GB"/>
              </w:rPr>
              <w:t xml:space="preserve">and </w:t>
            </w:r>
            <w:r w:rsidR="00B42C76" w:rsidRPr="00534C51">
              <w:rPr>
                <w:rStyle w:val="green"/>
                <w:lang w:val="en-GB"/>
              </w:rPr>
              <w:t xml:space="preserve">16 </w:t>
            </w:r>
            <w:r w:rsidR="007E6D20" w:rsidRPr="00534C51">
              <w:rPr>
                <w:rStyle w:val="green"/>
                <w:lang w:val="en-GB"/>
              </w:rPr>
              <w:t xml:space="preserve">decisions in procedures where assets and income of a public official and related persons are greater in </w:t>
            </w:r>
            <w:r w:rsidR="008B0D03" w:rsidRPr="00534C51">
              <w:rPr>
                <w:rStyle w:val="green"/>
                <w:lang w:val="en-GB"/>
              </w:rPr>
              <w:t>comparison</w:t>
            </w:r>
            <w:r w:rsidR="00A673F6">
              <w:rPr>
                <w:rStyle w:val="green"/>
                <w:lang w:val="en-GB"/>
              </w:rPr>
              <w:t xml:space="preserve"> to the actual income</w:t>
            </w:r>
            <w:r w:rsidR="00B42C76" w:rsidRPr="00534C51">
              <w:rPr>
                <w:rStyle w:val="green"/>
                <w:lang w:val="en-GB"/>
              </w:rPr>
              <w:t xml:space="preserve"> (</w:t>
            </w:r>
            <w:r w:rsidR="007E6D20" w:rsidRPr="00534C51">
              <w:rPr>
                <w:rStyle w:val="green"/>
                <w:lang w:val="en-GB"/>
              </w:rPr>
              <w:t>Article</w:t>
            </w:r>
            <w:r w:rsidR="00B42C76" w:rsidRPr="00534C51">
              <w:rPr>
                <w:rStyle w:val="green"/>
                <w:lang w:val="en-GB"/>
              </w:rPr>
              <w:t xml:space="preserve"> 20a</w:t>
            </w:r>
            <w:r w:rsidR="007E6D20" w:rsidRPr="00534C51">
              <w:rPr>
                <w:rStyle w:val="green"/>
                <w:lang w:val="en-GB"/>
              </w:rPr>
              <w:t xml:space="preserve"> paragraph</w:t>
            </w:r>
            <w:r w:rsidR="00B42C76" w:rsidRPr="00534C51">
              <w:rPr>
                <w:rStyle w:val="green"/>
                <w:lang w:val="en-GB"/>
              </w:rPr>
              <w:t xml:space="preserve"> 3)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1040" behindDoc="0" locked="0" layoutInCell="1" allowOverlap="1" wp14:anchorId="3BA735C5" wp14:editId="18C698EA">
                      <wp:simplePos x="0" y="0"/>
                      <wp:positionH relativeFrom="character">
                        <wp:align>left</wp:align>
                      </wp:positionH>
                      <wp:positionV relativeFrom="line">
                        <wp:align>top</wp:align>
                      </wp:positionV>
                      <wp:extent cx="720090" cy="0"/>
                      <wp:effectExtent l="0" t="0" r="22860" b="19050"/>
                      <wp:wrapNone/>
                      <wp:docPr id="10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 o:spid="_x0000_s1026" type="#_x0000_t32" style="position:absolute;margin-left:0;margin-top:0;width:56.7pt;height:0;z-index:251351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hF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6hThFHwIAAD0EAAAOAAAAAAAAAAAAAAAAAC4CAABkcnMvZTJvRG9jLnhtbFBLAQItABQA&#10;BgAIAAAAIQCLSMkf2AAAAAIBAAAPAAAAAAAAAAAAAAAAAHkEAABkcnMvZG93bnJldi54bWxQSwUG&#10;AAAAAAQABADzAAAAfgUAAAAA&#10;">
                      <w10:wrap anchory="line"/>
                    </v:shape>
                  </w:pict>
                </mc:Fallback>
              </mc:AlternateContent>
            </w:r>
          </w:p>
        </w:tc>
        <w:tc>
          <w:tcPr>
            <w:tcW w:w="3436" w:type="dxa"/>
          </w:tcPr>
          <w:p w:rsidR="00C44EFC" w:rsidRPr="00534C51" w:rsidRDefault="00A660A3" w:rsidP="008C7041">
            <w:pPr>
              <w:spacing w:after="0"/>
              <w:rPr>
                <w:lang w:val="en-GB"/>
              </w:rPr>
            </w:pPr>
            <w:r w:rsidRPr="00534C51">
              <w:rPr>
                <w:lang w:val="en-GB"/>
              </w:rPr>
              <w:lastRenderedPageBreak/>
              <w:t xml:space="preserve">Number of property files and statements on conflict of interests in relation to </w:t>
            </w:r>
            <w:r w:rsidR="00EA122F" w:rsidRPr="00534C51">
              <w:rPr>
                <w:lang w:val="en-GB"/>
              </w:rPr>
              <w:t xml:space="preserve">the </w:t>
            </w:r>
            <w:r w:rsidRPr="00534C51">
              <w:rPr>
                <w:lang w:val="en-GB"/>
              </w:rPr>
              <w:t>number of detected irregularities</w:t>
            </w:r>
            <w:r w:rsidR="00B42C76" w:rsidRPr="00534C51">
              <w:rPr>
                <w:lang w:val="en-GB"/>
              </w:rPr>
              <w:t>.</w:t>
            </w:r>
          </w:p>
          <w:p w:rsidR="00C44EFC" w:rsidRPr="00534C51" w:rsidRDefault="00B42C76" w:rsidP="008C7041">
            <w:pPr>
              <w:spacing w:after="0"/>
              <w:rPr>
                <w:lang w:val="en-GB"/>
              </w:rPr>
            </w:pPr>
            <w:r w:rsidRPr="00534C51">
              <w:rPr>
                <w:rStyle w:val="green"/>
                <w:lang w:val="en-GB"/>
              </w:rPr>
              <w:lastRenderedPageBreak/>
              <w:t xml:space="preserve">(6) </w:t>
            </w:r>
            <w:r w:rsidR="00E67AED" w:rsidRPr="00534C51">
              <w:rPr>
                <w:rStyle w:val="green"/>
                <w:lang w:val="en-GB"/>
              </w:rPr>
              <w:t>30 June 2015</w:t>
            </w:r>
            <w:r w:rsidRPr="00534C51">
              <w:rPr>
                <w:rStyle w:val="green"/>
                <w:lang w:val="en-GB"/>
              </w:rPr>
              <w:tab/>
              <w:t>[</w:t>
            </w:r>
            <w:r w:rsidR="006A6C84" w:rsidRPr="00534C51">
              <w:rPr>
                <w:rStyle w:val="green"/>
                <w:lang w:val="en-GB"/>
              </w:rPr>
              <w:t>IC</w:t>
            </w:r>
            <w:r w:rsidRPr="00534C51">
              <w:rPr>
                <w:rStyle w:val="green"/>
                <w:lang w:val="en-GB"/>
              </w:rPr>
              <w:t>]</w:t>
            </w:r>
          </w:p>
          <w:p w:rsidR="00C44EFC" w:rsidRPr="00534C51" w:rsidRDefault="00B42C76" w:rsidP="008C7041">
            <w:pPr>
              <w:spacing w:after="0"/>
              <w:rPr>
                <w:lang w:val="en-GB"/>
              </w:rPr>
            </w:pPr>
            <w:r w:rsidRPr="00534C51">
              <w:rPr>
                <w:rStyle w:val="green"/>
                <w:lang w:val="en-GB"/>
              </w:rPr>
              <w:t xml:space="preserve"> </w:t>
            </w:r>
            <w:r w:rsidR="00EA122F" w:rsidRPr="00534C51">
              <w:rPr>
                <w:rStyle w:val="green"/>
                <w:lang w:val="en-GB"/>
              </w:rPr>
              <w:t>In</w:t>
            </w:r>
            <w:r w:rsidRPr="00534C51">
              <w:rPr>
                <w:rStyle w:val="green"/>
                <w:lang w:val="en-GB"/>
              </w:rPr>
              <w:t xml:space="preserve"> 410 </w:t>
            </w:r>
            <w:r w:rsidR="00EA122F" w:rsidRPr="00534C51">
              <w:rPr>
                <w:rStyle w:val="green"/>
                <w:lang w:val="en-GB"/>
              </w:rPr>
              <w:t>cases or</w:t>
            </w:r>
            <w:r w:rsidR="00583306">
              <w:rPr>
                <w:rStyle w:val="green"/>
                <w:lang w:val="en-GB"/>
              </w:rPr>
              <w:t> 66.</w:t>
            </w:r>
            <w:r w:rsidRPr="00534C51">
              <w:rPr>
                <w:rStyle w:val="green"/>
                <w:lang w:val="en-GB"/>
              </w:rPr>
              <w:t>7%</w:t>
            </w:r>
            <w:r w:rsidR="00EA122F" w:rsidRPr="00534C51">
              <w:rPr>
                <w:rStyle w:val="green"/>
                <w:lang w:val="en-GB"/>
              </w:rPr>
              <w:t xml:space="preserve">, it was established that public officials violated the Law, while for </w:t>
            </w:r>
            <w:r w:rsidRPr="00534C51">
              <w:rPr>
                <w:rStyle w:val="green"/>
                <w:lang w:val="en-GB"/>
              </w:rPr>
              <w:t xml:space="preserve">1 </w:t>
            </w:r>
            <w:r w:rsidR="00EA122F" w:rsidRPr="00534C51">
              <w:rPr>
                <w:rStyle w:val="green"/>
                <w:lang w:val="en-GB"/>
              </w:rPr>
              <w:t>public official it was established that there was no violation of the Law.</w:t>
            </w:r>
            <w:r w:rsidRPr="00534C51">
              <w:rPr>
                <w:rStyle w:val="green"/>
                <w:lang w:val="en-GB"/>
              </w:rPr>
              <w:t xml:space="preserve"> </w:t>
            </w:r>
            <w:r w:rsidR="008A1317">
              <w:rPr>
                <w:rStyle w:val="green"/>
                <w:lang w:val="en-GB"/>
              </w:rPr>
              <w:t xml:space="preserve">Initiatives for establishing </w:t>
            </w:r>
            <w:r w:rsidR="00EA122F" w:rsidRPr="00534C51">
              <w:rPr>
                <w:rStyle w:val="green"/>
                <w:lang w:val="en-GB"/>
              </w:rPr>
              <w:t xml:space="preserve">violations were submitted by the Commission in </w:t>
            </w:r>
            <w:r w:rsidRPr="00534C51">
              <w:rPr>
                <w:rStyle w:val="green"/>
                <w:lang w:val="en-GB"/>
              </w:rPr>
              <w:t>93</w:t>
            </w:r>
            <w:r w:rsidR="008A1317">
              <w:rPr>
                <w:rStyle w:val="green"/>
                <w:lang w:val="en-GB"/>
              </w:rPr>
              <w:t>.</w:t>
            </w:r>
            <w:r w:rsidRPr="00534C51">
              <w:rPr>
                <w:rStyle w:val="green"/>
                <w:lang w:val="en-GB"/>
              </w:rPr>
              <w:t xml:space="preserve">4% </w:t>
            </w:r>
            <w:r w:rsidR="00EA122F" w:rsidRPr="00534C51">
              <w:rPr>
                <w:rStyle w:val="green"/>
                <w:lang w:val="en-GB"/>
              </w:rPr>
              <w:t>of cases</w:t>
            </w:r>
            <w:r w:rsidRPr="00534C51">
              <w:rPr>
                <w:rStyle w:val="green"/>
                <w:lang w:val="en-GB"/>
              </w:rPr>
              <w:t xml:space="preserve">; </w:t>
            </w:r>
            <w:r w:rsidR="00EA122F" w:rsidRPr="00534C51">
              <w:rPr>
                <w:rStyle w:val="green"/>
                <w:lang w:val="en-GB"/>
              </w:rPr>
              <w:t>and the other subjects</w:t>
            </w:r>
            <w:r w:rsidRPr="00534C51">
              <w:rPr>
                <w:rStyle w:val="green"/>
                <w:lang w:val="en-GB"/>
              </w:rPr>
              <w:t xml:space="preserve"> (N</w:t>
            </w:r>
            <w:r w:rsidR="00EA122F" w:rsidRPr="00534C51">
              <w:rPr>
                <w:rStyle w:val="green"/>
                <w:lang w:val="en-GB"/>
              </w:rPr>
              <w:t>G</w:t>
            </w:r>
            <w:r w:rsidRPr="00534C51">
              <w:rPr>
                <w:rStyle w:val="green"/>
                <w:lang w:val="en-GB"/>
              </w:rPr>
              <w:t xml:space="preserve">O, </w:t>
            </w:r>
            <w:r w:rsidR="00EA122F" w:rsidRPr="00534C51">
              <w:rPr>
                <w:rStyle w:val="green"/>
                <w:lang w:val="en-GB"/>
              </w:rPr>
              <w:t>citizens</w:t>
            </w:r>
            <w:r w:rsidRPr="00534C51">
              <w:rPr>
                <w:rStyle w:val="green"/>
                <w:lang w:val="en-GB"/>
              </w:rPr>
              <w:t xml:space="preserve">, </w:t>
            </w:r>
            <w:r w:rsidR="00EA122F" w:rsidRPr="00534C51">
              <w:rPr>
                <w:rStyle w:val="green"/>
                <w:lang w:val="en-GB"/>
              </w:rPr>
              <w:t>legal persons</w:t>
            </w:r>
            <w:r w:rsidRPr="00534C51">
              <w:rPr>
                <w:rStyle w:val="green"/>
                <w:lang w:val="en-GB"/>
              </w:rPr>
              <w:t xml:space="preserve">, </w:t>
            </w:r>
            <w:r w:rsidR="00EA122F" w:rsidRPr="00534C51">
              <w:rPr>
                <w:rStyle w:val="green"/>
                <w:lang w:val="en-GB"/>
              </w:rPr>
              <w:t>public</w:t>
            </w:r>
            <w:r w:rsidR="008A1317">
              <w:rPr>
                <w:rStyle w:val="green"/>
                <w:lang w:val="en-GB"/>
              </w:rPr>
              <w:t xml:space="preserve"> </w:t>
            </w:r>
            <w:r w:rsidR="00EA122F" w:rsidRPr="00534C51">
              <w:rPr>
                <w:rStyle w:val="green"/>
                <w:lang w:val="en-GB"/>
              </w:rPr>
              <w:t>officials</w:t>
            </w:r>
            <w:r w:rsidRPr="00534C51">
              <w:rPr>
                <w:rStyle w:val="green"/>
                <w:lang w:val="en-GB"/>
              </w:rPr>
              <w:t xml:space="preserve">) </w:t>
            </w:r>
            <w:r w:rsidR="00EA122F" w:rsidRPr="00534C51">
              <w:rPr>
                <w:rStyle w:val="green"/>
                <w:lang w:val="en-GB"/>
              </w:rPr>
              <w:t>in</w:t>
            </w:r>
            <w:r w:rsidRPr="00534C51">
              <w:rPr>
                <w:rStyle w:val="green"/>
                <w:lang w:val="en-GB"/>
              </w:rPr>
              <w:t xml:space="preserve"> 6</w:t>
            </w:r>
            <w:r w:rsidR="008A1317">
              <w:rPr>
                <w:rStyle w:val="green"/>
                <w:lang w:val="en-GB"/>
              </w:rPr>
              <w:t>.</w:t>
            </w:r>
            <w:r w:rsidRPr="00534C51">
              <w:rPr>
                <w:rStyle w:val="green"/>
                <w:lang w:val="en-GB"/>
              </w:rPr>
              <w:t xml:space="preserve">6% </w:t>
            </w:r>
            <w:r w:rsidR="00EA122F" w:rsidRPr="00534C51">
              <w:rPr>
                <w:rStyle w:val="green"/>
                <w:lang w:val="en-GB"/>
              </w:rPr>
              <w:t>of cases</w:t>
            </w:r>
            <w:r w:rsidRPr="00534C51">
              <w:rPr>
                <w:rStyle w:val="green"/>
                <w:lang w:val="en-GB"/>
              </w:rPr>
              <w:t xml:space="preserve">. </w:t>
            </w:r>
            <w:r w:rsidR="00EA122F" w:rsidRPr="00534C51">
              <w:rPr>
                <w:rStyle w:val="green"/>
                <w:lang w:val="en-GB"/>
              </w:rPr>
              <w:t xml:space="preserve">Upon requests of public officials, Commission issued </w:t>
            </w:r>
            <w:r w:rsidRPr="00534C51">
              <w:rPr>
                <w:rStyle w:val="green"/>
                <w:lang w:val="en-GB"/>
              </w:rPr>
              <w:t xml:space="preserve">24 </w:t>
            </w:r>
            <w:r w:rsidR="00EA122F" w:rsidRPr="00534C51">
              <w:rPr>
                <w:rStyle w:val="green"/>
                <w:lang w:val="en-GB"/>
              </w:rPr>
              <w:t xml:space="preserve">opinions and </w:t>
            </w:r>
            <w:r w:rsidR="008A1317">
              <w:rPr>
                <w:rStyle w:val="green"/>
                <w:lang w:val="en-GB"/>
              </w:rPr>
              <w:t>passed</w:t>
            </w:r>
            <w:r w:rsidR="00EA122F" w:rsidRPr="00534C51">
              <w:rPr>
                <w:rStyle w:val="green"/>
                <w:lang w:val="en-GB"/>
              </w:rPr>
              <w:t xml:space="preserve"> 1 </w:t>
            </w:r>
            <w:r w:rsidR="008A1317" w:rsidRPr="00534C51">
              <w:rPr>
                <w:rStyle w:val="green"/>
                <w:lang w:val="en-GB"/>
              </w:rPr>
              <w:t>conclusion</w:t>
            </w:r>
            <w:r w:rsidR="00EA122F"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2064" behindDoc="0" locked="0" layoutInCell="1" allowOverlap="1" wp14:anchorId="15E51463" wp14:editId="104BE978">
                      <wp:simplePos x="0" y="0"/>
                      <wp:positionH relativeFrom="character">
                        <wp:align>left</wp:align>
                      </wp:positionH>
                      <wp:positionV relativeFrom="line">
                        <wp:align>top</wp:align>
                      </wp:positionV>
                      <wp:extent cx="720090" cy="0"/>
                      <wp:effectExtent l="0" t="0" r="22860" b="19050"/>
                      <wp:wrapNone/>
                      <wp:docPr id="1012"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0" o:spid="_x0000_s1026" type="#_x0000_t32" style="position:absolute;margin-left:0;margin-top:0;width:56.7pt;height:0;z-index:251352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hAIgIAAEA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0KfhA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EA122F" w:rsidP="008C7041">
            <w:pPr>
              <w:spacing w:after="0"/>
              <w:rPr>
                <w:lang w:val="en-GB"/>
              </w:rPr>
            </w:pPr>
            <w:r w:rsidRPr="00534C51">
              <w:rPr>
                <w:lang w:val="en-GB"/>
              </w:rPr>
              <w:t>Number of instituted and established misdemeanours, types of misdemeanours in relation to the previous period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4A78AE" w:rsidRPr="00534C51" w:rsidRDefault="004A78AE" w:rsidP="008C7041">
            <w:pPr>
              <w:spacing w:after="0"/>
              <w:rPr>
                <w:rStyle w:val="green"/>
                <w:lang w:val="en-GB"/>
              </w:rPr>
            </w:pPr>
            <w:r w:rsidRPr="00534C51">
              <w:rPr>
                <w:rStyle w:val="green"/>
                <w:lang w:val="en-GB"/>
              </w:rPr>
              <w:t>It should be pointed out that, in comparison to the previous year, there was a significant increase in the number of instituted misdemeanour procedures, considering that in 2014 as a whole a total of</w:t>
            </w:r>
            <w:r w:rsidR="00B42C76" w:rsidRPr="00534C51">
              <w:rPr>
                <w:rStyle w:val="green"/>
                <w:lang w:val="en-GB"/>
              </w:rPr>
              <w:t xml:space="preserve"> 337 </w:t>
            </w:r>
            <w:r w:rsidRPr="00534C51">
              <w:rPr>
                <w:rStyle w:val="green"/>
                <w:lang w:val="en-GB"/>
              </w:rPr>
              <w:t>misdemeanour procedures were instituted</w:t>
            </w:r>
            <w:r w:rsidR="00B42C76" w:rsidRPr="00534C51">
              <w:rPr>
                <w:rStyle w:val="green"/>
                <w:lang w:val="en-GB"/>
              </w:rPr>
              <w:t>, a</w:t>
            </w:r>
            <w:r w:rsidRPr="00534C51">
              <w:rPr>
                <w:rStyle w:val="green"/>
                <w:lang w:val="en-GB"/>
              </w:rPr>
              <w:t xml:space="preserve">nd in less than </w:t>
            </w:r>
            <w:r w:rsidR="00180FF8" w:rsidRPr="00534C51">
              <w:rPr>
                <w:rStyle w:val="green"/>
                <w:lang w:val="en-GB"/>
              </w:rPr>
              <w:t>six</w:t>
            </w:r>
            <w:r w:rsidRPr="00534C51">
              <w:rPr>
                <w:rStyle w:val="green"/>
                <w:lang w:val="en-GB"/>
              </w:rPr>
              <w:t xml:space="preserve"> months of this year there were</w:t>
            </w:r>
            <w:r w:rsidR="00B42C76" w:rsidRPr="00534C51">
              <w:rPr>
                <w:rStyle w:val="green"/>
                <w:lang w:val="en-GB"/>
              </w:rPr>
              <w:t xml:space="preserve"> 542 </w:t>
            </w:r>
            <w:r w:rsidRPr="00534C51">
              <w:rPr>
                <w:rStyle w:val="green"/>
                <w:lang w:val="en-GB"/>
              </w:rPr>
              <w:t xml:space="preserve">requests for conducting misdemeanour procedures. </w:t>
            </w:r>
          </w:p>
          <w:p w:rsidR="00C44EFC" w:rsidRPr="00534C51" w:rsidRDefault="004A78AE" w:rsidP="008C7041">
            <w:pPr>
              <w:spacing w:after="0"/>
              <w:rPr>
                <w:lang w:val="en-GB"/>
              </w:rPr>
            </w:pPr>
            <w:r w:rsidRPr="00534C51">
              <w:rPr>
                <w:rStyle w:val="green"/>
                <w:lang w:val="en-GB"/>
              </w:rPr>
              <w:t xml:space="preserve">Situation on </w:t>
            </w:r>
            <w:r w:rsidR="00B42C76" w:rsidRPr="00534C51">
              <w:rPr>
                <w:rStyle w:val="green"/>
                <w:lang w:val="en-GB"/>
              </w:rPr>
              <w:t>23</w:t>
            </w:r>
            <w:r w:rsidRPr="00534C51">
              <w:rPr>
                <w:rStyle w:val="green"/>
                <w:lang w:val="en-GB"/>
              </w:rPr>
              <w:t xml:space="preserve"> June 2015. The Commission submitted </w:t>
            </w:r>
            <w:r w:rsidR="00B42C76" w:rsidRPr="00534C51">
              <w:rPr>
                <w:rStyle w:val="green"/>
                <w:lang w:val="en-GB"/>
              </w:rPr>
              <w:t xml:space="preserve">542 </w:t>
            </w:r>
            <w:r w:rsidRPr="00534C51">
              <w:rPr>
                <w:rStyle w:val="green"/>
                <w:lang w:val="en-GB"/>
              </w:rPr>
              <w:t xml:space="preserve">requests for instituting misdemeanour procedure to the local </w:t>
            </w:r>
            <w:r w:rsidR="008A1317" w:rsidRPr="00534C51">
              <w:rPr>
                <w:rStyle w:val="green"/>
                <w:lang w:val="en-GB"/>
              </w:rPr>
              <w:t xml:space="preserve">misdemeanour </w:t>
            </w:r>
            <w:r w:rsidRPr="00534C51">
              <w:rPr>
                <w:rStyle w:val="green"/>
                <w:lang w:val="en-GB"/>
              </w:rPr>
              <w:t>bodies</w:t>
            </w:r>
            <w:r w:rsidR="00B42C76" w:rsidRPr="00534C51">
              <w:rPr>
                <w:rStyle w:val="green"/>
                <w:lang w:val="en-GB"/>
              </w:rPr>
              <w:t>. O</w:t>
            </w:r>
            <w:r w:rsidRPr="00534C51">
              <w:rPr>
                <w:rStyle w:val="green"/>
                <w:lang w:val="en-GB"/>
              </w:rPr>
              <w:t>ut of that number,</w:t>
            </w:r>
            <w:r w:rsidR="00B42C76" w:rsidRPr="00534C51">
              <w:rPr>
                <w:rStyle w:val="green"/>
                <w:lang w:val="en-GB"/>
              </w:rPr>
              <w:t xml:space="preserve"> 426 </w:t>
            </w:r>
            <w:r w:rsidRPr="00534C51">
              <w:rPr>
                <w:rStyle w:val="green"/>
                <w:lang w:val="en-GB"/>
              </w:rPr>
              <w:t>were submitted for failure to submit Declaration within the legally prescribed time limits</w:t>
            </w:r>
            <w:r w:rsidR="00B42C76" w:rsidRPr="00534C51">
              <w:rPr>
                <w:rStyle w:val="green"/>
                <w:lang w:val="en-GB"/>
              </w:rPr>
              <w:t xml:space="preserve">, 90 </w:t>
            </w:r>
            <w:r w:rsidRPr="00534C51">
              <w:rPr>
                <w:rStyle w:val="green"/>
                <w:lang w:val="en-GB"/>
              </w:rPr>
              <w:t xml:space="preserve">due to inaccurate and incomplete data </w:t>
            </w:r>
            <w:r w:rsidR="00B42C76" w:rsidRPr="00534C51">
              <w:rPr>
                <w:rStyle w:val="green"/>
                <w:lang w:val="en-GB"/>
              </w:rPr>
              <w:t>(</w:t>
            </w:r>
            <w:r w:rsidRPr="00534C51">
              <w:rPr>
                <w:rStyle w:val="green"/>
                <w:lang w:val="en-GB"/>
              </w:rPr>
              <w:t xml:space="preserve">inaccurate data on </w:t>
            </w:r>
            <w:r w:rsidR="00180FF8" w:rsidRPr="00534C51">
              <w:rPr>
                <w:rStyle w:val="green"/>
                <w:lang w:val="en-GB"/>
              </w:rPr>
              <w:t>assets</w:t>
            </w:r>
            <w:r w:rsidRPr="00534C51">
              <w:rPr>
                <w:rStyle w:val="green"/>
                <w:lang w:val="en-GB"/>
              </w:rPr>
              <w:t xml:space="preserve"> and income</w:t>
            </w:r>
            <w:r w:rsidR="00B42C76" w:rsidRPr="00534C51">
              <w:rPr>
                <w:rStyle w:val="green"/>
                <w:lang w:val="en-GB"/>
              </w:rPr>
              <w:t xml:space="preserve">, </w:t>
            </w:r>
            <w:r w:rsidRPr="00534C51">
              <w:rPr>
                <w:rStyle w:val="green"/>
                <w:lang w:val="en-GB"/>
              </w:rPr>
              <w:t>as well as the incomplete technical information</w:t>
            </w:r>
            <w:r w:rsidR="00B42C76" w:rsidRPr="00534C51">
              <w:rPr>
                <w:rStyle w:val="green"/>
                <w:lang w:val="en-GB"/>
              </w:rPr>
              <w:t>:</w:t>
            </w:r>
            <w:r w:rsidRPr="00534C51">
              <w:rPr>
                <w:rStyle w:val="green"/>
                <w:lang w:val="en-GB"/>
              </w:rPr>
              <w:t xml:space="preserve"> unique personal citizen’s number (</w:t>
            </w:r>
            <w:r w:rsidR="00B42C76" w:rsidRPr="00534C51">
              <w:rPr>
                <w:rStyle w:val="green"/>
                <w:lang w:val="en-GB"/>
              </w:rPr>
              <w:t>JMBG</w:t>
            </w:r>
            <w:r w:rsidRPr="00534C51">
              <w:rPr>
                <w:rStyle w:val="green"/>
                <w:lang w:val="en-GB"/>
              </w:rPr>
              <w:t>)</w:t>
            </w:r>
            <w:r w:rsidR="00B42C76" w:rsidRPr="00534C51">
              <w:rPr>
                <w:rStyle w:val="green"/>
                <w:lang w:val="en-GB"/>
              </w:rPr>
              <w:t xml:space="preserve">, </w:t>
            </w:r>
            <w:r w:rsidRPr="00534C51">
              <w:rPr>
                <w:rStyle w:val="green"/>
                <w:lang w:val="en-GB"/>
              </w:rPr>
              <w:t>signature etc</w:t>
            </w:r>
            <w:r w:rsidR="00B42C76" w:rsidRPr="00534C51">
              <w:rPr>
                <w:rStyle w:val="green"/>
                <w:lang w:val="en-GB"/>
              </w:rPr>
              <w:t xml:space="preserve">.), 8 </w:t>
            </w:r>
            <w:r w:rsidRPr="00534C51">
              <w:rPr>
                <w:rStyle w:val="green"/>
                <w:lang w:val="en-GB"/>
              </w:rPr>
              <w:t xml:space="preserve">due to </w:t>
            </w:r>
            <w:r w:rsidR="008A1317">
              <w:rPr>
                <w:rStyle w:val="green"/>
                <w:lang w:val="en-GB"/>
              </w:rPr>
              <w:t>holding incompatible</w:t>
            </w:r>
            <w:r w:rsidRPr="00534C51">
              <w:rPr>
                <w:rStyle w:val="green"/>
                <w:lang w:val="en-GB"/>
              </w:rPr>
              <w:t xml:space="preserve"> </w:t>
            </w:r>
            <w:r w:rsidR="00180FF8" w:rsidRPr="00534C51">
              <w:rPr>
                <w:rStyle w:val="green"/>
                <w:lang w:val="en-GB"/>
              </w:rPr>
              <w:t>offices</w:t>
            </w:r>
            <w:r w:rsidR="00B42C76" w:rsidRPr="00534C51">
              <w:rPr>
                <w:rStyle w:val="green"/>
                <w:lang w:val="en-GB"/>
              </w:rPr>
              <w:t>, 10 </w:t>
            </w:r>
            <w:r w:rsidRPr="00534C51">
              <w:rPr>
                <w:rStyle w:val="green"/>
                <w:lang w:val="en-GB"/>
              </w:rPr>
              <w:t>–</w:t>
            </w:r>
            <w:r w:rsidR="00B42C76" w:rsidRPr="00534C51">
              <w:rPr>
                <w:rStyle w:val="green"/>
                <w:lang w:val="en-GB"/>
              </w:rPr>
              <w:t xml:space="preserve"> </w:t>
            </w:r>
            <w:r w:rsidRPr="00534C51">
              <w:rPr>
                <w:rStyle w:val="green"/>
                <w:lang w:val="en-GB"/>
              </w:rPr>
              <w:t xml:space="preserve">failure to </w:t>
            </w:r>
            <w:r w:rsidR="008A1317">
              <w:rPr>
                <w:rStyle w:val="green"/>
                <w:lang w:val="en-GB"/>
              </w:rPr>
              <w:t>trans</w:t>
            </w:r>
            <w:r w:rsidRPr="00534C51">
              <w:rPr>
                <w:rStyle w:val="green"/>
                <w:lang w:val="en-GB"/>
              </w:rPr>
              <w:t>fer managing rights</w:t>
            </w:r>
            <w:r w:rsidR="00B42C76" w:rsidRPr="00534C51">
              <w:rPr>
                <w:rStyle w:val="green"/>
                <w:lang w:val="en-GB"/>
              </w:rPr>
              <w:t xml:space="preserve">, 8 </w:t>
            </w:r>
            <w:r w:rsidRPr="00534C51">
              <w:rPr>
                <w:rStyle w:val="green"/>
                <w:lang w:val="en-GB"/>
              </w:rPr>
              <w:t xml:space="preserve">requests in procedures where assets and income of a public official and persons </w:t>
            </w:r>
            <w:r w:rsidRPr="00534C51">
              <w:rPr>
                <w:rStyle w:val="green"/>
                <w:lang w:val="en-GB"/>
              </w:rPr>
              <w:lastRenderedPageBreak/>
              <w:t xml:space="preserve">related to the public official were greater </w:t>
            </w:r>
            <w:r w:rsidR="008A1317">
              <w:rPr>
                <w:rStyle w:val="green"/>
                <w:lang w:val="en-GB"/>
              </w:rPr>
              <w:t>than</w:t>
            </w:r>
            <w:r w:rsidRPr="00534C51">
              <w:rPr>
                <w:rStyle w:val="green"/>
                <w:lang w:val="en-GB"/>
              </w:rPr>
              <w:t xml:space="preserve"> the </w:t>
            </w:r>
            <w:r w:rsidR="008A1317">
              <w:rPr>
                <w:rStyle w:val="green"/>
                <w:lang w:val="en-GB"/>
              </w:rPr>
              <w:t>actual income</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3088" behindDoc="0" locked="0" layoutInCell="1" allowOverlap="1" wp14:anchorId="4B48495B" wp14:editId="2F32FAB5">
                      <wp:simplePos x="0" y="0"/>
                      <wp:positionH relativeFrom="character">
                        <wp:align>left</wp:align>
                      </wp:positionH>
                      <wp:positionV relativeFrom="line">
                        <wp:align>top</wp:align>
                      </wp:positionV>
                      <wp:extent cx="720090" cy="0"/>
                      <wp:effectExtent l="0" t="0" r="22860" b="19050"/>
                      <wp:wrapNone/>
                      <wp:docPr id="1011"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9" o:spid="_x0000_s1026" type="#_x0000_t32" style="position:absolute;margin-left:0;margin-top:0;width:56.7pt;height:0;z-index:251353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iC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mBYgiACAABABAAADgAAAAAAAAAAAAAAAAAuAgAAZHJzL2Uyb0RvYy54bWxQSwECLQAU&#10;AAYACAAAACEAi0jJH9gAAAACAQAADwAAAAAAAAAAAAAAAAB6BAAAZHJzL2Rvd25yZXYueG1sUEsF&#10;BgAAAAAEAAQA8wAAAH8FAAAAAA==&#10;">
                      <w10:wrap anchory="line"/>
                    </v:shape>
                  </w:pict>
                </mc:Fallback>
              </mc:AlternateContent>
            </w:r>
          </w:p>
          <w:p w:rsidR="004A78AE" w:rsidRPr="00534C51" w:rsidRDefault="004A78AE" w:rsidP="008C7041">
            <w:pPr>
              <w:spacing w:after="0"/>
              <w:rPr>
                <w:rStyle w:val="green"/>
                <w:lang w:val="en-GB"/>
              </w:rPr>
            </w:pPr>
            <w:r w:rsidRPr="00534C51">
              <w:rPr>
                <w:lang w:val="en-GB"/>
              </w:rPr>
              <w:t>Number and type of imposed sanctions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4A78AE" w:rsidP="008C7041">
            <w:pPr>
              <w:spacing w:after="0"/>
              <w:rPr>
                <w:lang w:val="en-GB"/>
              </w:rPr>
            </w:pPr>
            <w:r w:rsidRPr="00534C51">
              <w:rPr>
                <w:rStyle w:val="green"/>
                <w:lang w:val="en-GB"/>
              </w:rPr>
              <w:t>Situation on</w:t>
            </w:r>
            <w:r w:rsidR="00B42C76" w:rsidRPr="00534C51">
              <w:rPr>
                <w:rStyle w:val="green"/>
                <w:lang w:val="en-GB"/>
              </w:rPr>
              <w:t xml:space="preserve"> 23</w:t>
            </w:r>
            <w:r w:rsidRPr="00534C51">
              <w:rPr>
                <w:rStyle w:val="green"/>
                <w:lang w:val="en-GB"/>
              </w:rPr>
              <w:t xml:space="preserve"> June </w:t>
            </w:r>
            <w:r w:rsidR="00B42C76" w:rsidRPr="00534C51">
              <w:rPr>
                <w:rStyle w:val="green"/>
                <w:lang w:val="en-GB"/>
              </w:rPr>
              <w:t xml:space="preserve">2015. </w:t>
            </w:r>
            <w:r w:rsidR="00180FF8" w:rsidRPr="00534C51">
              <w:rPr>
                <w:rStyle w:val="green"/>
                <w:lang w:val="en-GB"/>
              </w:rPr>
              <w:t xml:space="preserve">Verdicts were reached in 190 cases and sanctions were imposed in accordance with the Law on Misdemeanour: 83 fines, 80 warnings, and in 27 cases procedures were terminated and the person charged with misdemeanour was </w:t>
            </w:r>
            <w:r w:rsidR="008A1317">
              <w:rPr>
                <w:rStyle w:val="green"/>
                <w:lang w:val="en-GB"/>
              </w:rPr>
              <w:t>acquitted</w:t>
            </w:r>
            <w:r w:rsidR="00180FF8" w:rsidRPr="00534C51">
              <w:rPr>
                <w:rStyle w:val="green"/>
                <w:lang w:val="en-GB"/>
              </w:rPr>
              <w:t xml:space="preserve"> (death, </w:t>
            </w:r>
            <w:r w:rsidR="00180FF8">
              <w:rPr>
                <w:rStyle w:val="green"/>
                <w:lang w:val="en-GB"/>
              </w:rPr>
              <w:t>termination</w:t>
            </w:r>
            <w:r w:rsidR="00180FF8" w:rsidRPr="00534C51">
              <w:rPr>
                <w:rStyle w:val="green"/>
                <w:lang w:val="en-GB"/>
              </w:rPr>
              <w:t xml:space="preserve"> of terms of office before the request was submitted). </w:t>
            </w:r>
            <w:r w:rsidR="001B79C6" w:rsidRPr="00534C51">
              <w:rPr>
                <w:rStyle w:val="green"/>
                <w:lang w:val="en-GB"/>
              </w:rPr>
              <w:t xml:space="preserve">In 11 cases appeals were lodged to the Misdemeanour Council, </w:t>
            </w:r>
            <w:r w:rsidR="00180FF8" w:rsidRPr="00534C51">
              <w:rPr>
                <w:rStyle w:val="green"/>
                <w:lang w:val="en-GB"/>
              </w:rPr>
              <w:t>while the</w:t>
            </w:r>
            <w:r w:rsidR="001B79C6" w:rsidRPr="00534C51">
              <w:rPr>
                <w:rStyle w:val="green"/>
                <w:lang w:val="en-GB"/>
              </w:rPr>
              <w:t xml:space="preserve"> total amount of imposed pecuniary sanctions was </w:t>
            </w:r>
            <w:r w:rsidR="008A1317">
              <w:rPr>
                <w:rStyle w:val="green"/>
                <w:lang w:val="en-GB"/>
              </w:rPr>
              <w:t xml:space="preserve">EUR </w:t>
            </w:r>
            <w:r w:rsidR="001B79C6" w:rsidRPr="00534C51">
              <w:rPr>
                <w:rStyle w:val="green"/>
                <w:lang w:val="en-GB"/>
              </w:rPr>
              <w:t>17</w:t>
            </w:r>
            <w:r w:rsidR="008A1317">
              <w:rPr>
                <w:rStyle w:val="green"/>
                <w:lang w:val="en-GB"/>
              </w:rPr>
              <w:t>,</w:t>
            </w:r>
            <w:r w:rsidR="001B79C6" w:rsidRPr="00534C51">
              <w:rPr>
                <w:rStyle w:val="green"/>
                <w:lang w:val="en-GB"/>
              </w:rPr>
              <w:t xml:space="preserve">105.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4112" behindDoc="0" locked="0" layoutInCell="1" allowOverlap="1" wp14:anchorId="51C8B2A4" wp14:editId="1B7A22F5">
                      <wp:simplePos x="0" y="0"/>
                      <wp:positionH relativeFrom="character">
                        <wp:align>left</wp:align>
                      </wp:positionH>
                      <wp:positionV relativeFrom="line">
                        <wp:align>top</wp:align>
                      </wp:positionV>
                      <wp:extent cx="720090" cy="0"/>
                      <wp:effectExtent l="0" t="0" r="22860" b="19050"/>
                      <wp:wrapNone/>
                      <wp:docPr id="1010"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8" o:spid="_x0000_s1026" type="#_x0000_t32" style="position:absolute;margin-left:0;margin-top:0;width:56.7pt;height:0;z-index:251354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lmHwIAAEA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mjxlmHwIAAEA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4A78AE" w:rsidP="008C7041">
            <w:pPr>
              <w:spacing w:after="0"/>
              <w:rPr>
                <w:lang w:val="en-GB"/>
              </w:rPr>
            </w:pPr>
            <w:r w:rsidRPr="00534C51">
              <w:rPr>
                <w:lang w:val="en-GB"/>
              </w:rPr>
              <w:t>Regular reporting on undertaken actions through the table of results of EC</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180FF8" w:rsidP="008C7041">
            <w:pPr>
              <w:spacing w:after="0"/>
              <w:rPr>
                <w:lang w:val="en-GB"/>
              </w:rPr>
            </w:pPr>
            <w:r w:rsidRPr="00534C51">
              <w:rPr>
                <w:rStyle w:val="green"/>
                <w:lang w:val="en-GB"/>
              </w:rPr>
              <w:t>Tables</w:t>
            </w:r>
            <w:r w:rsidR="001B79C6" w:rsidRPr="00534C51">
              <w:rPr>
                <w:rStyle w:val="green"/>
                <w:lang w:val="en-GB"/>
              </w:rPr>
              <w:t xml:space="preserve"> are submitted with the situation as on the</w:t>
            </w:r>
            <w:r w:rsidR="00B42C76" w:rsidRPr="00534C51">
              <w:rPr>
                <w:rStyle w:val="green"/>
                <w:lang w:val="en-GB"/>
              </w:rPr>
              <w:t xml:space="preserve"> 31</w:t>
            </w:r>
            <w:r w:rsidR="001B79C6" w:rsidRPr="00534C51">
              <w:rPr>
                <w:rStyle w:val="green"/>
                <w:lang w:val="en-GB"/>
              </w:rPr>
              <w:t xml:space="preserve"> June </w:t>
            </w:r>
            <w:r w:rsidR="00B42C76" w:rsidRPr="00534C51">
              <w:rPr>
                <w:rStyle w:val="green"/>
                <w:lang w:val="en-GB"/>
              </w:rPr>
              <w:t xml:space="preserve">2015.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5136" behindDoc="0" locked="0" layoutInCell="1" allowOverlap="1" wp14:anchorId="379BE1A1" wp14:editId="722BA20C">
                      <wp:simplePos x="0" y="0"/>
                      <wp:positionH relativeFrom="character">
                        <wp:align>left</wp:align>
                      </wp:positionH>
                      <wp:positionV relativeFrom="line">
                        <wp:align>top</wp:align>
                      </wp:positionV>
                      <wp:extent cx="720090" cy="0"/>
                      <wp:effectExtent l="0" t="0" r="22860" b="19050"/>
                      <wp:wrapNone/>
                      <wp:docPr id="1009"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7" o:spid="_x0000_s1026" type="#_x0000_t32" style="position:absolute;margin-left:0;margin-top:0;width:56.7pt;height:0;z-index:251355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eA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0wVG&#10;ivTA0tPe61gcZWn2EJ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pvp4AhAgAAQAQAAA4AAAAAAAAAAAAAAAAALgIAAGRycy9lMm9Eb2MueG1sUEsBAi0A&#10;FAAGAAgAAAAhAItIyR/YAAAAAgEAAA8AAAAAAAAAAAAAAAAAewQAAGRycy9kb3ducmV2LnhtbFBL&#10;BQYAAAAABAAEAPMAAACABQAAAAA=&#10;">
                      <w10:wrap anchory="line"/>
                    </v:shape>
                  </w:pict>
                </mc:Fallback>
              </mc:AlternateContent>
            </w:r>
          </w:p>
        </w:tc>
      </w:tr>
      <w:tr w:rsidR="00F45FF9" w:rsidRPr="00534C51" w:rsidTr="00C0042B">
        <w:tc>
          <w:tcPr>
            <w:tcW w:w="725" w:type="dxa"/>
          </w:tcPr>
          <w:p w:rsidR="00C44EFC" w:rsidRPr="00534C51" w:rsidRDefault="00B42C76" w:rsidP="008C7041">
            <w:pPr>
              <w:spacing w:after="0"/>
              <w:rPr>
                <w:lang w:val="en-GB"/>
              </w:rPr>
            </w:pPr>
            <w:r w:rsidRPr="00534C51">
              <w:rPr>
                <w:lang w:val="en-GB"/>
              </w:rPr>
              <w:lastRenderedPageBreak/>
              <w:t>2.1.2.6</w:t>
            </w:r>
          </w:p>
        </w:tc>
        <w:tc>
          <w:tcPr>
            <w:tcW w:w="4230" w:type="dxa"/>
          </w:tcPr>
          <w:p w:rsidR="00C0042B" w:rsidRDefault="00C0042B" w:rsidP="008C7041">
            <w:pPr>
              <w:spacing w:after="0"/>
              <w:rPr>
                <w:rStyle w:val="green"/>
                <w:lang w:val="en-GB"/>
              </w:rPr>
            </w:pPr>
            <w:r>
              <w:rPr>
                <w:lang w:val="en-GB"/>
              </w:rPr>
              <w:t xml:space="preserve">Provide trainings for: employees in the CPCI/DACI/Agency, especially in the part of control competences and use of data bases and public and local </w:t>
            </w:r>
            <w:r>
              <w:rPr>
                <w:lang w:val="en-GB"/>
              </w:rPr>
              <w:lastRenderedPageBreak/>
              <w:t>public officials in relation to obligations prescribed by the Law on prevention of conflict of interests and Law on Prevention of Corruption, Law on lobbying and Law on financing political subjects and electoral campaigns</w:t>
            </w:r>
            <w:r w:rsidRPr="00534C51">
              <w:rPr>
                <w:rStyle w:val="green"/>
                <w:lang w:val="en-GB"/>
              </w:rPr>
              <w:t xml:space="preserve"> </w:t>
            </w:r>
          </w:p>
          <w:p w:rsidR="00C0042B" w:rsidRDefault="00C0042B" w:rsidP="008C7041">
            <w:pPr>
              <w:spacing w:after="0"/>
              <w:rPr>
                <w:rStyle w:val="green"/>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6160" behindDoc="0" locked="0" layoutInCell="1" allowOverlap="1" wp14:anchorId="7FB23B56" wp14:editId="739B45DB">
                      <wp:simplePos x="0" y="0"/>
                      <wp:positionH relativeFrom="character">
                        <wp:align>left</wp:align>
                      </wp:positionH>
                      <wp:positionV relativeFrom="line">
                        <wp:align>top</wp:align>
                      </wp:positionV>
                      <wp:extent cx="720090" cy="0"/>
                      <wp:effectExtent l="0" t="0" r="22860" b="19050"/>
                      <wp:wrapNone/>
                      <wp:docPr id="1008"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6" o:spid="_x0000_s1026" type="#_x0000_t32" style="position:absolute;margin-left:0;margin-top:0;width:56.7pt;height:0;z-index:251356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ZkIA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oDmZCACAABABAAADgAAAAAAAAAAAAAAAAAuAgAAZHJzL2Uyb0RvYy54bWxQSwECLQAU&#10;AAYACAAAACEAi0jJH9gAAAACAQAADwAAAAAAAAAAAAAAAAB6BAAAZHJzL2Rvd25yZXYueG1sUEsF&#10;BgAAAAAEAAQA8wAAAH8FAAAAAA==&#10;">
                      <w10:wrap anchory="line"/>
                    </v:shape>
                  </w:pict>
                </mc:Fallback>
              </mc:AlternateContent>
            </w:r>
          </w:p>
        </w:tc>
        <w:tc>
          <w:tcPr>
            <w:tcW w:w="1080" w:type="dxa"/>
          </w:tcPr>
          <w:p w:rsidR="00C44EFC" w:rsidRPr="00534C51" w:rsidRDefault="00EE2A88" w:rsidP="008C7041">
            <w:pPr>
              <w:spacing w:after="0"/>
              <w:rPr>
                <w:lang w:val="en-GB"/>
              </w:rPr>
            </w:pPr>
            <w:r w:rsidRPr="00534C51">
              <w:rPr>
                <w:lang w:val="en-GB"/>
              </w:rPr>
              <w:lastRenderedPageBreak/>
              <w:t>CPCI</w:t>
            </w:r>
          </w:p>
        </w:tc>
        <w:tc>
          <w:tcPr>
            <w:tcW w:w="99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7184" behindDoc="0" locked="0" layoutInCell="1" allowOverlap="1" wp14:anchorId="26D3C6E4" wp14:editId="2581D4B3">
                      <wp:simplePos x="0" y="0"/>
                      <wp:positionH relativeFrom="character">
                        <wp:align>left</wp:align>
                      </wp:positionH>
                      <wp:positionV relativeFrom="line">
                        <wp:align>top</wp:align>
                      </wp:positionV>
                      <wp:extent cx="720090" cy="0"/>
                      <wp:effectExtent l="0" t="0" r="22860" b="19050"/>
                      <wp:wrapNone/>
                      <wp:docPr id="1007" name="Auto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5" o:spid="_x0000_s1026" type="#_x0000_t32" style="position:absolute;margin-left:0;margin-top:0;width:56.7pt;height:0;z-index:251357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P/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0weM&#10;FOmBpae917E4ytJsGpY0GFdAbKW2NoxJj+rVPGv63SGlq46olsf4t5OB9CxkJO9SwsUZKLUbvmgG&#10;MQRKxI0dG9sHSNgFOkZiTjdi+NEjCh8fgOoF0EevroQU1zxjnf/MdY+CUWLnLRFt5yutFLCvbRar&#10;kMOz86ErUlwTQlGlN0LKKAKp0FDixXQyjQlOS8GCM4Q52+4qadGBBBnFXxwRPPdhVu8Vi2AdJ2x9&#10;sT0R8mxDcakCHswF7Vyss05+LNLFer6e56N8MluP8rSuR0+bKh/NNtnDtP5U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vF0/8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79264A" w:rsidP="007E6D20">
            <w:pPr>
              <w:spacing w:after="0"/>
              <w:rPr>
                <w:lang w:val="en-GB"/>
              </w:rPr>
            </w:pPr>
            <w:r w:rsidRPr="00534C51">
              <w:rPr>
                <w:lang w:val="en-GB"/>
              </w:rPr>
              <w:t>January</w:t>
            </w:r>
            <w:r w:rsidR="007E6D20" w:rsidRPr="00534C51">
              <w:rPr>
                <w:lang w:val="en-GB"/>
              </w:rPr>
              <w:t xml:space="preserve"> </w:t>
            </w:r>
            <w:r w:rsidR="00B42C76" w:rsidRPr="00534C51">
              <w:rPr>
                <w:lang w:val="en-GB"/>
              </w:rPr>
              <w:t>-</w:t>
            </w:r>
            <w:r w:rsidR="00636A17" w:rsidRPr="00534C51">
              <w:rPr>
                <w:lang w:val="en-GB"/>
              </w:rPr>
              <w:lastRenderedPageBreak/>
              <w:t>December</w:t>
            </w:r>
            <w:r w:rsidR="007E6D20" w:rsidRPr="00534C51">
              <w:rPr>
                <w:lang w:val="en-GB"/>
              </w:rPr>
              <w:t xml:space="preserve"> 2015</w:t>
            </w:r>
            <w:r w:rsidR="00B42C76" w:rsidRPr="00534C51">
              <w:rPr>
                <w:lang w:val="en-GB"/>
              </w:rPr>
              <w:t xml:space="preserve"> </w:t>
            </w:r>
            <w:r w:rsidR="007E6D20" w:rsidRPr="00534C51">
              <w:rPr>
                <w:lang w:val="en-GB"/>
              </w:rPr>
              <w:t>and</w:t>
            </w:r>
            <w:r w:rsidR="00B42C76" w:rsidRPr="00534C51">
              <w:rPr>
                <w:lang w:val="en-GB"/>
              </w:rPr>
              <w:t xml:space="preserve"> </w:t>
            </w:r>
            <w:r w:rsidR="005F1442" w:rsidRPr="00534C51">
              <w:rPr>
                <w:lang w:val="en-GB"/>
              </w:rPr>
              <w:t>continuously</w:t>
            </w:r>
          </w:p>
        </w:tc>
        <w:tc>
          <w:tcPr>
            <w:tcW w:w="3510" w:type="dxa"/>
          </w:tcPr>
          <w:p w:rsidR="00C44EFC" w:rsidRPr="00534C51" w:rsidRDefault="007E6D20" w:rsidP="008C7041">
            <w:pPr>
              <w:spacing w:after="0"/>
              <w:rPr>
                <w:lang w:val="en-GB"/>
              </w:rPr>
            </w:pPr>
            <w:r w:rsidRPr="00534C51">
              <w:rPr>
                <w:lang w:val="en-GB"/>
              </w:rPr>
              <w:lastRenderedPageBreak/>
              <w:t>Number</w:t>
            </w:r>
            <w:r w:rsidR="003F0117">
              <w:rPr>
                <w:lang w:val="en-GB"/>
              </w:rPr>
              <w:t xml:space="preserve"> and type of organised training courses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6452D" w:rsidP="008C7041">
            <w:pPr>
              <w:spacing w:after="0"/>
              <w:rPr>
                <w:lang w:val="en-GB"/>
              </w:rPr>
            </w:pPr>
            <w:r>
              <w:rPr>
                <w:rStyle w:val="green"/>
                <w:lang w:val="en-GB"/>
              </w:rPr>
              <w:t xml:space="preserve">The </w:t>
            </w:r>
            <w:r w:rsidR="00F2549B" w:rsidRPr="00534C51">
              <w:rPr>
                <w:rStyle w:val="green"/>
                <w:lang w:val="en-GB"/>
              </w:rPr>
              <w:t>Human Resources A</w:t>
            </w:r>
            <w:r w:rsidR="006C47B7">
              <w:rPr>
                <w:rStyle w:val="green"/>
                <w:lang w:val="en-GB"/>
              </w:rPr>
              <w:t>dministration</w:t>
            </w:r>
            <w:r w:rsidR="00F2549B" w:rsidRPr="00534C51">
              <w:rPr>
                <w:rStyle w:val="green"/>
                <w:lang w:val="en-GB"/>
              </w:rPr>
              <w:t xml:space="preserve"> </w:t>
            </w:r>
            <w:r w:rsidR="00F2549B" w:rsidRPr="00534C51">
              <w:rPr>
                <w:rStyle w:val="green"/>
                <w:lang w:val="en-GB"/>
              </w:rPr>
              <w:lastRenderedPageBreak/>
              <w:t>organised</w:t>
            </w:r>
            <w:r w:rsidR="006C47B7">
              <w:rPr>
                <w:rStyle w:val="green"/>
                <w:lang w:val="en-GB"/>
              </w:rPr>
              <w:t xml:space="preserve"> a </w:t>
            </w:r>
            <w:r w:rsidR="006C47B7" w:rsidRPr="00534C51">
              <w:rPr>
                <w:rStyle w:val="green"/>
                <w:lang w:val="en-GB"/>
              </w:rPr>
              <w:t>training</w:t>
            </w:r>
            <w:r>
              <w:rPr>
                <w:rStyle w:val="green"/>
                <w:lang w:val="en-GB"/>
              </w:rPr>
              <w:t xml:space="preserve"> course</w:t>
            </w:r>
            <w:r w:rsidR="006C47B7">
              <w:rPr>
                <w:rStyle w:val="green"/>
                <w:lang w:val="en-GB"/>
              </w:rPr>
              <w:t>,</w:t>
            </w:r>
            <w:r w:rsidR="00F2549B" w:rsidRPr="00534C51">
              <w:rPr>
                <w:rStyle w:val="green"/>
                <w:lang w:val="en-GB"/>
              </w:rPr>
              <w:t xml:space="preserve"> </w:t>
            </w:r>
            <w:r>
              <w:rPr>
                <w:rStyle w:val="green"/>
                <w:lang w:val="en-GB"/>
              </w:rPr>
              <w:t>at</w:t>
            </w:r>
            <w:r w:rsidR="00F2549B" w:rsidRPr="00534C51">
              <w:rPr>
                <w:rStyle w:val="green"/>
                <w:lang w:val="en-GB"/>
              </w:rPr>
              <w:t xml:space="preserve"> the end of February</w:t>
            </w:r>
            <w:r w:rsidR="006C47B7">
              <w:rPr>
                <w:rStyle w:val="green"/>
                <w:lang w:val="en-GB"/>
              </w:rPr>
              <w:t>,</w:t>
            </w:r>
            <w:r w:rsidR="00F2549B" w:rsidRPr="00534C51">
              <w:rPr>
                <w:rStyle w:val="green"/>
                <w:lang w:val="en-GB"/>
              </w:rPr>
              <w:t xml:space="preserve"> on the topic of conducting administrative procedure</w:t>
            </w:r>
            <w:r w:rsidR="00B42C76" w:rsidRPr="00534C51">
              <w:rPr>
                <w:rStyle w:val="green"/>
                <w:lang w:val="en-GB"/>
              </w:rPr>
              <w:t xml:space="preserve">, </w:t>
            </w:r>
            <w:r w:rsidR="00F2549B" w:rsidRPr="00534C51">
              <w:rPr>
                <w:rStyle w:val="green"/>
                <w:lang w:val="en-GB"/>
              </w:rPr>
              <w:t xml:space="preserve">during which the national experts </w:t>
            </w:r>
            <w:r w:rsidR="006C47B7">
              <w:rPr>
                <w:rStyle w:val="green"/>
                <w:lang w:val="en-GB"/>
              </w:rPr>
              <w:t xml:space="preserve">also </w:t>
            </w:r>
            <w:r w:rsidR="00F2549B" w:rsidRPr="00534C51">
              <w:rPr>
                <w:rStyle w:val="green"/>
                <w:lang w:val="en-GB"/>
              </w:rPr>
              <w:t>trained, among other, 2 employees of the Commission</w:t>
            </w:r>
            <w:r w:rsidR="00B42C76" w:rsidRPr="00534C51">
              <w:rPr>
                <w:rStyle w:val="green"/>
                <w:lang w:val="en-GB"/>
              </w:rPr>
              <w:t xml:space="preserve">. 2 </w:t>
            </w:r>
            <w:r w:rsidR="00F2549B" w:rsidRPr="00534C51">
              <w:rPr>
                <w:rStyle w:val="green"/>
                <w:lang w:val="en-GB"/>
              </w:rPr>
              <w:t>civil servants participated in the workshop organised by the TAIEX </w:t>
            </w:r>
            <w:r w:rsidR="00B42C76" w:rsidRPr="00534C51">
              <w:rPr>
                <w:rStyle w:val="green"/>
                <w:lang w:val="en-GB"/>
              </w:rPr>
              <w:t>mi</w:t>
            </w:r>
            <w:r w:rsidR="00F2549B" w:rsidRPr="00534C51">
              <w:rPr>
                <w:rStyle w:val="green"/>
                <w:lang w:val="en-GB"/>
              </w:rPr>
              <w:t>s</w:t>
            </w:r>
            <w:r w:rsidR="00B42C76" w:rsidRPr="00534C51">
              <w:rPr>
                <w:rStyle w:val="green"/>
                <w:lang w:val="en-GB"/>
              </w:rPr>
              <w:t>s</w:t>
            </w:r>
            <w:r w:rsidR="00F2549B" w:rsidRPr="00534C51">
              <w:rPr>
                <w:rStyle w:val="green"/>
                <w:lang w:val="en-GB"/>
              </w:rPr>
              <w:t xml:space="preserve">ion and the Agency </w:t>
            </w:r>
            <w:r w:rsidR="008B0D03" w:rsidRPr="00534C51">
              <w:rPr>
                <w:rStyle w:val="green"/>
                <w:lang w:val="en-GB"/>
              </w:rPr>
              <w:t>for Personal</w:t>
            </w:r>
            <w:r w:rsidR="00F2549B" w:rsidRPr="00534C51">
              <w:rPr>
                <w:rStyle w:val="green"/>
                <w:lang w:val="en-GB"/>
              </w:rPr>
              <w:t xml:space="preserve"> Data Protection and Free Access to Information, </w:t>
            </w:r>
            <w:r w:rsidR="006C47B7">
              <w:rPr>
                <w:rStyle w:val="green"/>
                <w:lang w:val="en-GB"/>
              </w:rPr>
              <w:t>en</w:t>
            </w:r>
            <w:r w:rsidR="00F2549B" w:rsidRPr="00534C51">
              <w:rPr>
                <w:rStyle w:val="green"/>
                <w:lang w:val="en-GB"/>
              </w:rPr>
              <w:t>titled</w:t>
            </w:r>
            <w:r w:rsidR="00B42C76" w:rsidRPr="00534C51">
              <w:rPr>
                <w:rStyle w:val="green"/>
                <w:lang w:val="en-GB"/>
              </w:rPr>
              <w:t xml:space="preserve"> </w:t>
            </w:r>
            <w:r w:rsidR="00F2549B" w:rsidRPr="00534C51">
              <w:rPr>
                <w:rStyle w:val="green"/>
                <w:lang w:val="en-GB"/>
              </w:rPr>
              <w:t>“Video surveillance and the protection of personal data”, which was held on</w:t>
            </w:r>
            <w:r w:rsidR="00B42C76" w:rsidRPr="00534C51">
              <w:rPr>
                <w:rStyle w:val="green"/>
                <w:lang w:val="en-GB"/>
              </w:rPr>
              <w:t xml:space="preserve"> 31</w:t>
            </w:r>
            <w:r w:rsidR="00F2549B" w:rsidRPr="00534C51">
              <w:rPr>
                <w:rStyle w:val="green"/>
                <w:lang w:val="en-GB"/>
              </w:rPr>
              <w:t xml:space="preserve"> March in</w:t>
            </w:r>
            <w:r w:rsidR="00B42C76" w:rsidRPr="00534C51">
              <w:rPr>
                <w:rStyle w:val="green"/>
                <w:lang w:val="en-GB"/>
              </w:rPr>
              <w:t> Podgoric</w:t>
            </w:r>
            <w:r w:rsidR="00F2549B" w:rsidRPr="00534C51">
              <w:rPr>
                <w:rStyle w:val="green"/>
                <w:lang w:val="en-GB"/>
              </w:rPr>
              <w:t>a</w:t>
            </w:r>
            <w:r w:rsidR="00B42C76" w:rsidRPr="00534C51">
              <w:rPr>
                <w:rStyle w:val="green"/>
                <w:lang w:val="en-GB"/>
              </w:rPr>
              <w:t xml:space="preserve">. </w:t>
            </w:r>
            <w:r w:rsidR="00F2549B" w:rsidRPr="00534C51">
              <w:rPr>
                <w:rStyle w:val="green"/>
                <w:lang w:val="en-GB"/>
              </w:rPr>
              <w:t xml:space="preserve">Competent authorities for the implementation of this measure are </w:t>
            </w:r>
            <w:r w:rsidR="00EE2A88" w:rsidRPr="00534C51">
              <w:rPr>
                <w:rStyle w:val="green"/>
                <w:lang w:val="en-GB"/>
              </w:rPr>
              <w:t>CPCI</w:t>
            </w:r>
            <w:r w:rsidR="00B42C76" w:rsidRPr="00534C51">
              <w:rPr>
                <w:rStyle w:val="green"/>
                <w:lang w:val="en-GB"/>
              </w:rPr>
              <w:t xml:space="preserve"> </w:t>
            </w:r>
            <w:r w:rsidR="00F2549B" w:rsidRPr="00534C51">
              <w:rPr>
                <w:rStyle w:val="green"/>
                <w:lang w:val="en-GB"/>
              </w:rPr>
              <w:t>and HRMA</w:t>
            </w:r>
            <w:r w:rsidR="00B42C76" w:rsidRPr="00534C51">
              <w:rPr>
                <w:rStyle w:val="green"/>
                <w:lang w:val="en-GB"/>
              </w:rPr>
              <w:t xml:space="preserve">. </w:t>
            </w:r>
            <w:r w:rsidR="00F2549B" w:rsidRPr="00534C51">
              <w:rPr>
                <w:rStyle w:val="green"/>
                <w:lang w:val="en-GB"/>
              </w:rPr>
              <w:t xml:space="preserve">Considering that the measure </w:t>
            </w:r>
            <w:r w:rsidR="008B0D03" w:rsidRPr="00534C51">
              <w:rPr>
                <w:rStyle w:val="green"/>
                <w:lang w:val="en-GB"/>
              </w:rPr>
              <w:t>entails</w:t>
            </w:r>
            <w:r w:rsidR="00F2549B" w:rsidRPr="00534C51">
              <w:rPr>
                <w:rStyle w:val="green"/>
                <w:lang w:val="en-GB"/>
              </w:rPr>
              <w:t xml:space="preserve"> training of civil servants for which the </w:t>
            </w:r>
            <w:r>
              <w:rPr>
                <w:rStyle w:val="green"/>
                <w:lang w:val="en-GB"/>
              </w:rPr>
              <w:t>responsible authority</w:t>
            </w:r>
            <w:r w:rsidR="00F2549B" w:rsidRPr="00534C51">
              <w:rPr>
                <w:rStyle w:val="green"/>
                <w:lang w:val="en-GB"/>
              </w:rPr>
              <w:t xml:space="preserve"> is </w:t>
            </w:r>
            <w:r w:rsidR="006C47B7">
              <w:rPr>
                <w:rStyle w:val="green"/>
                <w:lang w:val="en-GB"/>
              </w:rPr>
              <w:t xml:space="preserve">the </w:t>
            </w:r>
            <w:r w:rsidR="00F2549B" w:rsidRPr="00534C51">
              <w:rPr>
                <w:rStyle w:val="green"/>
                <w:lang w:val="en-GB"/>
              </w:rPr>
              <w:t xml:space="preserve">Human Resources </w:t>
            </w:r>
            <w:r w:rsidR="006C47B7">
              <w:rPr>
                <w:rStyle w:val="green"/>
                <w:lang w:val="en-GB"/>
              </w:rPr>
              <w:t>Administration</w:t>
            </w:r>
            <w:r w:rsidR="00F2549B" w:rsidRPr="00534C51">
              <w:rPr>
                <w:rStyle w:val="green"/>
                <w:lang w:val="en-GB"/>
              </w:rPr>
              <w:t>,</w:t>
            </w:r>
            <w:r w:rsidR="00B42C76" w:rsidRPr="00534C51">
              <w:rPr>
                <w:rStyle w:val="green"/>
                <w:lang w:val="en-GB"/>
              </w:rPr>
              <w:t xml:space="preserve"> 2 </w:t>
            </w:r>
            <w:r w:rsidR="00F2549B" w:rsidRPr="00534C51">
              <w:rPr>
                <w:rStyle w:val="green"/>
                <w:lang w:val="en-GB"/>
              </w:rPr>
              <w:t>civil servants employed in the Commission and performing checks of assets of public officials and persons related to them attended training in the Real Estate Administration in March 2</w:t>
            </w:r>
            <w:r w:rsidR="00B42C76" w:rsidRPr="00534C51">
              <w:rPr>
                <w:rStyle w:val="green"/>
                <w:lang w:val="en-GB"/>
              </w:rPr>
              <w:t>015. </w:t>
            </w:r>
            <w:r w:rsidR="00F2549B" w:rsidRPr="00534C51">
              <w:rPr>
                <w:rStyle w:val="green"/>
                <w:lang w:val="en-GB"/>
              </w:rPr>
              <w:t xml:space="preserve">The training was devoted to civil servants for the purpose of exercising their control competences, </w:t>
            </w:r>
            <w:r w:rsidR="002210A3" w:rsidRPr="00534C51">
              <w:rPr>
                <w:rStyle w:val="green"/>
                <w:lang w:val="en-GB"/>
              </w:rPr>
              <w:t xml:space="preserve">as well as the activities related to checks of information on public officials. </w:t>
            </w:r>
            <w:r w:rsidR="00B42C76" w:rsidRPr="00534C51">
              <w:rPr>
                <w:rStyle w:val="green"/>
                <w:lang w:val="en-GB"/>
              </w:rPr>
              <w:t xml:space="preserve"> </w:t>
            </w:r>
            <w:r w:rsidR="002210A3" w:rsidRPr="00534C51">
              <w:rPr>
                <w:rStyle w:val="green"/>
                <w:lang w:val="en-GB"/>
              </w:rPr>
              <w:t xml:space="preserve">Officials in charge for conducting administrative procedures and decision-making applied for the training within the scope of the Training </w:t>
            </w:r>
            <w:r w:rsidR="006C47B7" w:rsidRPr="00534C51">
              <w:rPr>
                <w:rStyle w:val="green"/>
                <w:lang w:val="en-GB"/>
              </w:rPr>
              <w:t xml:space="preserve">Plan </w:t>
            </w:r>
            <w:r w:rsidR="002210A3" w:rsidRPr="00534C51">
              <w:rPr>
                <w:rStyle w:val="green"/>
                <w:lang w:val="en-GB"/>
              </w:rPr>
              <w:t xml:space="preserve">of the Human Resources </w:t>
            </w:r>
            <w:r w:rsidR="006C47B7">
              <w:rPr>
                <w:rStyle w:val="green"/>
                <w:lang w:val="en-GB"/>
              </w:rPr>
              <w:t>Administration</w:t>
            </w:r>
            <w:r w:rsidR="002210A3" w:rsidRPr="00534C51">
              <w:rPr>
                <w:rStyle w:val="green"/>
                <w:lang w:val="en-GB"/>
              </w:rPr>
              <w:t xml:space="preserve"> in accordance with the new Law on General Administrative Procedure</w:t>
            </w:r>
            <w:r w:rsidR="00B42C76" w:rsidRPr="00534C51">
              <w:rPr>
                <w:rStyle w:val="green"/>
                <w:lang w:val="en-GB"/>
              </w:rPr>
              <w:t>,</w:t>
            </w:r>
            <w:r w:rsidR="002210A3" w:rsidRPr="00534C51">
              <w:rPr>
                <w:rStyle w:val="green"/>
                <w:lang w:val="en-GB"/>
              </w:rPr>
              <w:t xml:space="preserve"> which is planned for the following period</w:t>
            </w:r>
            <w:r w:rsidR="00B42C76" w:rsidRPr="00534C51">
              <w:rPr>
                <w:rStyle w:val="green"/>
                <w:lang w:val="en-GB"/>
              </w:rPr>
              <w:t>. Bud</w:t>
            </w:r>
            <w:r w:rsidR="002210A3" w:rsidRPr="00534C51">
              <w:rPr>
                <w:rStyle w:val="green"/>
                <w:lang w:val="en-GB"/>
              </w:rPr>
              <w:t>get</w:t>
            </w:r>
            <w:r w:rsidR="00B42C76" w:rsidRPr="00534C51">
              <w:rPr>
                <w:rStyle w:val="green"/>
                <w:lang w:val="en-GB"/>
              </w:rPr>
              <w:t>: </w:t>
            </w:r>
            <w:r w:rsidR="002210A3" w:rsidRPr="00534C51">
              <w:rPr>
                <w:rStyle w:val="green"/>
                <w:lang w:val="en-GB"/>
              </w:rPr>
              <w:t>training of Commission’s employees is for now being conducted at the expense of the Budget.</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8208" behindDoc="0" locked="0" layoutInCell="1" allowOverlap="1" wp14:anchorId="00C98F87" wp14:editId="4F93DFDF">
                      <wp:simplePos x="0" y="0"/>
                      <wp:positionH relativeFrom="character">
                        <wp:align>left</wp:align>
                      </wp:positionH>
                      <wp:positionV relativeFrom="line">
                        <wp:align>top</wp:align>
                      </wp:positionV>
                      <wp:extent cx="720090" cy="0"/>
                      <wp:effectExtent l="0" t="0" r="22860" b="19050"/>
                      <wp:wrapNone/>
                      <wp:docPr id="1006"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4" o:spid="_x0000_s1026" type="#_x0000_t32" style="position:absolute;margin-left:0;margin-top:0;width:56.7pt;height:0;z-index:251358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IbIA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yqSGy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2210A3" w:rsidP="008C7041">
            <w:pPr>
              <w:spacing w:after="0"/>
              <w:rPr>
                <w:lang w:val="en-GB"/>
              </w:rPr>
            </w:pPr>
            <w:r w:rsidRPr="00534C51">
              <w:rPr>
                <w:lang w:val="en-GB"/>
              </w:rPr>
              <w:t xml:space="preserve">Number and structure of trained civil servants from </w:t>
            </w:r>
            <w:r w:rsidR="00845D28" w:rsidRPr="00534C51">
              <w:rPr>
                <w:lang w:val="en-GB"/>
              </w:rPr>
              <w:t>DACI</w:t>
            </w:r>
            <w:r w:rsidR="00B42C76" w:rsidRPr="00534C51">
              <w:rPr>
                <w:lang w:val="en-GB"/>
              </w:rPr>
              <w:t>/</w:t>
            </w:r>
            <w:r w:rsidR="00EE2A88" w:rsidRPr="00534C51">
              <w:rPr>
                <w:lang w:val="en-GB"/>
              </w:rPr>
              <w:t>CPCI</w:t>
            </w:r>
            <w:r w:rsidR="00B42C76" w:rsidRPr="00534C51">
              <w:rPr>
                <w:lang w:val="en-GB"/>
              </w:rPr>
              <w:t xml:space="preserve"> </w:t>
            </w:r>
            <w:r w:rsidRPr="00534C51">
              <w:rPr>
                <w:lang w:val="en-GB"/>
              </w:rPr>
              <w:t>and the new employees of the Agency</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2C76" w:rsidP="008C7041">
            <w:pPr>
              <w:spacing w:after="0"/>
              <w:rPr>
                <w:lang w:val="en-GB"/>
              </w:rPr>
            </w:pPr>
            <w:r w:rsidRPr="00534C51">
              <w:rPr>
                <w:rStyle w:val="green"/>
                <w:lang w:val="en-GB"/>
              </w:rPr>
              <w:lastRenderedPageBreak/>
              <w:t xml:space="preserve">10 </w:t>
            </w:r>
            <w:r w:rsidR="002210A3" w:rsidRPr="00534C51">
              <w:rPr>
                <w:rStyle w:val="green"/>
                <w:lang w:val="en-GB"/>
              </w:rPr>
              <w:t>employees of th</w:t>
            </w:r>
            <w:r w:rsidR="0066452D">
              <w:rPr>
                <w:rStyle w:val="green"/>
                <w:lang w:val="en-GB"/>
              </w:rPr>
              <w:t>e Commission underwent training</w:t>
            </w:r>
            <w:r w:rsidR="002210A3" w:rsidRPr="00534C51">
              <w:rPr>
                <w:rStyle w:val="green"/>
                <w:lang w:val="en-GB"/>
              </w:rPr>
              <w:t xml:space="preserve"> on the topic of </w:t>
            </w:r>
            <w:r w:rsidR="006C47B7">
              <w:rPr>
                <w:rStyle w:val="green"/>
                <w:lang w:val="en-GB"/>
              </w:rPr>
              <w:t xml:space="preserve">the </w:t>
            </w:r>
            <w:r w:rsidR="002210A3" w:rsidRPr="00534C51">
              <w:rPr>
                <w:rStyle w:val="green"/>
                <w:lang w:val="en-GB"/>
              </w:rPr>
              <w:t>conduct of administrative procedure</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59232" behindDoc="0" locked="0" layoutInCell="1" allowOverlap="1" wp14:anchorId="77003FD5" wp14:editId="5F9DC12B">
                      <wp:simplePos x="0" y="0"/>
                      <wp:positionH relativeFrom="character">
                        <wp:align>left</wp:align>
                      </wp:positionH>
                      <wp:positionV relativeFrom="line">
                        <wp:align>top</wp:align>
                      </wp:positionV>
                      <wp:extent cx="720090" cy="0"/>
                      <wp:effectExtent l="0" t="0" r="22860" b="19050"/>
                      <wp:wrapNone/>
                      <wp:docPr id="1005"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3" o:spid="_x0000_s1026" type="#_x0000_t32" style="position:absolute;margin-left:0;margin-top:0;width:56.7pt;height:0;z-index:251359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lZIQ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eAaVkhAgAAQAQAAA4AAAAAAAAAAAAAAAAALgIAAGRycy9lMm9Eb2MueG1sUEsBAi0A&#10;FAAGAAgAAAAhAItIyR/YAAAAAgEAAA8AAAAAAAAAAAAAAAAAewQAAGRycy9kb3ducmV2LnhtbFBL&#10;BQYAAAAABAAEAPMAAACABQAAAAA=&#10;">
                      <w10:wrap anchory="line"/>
                    </v:shape>
                  </w:pict>
                </mc:Fallback>
              </mc:AlternateContent>
            </w:r>
          </w:p>
        </w:tc>
        <w:tc>
          <w:tcPr>
            <w:tcW w:w="3436" w:type="dxa"/>
          </w:tcPr>
          <w:p w:rsidR="00C44EFC" w:rsidRPr="00534C51" w:rsidRDefault="00C44EFC" w:rsidP="008C7041">
            <w:pPr>
              <w:spacing w:after="0"/>
              <w:rPr>
                <w:lang w:val="en-GB"/>
              </w:rPr>
            </w:pPr>
          </w:p>
        </w:tc>
      </w:tr>
      <w:tr w:rsidR="00F45FF9" w:rsidRPr="00534C51" w:rsidTr="00C0042B">
        <w:tc>
          <w:tcPr>
            <w:tcW w:w="725" w:type="dxa"/>
          </w:tcPr>
          <w:p w:rsidR="00C44EFC" w:rsidRPr="00534C51" w:rsidRDefault="00B42C76" w:rsidP="008C7041">
            <w:pPr>
              <w:spacing w:after="0"/>
              <w:rPr>
                <w:lang w:val="en-GB"/>
              </w:rPr>
            </w:pPr>
            <w:r w:rsidRPr="00534C51">
              <w:rPr>
                <w:lang w:val="en-GB"/>
              </w:rPr>
              <w:lastRenderedPageBreak/>
              <w:t>2.1.2.7</w:t>
            </w:r>
          </w:p>
        </w:tc>
        <w:tc>
          <w:tcPr>
            <w:tcW w:w="4230" w:type="dxa"/>
          </w:tcPr>
          <w:p w:rsidR="00C0042B" w:rsidRDefault="00C0042B" w:rsidP="00C0042B">
            <w:pPr>
              <w:spacing w:after="0"/>
              <w:rPr>
                <w:lang w:val="en-GB"/>
              </w:rPr>
            </w:pPr>
            <w:r>
              <w:rPr>
                <w:lang w:val="en-GB"/>
              </w:rPr>
              <w:t xml:space="preserve">Strengthen the public awareness on the institute of the conflict of interest and its influence on society, the need for reporting the cases of violation of the law and the role of citizens. </w:t>
            </w:r>
          </w:p>
          <w:p w:rsidR="00C0042B" w:rsidRDefault="00C0042B" w:rsidP="00C0042B">
            <w:pPr>
              <w:spacing w:after="0"/>
              <w:rPr>
                <w:lang w:val="en-GB"/>
              </w:rPr>
            </w:pPr>
          </w:p>
          <w:p w:rsidR="00C44EFC" w:rsidRPr="00534C51" w:rsidRDefault="00C0042B" w:rsidP="00C0042B">
            <w:pPr>
              <w:spacing w:after="0"/>
              <w:rPr>
                <w:lang w:val="en-GB"/>
              </w:rPr>
            </w:pPr>
            <w:r>
              <w:rPr>
                <w:lang w:val="en-GB"/>
              </w:rPr>
              <w:t>-Organise workshops for public officials, state and local, presence of experts from similar institutions, local experts.</w:t>
            </w:r>
            <w:r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0256" behindDoc="0" locked="0" layoutInCell="1" allowOverlap="1" wp14:anchorId="07B578DA" wp14:editId="57EA03EF">
                      <wp:simplePos x="0" y="0"/>
                      <wp:positionH relativeFrom="character">
                        <wp:align>left</wp:align>
                      </wp:positionH>
                      <wp:positionV relativeFrom="line">
                        <wp:align>top</wp:align>
                      </wp:positionV>
                      <wp:extent cx="720090" cy="0"/>
                      <wp:effectExtent l="0" t="0" r="22860" b="19050"/>
                      <wp:wrapNone/>
                      <wp:docPr id="1004"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2" o:spid="_x0000_s1026" type="#_x0000_t32" style="position:absolute;margin-left:0;margin-top:0;width:56.7pt;height:0;z-index:251360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i9IQ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9vKL0hAgAAQAQAAA4AAAAAAAAAAAAAAAAALgIAAGRycy9lMm9Eb2MueG1sUEsBAi0A&#10;FAAGAAgAAAAhAItIyR/YAAAAAgEAAA8AAAAAAAAAAAAAAAAAewQAAGRycy9kb3ducmV2LnhtbFBL&#10;BQYAAAAABAAEAPMAAACABQAAAAA=&#10;">
                      <w10:wrap anchory="line"/>
                    </v:shape>
                  </w:pict>
                </mc:Fallback>
              </mc:AlternateContent>
            </w:r>
          </w:p>
        </w:tc>
        <w:tc>
          <w:tcPr>
            <w:tcW w:w="1080" w:type="dxa"/>
          </w:tcPr>
          <w:p w:rsidR="00C44EFC" w:rsidRPr="00534C51" w:rsidRDefault="00EE2A88" w:rsidP="008C7041">
            <w:pPr>
              <w:spacing w:after="0"/>
              <w:rPr>
                <w:lang w:val="en-GB"/>
              </w:rPr>
            </w:pPr>
            <w:r w:rsidRPr="00534C51">
              <w:rPr>
                <w:lang w:val="en-GB"/>
              </w:rPr>
              <w:t>CPCI</w:t>
            </w:r>
          </w:p>
        </w:tc>
        <w:tc>
          <w:tcPr>
            <w:tcW w:w="99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1280" behindDoc="0" locked="0" layoutInCell="1" allowOverlap="1" wp14:anchorId="47A5BF44" wp14:editId="3CA76C92">
                      <wp:simplePos x="0" y="0"/>
                      <wp:positionH relativeFrom="character">
                        <wp:align>left</wp:align>
                      </wp:positionH>
                      <wp:positionV relativeFrom="line">
                        <wp:align>top</wp:align>
                      </wp:positionV>
                      <wp:extent cx="720090" cy="0"/>
                      <wp:effectExtent l="0" t="0" r="22860" b="19050"/>
                      <wp:wrapNone/>
                      <wp:docPr id="1003"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1" o:spid="_x0000_s1026" type="#_x0000_t32" style="position:absolute;margin-left:0;margin-top:0;width:56.7pt;height:0;z-index:251361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bYIg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ZdDbYIgIAAEA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B42C76" w:rsidP="008C7041">
            <w:pPr>
              <w:spacing w:after="0"/>
              <w:rPr>
                <w:lang w:val="en-GB"/>
              </w:rPr>
            </w:pPr>
            <w:r w:rsidRPr="00534C51">
              <w:rPr>
                <w:lang w:val="en-GB"/>
              </w:rPr>
              <w:t xml:space="preserve">Jun – </w:t>
            </w:r>
            <w:r w:rsidR="00636A17" w:rsidRPr="00534C51">
              <w:rPr>
                <w:lang w:val="en-GB"/>
              </w:rPr>
              <w:t>December</w:t>
            </w:r>
            <w:r w:rsidR="006C47B7">
              <w:rPr>
                <w:lang w:val="en-GB"/>
              </w:rPr>
              <w:t xml:space="preserve"> 2015</w:t>
            </w:r>
            <w:r w:rsidRPr="00534C51">
              <w:rPr>
                <w:lang w:val="en-GB"/>
              </w:rPr>
              <w:t xml:space="preserve"> </w:t>
            </w:r>
          </w:p>
        </w:tc>
        <w:tc>
          <w:tcPr>
            <w:tcW w:w="3510" w:type="dxa"/>
          </w:tcPr>
          <w:p w:rsidR="00C44EFC" w:rsidRPr="00534C51" w:rsidRDefault="002210A3" w:rsidP="008C7041">
            <w:pPr>
              <w:spacing w:after="0"/>
              <w:rPr>
                <w:lang w:val="en-GB"/>
              </w:rPr>
            </w:pPr>
            <w:r w:rsidRPr="00534C51">
              <w:rPr>
                <w:lang w:val="en-GB"/>
              </w:rPr>
              <w:t>Number of public campaigns carried out independently and in cooperation with NGOs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2210A3" w:rsidP="008C7041">
            <w:pPr>
              <w:spacing w:after="0"/>
              <w:rPr>
                <w:lang w:val="en-GB"/>
              </w:rPr>
            </w:pPr>
            <w:r w:rsidRPr="00534C51">
              <w:rPr>
                <w:rStyle w:val="green"/>
                <w:lang w:val="en-GB"/>
              </w:rPr>
              <w:t xml:space="preserve"> </w:t>
            </w:r>
            <w:r w:rsidR="00361D9B">
              <w:rPr>
                <w:rStyle w:val="green"/>
                <w:lang w:val="en-GB"/>
              </w:rPr>
              <w:t>A</w:t>
            </w:r>
            <w:r w:rsidRPr="00534C51">
              <w:rPr>
                <w:rStyle w:val="green"/>
                <w:lang w:val="en-GB"/>
              </w:rPr>
              <w:t xml:space="preserve"> total</w:t>
            </w:r>
            <w:r w:rsidR="00361D9B">
              <w:rPr>
                <w:rStyle w:val="green"/>
                <w:lang w:val="en-GB"/>
              </w:rPr>
              <w:t xml:space="preserve"> of</w:t>
            </w:r>
            <w:r w:rsidRPr="00534C51">
              <w:rPr>
                <w:rStyle w:val="green"/>
                <w:lang w:val="en-GB"/>
              </w:rPr>
              <w:t xml:space="preserve"> </w:t>
            </w:r>
            <w:r w:rsidR="00B42C76" w:rsidRPr="00534C51">
              <w:rPr>
                <w:rStyle w:val="green"/>
                <w:lang w:val="en-GB"/>
              </w:rPr>
              <w:t>6</w:t>
            </w:r>
            <w:r w:rsidRPr="00534C51">
              <w:rPr>
                <w:rStyle w:val="green"/>
                <w:lang w:val="en-GB"/>
              </w:rPr>
              <w:t xml:space="preserve"> public campaigns were implemented</w:t>
            </w:r>
            <w:r w:rsidR="00B42C76" w:rsidRPr="00534C51">
              <w:rPr>
                <w:rStyle w:val="green"/>
                <w:lang w:val="en-GB"/>
              </w:rPr>
              <w:t>: 1)</w:t>
            </w:r>
            <w:r w:rsidRPr="00534C51">
              <w:rPr>
                <w:rStyle w:val="green"/>
                <w:lang w:val="en-GB"/>
              </w:rPr>
              <w:t xml:space="preserve"> Within the reporting period for </w:t>
            </w:r>
            <w:r w:rsidR="00B42C76" w:rsidRPr="00534C51">
              <w:rPr>
                <w:rStyle w:val="green"/>
                <w:lang w:val="en-GB"/>
              </w:rPr>
              <w:t>2015</w:t>
            </w:r>
            <w:r w:rsidR="00361D9B">
              <w:rPr>
                <w:rStyle w:val="green"/>
                <w:lang w:val="en-GB"/>
              </w:rPr>
              <w:t xml:space="preserve">, </w:t>
            </w:r>
            <w:r w:rsidR="00EE2A88" w:rsidRPr="00534C51">
              <w:rPr>
                <w:rStyle w:val="green"/>
                <w:lang w:val="en-GB"/>
              </w:rPr>
              <w:t>CPCI</w:t>
            </w:r>
            <w:r w:rsidR="00B42C76" w:rsidRPr="00534C51">
              <w:rPr>
                <w:rStyle w:val="green"/>
                <w:lang w:val="en-GB"/>
              </w:rPr>
              <w:t xml:space="preserve"> </w:t>
            </w:r>
            <w:r w:rsidR="00762A14" w:rsidRPr="00534C51">
              <w:rPr>
                <w:rStyle w:val="green"/>
                <w:lang w:val="en-GB"/>
              </w:rPr>
              <w:t xml:space="preserve">held </w:t>
            </w:r>
            <w:r w:rsidR="00B42C76" w:rsidRPr="00534C51">
              <w:rPr>
                <w:rStyle w:val="green"/>
                <w:lang w:val="en-GB"/>
              </w:rPr>
              <w:t>6</w:t>
            </w:r>
            <w:r w:rsidR="00762A14" w:rsidRPr="00534C51">
              <w:rPr>
                <w:rStyle w:val="green"/>
                <w:lang w:val="en-GB"/>
              </w:rPr>
              <w:t xml:space="preserve"> educational seminars for state and local public officials</w:t>
            </w:r>
            <w:r w:rsidR="00B42C76" w:rsidRPr="00534C51">
              <w:rPr>
                <w:rStyle w:val="green"/>
                <w:lang w:val="en-GB"/>
              </w:rPr>
              <w:t xml:space="preserve">, </w:t>
            </w:r>
            <w:r w:rsidR="008B0D03" w:rsidRPr="00534C51">
              <w:rPr>
                <w:rStyle w:val="green"/>
                <w:lang w:val="en-GB"/>
              </w:rPr>
              <w:t>representatives</w:t>
            </w:r>
            <w:r w:rsidR="00762A14" w:rsidRPr="00534C51">
              <w:rPr>
                <w:rStyle w:val="green"/>
                <w:lang w:val="en-GB"/>
              </w:rPr>
              <w:t xml:space="preserve"> of the media and NGOs</w:t>
            </w:r>
            <w:r w:rsidR="00361D9B">
              <w:rPr>
                <w:rStyle w:val="green"/>
                <w:lang w:val="en-GB"/>
              </w:rPr>
              <w:t>.</w:t>
            </w:r>
            <w:r w:rsidR="00B42C76" w:rsidRPr="00534C51">
              <w:rPr>
                <w:rStyle w:val="green"/>
                <w:lang w:val="en-GB"/>
              </w:rPr>
              <w:t xml:space="preserve"> 2) </w:t>
            </w:r>
            <w:r w:rsidR="00361D9B">
              <w:rPr>
                <w:rStyle w:val="green"/>
                <w:lang w:val="en-GB"/>
              </w:rPr>
              <w:t xml:space="preserve">The </w:t>
            </w:r>
            <w:r w:rsidR="00762A14" w:rsidRPr="00534C51">
              <w:rPr>
                <w:rStyle w:val="green"/>
                <w:lang w:val="en-GB"/>
              </w:rPr>
              <w:t>Commission</w:t>
            </w:r>
            <w:r w:rsidR="00361D9B">
              <w:rPr>
                <w:rStyle w:val="green"/>
                <w:lang w:val="en-GB"/>
              </w:rPr>
              <w:t>’</w:t>
            </w:r>
            <w:r w:rsidR="00762A14" w:rsidRPr="00534C51">
              <w:rPr>
                <w:rStyle w:val="green"/>
                <w:lang w:val="en-GB"/>
              </w:rPr>
              <w:t>s video for TV was broadcasted on TV and radio stations</w:t>
            </w:r>
            <w:r w:rsidR="00B42C76" w:rsidRPr="00534C51">
              <w:rPr>
                <w:rStyle w:val="green"/>
                <w:lang w:val="en-GB"/>
              </w:rPr>
              <w:t xml:space="preserve">. 3) </w:t>
            </w:r>
            <w:r w:rsidR="00762A14" w:rsidRPr="00534C51">
              <w:rPr>
                <w:rStyle w:val="green"/>
                <w:lang w:val="en-GB"/>
              </w:rPr>
              <w:t>In the reporting period, in May 2015, the procedure for</w:t>
            </w:r>
            <w:r w:rsidR="00361D9B">
              <w:rPr>
                <w:rStyle w:val="green"/>
                <w:lang w:val="en-GB"/>
              </w:rPr>
              <w:t xml:space="preserve"> the</w:t>
            </w:r>
            <w:r w:rsidR="00762A14" w:rsidRPr="00534C51">
              <w:rPr>
                <w:rStyle w:val="green"/>
                <w:lang w:val="en-GB"/>
              </w:rPr>
              <w:t xml:space="preserve"> </w:t>
            </w:r>
            <w:r w:rsidR="008B0D03" w:rsidRPr="00534C51">
              <w:rPr>
                <w:rStyle w:val="green"/>
                <w:lang w:val="en-GB"/>
              </w:rPr>
              <w:t>selection</w:t>
            </w:r>
            <w:r w:rsidR="00361D9B">
              <w:rPr>
                <w:rStyle w:val="green"/>
                <w:lang w:val="en-GB"/>
              </w:rPr>
              <w:t xml:space="preserve"> of a</w:t>
            </w:r>
            <w:r w:rsidR="00762A14" w:rsidRPr="00534C51">
              <w:rPr>
                <w:rStyle w:val="green"/>
                <w:lang w:val="en-GB"/>
              </w:rPr>
              <w:t xml:space="preserve"> bidder was completed and the contract was concluded for the </w:t>
            </w:r>
            <w:r w:rsidR="008B0D03" w:rsidRPr="00534C51">
              <w:rPr>
                <w:rStyle w:val="green"/>
                <w:lang w:val="en-GB"/>
              </w:rPr>
              <w:t>preparation</w:t>
            </w:r>
            <w:r w:rsidR="00762A14" w:rsidRPr="00534C51">
              <w:rPr>
                <w:rStyle w:val="green"/>
                <w:lang w:val="en-GB"/>
              </w:rPr>
              <w:t xml:space="preserve"> of a </w:t>
            </w:r>
            <w:r w:rsidR="008B0D03" w:rsidRPr="00534C51">
              <w:rPr>
                <w:rStyle w:val="green"/>
                <w:lang w:val="en-GB"/>
              </w:rPr>
              <w:t>survey</w:t>
            </w:r>
            <w:r w:rsidR="00762A14" w:rsidRPr="00534C51">
              <w:rPr>
                <w:rStyle w:val="green"/>
                <w:lang w:val="en-GB"/>
              </w:rPr>
              <w:t xml:space="preserve"> on the topic</w:t>
            </w:r>
            <w:r w:rsidR="00361D9B">
              <w:rPr>
                <w:rStyle w:val="green"/>
                <w:lang w:val="en-GB"/>
              </w:rPr>
              <w:t xml:space="preserve"> of</w:t>
            </w:r>
            <w:r w:rsidR="00762A14" w:rsidRPr="00534C51">
              <w:rPr>
                <w:rStyle w:val="green"/>
                <w:lang w:val="en-GB"/>
              </w:rPr>
              <w:t xml:space="preserve"> Attitudes of the </w:t>
            </w:r>
            <w:r w:rsidR="00361D9B" w:rsidRPr="00534C51">
              <w:rPr>
                <w:rStyle w:val="green"/>
                <w:lang w:val="en-GB"/>
              </w:rPr>
              <w:t xml:space="preserve">Public </w:t>
            </w:r>
            <w:r w:rsidR="00762A14" w:rsidRPr="00534C51">
              <w:rPr>
                <w:rStyle w:val="green"/>
                <w:lang w:val="en-GB"/>
              </w:rPr>
              <w:t xml:space="preserve">towards the Law on Prevention of Conflict on Interests, which will be conducted on a sample of more than </w:t>
            </w:r>
            <w:r w:rsidR="00B42C76" w:rsidRPr="00534C51">
              <w:rPr>
                <w:rStyle w:val="green"/>
                <w:lang w:val="en-GB"/>
              </w:rPr>
              <w:t>1</w:t>
            </w:r>
            <w:r w:rsidR="00361D9B">
              <w:rPr>
                <w:rStyle w:val="green"/>
                <w:lang w:val="en-GB"/>
              </w:rPr>
              <w:t>,</w:t>
            </w:r>
            <w:r w:rsidR="00B42C76" w:rsidRPr="00534C51">
              <w:rPr>
                <w:rStyle w:val="green"/>
                <w:lang w:val="en-GB"/>
              </w:rPr>
              <w:t xml:space="preserve">000 </w:t>
            </w:r>
            <w:r w:rsidR="00762A14" w:rsidRPr="00534C51">
              <w:rPr>
                <w:rStyle w:val="green"/>
                <w:lang w:val="en-GB"/>
              </w:rPr>
              <w:t xml:space="preserve">subjects in </w:t>
            </w:r>
            <w:r w:rsidR="00B42C76" w:rsidRPr="00534C51">
              <w:rPr>
                <w:rStyle w:val="green"/>
                <w:lang w:val="en-GB"/>
              </w:rPr>
              <w:t xml:space="preserve">9 </w:t>
            </w:r>
            <w:r w:rsidR="00762A14" w:rsidRPr="00534C51">
              <w:rPr>
                <w:rStyle w:val="green"/>
                <w:lang w:val="en-GB"/>
              </w:rPr>
              <w:t>municipalities of Montenegro</w:t>
            </w:r>
            <w:r w:rsidR="00B42C76" w:rsidRPr="00534C51">
              <w:rPr>
                <w:rStyle w:val="green"/>
                <w:lang w:val="en-GB"/>
              </w:rPr>
              <w:t xml:space="preserve">, </w:t>
            </w:r>
            <w:r w:rsidR="00762A14" w:rsidRPr="00534C51">
              <w:rPr>
                <w:rStyle w:val="green"/>
                <w:lang w:val="en-GB"/>
              </w:rPr>
              <w:t xml:space="preserve">with </w:t>
            </w:r>
            <w:r w:rsidR="00B42C76" w:rsidRPr="00534C51">
              <w:rPr>
                <w:rStyle w:val="green"/>
                <w:lang w:val="en-GB"/>
              </w:rPr>
              <w:t>70 </w:t>
            </w:r>
            <w:r w:rsidR="00762A14" w:rsidRPr="00534C51">
              <w:rPr>
                <w:rStyle w:val="green"/>
                <w:lang w:val="en-GB"/>
              </w:rPr>
              <w:t>questions</w:t>
            </w:r>
            <w:r w:rsidR="00B42C76" w:rsidRPr="00534C51">
              <w:rPr>
                <w:rStyle w:val="green"/>
                <w:lang w:val="en-GB"/>
              </w:rPr>
              <w:t>. N</w:t>
            </w:r>
            <w:r w:rsidR="00762A14" w:rsidRPr="00534C51">
              <w:rPr>
                <w:rStyle w:val="green"/>
                <w:lang w:val="en-GB"/>
              </w:rPr>
              <w:t>ew results will be presented in September 2015</w:t>
            </w:r>
            <w:r w:rsidR="00B42C76" w:rsidRPr="00534C51">
              <w:rPr>
                <w:rStyle w:val="green"/>
                <w:lang w:val="en-GB"/>
              </w:rPr>
              <w:t xml:space="preserve">, </w:t>
            </w:r>
            <w:r w:rsidR="00762A14" w:rsidRPr="00534C51">
              <w:rPr>
                <w:rStyle w:val="green"/>
                <w:lang w:val="en-GB"/>
              </w:rPr>
              <w:t>a</w:t>
            </w:r>
            <w:r w:rsidR="00361D9B">
              <w:rPr>
                <w:rStyle w:val="green"/>
                <w:lang w:val="en-GB"/>
              </w:rPr>
              <w:t>nd</w:t>
            </w:r>
            <w:r w:rsidR="00762A14" w:rsidRPr="00534C51">
              <w:rPr>
                <w:rStyle w:val="green"/>
                <w:lang w:val="en-GB"/>
              </w:rPr>
              <w:t xml:space="preserve"> through a power point presentation, in both Montenegrin and English</w:t>
            </w:r>
            <w:r w:rsidR="00361D9B">
              <w:rPr>
                <w:rStyle w:val="green"/>
                <w:lang w:val="en-GB"/>
              </w:rPr>
              <w:t xml:space="preserve"> language</w:t>
            </w:r>
            <w:r w:rsidR="00B42C76" w:rsidRPr="00534C51">
              <w:rPr>
                <w:rStyle w:val="green"/>
                <w:lang w:val="en-GB"/>
              </w:rPr>
              <w:t xml:space="preserve">. </w:t>
            </w:r>
            <w:r w:rsidR="00762A14" w:rsidRPr="00534C51">
              <w:rPr>
                <w:rStyle w:val="green"/>
                <w:lang w:val="en-GB"/>
              </w:rPr>
              <w:t xml:space="preserve">Questions were adjusted and their number increased in </w:t>
            </w:r>
            <w:r w:rsidR="008B0D03" w:rsidRPr="00534C51">
              <w:rPr>
                <w:rStyle w:val="green"/>
                <w:lang w:val="en-GB"/>
              </w:rPr>
              <w:t>comparison</w:t>
            </w:r>
            <w:r w:rsidR="00762A14" w:rsidRPr="00534C51">
              <w:rPr>
                <w:rStyle w:val="green"/>
                <w:lang w:val="en-GB"/>
              </w:rPr>
              <w:t xml:space="preserve"> to the previously conducted surveys in accordance with the amended Law on Prevention of</w:t>
            </w:r>
            <w:r w:rsidR="00B42C76" w:rsidRPr="00534C51">
              <w:rPr>
                <w:rStyle w:val="green"/>
                <w:lang w:val="en-GB"/>
              </w:rPr>
              <w:t xml:space="preserve"> </w:t>
            </w:r>
            <w:r w:rsidR="00762A14" w:rsidRPr="00534C51">
              <w:rPr>
                <w:rStyle w:val="green"/>
                <w:lang w:val="en-GB"/>
              </w:rPr>
              <w:t>Conflict of Interests</w:t>
            </w:r>
            <w:r w:rsidR="00B42C76" w:rsidRPr="00534C51">
              <w:rPr>
                <w:rStyle w:val="green"/>
                <w:lang w:val="en-GB"/>
              </w:rPr>
              <w:t xml:space="preserve">. </w:t>
            </w:r>
            <w:r w:rsidR="00762A14" w:rsidRPr="00534C51">
              <w:rPr>
                <w:rStyle w:val="green"/>
                <w:lang w:val="en-GB"/>
              </w:rPr>
              <w:t xml:space="preserve">Furthermore, during the reporting period, previously prepared analysis were also presented, showing the comparative results of surveys carried out in </w:t>
            </w:r>
            <w:r w:rsidR="00B42C76" w:rsidRPr="00534C51">
              <w:rPr>
                <w:rStyle w:val="green"/>
                <w:lang w:val="en-GB"/>
              </w:rPr>
              <w:t>2007, 2008, 2009,  2011</w:t>
            </w:r>
            <w:r w:rsidR="0066452D">
              <w:rPr>
                <w:rStyle w:val="green"/>
                <w:lang w:val="en-GB"/>
              </w:rPr>
              <w:t>,</w:t>
            </w:r>
            <w:r w:rsidR="00762A14" w:rsidRPr="00534C51">
              <w:rPr>
                <w:rStyle w:val="green"/>
                <w:lang w:val="en-GB"/>
              </w:rPr>
              <w:t xml:space="preserve"> and</w:t>
            </w:r>
            <w:r w:rsidR="00B42C76" w:rsidRPr="00534C51">
              <w:rPr>
                <w:rStyle w:val="green"/>
                <w:lang w:val="en-GB"/>
              </w:rPr>
              <w:t xml:space="preserve"> 2013, </w:t>
            </w:r>
            <w:r w:rsidR="00762A14" w:rsidRPr="00534C51">
              <w:rPr>
                <w:rStyle w:val="green"/>
                <w:lang w:val="en-GB"/>
              </w:rPr>
              <w:t xml:space="preserve">in order to </w:t>
            </w:r>
            <w:r w:rsidR="008B0D03" w:rsidRPr="00534C51">
              <w:rPr>
                <w:rStyle w:val="green"/>
                <w:lang w:val="en-GB"/>
              </w:rPr>
              <w:t>summarise</w:t>
            </w:r>
            <w:r w:rsidR="00762A14" w:rsidRPr="00534C51">
              <w:rPr>
                <w:rStyle w:val="green"/>
                <w:lang w:val="en-GB"/>
              </w:rPr>
              <w:t xml:space="preserve"> the results </w:t>
            </w:r>
            <w:r w:rsidR="00361D9B">
              <w:rPr>
                <w:rStyle w:val="green"/>
                <w:lang w:val="en-GB"/>
              </w:rPr>
              <w:t>of</w:t>
            </w:r>
            <w:r w:rsidR="00762A14" w:rsidRPr="00534C51">
              <w:rPr>
                <w:rStyle w:val="green"/>
                <w:lang w:val="en-GB"/>
              </w:rPr>
              <w:t xml:space="preserve"> perception of the conflict of interests in the public</w:t>
            </w:r>
            <w:r w:rsidR="00B42C76" w:rsidRPr="00534C51">
              <w:rPr>
                <w:rStyle w:val="green"/>
                <w:lang w:val="en-GB"/>
              </w:rPr>
              <w:t xml:space="preserve">. 4) </w:t>
            </w:r>
            <w:r w:rsidR="00762A14" w:rsidRPr="00534C51">
              <w:rPr>
                <w:rStyle w:val="green"/>
                <w:lang w:val="en-GB"/>
              </w:rPr>
              <w:t xml:space="preserve">Electronic </w:t>
            </w:r>
            <w:r w:rsidR="008B0D03" w:rsidRPr="00534C51">
              <w:rPr>
                <w:rStyle w:val="green"/>
                <w:lang w:val="en-GB"/>
              </w:rPr>
              <w:t xml:space="preserve">system </w:t>
            </w:r>
            <w:r w:rsidR="00762A14" w:rsidRPr="00534C51">
              <w:rPr>
                <w:rStyle w:val="green"/>
                <w:lang w:val="en-GB"/>
              </w:rPr>
              <w:t>serving citizens and business entities was established</w:t>
            </w:r>
            <w:r w:rsidR="00B42C76" w:rsidRPr="00534C51">
              <w:rPr>
                <w:rStyle w:val="green"/>
                <w:lang w:val="en-GB"/>
              </w:rPr>
              <w:t xml:space="preserve">, </w:t>
            </w:r>
            <w:r w:rsidR="00361D9B">
              <w:rPr>
                <w:rStyle w:val="green"/>
                <w:lang w:val="en-GB"/>
              </w:rPr>
              <w:t>and</w:t>
            </w:r>
            <w:r w:rsidR="00762A14" w:rsidRPr="00534C51">
              <w:rPr>
                <w:rStyle w:val="green"/>
                <w:lang w:val="en-GB"/>
              </w:rPr>
              <w:t xml:space="preserve"> is updated daily</w:t>
            </w:r>
            <w:r w:rsidR="00361D9B">
              <w:rPr>
                <w:rStyle w:val="green"/>
                <w:lang w:val="en-GB"/>
              </w:rPr>
              <w:t>,</w:t>
            </w:r>
            <w:r w:rsidR="00762A14" w:rsidRPr="00534C51">
              <w:rPr>
                <w:rStyle w:val="green"/>
                <w:lang w:val="en-GB"/>
              </w:rPr>
              <w:t xml:space="preserve"> through which citizens and the media ask questions related to the work of</w:t>
            </w:r>
            <w:r w:rsidR="002C38A8">
              <w:rPr>
                <w:rStyle w:val="green"/>
                <w:lang w:val="en-GB"/>
              </w:rPr>
              <w:t xml:space="preserve"> the</w:t>
            </w:r>
            <w:r w:rsidR="00762A14" w:rsidRPr="00534C51">
              <w:rPr>
                <w:rStyle w:val="green"/>
                <w:lang w:val="en-GB"/>
              </w:rPr>
              <w:t xml:space="preserve"> </w:t>
            </w:r>
            <w:r w:rsidR="00762A14" w:rsidRPr="00534C51">
              <w:rPr>
                <w:rStyle w:val="green"/>
                <w:lang w:val="en-GB"/>
              </w:rPr>
              <w:lastRenderedPageBreak/>
              <w:t>Commission and other questions within the Commission’s competence, and the responses provided to these questions are published on our website</w:t>
            </w:r>
            <w:r w:rsidR="00B42C76" w:rsidRPr="00534C51">
              <w:rPr>
                <w:rStyle w:val="green"/>
                <w:lang w:val="en-GB"/>
              </w:rPr>
              <w:t xml:space="preserve">. </w:t>
            </w:r>
            <w:r w:rsidR="00762A14" w:rsidRPr="00534C51">
              <w:rPr>
                <w:rStyle w:val="green"/>
                <w:lang w:val="en-GB"/>
              </w:rPr>
              <w:t xml:space="preserve">On the website of the Commission there is a link </w:t>
            </w:r>
            <w:r w:rsidR="008A4E3C" w:rsidRPr="00534C51">
              <w:rPr>
                <w:rStyle w:val="green"/>
                <w:lang w:val="en-GB"/>
              </w:rPr>
              <w:t>“ask the president”, through which citizens and busines</w:t>
            </w:r>
            <w:r w:rsidR="002C38A8">
              <w:rPr>
                <w:rStyle w:val="green"/>
                <w:lang w:val="en-GB"/>
              </w:rPr>
              <w:t>s entities may report suspected</w:t>
            </w:r>
            <w:r w:rsidR="008A4E3C" w:rsidRPr="00534C51">
              <w:rPr>
                <w:rStyle w:val="green"/>
                <w:lang w:val="en-GB"/>
              </w:rPr>
              <w:t xml:space="preserve"> </w:t>
            </w:r>
            <w:r w:rsidR="008B0D03" w:rsidRPr="00534C51">
              <w:rPr>
                <w:rStyle w:val="green"/>
                <w:lang w:val="en-GB"/>
              </w:rPr>
              <w:t>existence</w:t>
            </w:r>
            <w:r w:rsidR="008A4E3C" w:rsidRPr="00534C51">
              <w:rPr>
                <w:rStyle w:val="green"/>
                <w:lang w:val="en-GB"/>
              </w:rPr>
              <w:t xml:space="preserve"> of a conflict of interests</w:t>
            </w:r>
            <w:r w:rsidR="00B42C76" w:rsidRPr="00534C51">
              <w:rPr>
                <w:rStyle w:val="green"/>
                <w:lang w:val="en-GB"/>
              </w:rPr>
              <w:t xml:space="preserve">, </w:t>
            </w:r>
            <w:r w:rsidR="008A4E3C" w:rsidRPr="00534C51">
              <w:rPr>
                <w:rStyle w:val="green"/>
                <w:lang w:val="en-GB"/>
              </w:rPr>
              <w:t xml:space="preserve">as well as all other information within the scope of work of this institution. </w:t>
            </w:r>
            <w:r w:rsidR="00B42C76" w:rsidRPr="00534C51">
              <w:rPr>
                <w:rStyle w:val="green"/>
                <w:lang w:val="en-GB"/>
              </w:rPr>
              <w:t xml:space="preserve">5) </w:t>
            </w:r>
            <w:r w:rsidR="008A4E3C" w:rsidRPr="00534C51">
              <w:rPr>
                <w:rStyle w:val="green"/>
                <w:lang w:val="en-GB"/>
              </w:rPr>
              <w:t>Commission has its database which</w:t>
            </w:r>
            <w:r w:rsidR="002C38A8">
              <w:rPr>
                <w:rStyle w:val="green"/>
                <w:lang w:val="en-GB"/>
              </w:rPr>
              <w:t xml:space="preserve"> includes</w:t>
            </w:r>
            <w:r w:rsidR="008A4E3C" w:rsidRPr="00534C51">
              <w:rPr>
                <w:rStyle w:val="green"/>
                <w:lang w:val="en-GB"/>
              </w:rPr>
              <w:t xml:space="preserve"> records on all public officials </w:t>
            </w:r>
            <w:r w:rsidR="00B42C76" w:rsidRPr="00534C51">
              <w:rPr>
                <w:rStyle w:val="green"/>
                <w:lang w:val="en-GB"/>
              </w:rPr>
              <w:t>(</w:t>
            </w:r>
            <w:r w:rsidR="008A4E3C" w:rsidRPr="00534C51">
              <w:rPr>
                <w:rStyle w:val="green"/>
                <w:lang w:val="en-GB"/>
              </w:rPr>
              <w:t>published records on Declarations of assets and income</w:t>
            </w:r>
            <w:r w:rsidR="00B42C76" w:rsidRPr="00534C51">
              <w:rPr>
                <w:rStyle w:val="green"/>
                <w:lang w:val="en-GB"/>
              </w:rPr>
              <w:t xml:space="preserve">) </w:t>
            </w:r>
            <w:r w:rsidR="002C38A8">
              <w:rPr>
                <w:rStyle w:val="green"/>
                <w:lang w:val="en-GB"/>
              </w:rPr>
              <w:t>as of</w:t>
            </w:r>
            <w:r w:rsidR="008A4E3C" w:rsidRPr="00534C51">
              <w:rPr>
                <w:rStyle w:val="green"/>
                <w:lang w:val="en-GB"/>
              </w:rPr>
              <w:t xml:space="preserve"> 2005, with the </w:t>
            </w:r>
            <w:r w:rsidR="002C38A8">
              <w:rPr>
                <w:rStyle w:val="green"/>
                <w:lang w:val="en-GB"/>
              </w:rPr>
              <w:t>financial status</w:t>
            </w:r>
            <w:r w:rsidR="008A4E3C" w:rsidRPr="00534C51">
              <w:rPr>
                <w:rStyle w:val="green"/>
                <w:lang w:val="en-GB"/>
              </w:rPr>
              <w:t>, adopted decisions of violations of the Law, topical issues regarding work, conduct of misdemeanour proceedings</w:t>
            </w:r>
            <w:r w:rsidR="00B42C76" w:rsidRPr="00534C51">
              <w:rPr>
                <w:rStyle w:val="green"/>
                <w:lang w:val="en-GB"/>
              </w:rPr>
              <w:t xml:space="preserve">, </w:t>
            </w:r>
            <w:r w:rsidR="008A4E3C" w:rsidRPr="00534C51">
              <w:rPr>
                <w:rStyle w:val="green"/>
                <w:lang w:val="en-GB"/>
              </w:rPr>
              <w:t>requests for free access to information</w:t>
            </w:r>
            <w:r w:rsidR="00B42C76" w:rsidRPr="00534C51">
              <w:rPr>
                <w:rStyle w:val="green"/>
                <w:lang w:val="en-GB"/>
              </w:rPr>
              <w:t xml:space="preserve">, </w:t>
            </w:r>
            <w:r w:rsidR="008A4E3C" w:rsidRPr="00534C51">
              <w:rPr>
                <w:rStyle w:val="green"/>
                <w:lang w:val="en-GB"/>
              </w:rPr>
              <w:t>Commission’s programmes, etc</w:t>
            </w:r>
            <w:r w:rsidR="00B42C76" w:rsidRPr="00534C51">
              <w:rPr>
                <w:rStyle w:val="green"/>
                <w:lang w:val="en-GB"/>
              </w:rPr>
              <w:t xml:space="preserve">. </w:t>
            </w:r>
            <w:r w:rsidR="008A4E3C" w:rsidRPr="00534C51">
              <w:rPr>
                <w:rStyle w:val="green"/>
                <w:lang w:val="en-GB"/>
              </w:rPr>
              <w:t xml:space="preserve">All data is transparent and publicly available on the website of the Commission </w:t>
            </w:r>
            <w:r w:rsidR="00B42C76" w:rsidRPr="00534C51">
              <w:rPr>
                <w:rStyle w:val="green"/>
                <w:lang w:val="en-GB"/>
              </w:rPr>
              <w:t xml:space="preserve">(www.konfliktinteresa.me). </w:t>
            </w:r>
            <w:r w:rsidR="008A4E3C" w:rsidRPr="00534C51">
              <w:rPr>
                <w:rStyle w:val="green"/>
                <w:lang w:val="en-GB"/>
              </w:rPr>
              <w:t xml:space="preserve">During the reporting period, since </w:t>
            </w:r>
            <w:r w:rsidR="0079264A" w:rsidRPr="00534C51">
              <w:rPr>
                <w:rStyle w:val="green"/>
                <w:lang w:val="en-GB"/>
              </w:rPr>
              <w:t>January</w:t>
            </w:r>
            <w:r w:rsidR="00B42C76" w:rsidRPr="00534C51">
              <w:rPr>
                <w:rStyle w:val="green"/>
                <w:lang w:val="en-GB"/>
              </w:rPr>
              <w:t xml:space="preserve"> </w:t>
            </w:r>
            <w:r w:rsidR="008A4E3C" w:rsidRPr="00534C51">
              <w:rPr>
                <w:rStyle w:val="green"/>
                <w:lang w:val="en-GB"/>
              </w:rPr>
              <w:t>–</w:t>
            </w:r>
            <w:r w:rsidR="00B42C76" w:rsidRPr="00534C51">
              <w:rPr>
                <w:rStyle w:val="green"/>
                <w:lang w:val="en-GB"/>
              </w:rPr>
              <w:t xml:space="preserve"> </w:t>
            </w:r>
            <w:r w:rsidR="008A4E3C" w:rsidRPr="00534C51">
              <w:rPr>
                <w:rStyle w:val="green"/>
                <w:lang w:val="en-GB"/>
              </w:rPr>
              <w:t>27</w:t>
            </w:r>
            <w:r w:rsidR="002C38A8">
              <w:rPr>
                <w:rStyle w:val="green"/>
                <w:lang w:val="en-GB"/>
              </w:rPr>
              <w:t xml:space="preserve"> </w:t>
            </w:r>
            <w:r w:rsidR="008A4E3C" w:rsidRPr="00534C51">
              <w:rPr>
                <w:rStyle w:val="green"/>
                <w:lang w:val="en-GB"/>
              </w:rPr>
              <w:t>press releases were published</w:t>
            </w:r>
            <w:r w:rsidR="00B42C76" w:rsidRPr="00534C51">
              <w:rPr>
                <w:rStyle w:val="green"/>
                <w:lang w:val="en-GB"/>
              </w:rPr>
              <w:t xml:space="preserve">. </w:t>
            </w:r>
            <w:r w:rsidR="008A4E3C" w:rsidRPr="00534C51">
              <w:rPr>
                <w:rStyle w:val="green"/>
                <w:lang w:val="en-GB"/>
              </w:rPr>
              <w:t xml:space="preserve">Press releases </w:t>
            </w:r>
            <w:r w:rsidR="002C38A8">
              <w:rPr>
                <w:rStyle w:val="green"/>
                <w:lang w:val="en-GB"/>
              </w:rPr>
              <w:t>are</w:t>
            </w:r>
            <w:r w:rsidR="008A4E3C" w:rsidRPr="00534C51">
              <w:rPr>
                <w:rStyle w:val="green"/>
                <w:lang w:val="en-GB"/>
              </w:rPr>
              <w:t xml:space="preserve"> also </w:t>
            </w:r>
            <w:r w:rsidR="002C38A8">
              <w:rPr>
                <w:rStyle w:val="green"/>
                <w:lang w:val="en-GB"/>
              </w:rPr>
              <w:t xml:space="preserve">related to </w:t>
            </w:r>
            <w:r w:rsidR="008A4E3C" w:rsidRPr="00534C51">
              <w:rPr>
                <w:rStyle w:val="green"/>
                <w:lang w:val="en-GB"/>
              </w:rPr>
              <w:t>the publishing of adopted decisions, conclusions and opinions on public officials, with the aim of implement</w:t>
            </w:r>
            <w:r w:rsidR="002C38A8">
              <w:rPr>
                <w:rStyle w:val="green"/>
                <w:lang w:val="en-GB"/>
              </w:rPr>
              <w:t>ing</w:t>
            </w:r>
            <w:r w:rsidR="008A4E3C" w:rsidRPr="00534C51">
              <w:rPr>
                <w:rStyle w:val="green"/>
                <w:lang w:val="en-GB"/>
              </w:rPr>
              <w:t xml:space="preserve"> the Law on Prevention of Conflict of Interests</w:t>
            </w:r>
            <w:r w:rsidR="00B42C76" w:rsidRPr="00534C51">
              <w:rPr>
                <w:rStyle w:val="green"/>
                <w:lang w:val="en-GB"/>
              </w:rPr>
              <w:t xml:space="preserve"> </w:t>
            </w:r>
            <w:r w:rsidR="008A4E3C" w:rsidRPr="00534C51">
              <w:rPr>
                <w:rStyle w:val="green"/>
                <w:lang w:val="en-GB"/>
              </w:rPr>
              <w:t>and a more efficient control of accuracy of declared information</w:t>
            </w:r>
            <w:r w:rsidR="00B42C76" w:rsidRPr="00534C51">
              <w:rPr>
                <w:rStyle w:val="green"/>
                <w:lang w:val="en-GB"/>
              </w:rPr>
              <w:t xml:space="preserve">. </w:t>
            </w:r>
            <w:r w:rsidR="008A4E3C" w:rsidRPr="00534C51">
              <w:rPr>
                <w:rStyle w:val="green"/>
                <w:lang w:val="en-GB"/>
              </w:rPr>
              <w:t xml:space="preserve">Through press releases, information </w:t>
            </w:r>
            <w:r w:rsidR="002C38A8">
              <w:rPr>
                <w:rStyle w:val="green"/>
                <w:lang w:val="en-GB"/>
              </w:rPr>
              <w:t>is</w:t>
            </w:r>
            <w:r w:rsidR="008A4E3C" w:rsidRPr="00534C51">
              <w:rPr>
                <w:rStyle w:val="green"/>
                <w:lang w:val="en-GB"/>
              </w:rPr>
              <w:t xml:space="preserve"> communicated regarding the implementation of legal competences of the Commission</w:t>
            </w:r>
            <w:r w:rsidR="00B42C76" w:rsidRPr="00534C51">
              <w:rPr>
                <w:rStyle w:val="green"/>
                <w:lang w:val="en-GB"/>
              </w:rPr>
              <w:t xml:space="preserve">, </w:t>
            </w:r>
            <w:r w:rsidR="008A4E3C" w:rsidRPr="00534C51">
              <w:rPr>
                <w:rStyle w:val="green"/>
                <w:lang w:val="en-GB"/>
              </w:rPr>
              <w:t>holding of its sessions</w:t>
            </w:r>
            <w:r w:rsidR="00B42C76" w:rsidRPr="00534C51">
              <w:rPr>
                <w:rStyle w:val="green"/>
                <w:lang w:val="en-GB"/>
              </w:rPr>
              <w:t xml:space="preserve">, </w:t>
            </w:r>
            <w:r w:rsidR="002C38A8">
              <w:rPr>
                <w:rStyle w:val="green"/>
                <w:lang w:val="en-GB"/>
              </w:rPr>
              <w:t>organisation</w:t>
            </w:r>
            <w:r w:rsidR="008A4E3C" w:rsidRPr="00534C51">
              <w:rPr>
                <w:rStyle w:val="green"/>
                <w:lang w:val="en-GB"/>
              </w:rPr>
              <w:t xml:space="preserve"> of educational seminars for public officials </w:t>
            </w:r>
            <w:r w:rsidR="00B42C76" w:rsidRPr="00534C51">
              <w:rPr>
                <w:rStyle w:val="green"/>
                <w:lang w:val="en-GB"/>
              </w:rPr>
              <w:t>(</w:t>
            </w:r>
            <w:r w:rsidR="008A4E3C" w:rsidRPr="00534C51">
              <w:rPr>
                <w:rStyle w:val="green"/>
                <w:lang w:val="en-GB"/>
              </w:rPr>
              <w:t>local and state public officials), representatives of the media</w:t>
            </w:r>
            <w:r w:rsidR="00B42C76" w:rsidRPr="00534C51">
              <w:rPr>
                <w:rStyle w:val="green"/>
                <w:lang w:val="en-GB"/>
              </w:rPr>
              <w:t xml:space="preserve">, </w:t>
            </w:r>
            <w:r w:rsidR="008A4E3C" w:rsidRPr="00534C51">
              <w:rPr>
                <w:rStyle w:val="green"/>
                <w:lang w:val="en-GB"/>
              </w:rPr>
              <w:t>as well as the representatives of NGOs</w:t>
            </w:r>
            <w:r w:rsidR="00B42C76" w:rsidRPr="00534C51">
              <w:rPr>
                <w:rStyle w:val="green"/>
                <w:lang w:val="en-GB"/>
              </w:rPr>
              <w:t>, </w:t>
            </w:r>
            <w:r w:rsidR="008A4E3C" w:rsidRPr="00534C51">
              <w:rPr>
                <w:rStyle w:val="green"/>
                <w:lang w:val="en-GB"/>
              </w:rPr>
              <w:t>as well as visits of foreign exp</w:t>
            </w:r>
            <w:r w:rsidR="002C38A8">
              <w:rPr>
                <w:rStyle w:val="green"/>
                <w:lang w:val="en-GB"/>
              </w:rPr>
              <w:t>erts and diplomats and</w:t>
            </w:r>
            <w:r w:rsidR="001C368A" w:rsidRPr="00534C51">
              <w:rPr>
                <w:rStyle w:val="green"/>
                <w:lang w:val="en-GB"/>
              </w:rPr>
              <w:t xml:space="preserve"> international conferences. </w:t>
            </w:r>
            <w:r w:rsidR="002C38A8">
              <w:rPr>
                <w:rStyle w:val="green"/>
                <w:lang w:val="en-GB"/>
              </w:rPr>
              <w:t>The number of visits to</w:t>
            </w:r>
            <w:r w:rsidR="001C368A" w:rsidRPr="00534C51">
              <w:rPr>
                <w:rStyle w:val="green"/>
                <w:lang w:val="en-GB"/>
              </w:rPr>
              <w:t xml:space="preserve"> the website of the Commission until 1</w:t>
            </w:r>
            <w:r w:rsidR="00B42C76" w:rsidRPr="00534C51">
              <w:rPr>
                <w:rStyle w:val="green"/>
                <w:lang w:val="en-GB"/>
              </w:rPr>
              <w:t>5</w:t>
            </w:r>
            <w:r w:rsidR="001C368A" w:rsidRPr="00534C51">
              <w:rPr>
                <w:rStyle w:val="green"/>
                <w:lang w:val="en-GB"/>
              </w:rPr>
              <w:t xml:space="preserve"> June was</w:t>
            </w:r>
            <w:r w:rsidR="002C38A8">
              <w:rPr>
                <w:rStyle w:val="green"/>
                <w:lang w:val="en-GB"/>
              </w:rPr>
              <w:t xml:space="preserve"> 66,</w:t>
            </w:r>
            <w:r w:rsidR="00B42C76" w:rsidRPr="00534C51">
              <w:rPr>
                <w:rStyle w:val="green"/>
                <w:lang w:val="en-GB"/>
              </w:rPr>
              <w:t>357, o</w:t>
            </w:r>
            <w:r w:rsidR="001C368A" w:rsidRPr="00534C51">
              <w:rPr>
                <w:rStyle w:val="green"/>
                <w:lang w:val="en-GB"/>
              </w:rPr>
              <w:t>ut of which in</w:t>
            </w:r>
            <w:r w:rsidR="00B42C76" w:rsidRPr="00534C51">
              <w:rPr>
                <w:rStyle w:val="green"/>
                <w:lang w:val="en-GB"/>
              </w:rPr>
              <w:t> </w:t>
            </w:r>
            <w:r w:rsidR="0079264A" w:rsidRPr="00534C51">
              <w:rPr>
                <w:rStyle w:val="green"/>
                <w:lang w:val="en-GB"/>
              </w:rPr>
              <w:t>January</w:t>
            </w:r>
            <w:r w:rsidR="002C38A8">
              <w:rPr>
                <w:rStyle w:val="green"/>
                <w:lang w:val="en-GB"/>
              </w:rPr>
              <w:t xml:space="preserve"> –</w:t>
            </w:r>
            <w:r w:rsidR="001C368A" w:rsidRPr="00534C51">
              <w:rPr>
                <w:rStyle w:val="green"/>
                <w:lang w:val="en-GB"/>
              </w:rPr>
              <w:t xml:space="preserve"> 9</w:t>
            </w:r>
            <w:r w:rsidR="002C38A8">
              <w:rPr>
                <w:rStyle w:val="green"/>
                <w:lang w:val="en-GB"/>
              </w:rPr>
              <w:t>,</w:t>
            </w:r>
            <w:r w:rsidR="001C368A" w:rsidRPr="00534C51">
              <w:rPr>
                <w:rStyle w:val="green"/>
                <w:lang w:val="en-GB"/>
              </w:rPr>
              <w:t>448, F</w:t>
            </w:r>
            <w:r w:rsidR="00B42C76" w:rsidRPr="00534C51">
              <w:rPr>
                <w:rStyle w:val="green"/>
                <w:lang w:val="en-GB"/>
              </w:rPr>
              <w:t>ebruar</w:t>
            </w:r>
            <w:r w:rsidR="001C368A" w:rsidRPr="00534C51">
              <w:rPr>
                <w:rStyle w:val="green"/>
                <w:lang w:val="en-GB"/>
              </w:rPr>
              <w:t xml:space="preserve">y </w:t>
            </w:r>
            <w:r w:rsidR="002C38A8">
              <w:rPr>
                <w:rStyle w:val="green"/>
                <w:lang w:val="en-GB"/>
              </w:rPr>
              <w:t>–</w:t>
            </w:r>
            <w:r w:rsidR="001C368A" w:rsidRPr="00534C51">
              <w:rPr>
                <w:rStyle w:val="green"/>
                <w:lang w:val="en-GB"/>
              </w:rPr>
              <w:t xml:space="preserve"> </w:t>
            </w:r>
            <w:r w:rsidR="00B42C76" w:rsidRPr="00534C51">
              <w:rPr>
                <w:rStyle w:val="green"/>
                <w:lang w:val="en-GB"/>
              </w:rPr>
              <w:t>10</w:t>
            </w:r>
            <w:r w:rsidR="002C38A8">
              <w:rPr>
                <w:rStyle w:val="green"/>
                <w:lang w:val="en-GB"/>
              </w:rPr>
              <w:t>,</w:t>
            </w:r>
            <w:r w:rsidR="00B42C76" w:rsidRPr="00534C51">
              <w:rPr>
                <w:rStyle w:val="green"/>
                <w:lang w:val="en-GB"/>
              </w:rPr>
              <w:t xml:space="preserve">543, </w:t>
            </w:r>
            <w:r w:rsidR="001C368A" w:rsidRPr="00534C51">
              <w:rPr>
                <w:rStyle w:val="green"/>
                <w:lang w:val="en-GB"/>
              </w:rPr>
              <w:t>M</w:t>
            </w:r>
            <w:r w:rsidR="00B42C76" w:rsidRPr="00534C51">
              <w:rPr>
                <w:rStyle w:val="green"/>
                <w:lang w:val="en-GB"/>
              </w:rPr>
              <w:t>ar</w:t>
            </w:r>
            <w:r w:rsidR="001C368A" w:rsidRPr="00534C51">
              <w:rPr>
                <w:rStyle w:val="green"/>
                <w:lang w:val="en-GB"/>
              </w:rPr>
              <w:t>ch</w:t>
            </w:r>
            <w:r w:rsidR="00B42C76" w:rsidRPr="00534C51">
              <w:rPr>
                <w:rStyle w:val="green"/>
                <w:lang w:val="en-GB"/>
              </w:rPr>
              <w:t xml:space="preserve"> </w:t>
            </w:r>
            <w:r w:rsidR="002C38A8">
              <w:rPr>
                <w:rStyle w:val="green"/>
                <w:lang w:val="en-GB"/>
              </w:rPr>
              <w:t>–</w:t>
            </w:r>
            <w:r w:rsidR="001C368A" w:rsidRPr="00534C51">
              <w:rPr>
                <w:rStyle w:val="green"/>
                <w:lang w:val="en-GB"/>
              </w:rPr>
              <w:t xml:space="preserve"> </w:t>
            </w:r>
            <w:r w:rsidR="00B42C76" w:rsidRPr="00534C51">
              <w:rPr>
                <w:rStyle w:val="green"/>
                <w:lang w:val="en-GB"/>
              </w:rPr>
              <w:t>14</w:t>
            </w:r>
            <w:r w:rsidR="002C38A8">
              <w:rPr>
                <w:rStyle w:val="green"/>
                <w:lang w:val="en-GB"/>
              </w:rPr>
              <w:t>,</w:t>
            </w:r>
            <w:r w:rsidR="00B42C76" w:rsidRPr="00534C51">
              <w:rPr>
                <w:rStyle w:val="green"/>
                <w:lang w:val="en-GB"/>
              </w:rPr>
              <w:t xml:space="preserve">148, </w:t>
            </w:r>
            <w:r w:rsidR="001C368A" w:rsidRPr="00534C51">
              <w:rPr>
                <w:rStyle w:val="green"/>
                <w:lang w:val="en-GB"/>
              </w:rPr>
              <w:t>A</w:t>
            </w:r>
            <w:r w:rsidR="00B42C76" w:rsidRPr="00534C51">
              <w:rPr>
                <w:rStyle w:val="green"/>
                <w:lang w:val="en-GB"/>
              </w:rPr>
              <w:t xml:space="preserve">pril – </w:t>
            </w:r>
            <w:r w:rsidR="00B42C76" w:rsidRPr="00534C51">
              <w:rPr>
                <w:rStyle w:val="green"/>
                <w:lang w:val="en-GB"/>
              </w:rPr>
              <w:lastRenderedPageBreak/>
              <w:t>14</w:t>
            </w:r>
            <w:r w:rsidR="002C38A8">
              <w:rPr>
                <w:rStyle w:val="green"/>
                <w:lang w:val="en-GB"/>
              </w:rPr>
              <w:t>,</w:t>
            </w:r>
            <w:r w:rsidR="00B42C76" w:rsidRPr="00534C51">
              <w:rPr>
                <w:rStyle w:val="green"/>
                <w:lang w:val="en-GB"/>
              </w:rPr>
              <w:t xml:space="preserve">358, </w:t>
            </w:r>
            <w:r w:rsidR="001C368A" w:rsidRPr="00534C51">
              <w:rPr>
                <w:rStyle w:val="green"/>
                <w:lang w:val="en-GB"/>
              </w:rPr>
              <w:t>May</w:t>
            </w:r>
            <w:r w:rsidR="00B42C76" w:rsidRPr="00534C51">
              <w:rPr>
                <w:rStyle w:val="green"/>
                <w:lang w:val="en-GB"/>
              </w:rPr>
              <w:t xml:space="preserve"> – 14</w:t>
            </w:r>
            <w:r w:rsidR="002C38A8">
              <w:rPr>
                <w:rStyle w:val="green"/>
                <w:lang w:val="en-GB"/>
              </w:rPr>
              <w:t>,</w:t>
            </w:r>
            <w:r w:rsidR="00B42C76" w:rsidRPr="00534C51">
              <w:rPr>
                <w:rStyle w:val="green"/>
                <w:lang w:val="en-GB"/>
              </w:rPr>
              <w:t xml:space="preserve">885, ½ </w:t>
            </w:r>
            <w:r w:rsidR="001C368A" w:rsidRPr="00534C51">
              <w:rPr>
                <w:rStyle w:val="green"/>
                <w:lang w:val="en-GB"/>
              </w:rPr>
              <w:t>of June</w:t>
            </w:r>
            <w:r w:rsidR="002C38A8">
              <w:rPr>
                <w:rStyle w:val="green"/>
                <w:lang w:val="en-GB"/>
              </w:rPr>
              <w:t xml:space="preserve"> – 3,</w:t>
            </w:r>
            <w:r w:rsidR="00B42C76" w:rsidRPr="00534C51">
              <w:rPr>
                <w:rStyle w:val="green"/>
                <w:lang w:val="en-GB"/>
              </w:rPr>
              <w:t xml:space="preserve">178, </w:t>
            </w:r>
            <w:r w:rsidR="001C368A" w:rsidRPr="00534C51">
              <w:rPr>
                <w:rStyle w:val="green"/>
                <w:lang w:val="en-GB"/>
              </w:rPr>
              <w:t xml:space="preserve">which </w:t>
            </w:r>
            <w:r w:rsidR="008B0D03" w:rsidRPr="00534C51">
              <w:rPr>
                <w:rStyle w:val="green"/>
                <w:lang w:val="en-GB"/>
              </w:rPr>
              <w:t>amounts to</w:t>
            </w:r>
            <w:r w:rsidR="001C368A" w:rsidRPr="00534C51">
              <w:rPr>
                <w:rStyle w:val="green"/>
                <w:lang w:val="en-GB"/>
              </w:rPr>
              <w:t xml:space="preserve"> </w:t>
            </w:r>
            <w:r w:rsidR="002C38A8">
              <w:rPr>
                <w:rStyle w:val="green"/>
                <w:lang w:val="en-GB"/>
              </w:rPr>
              <w:t>11,</w:t>
            </w:r>
            <w:r w:rsidR="00B42C76" w:rsidRPr="00534C51">
              <w:rPr>
                <w:rStyle w:val="green"/>
                <w:lang w:val="en-GB"/>
              </w:rPr>
              <w:t>059</w:t>
            </w:r>
            <w:r w:rsidR="001C368A" w:rsidRPr="00534C51">
              <w:rPr>
                <w:rStyle w:val="green"/>
                <w:lang w:val="en-GB"/>
              </w:rPr>
              <w:t xml:space="preserve"> visits</w:t>
            </w:r>
            <w:r w:rsidR="002C38A8">
              <w:rPr>
                <w:rStyle w:val="green"/>
                <w:lang w:val="en-GB"/>
              </w:rPr>
              <w:t xml:space="preserve"> on average</w:t>
            </w:r>
            <w:r w:rsidR="00B42C76" w:rsidRPr="00534C51">
              <w:rPr>
                <w:rStyle w:val="green"/>
                <w:lang w:val="en-GB"/>
              </w:rPr>
              <w:t xml:space="preserve">. 6) </w:t>
            </w:r>
            <w:r w:rsidR="001C368A" w:rsidRPr="00534C51">
              <w:rPr>
                <w:rStyle w:val="green"/>
                <w:lang w:val="en-GB"/>
              </w:rPr>
              <w:t>Media follow the work of the Commission daily</w:t>
            </w:r>
            <w:r w:rsidR="00B42C76" w:rsidRPr="00534C51">
              <w:rPr>
                <w:rStyle w:val="green"/>
                <w:lang w:val="en-GB"/>
              </w:rPr>
              <w:t xml:space="preserve">, </w:t>
            </w:r>
            <w:r w:rsidR="001C368A" w:rsidRPr="00534C51">
              <w:rPr>
                <w:rStyle w:val="green"/>
                <w:lang w:val="en-GB"/>
              </w:rPr>
              <w:t>and therefore the website is updated on a daily basis</w:t>
            </w:r>
            <w:r w:rsidR="00B42C76" w:rsidRPr="00534C51">
              <w:rPr>
                <w:rStyle w:val="green"/>
                <w:lang w:val="en-GB"/>
              </w:rPr>
              <w:t xml:space="preserve">, </w:t>
            </w:r>
            <w:r w:rsidR="001C368A" w:rsidRPr="00534C51">
              <w:rPr>
                <w:rStyle w:val="green"/>
                <w:lang w:val="en-GB"/>
              </w:rPr>
              <w:t>which can be also witnessed from the information from the website of the Commission which are published in the media</w:t>
            </w:r>
            <w:r w:rsidR="00B42C76" w:rsidRPr="00534C51">
              <w:rPr>
                <w:rStyle w:val="green"/>
                <w:lang w:val="en-GB"/>
              </w:rPr>
              <w:t xml:space="preserve">. </w:t>
            </w:r>
            <w:r w:rsidR="001C368A" w:rsidRPr="00534C51">
              <w:rPr>
                <w:rStyle w:val="green"/>
                <w:lang w:val="en-GB"/>
              </w:rPr>
              <w:t>In the period from </w:t>
            </w:r>
            <w:r w:rsidR="00B42C76" w:rsidRPr="00534C51">
              <w:rPr>
                <w:rStyle w:val="green"/>
                <w:lang w:val="en-GB"/>
              </w:rPr>
              <w:t>1</w:t>
            </w:r>
            <w:r w:rsidR="001C368A" w:rsidRPr="00534C51">
              <w:rPr>
                <w:rStyle w:val="green"/>
                <w:lang w:val="en-GB"/>
              </w:rPr>
              <w:t xml:space="preserve"> January to </w:t>
            </w:r>
            <w:r w:rsidR="00B42C76" w:rsidRPr="00534C51">
              <w:rPr>
                <w:rStyle w:val="green"/>
                <w:lang w:val="en-GB"/>
              </w:rPr>
              <w:t>15</w:t>
            </w:r>
            <w:r w:rsidR="001C368A" w:rsidRPr="00534C51">
              <w:rPr>
                <w:rStyle w:val="green"/>
                <w:lang w:val="en-GB"/>
              </w:rPr>
              <w:t xml:space="preserve"> June 2015,</w:t>
            </w:r>
            <w:r w:rsidR="00B42C76" w:rsidRPr="00534C51">
              <w:rPr>
                <w:rStyle w:val="green"/>
                <w:lang w:val="en-GB"/>
              </w:rPr>
              <w:t xml:space="preserve"> 263 n</w:t>
            </w:r>
            <w:r w:rsidR="001C368A" w:rsidRPr="00534C51">
              <w:rPr>
                <w:rStyle w:val="green"/>
                <w:lang w:val="en-GB"/>
              </w:rPr>
              <w:t>ewspaper articles were published concerning the work of this institution</w:t>
            </w:r>
            <w:r w:rsidR="00B42C76" w:rsidRPr="00534C51">
              <w:rPr>
                <w:rStyle w:val="green"/>
                <w:lang w:val="en-GB"/>
              </w:rPr>
              <w:t xml:space="preserve"> (Dan</w:t>
            </w:r>
            <w:r w:rsidR="001C368A" w:rsidRPr="00534C51">
              <w:rPr>
                <w:rStyle w:val="green"/>
                <w:lang w:val="en-GB"/>
              </w:rPr>
              <w:t xml:space="preserve"> </w:t>
            </w:r>
            <w:r w:rsidR="0088534E">
              <w:rPr>
                <w:rStyle w:val="green"/>
                <w:lang w:val="en-GB"/>
              </w:rPr>
              <w:t>–</w:t>
            </w:r>
            <w:r w:rsidR="00B42C76" w:rsidRPr="00534C51">
              <w:rPr>
                <w:rStyle w:val="green"/>
                <w:lang w:val="en-GB"/>
              </w:rPr>
              <w:t xml:space="preserve"> 114, Vijesti </w:t>
            </w:r>
            <w:r w:rsidR="0088534E">
              <w:rPr>
                <w:rStyle w:val="green"/>
                <w:lang w:val="en-GB"/>
              </w:rPr>
              <w:t>–</w:t>
            </w:r>
            <w:r w:rsidR="001C368A" w:rsidRPr="00534C51">
              <w:rPr>
                <w:rStyle w:val="green"/>
                <w:lang w:val="en-GB"/>
              </w:rPr>
              <w:t xml:space="preserve"> </w:t>
            </w:r>
            <w:r w:rsidR="00B42C76" w:rsidRPr="00534C51">
              <w:rPr>
                <w:rStyle w:val="green"/>
                <w:lang w:val="en-GB"/>
              </w:rPr>
              <w:t>64, Dnevne novine</w:t>
            </w:r>
            <w:r w:rsidR="001C368A" w:rsidRPr="00534C51">
              <w:rPr>
                <w:rStyle w:val="green"/>
                <w:lang w:val="en-GB"/>
              </w:rPr>
              <w:t xml:space="preserve"> </w:t>
            </w:r>
            <w:r w:rsidR="0088534E">
              <w:rPr>
                <w:rStyle w:val="green"/>
                <w:lang w:val="en-GB"/>
              </w:rPr>
              <w:t>–</w:t>
            </w:r>
            <w:r w:rsidR="00B42C76" w:rsidRPr="00534C51">
              <w:rPr>
                <w:rStyle w:val="green"/>
                <w:lang w:val="en-GB"/>
              </w:rPr>
              <w:t xml:space="preserve"> 35, Pobjeda </w:t>
            </w:r>
            <w:r w:rsidR="0088534E">
              <w:rPr>
                <w:rStyle w:val="green"/>
                <w:lang w:val="en-GB"/>
              </w:rPr>
              <w:t>–</w:t>
            </w:r>
            <w:r w:rsidR="00B42C76" w:rsidRPr="00534C51">
              <w:rPr>
                <w:rStyle w:val="green"/>
                <w:lang w:val="en-GB"/>
              </w:rPr>
              <w:t xml:space="preserve"> 12, Blic Montenegro</w:t>
            </w:r>
            <w:r w:rsidR="001C368A" w:rsidRPr="00534C51">
              <w:rPr>
                <w:rStyle w:val="green"/>
                <w:lang w:val="en-GB"/>
              </w:rPr>
              <w:t xml:space="preserve"> </w:t>
            </w:r>
            <w:r w:rsidR="0088534E">
              <w:rPr>
                <w:rStyle w:val="green"/>
                <w:lang w:val="en-GB"/>
              </w:rPr>
              <w:t>–</w:t>
            </w:r>
            <w:r w:rsidR="001C368A" w:rsidRPr="00534C51">
              <w:rPr>
                <w:rStyle w:val="green"/>
                <w:lang w:val="en-GB"/>
              </w:rPr>
              <w:t xml:space="preserve"> 17, Informer – 18 and</w:t>
            </w:r>
            <w:r w:rsidR="00B42C76" w:rsidRPr="00534C51">
              <w:rPr>
                <w:rStyle w:val="green"/>
                <w:lang w:val="en-GB"/>
              </w:rPr>
              <w:t xml:space="preserve"> Monitor 3 </w:t>
            </w:r>
            <w:r w:rsidR="001C368A" w:rsidRPr="00534C51">
              <w:rPr>
                <w:rStyle w:val="green"/>
                <w:lang w:val="en-GB"/>
              </w:rPr>
              <w:t>articles</w:t>
            </w:r>
            <w:r w:rsidR="00B42C76" w:rsidRPr="00534C51">
              <w:rPr>
                <w:rStyle w:val="green"/>
                <w:lang w:val="en-GB"/>
              </w:rPr>
              <w:t xml:space="preserve">), </w:t>
            </w:r>
            <w:r w:rsidR="001C368A" w:rsidRPr="00534C51">
              <w:rPr>
                <w:rStyle w:val="green"/>
                <w:lang w:val="en-GB"/>
              </w:rPr>
              <w:t>on the basis of which press clipping is prepared monthly and sent to several addresses.</w:t>
            </w:r>
            <w:r w:rsidR="00B42C76" w:rsidRPr="00534C51">
              <w:rPr>
                <w:rStyle w:val="green"/>
                <w:lang w:val="en-GB"/>
              </w:rPr>
              <w:t xml:space="preserve"> Bud</w:t>
            </w:r>
            <w:r w:rsidR="001C368A" w:rsidRPr="00534C51">
              <w:rPr>
                <w:rStyle w:val="green"/>
                <w:lang w:val="en-GB"/>
              </w:rPr>
              <w:t>get</w:t>
            </w:r>
            <w:r w:rsidR="00B42C76" w:rsidRPr="00534C51">
              <w:rPr>
                <w:rStyle w:val="green"/>
                <w:lang w:val="en-GB"/>
              </w:rPr>
              <w:t>: </w:t>
            </w:r>
            <w:r w:rsidR="0088534E">
              <w:rPr>
                <w:rStyle w:val="green"/>
                <w:lang w:val="en-GB"/>
              </w:rPr>
              <w:t>EUR</w:t>
            </w:r>
            <w:r w:rsidR="00B42C76" w:rsidRPr="00534C51">
              <w:rPr>
                <w:rStyle w:val="green"/>
                <w:lang w:val="en-GB"/>
              </w:rPr>
              <w:t xml:space="preserve"> 40</w:t>
            </w:r>
            <w:r w:rsidR="0088534E">
              <w:rPr>
                <w:rStyle w:val="green"/>
                <w:lang w:val="en-GB"/>
              </w:rPr>
              <w:t>,</w:t>
            </w:r>
            <w:r w:rsidR="00B42C76" w:rsidRPr="00534C51">
              <w:rPr>
                <w:rStyle w:val="green"/>
                <w:lang w:val="en-GB"/>
              </w:rPr>
              <w:t>000</w:t>
            </w:r>
            <w:r w:rsidR="0088534E">
              <w:rPr>
                <w:rStyle w:val="green"/>
                <w:lang w:val="en-GB"/>
              </w:rPr>
              <w:t>.</w:t>
            </w:r>
            <w:r w:rsidR="00B42C76" w:rsidRPr="00534C51">
              <w:rPr>
                <w:rStyle w:val="green"/>
                <w:lang w:val="en-GB"/>
              </w:rPr>
              <w:t>00</w:t>
            </w:r>
            <w:r w:rsidR="001C368A" w:rsidRPr="00534C51">
              <w:rPr>
                <w:rStyle w:val="green"/>
                <w:lang w:val="en-GB"/>
              </w:rPr>
              <w:t xml:space="preserve"> fr</w:t>
            </w:r>
            <w:r w:rsidR="0088534E">
              <w:rPr>
                <w:rStyle w:val="green"/>
                <w:lang w:val="en-GB"/>
              </w:rPr>
              <w:t>o</w:t>
            </w:r>
            <w:r w:rsidR="001C368A" w:rsidRPr="00534C51">
              <w:rPr>
                <w:rStyle w:val="green"/>
                <w:lang w:val="en-GB"/>
              </w:rPr>
              <w:t>m the Commission’s Budget for the realisation of</w:t>
            </w:r>
            <w:r w:rsidR="0088534E">
              <w:rPr>
                <w:rStyle w:val="green"/>
                <w:lang w:val="en-GB"/>
              </w:rPr>
              <w:t xml:space="preserve"> the</w:t>
            </w:r>
            <w:r w:rsidR="001C368A" w:rsidRPr="00534C51">
              <w:rPr>
                <w:rStyle w:val="green"/>
                <w:lang w:val="en-GB"/>
              </w:rPr>
              <w:t xml:space="preserve"> Commission’s programmes</w:t>
            </w:r>
            <w:r w:rsidR="00B42C76" w:rsidRPr="00534C51">
              <w:rPr>
                <w:rStyle w:val="green"/>
                <w:lang w:val="en-GB"/>
              </w:rPr>
              <w:t>, a</w:t>
            </w:r>
            <w:r w:rsidR="001C368A" w:rsidRPr="00534C51">
              <w:rPr>
                <w:rStyle w:val="green"/>
                <w:lang w:val="en-GB"/>
              </w:rPr>
              <w:t xml:space="preserve">nd </w:t>
            </w:r>
            <w:r w:rsidR="0088534E">
              <w:rPr>
                <w:rStyle w:val="green"/>
                <w:lang w:val="en-GB"/>
              </w:rPr>
              <w:t>a</w:t>
            </w:r>
            <w:r w:rsidR="001C368A" w:rsidRPr="00534C51">
              <w:rPr>
                <w:rStyle w:val="green"/>
                <w:lang w:val="en-GB"/>
              </w:rPr>
              <w:t xml:space="preserve"> part of </w:t>
            </w:r>
            <w:r w:rsidR="0088534E">
              <w:rPr>
                <w:rStyle w:val="green"/>
                <w:lang w:val="en-GB"/>
              </w:rPr>
              <w:t xml:space="preserve">the </w:t>
            </w:r>
            <w:r w:rsidR="001C368A" w:rsidRPr="00534C51">
              <w:rPr>
                <w:rStyle w:val="green"/>
                <w:lang w:val="en-GB"/>
              </w:rPr>
              <w:t>expenses for educational seminars</w:t>
            </w:r>
            <w:r w:rsidR="0088534E">
              <w:rPr>
                <w:rStyle w:val="green"/>
                <w:lang w:val="en-GB"/>
              </w:rPr>
              <w:t xml:space="preserve"> are covered by</w:t>
            </w:r>
            <w:r w:rsidR="001C368A" w:rsidRPr="00534C51">
              <w:rPr>
                <w:rStyle w:val="green"/>
                <w:lang w:val="en-GB"/>
              </w:rPr>
              <w:t xml:space="preserve"> municipalities through provision of premises and equipment for i</w:t>
            </w:r>
            <w:r w:rsidR="003F0117">
              <w:rPr>
                <w:rStyle w:val="green"/>
                <w:lang w:val="en-GB"/>
              </w:rPr>
              <w:t>mplementation of training courses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2304" behindDoc="0" locked="0" layoutInCell="1" allowOverlap="1" wp14:anchorId="7DFCE0D9" wp14:editId="694ACD6E">
                      <wp:simplePos x="0" y="0"/>
                      <wp:positionH relativeFrom="character">
                        <wp:align>left</wp:align>
                      </wp:positionH>
                      <wp:positionV relativeFrom="line">
                        <wp:align>top</wp:align>
                      </wp:positionV>
                      <wp:extent cx="720090" cy="0"/>
                      <wp:effectExtent l="0" t="0" r="22860" b="19050"/>
                      <wp:wrapNone/>
                      <wp:docPr id="1002"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0" o:spid="_x0000_s1026" type="#_x0000_t32" style="position:absolute;margin-left:0;margin-top:0;width:56.7pt;height:0;z-index:251362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c8IQIAAEA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GbdzwhAgAAQA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2210A3" w:rsidP="008C7041">
            <w:pPr>
              <w:spacing w:after="0"/>
              <w:rPr>
                <w:lang w:val="en-GB"/>
              </w:rPr>
            </w:pPr>
            <w:r w:rsidRPr="00534C51">
              <w:rPr>
                <w:lang w:val="en-GB"/>
              </w:rPr>
              <w:t xml:space="preserve">Number of </w:t>
            </w:r>
            <w:r w:rsidR="003F0117">
              <w:rPr>
                <w:lang w:val="en-GB"/>
              </w:rPr>
              <w:t>organised</w:t>
            </w:r>
            <w:r w:rsidRPr="00534C51">
              <w:rPr>
                <w:lang w:val="en-GB"/>
              </w:rPr>
              <w:t xml:space="preserve"> workshops and number of participants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1C368A" w:rsidP="008C7041">
            <w:pPr>
              <w:spacing w:after="0"/>
              <w:rPr>
                <w:lang w:val="en-GB"/>
              </w:rPr>
            </w:pPr>
            <w:r w:rsidRPr="00534C51">
              <w:rPr>
                <w:rStyle w:val="green"/>
                <w:lang w:val="en-GB"/>
              </w:rPr>
              <w:t xml:space="preserve"> </w:t>
            </w:r>
            <w:r w:rsidR="00C747AE" w:rsidRPr="00534C51">
              <w:rPr>
                <w:rStyle w:val="green"/>
                <w:lang w:val="en-GB"/>
              </w:rPr>
              <w:t>In the reporting period for</w:t>
            </w:r>
            <w:r w:rsidR="00B42C76" w:rsidRPr="00534C51">
              <w:rPr>
                <w:rStyle w:val="green"/>
                <w:lang w:val="en-GB"/>
              </w:rPr>
              <w:t xml:space="preserve"> 2015</w:t>
            </w:r>
            <w:r w:rsidR="00C747AE" w:rsidRPr="00534C51">
              <w:rPr>
                <w:rStyle w:val="green"/>
                <w:lang w:val="en-GB"/>
              </w:rPr>
              <w:t>,</w:t>
            </w:r>
            <w:r w:rsidR="00B42C76" w:rsidRPr="00534C51">
              <w:rPr>
                <w:rStyle w:val="green"/>
                <w:lang w:val="en-GB"/>
              </w:rPr>
              <w:t> </w:t>
            </w:r>
            <w:r w:rsidR="00EE2A88" w:rsidRPr="00534C51">
              <w:rPr>
                <w:rStyle w:val="green"/>
                <w:lang w:val="en-GB"/>
              </w:rPr>
              <w:t>CPCI</w:t>
            </w:r>
            <w:r w:rsidR="00B42C76" w:rsidRPr="00534C51">
              <w:rPr>
                <w:rStyle w:val="green"/>
                <w:lang w:val="en-GB"/>
              </w:rPr>
              <w:t xml:space="preserve"> </w:t>
            </w:r>
            <w:r w:rsidR="00C747AE" w:rsidRPr="00534C51">
              <w:rPr>
                <w:rStyle w:val="green"/>
                <w:lang w:val="en-GB"/>
              </w:rPr>
              <w:t xml:space="preserve">held </w:t>
            </w:r>
            <w:r w:rsidR="00B42C76" w:rsidRPr="00534C51">
              <w:rPr>
                <w:rStyle w:val="green"/>
                <w:lang w:val="en-GB"/>
              </w:rPr>
              <w:t xml:space="preserve">6 </w:t>
            </w:r>
            <w:r w:rsidR="003F0117">
              <w:rPr>
                <w:rStyle w:val="green"/>
                <w:lang w:val="en-GB"/>
              </w:rPr>
              <w:t>educational training courses</w:t>
            </w:r>
            <w:r w:rsidR="00C747AE" w:rsidRPr="00534C51">
              <w:rPr>
                <w:rStyle w:val="green"/>
                <w:lang w:val="en-GB"/>
              </w:rPr>
              <w:t xml:space="preserve"> for state and local public officials</w:t>
            </w:r>
            <w:r w:rsidR="00B42C76" w:rsidRPr="00534C51">
              <w:rPr>
                <w:rStyle w:val="green"/>
                <w:lang w:val="en-GB"/>
              </w:rPr>
              <w:t xml:space="preserve">, </w:t>
            </w:r>
            <w:r w:rsidR="00C747AE" w:rsidRPr="00534C51">
              <w:rPr>
                <w:rStyle w:val="green"/>
                <w:lang w:val="en-GB"/>
              </w:rPr>
              <w:t>representatives of media and NGOs</w:t>
            </w:r>
            <w:r w:rsidR="00B42C76" w:rsidRPr="00534C51">
              <w:rPr>
                <w:rStyle w:val="green"/>
                <w:lang w:val="en-GB"/>
              </w:rPr>
              <w:t xml:space="preserve"> (</w:t>
            </w:r>
            <w:r w:rsidR="00C747AE" w:rsidRPr="00534C51">
              <w:rPr>
                <w:rStyle w:val="green"/>
                <w:lang w:val="en-GB"/>
              </w:rPr>
              <w:t>trai</w:t>
            </w:r>
            <w:r w:rsidR="003F0117">
              <w:rPr>
                <w:rStyle w:val="green"/>
                <w:lang w:val="en-GB"/>
              </w:rPr>
              <w:t>ning courses</w:t>
            </w:r>
            <w:r w:rsidR="00C747AE" w:rsidRPr="00534C51">
              <w:rPr>
                <w:rStyle w:val="green"/>
                <w:lang w:val="en-GB"/>
              </w:rPr>
              <w:t xml:space="preserve"> were attended by </w:t>
            </w:r>
            <w:r w:rsidR="0088534E">
              <w:rPr>
                <w:rStyle w:val="green"/>
                <w:lang w:val="en-GB"/>
              </w:rPr>
              <w:t>a</w:t>
            </w:r>
            <w:r w:rsidR="00C747AE" w:rsidRPr="00534C51">
              <w:rPr>
                <w:rStyle w:val="green"/>
                <w:lang w:val="en-GB"/>
              </w:rPr>
              <w:t xml:space="preserve"> total of </w:t>
            </w:r>
            <w:r w:rsidR="00B42C76" w:rsidRPr="00534C51">
              <w:rPr>
                <w:rStyle w:val="green"/>
                <w:lang w:val="en-GB"/>
              </w:rPr>
              <w:t xml:space="preserve">260 </w:t>
            </w:r>
            <w:r w:rsidR="00C747AE" w:rsidRPr="00534C51">
              <w:rPr>
                <w:rStyle w:val="green"/>
                <w:lang w:val="en-GB"/>
              </w:rPr>
              <w:t>participants</w:t>
            </w:r>
            <w:r w:rsidR="0088534E">
              <w:rPr>
                <w:rStyle w:val="green"/>
                <w:lang w:val="en-GB"/>
              </w:rPr>
              <w:t xml:space="preserve"> –</w:t>
            </w:r>
            <w:r w:rsidR="00B42C76" w:rsidRPr="00534C51">
              <w:rPr>
                <w:rStyle w:val="green"/>
                <w:lang w:val="en-GB"/>
              </w:rPr>
              <w:t xml:space="preserve"> </w:t>
            </w:r>
            <w:r w:rsidR="00C747AE" w:rsidRPr="00534C51">
              <w:rPr>
                <w:rStyle w:val="green"/>
                <w:lang w:val="en-GB"/>
              </w:rPr>
              <w:t>out</w:t>
            </w:r>
            <w:r w:rsidR="0088534E">
              <w:rPr>
                <w:rStyle w:val="green"/>
                <w:lang w:val="en-GB"/>
              </w:rPr>
              <w:t xml:space="preserve"> of that number</w:t>
            </w:r>
            <w:r w:rsidR="00C747AE" w:rsidRPr="00534C51">
              <w:rPr>
                <w:rStyle w:val="green"/>
                <w:lang w:val="en-GB"/>
              </w:rPr>
              <w:t>,</w:t>
            </w:r>
            <w:r w:rsidR="00B42C76" w:rsidRPr="00534C51">
              <w:rPr>
                <w:rStyle w:val="green"/>
                <w:lang w:val="en-GB"/>
              </w:rPr>
              <w:t xml:space="preserve"> 230 </w:t>
            </w:r>
            <w:r w:rsidR="00C747AE" w:rsidRPr="00534C51">
              <w:rPr>
                <w:rStyle w:val="green"/>
                <w:lang w:val="en-GB"/>
              </w:rPr>
              <w:t xml:space="preserve">public officials and </w:t>
            </w:r>
            <w:r w:rsidR="00B42C76" w:rsidRPr="00534C51">
              <w:rPr>
                <w:rStyle w:val="green"/>
                <w:lang w:val="en-GB"/>
              </w:rPr>
              <w:t xml:space="preserve">30 </w:t>
            </w:r>
            <w:r w:rsidR="00C747AE" w:rsidRPr="00534C51">
              <w:rPr>
                <w:rStyle w:val="green"/>
                <w:lang w:val="en-GB"/>
              </w:rPr>
              <w:t>representatives of media and NGOs)</w:t>
            </w:r>
            <w:r w:rsidR="00B42C76" w:rsidRPr="00534C51">
              <w:rPr>
                <w:rStyle w:val="green"/>
                <w:lang w:val="en-GB"/>
              </w:rPr>
              <w:t>.</w:t>
            </w:r>
            <w:r w:rsidR="00C747AE" w:rsidRPr="00534C51">
              <w:rPr>
                <w:rStyle w:val="green"/>
                <w:lang w:val="en-GB"/>
              </w:rPr>
              <w:t xml:space="preserve"> </w:t>
            </w:r>
            <w:r w:rsidR="0088534E" w:rsidRPr="00534C51">
              <w:rPr>
                <w:rStyle w:val="green"/>
                <w:lang w:val="en-GB"/>
              </w:rPr>
              <w:t xml:space="preserve">On </w:t>
            </w:r>
            <w:r w:rsidR="00B42C76" w:rsidRPr="00534C51">
              <w:rPr>
                <w:rStyle w:val="green"/>
                <w:lang w:val="en-GB"/>
              </w:rPr>
              <w:t>12</w:t>
            </w:r>
            <w:r w:rsidR="00C747AE" w:rsidRPr="00534C51">
              <w:rPr>
                <w:rStyle w:val="green"/>
                <w:lang w:val="en-GB"/>
              </w:rPr>
              <w:t xml:space="preserve"> February</w:t>
            </w:r>
            <w:r w:rsidR="00B42C76" w:rsidRPr="00534C51">
              <w:rPr>
                <w:rStyle w:val="green"/>
                <w:lang w:val="en-GB"/>
              </w:rPr>
              <w:t xml:space="preserve"> 2015</w:t>
            </w:r>
            <w:r w:rsidR="00C747AE" w:rsidRPr="00534C51">
              <w:rPr>
                <w:rStyle w:val="green"/>
                <w:lang w:val="en-GB"/>
              </w:rPr>
              <w:t xml:space="preserve"> in Kotor</w:t>
            </w:r>
            <w:r w:rsidR="0088534E">
              <w:rPr>
                <w:rStyle w:val="green"/>
                <w:lang w:val="en-GB"/>
              </w:rPr>
              <w:t>,</w:t>
            </w:r>
            <w:r w:rsidR="00C747AE" w:rsidRPr="00534C51">
              <w:rPr>
                <w:rStyle w:val="green"/>
                <w:lang w:val="en-GB"/>
              </w:rPr>
              <w:t xml:space="preserve"> </w:t>
            </w:r>
            <w:r w:rsidR="0088534E" w:rsidRPr="00534C51">
              <w:rPr>
                <w:rStyle w:val="green"/>
                <w:lang w:val="en-GB"/>
              </w:rPr>
              <w:t xml:space="preserve">CPCI held </w:t>
            </w:r>
            <w:r w:rsidR="00C747AE" w:rsidRPr="00534C51">
              <w:rPr>
                <w:rStyle w:val="green"/>
                <w:lang w:val="en-GB"/>
              </w:rPr>
              <w:t xml:space="preserve">the </w:t>
            </w:r>
            <w:r w:rsidR="0088534E">
              <w:rPr>
                <w:rStyle w:val="green"/>
                <w:lang w:val="en-GB"/>
              </w:rPr>
              <w:t>first</w:t>
            </w:r>
            <w:r w:rsidR="00C747AE" w:rsidRPr="00534C51">
              <w:rPr>
                <w:rStyle w:val="green"/>
                <w:lang w:val="en-GB"/>
              </w:rPr>
              <w:t xml:space="preserve"> educational s</w:t>
            </w:r>
            <w:r w:rsidR="003F0117">
              <w:rPr>
                <w:rStyle w:val="green"/>
                <w:lang w:val="en-GB"/>
              </w:rPr>
              <w:t>eminar in the cycle of training courses</w:t>
            </w:r>
            <w:r w:rsidR="00C747AE" w:rsidRPr="00534C51">
              <w:rPr>
                <w:rStyle w:val="green"/>
                <w:lang w:val="en-GB"/>
              </w:rPr>
              <w:t xml:space="preserve"> planned for </w:t>
            </w:r>
            <w:r w:rsidR="00B42C76" w:rsidRPr="00534C51">
              <w:rPr>
                <w:rStyle w:val="green"/>
                <w:lang w:val="en-GB"/>
              </w:rPr>
              <w:t>2015</w:t>
            </w:r>
            <w:r w:rsidR="00C747AE" w:rsidRPr="00534C51">
              <w:rPr>
                <w:rStyle w:val="green"/>
                <w:lang w:val="en-GB"/>
              </w:rPr>
              <w:t>, for local public officials, a number of state public officials</w:t>
            </w:r>
            <w:r w:rsidR="00B42C76" w:rsidRPr="00534C51">
              <w:rPr>
                <w:rStyle w:val="green"/>
                <w:lang w:val="en-GB"/>
              </w:rPr>
              <w:t xml:space="preserve">, </w:t>
            </w:r>
            <w:r w:rsidR="00C747AE" w:rsidRPr="00534C51">
              <w:rPr>
                <w:rStyle w:val="green"/>
                <w:lang w:val="en-GB"/>
              </w:rPr>
              <w:t>judges and prosecutors f</w:t>
            </w:r>
            <w:r w:rsidR="0088534E">
              <w:rPr>
                <w:rStyle w:val="green"/>
                <w:lang w:val="en-GB"/>
              </w:rPr>
              <w:t>rom the</w:t>
            </w:r>
            <w:r w:rsidR="00C747AE" w:rsidRPr="00534C51">
              <w:rPr>
                <w:rStyle w:val="green"/>
                <w:lang w:val="en-GB"/>
              </w:rPr>
              <w:t xml:space="preserve"> Kotor municipality</w:t>
            </w:r>
            <w:r w:rsidR="00B42C76" w:rsidRPr="00534C51">
              <w:rPr>
                <w:rStyle w:val="green"/>
                <w:lang w:val="en-GB"/>
              </w:rPr>
              <w:t xml:space="preserve">, </w:t>
            </w:r>
            <w:r w:rsidR="00C747AE" w:rsidRPr="00534C51">
              <w:rPr>
                <w:rStyle w:val="green"/>
                <w:lang w:val="en-GB"/>
              </w:rPr>
              <w:t>representatives of media and NGOs</w:t>
            </w:r>
            <w:r w:rsidR="00B42C76" w:rsidRPr="00534C51">
              <w:rPr>
                <w:rStyle w:val="green"/>
                <w:lang w:val="en-GB"/>
              </w:rPr>
              <w:t xml:space="preserve">. </w:t>
            </w:r>
            <w:r w:rsidR="0088534E" w:rsidRPr="00534C51">
              <w:rPr>
                <w:rStyle w:val="green"/>
                <w:lang w:val="en-GB"/>
              </w:rPr>
              <w:t>A</w:t>
            </w:r>
            <w:r w:rsidR="0088534E">
              <w:rPr>
                <w:rStyle w:val="green"/>
                <w:lang w:val="en-GB"/>
              </w:rPr>
              <w:t>bout</w:t>
            </w:r>
            <w:r w:rsidR="0088534E" w:rsidRPr="00534C51">
              <w:rPr>
                <w:rStyle w:val="green"/>
                <w:lang w:val="en-GB"/>
              </w:rPr>
              <w:t xml:space="preserve"> </w:t>
            </w:r>
            <w:r w:rsidR="00B42C76" w:rsidRPr="00534C51">
              <w:rPr>
                <w:rStyle w:val="green"/>
                <w:lang w:val="en-GB"/>
              </w:rPr>
              <w:t xml:space="preserve">45 </w:t>
            </w:r>
            <w:r w:rsidR="00C747AE" w:rsidRPr="00534C51">
              <w:rPr>
                <w:rStyle w:val="green"/>
                <w:lang w:val="en-GB"/>
              </w:rPr>
              <w:t>participants attend</w:t>
            </w:r>
            <w:r w:rsidR="0088534E">
              <w:rPr>
                <w:rStyle w:val="green"/>
                <w:lang w:val="en-GB"/>
              </w:rPr>
              <w:t>ed the seminar</w:t>
            </w:r>
            <w:r w:rsidR="00B42C76" w:rsidRPr="00534C51">
              <w:rPr>
                <w:rStyle w:val="green"/>
                <w:lang w:val="en-GB"/>
              </w:rPr>
              <w:t>.</w:t>
            </w:r>
            <w:r w:rsidR="00C747AE" w:rsidRPr="00534C51">
              <w:rPr>
                <w:rStyle w:val="green"/>
                <w:lang w:val="en-GB"/>
              </w:rPr>
              <w:t xml:space="preserve"> </w:t>
            </w:r>
            <w:r w:rsidR="0088534E" w:rsidRPr="00534C51">
              <w:rPr>
                <w:rStyle w:val="green"/>
                <w:lang w:val="en-GB"/>
              </w:rPr>
              <w:t xml:space="preserve">On </w:t>
            </w:r>
            <w:r w:rsidR="00B42C76" w:rsidRPr="00534C51">
              <w:rPr>
                <w:rStyle w:val="green"/>
                <w:lang w:val="en-GB"/>
              </w:rPr>
              <w:t>24</w:t>
            </w:r>
            <w:r w:rsidR="00C747AE" w:rsidRPr="00534C51">
              <w:rPr>
                <w:rStyle w:val="green"/>
                <w:lang w:val="en-GB"/>
              </w:rPr>
              <w:t xml:space="preserve"> February</w:t>
            </w:r>
            <w:r w:rsidR="00B42C76" w:rsidRPr="00534C51">
              <w:rPr>
                <w:rStyle w:val="green"/>
                <w:lang w:val="en-GB"/>
              </w:rPr>
              <w:t xml:space="preserve"> 2015</w:t>
            </w:r>
            <w:r w:rsidR="00C747AE" w:rsidRPr="00534C51">
              <w:rPr>
                <w:rStyle w:val="green"/>
                <w:lang w:val="en-GB"/>
              </w:rPr>
              <w:t xml:space="preserve"> in</w:t>
            </w:r>
            <w:r w:rsidR="00B42C76" w:rsidRPr="00534C51">
              <w:rPr>
                <w:rStyle w:val="green"/>
                <w:lang w:val="en-GB"/>
              </w:rPr>
              <w:t xml:space="preserve"> </w:t>
            </w:r>
            <w:r w:rsidR="00B42C76" w:rsidRPr="00534C51">
              <w:rPr>
                <w:rStyle w:val="green"/>
                <w:lang w:val="en-GB"/>
              </w:rPr>
              <w:lastRenderedPageBreak/>
              <w:t>Budv</w:t>
            </w:r>
            <w:r w:rsidR="00C747AE" w:rsidRPr="00534C51">
              <w:rPr>
                <w:rStyle w:val="green"/>
                <w:lang w:val="en-GB"/>
              </w:rPr>
              <w:t>a</w:t>
            </w:r>
            <w:r w:rsidR="0088534E">
              <w:rPr>
                <w:rStyle w:val="green"/>
                <w:lang w:val="en-GB"/>
              </w:rPr>
              <w:t>,</w:t>
            </w:r>
            <w:r w:rsidR="00C747AE" w:rsidRPr="00534C51">
              <w:rPr>
                <w:rStyle w:val="green"/>
                <w:lang w:val="en-GB"/>
              </w:rPr>
              <w:t xml:space="preserve"> </w:t>
            </w:r>
            <w:r w:rsidR="0088534E">
              <w:rPr>
                <w:rStyle w:val="green"/>
                <w:lang w:val="en-GB"/>
              </w:rPr>
              <w:t xml:space="preserve">the </w:t>
            </w:r>
            <w:r w:rsidR="0088534E" w:rsidRPr="00534C51">
              <w:rPr>
                <w:rStyle w:val="green"/>
                <w:lang w:val="en-GB"/>
              </w:rPr>
              <w:t xml:space="preserve">Commission for Prevention of Conflict of Interests of Montenegro held </w:t>
            </w:r>
            <w:r w:rsidR="00C747AE" w:rsidRPr="00534C51">
              <w:rPr>
                <w:rStyle w:val="green"/>
                <w:lang w:val="en-GB"/>
              </w:rPr>
              <w:t>the</w:t>
            </w:r>
            <w:r w:rsidR="00B42C76" w:rsidRPr="00534C51">
              <w:rPr>
                <w:rStyle w:val="green"/>
                <w:lang w:val="en-GB"/>
              </w:rPr>
              <w:t xml:space="preserve"> </w:t>
            </w:r>
            <w:r w:rsidR="0088534E">
              <w:rPr>
                <w:rStyle w:val="green"/>
                <w:lang w:val="en-GB"/>
              </w:rPr>
              <w:t>second</w:t>
            </w:r>
            <w:r w:rsidR="00B42C76" w:rsidRPr="00534C51">
              <w:rPr>
                <w:rStyle w:val="green"/>
                <w:lang w:val="en-GB"/>
              </w:rPr>
              <w:t xml:space="preserve"> edu</w:t>
            </w:r>
            <w:r w:rsidR="00C747AE" w:rsidRPr="00534C51">
              <w:rPr>
                <w:rStyle w:val="green"/>
                <w:lang w:val="en-GB"/>
              </w:rPr>
              <w:t>cational s</w:t>
            </w:r>
            <w:r w:rsidR="003F0117">
              <w:rPr>
                <w:rStyle w:val="green"/>
                <w:lang w:val="en-GB"/>
              </w:rPr>
              <w:t>eminar in the cycle of training courses</w:t>
            </w:r>
            <w:r w:rsidR="00C747AE" w:rsidRPr="00534C51">
              <w:rPr>
                <w:rStyle w:val="green"/>
                <w:lang w:val="en-GB"/>
              </w:rPr>
              <w:t xml:space="preserve"> planned for 2015, for local public officials, a number of state public officials and judges from the municipality of Budva</w:t>
            </w:r>
            <w:r w:rsidR="00B42C76" w:rsidRPr="00534C51">
              <w:rPr>
                <w:rStyle w:val="green"/>
                <w:lang w:val="en-GB"/>
              </w:rPr>
              <w:t xml:space="preserve">, </w:t>
            </w:r>
            <w:r w:rsidR="00C747AE" w:rsidRPr="00534C51">
              <w:rPr>
                <w:rStyle w:val="green"/>
                <w:lang w:val="en-GB"/>
              </w:rPr>
              <w:t>representatives of media and NGOs</w:t>
            </w:r>
            <w:r w:rsidR="00B42C76" w:rsidRPr="00534C51">
              <w:rPr>
                <w:rStyle w:val="green"/>
                <w:lang w:val="en-GB"/>
              </w:rPr>
              <w:t xml:space="preserve">. </w:t>
            </w:r>
            <w:r w:rsidR="0088534E">
              <w:rPr>
                <w:rStyle w:val="green"/>
                <w:lang w:val="en-GB"/>
              </w:rPr>
              <w:t>About</w:t>
            </w:r>
            <w:r w:rsidR="000B32FE" w:rsidRPr="00534C51">
              <w:rPr>
                <w:rStyle w:val="green"/>
                <w:lang w:val="en-GB"/>
              </w:rPr>
              <w:t xml:space="preserve"> 45 participants attend</w:t>
            </w:r>
            <w:r w:rsidR="0088534E">
              <w:rPr>
                <w:rStyle w:val="green"/>
                <w:lang w:val="en-GB"/>
              </w:rPr>
              <w:t>ed the seminar</w:t>
            </w:r>
            <w:r w:rsidR="000B32FE" w:rsidRPr="00534C51">
              <w:rPr>
                <w:rStyle w:val="green"/>
                <w:lang w:val="en-GB"/>
              </w:rPr>
              <w:t xml:space="preserve">. </w:t>
            </w:r>
            <w:r w:rsidR="0088534E" w:rsidRPr="00534C51">
              <w:rPr>
                <w:rStyle w:val="green"/>
                <w:lang w:val="en-GB"/>
              </w:rPr>
              <w:t xml:space="preserve">On </w:t>
            </w:r>
            <w:r w:rsidR="00B42C76" w:rsidRPr="00534C51">
              <w:rPr>
                <w:rStyle w:val="green"/>
                <w:lang w:val="en-GB"/>
              </w:rPr>
              <w:t>12</w:t>
            </w:r>
            <w:r w:rsidR="000B32FE" w:rsidRPr="00534C51">
              <w:rPr>
                <w:rStyle w:val="green"/>
                <w:lang w:val="en-GB"/>
              </w:rPr>
              <w:t xml:space="preserve"> March</w:t>
            </w:r>
            <w:r w:rsidR="00B42C76" w:rsidRPr="00534C51">
              <w:rPr>
                <w:rStyle w:val="green"/>
                <w:lang w:val="en-GB"/>
              </w:rPr>
              <w:t xml:space="preserve"> 2015</w:t>
            </w:r>
            <w:r w:rsidR="000B32FE" w:rsidRPr="00534C51">
              <w:rPr>
                <w:rStyle w:val="green"/>
                <w:lang w:val="en-GB"/>
              </w:rPr>
              <w:t xml:space="preserve"> in</w:t>
            </w:r>
            <w:r w:rsidR="00B42C76" w:rsidRPr="00534C51">
              <w:rPr>
                <w:rStyle w:val="green"/>
                <w:lang w:val="en-GB"/>
              </w:rPr>
              <w:t xml:space="preserve"> Podgoric</w:t>
            </w:r>
            <w:r w:rsidR="000B32FE" w:rsidRPr="00534C51">
              <w:rPr>
                <w:rStyle w:val="green"/>
                <w:lang w:val="en-GB"/>
              </w:rPr>
              <w:t>a</w:t>
            </w:r>
            <w:r w:rsidR="0088534E">
              <w:rPr>
                <w:rStyle w:val="green"/>
                <w:lang w:val="en-GB"/>
              </w:rPr>
              <w:t>,</w:t>
            </w:r>
            <w:r w:rsidR="000B32FE" w:rsidRPr="00534C51">
              <w:rPr>
                <w:rStyle w:val="green"/>
                <w:lang w:val="en-GB"/>
              </w:rPr>
              <w:t xml:space="preserve"> </w:t>
            </w:r>
            <w:r w:rsidR="0088534E">
              <w:rPr>
                <w:rStyle w:val="green"/>
                <w:lang w:val="en-GB"/>
              </w:rPr>
              <w:t xml:space="preserve">the </w:t>
            </w:r>
            <w:r w:rsidR="0088534E" w:rsidRPr="00534C51">
              <w:rPr>
                <w:rStyle w:val="green"/>
                <w:lang w:val="en-GB"/>
              </w:rPr>
              <w:t xml:space="preserve">Commission for Prevention of Conflict of Interests of Montenegro held </w:t>
            </w:r>
            <w:r w:rsidR="000B32FE" w:rsidRPr="00534C51">
              <w:rPr>
                <w:rStyle w:val="green"/>
                <w:lang w:val="en-GB"/>
              </w:rPr>
              <w:t>the</w:t>
            </w:r>
            <w:r w:rsidR="00B42C76" w:rsidRPr="00534C51">
              <w:rPr>
                <w:rStyle w:val="green"/>
                <w:lang w:val="en-GB"/>
              </w:rPr>
              <w:t xml:space="preserve"> </w:t>
            </w:r>
            <w:r w:rsidR="0088534E">
              <w:rPr>
                <w:rStyle w:val="green"/>
                <w:lang w:val="en-GB"/>
              </w:rPr>
              <w:t>third</w:t>
            </w:r>
            <w:r w:rsidR="00B42C76" w:rsidRPr="00534C51">
              <w:rPr>
                <w:rStyle w:val="green"/>
                <w:lang w:val="en-GB"/>
              </w:rPr>
              <w:t xml:space="preserve"> edu</w:t>
            </w:r>
            <w:r w:rsidR="000B32FE" w:rsidRPr="00534C51">
              <w:rPr>
                <w:rStyle w:val="green"/>
                <w:lang w:val="en-GB"/>
              </w:rPr>
              <w:t>cational s</w:t>
            </w:r>
            <w:r w:rsidR="003F0117">
              <w:rPr>
                <w:rStyle w:val="green"/>
                <w:lang w:val="en-GB"/>
              </w:rPr>
              <w:t>eminar in the cycle of training courses</w:t>
            </w:r>
            <w:r w:rsidR="000B32FE" w:rsidRPr="00534C51">
              <w:rPr>
                <w:rStyle w:val="green"/>
                <w:lang w:val="en-GB"/>
              </w:rPr>
              <w:t xml:space="preserve"> planned for 2015, for state public officials, judges, prosecutors, representatives of the media and NGOs. </w:t>
            </w:r>
            <w:r w:rsidR="0088534E">
              <w:rPr>
                <w:rStyle w:val="green"/>
                <w:lang w:val="en-GB"/>
              </w:rPr>
              <w:t>About</w:t>
            </w:r>
            <w:r w:rsidR="000B32FE" w:rsidRPr="00534C51">
              <w:rPr>
                <w:rStyle w:val="green"/>
                <w:lang w:val="en-GB"/>
              </w:rPr>
              <w:t xml:space="preserve"> 40 participants attend</w:t>
            </w:r>
            <w:r w:rsidR="0088534E">
              <w:rPr>
                <w:rStyle w:val="green"/>
                <w:lang w:val="en-GB"/>
              </w:rPr>
              <w:t>ed the seminar</w:t>
            </w:r>
            <w:r w:rsidR="000B32FE" w:rsidRPr="00534C51">
              <w:rPr>
                <w:rStyle w:val="green"/>
                <w:lang w:val="en-GB"/>
              </w:rPr>
              <w:t xml:space="preserve">. </w:t>
            </w:r>
            <w:r w:rsidR="0088534E" w:rsidRPr="00534C51">
              <w:rPr>
                <w:rStyle w:val="green"/>
                <w:lang w:val="en-GB"/>
              </w:rPr>
              <w:t xml:space="preserve">On </w:t>
            </w:r>
            <w:r w:rsidR="00B42C76" w:rsidRPr="00534C51">
              <w:rPr>
                <w:rStyle w:val="green"/>
                <w:lang w:val="en-GB"/>
              </w:rPr>
              <w:t xml:space="preserve">21 </w:t>
            </w:r>
            <w:r w:rsidR="000B32FE" w:rsidRPr="00534C51">
              <w:rPr>
                <w:rStyle w:val="green"/>
                <w:lang w:val="en-GB"/>
              </w:rPr>
              <w:t>A</w:t>
            </w:r>
            <w:r w:rsidR="00B42C76" w:rsidRPr="00534C51">
              <w:rPr>
                <w:rStyle w:val="green"/>
                <w:lang w:val="en-GB"/>
              </w:rPr>
              <w:t>pril 2015</w:t>
            </w:r>
            <w:r w:rsidR="000B32FE" w:rsidRPr="00534C51">
              <w:rPr>
                <w:rStyle w:val="green"/>
                <w:lang w:val="en-GB"/>
              </w:rPr>
              <w:t xml:space="preserve"> in Danilovgrad</w:t>
            </w:r>
            <w:r w:rsidR="0088534E">
              <w:rPr>
                <w:rStyle w:val="green"/>
                <w:lang w:val="en-GB"/>
              </w:rPr>
              <w:t>,</w:t>
            </w:r>
            <w:r w:rsidR="0088534E" w:rsidRPr="00534C51">
              <w:rPr>
                <w:rStyle w:val="green"/>
                <w:lang w:val="en-GB"/>
              </w:rPr>
              <w:t xml:space="preserve"> CPCI held</w:t>
            </w:r>
            <w:r w:rsidR="000B32FE" w:rsidRPr="00534C51">
              <w:rPr>
                <w:rStyle w:val="green"/>
                <w:lang w:val="en-GB"/>
              </w:rPr>
              <w:t xml:space="preserve"> the</w:t>
            </w:r>
            <w:r w:rsidR="00B42C76" w:rsidRPr="00534C51">
              <w:rPr>
                <w:rStyle w:val="green"/>
                <w:lang w:val="en-GB"/>
              </w:rPr>
              <w:t> </w:t>
            </w:r>
            <w:r w:rsidR="0088534E">
              <w:rPr>
                <w:rStyle w:val="green"/>
                <w:lang w:val="en-GB"/>
              </w:rPr>
              <w:t>fourth</w:t>
            </w:r>
            <w:r w:rsidR="00B42C76" w:rsidRPr="00534C51">
              <w:rPr>
                <w:rStyle w:val="green"/>
                <w:lang w:val="en-GB"/>
              </w:rPr>
              <w:t xml:space="preserve"> edu</w:t>
            </w:r>
            <w:r w:rsidR="000B32FE" w:rsidRPr="00534C51">
              <w:rPr>
                <w:rStyle w:val="green"/>
                <w:lang w:val="en-GB"/>
              </w:rPr>
              <w:t>cational seminar</w:t>
            </w:r>
            <w:r w:rsidR="00B42C76" w:rsidRPr="00534C51">
              <w:rPr>
                <w:rStyle w:val="green"/>
                <w:lang w:val="en-GB"/>
              </w:rPr>
              <w:t xml:space="preserve">, </w:t>
            </w:r>
            <w:r w:rsidR="000B32FE" w:rsidRPr="00534C51">
              <w:rPr>
                <w:rStyle w:val="green"/>
                <w:lang w:val="en-GB"/>
              </w:rPr>
              <w:t>for state public officials, judges, prosecutors</w:t>
            </w:r>
            <w:r w:rsidR="00B42C76" w:rsidRPr="00534C51">
              <w:rPr>
                <w:rStyle w:val="green"/>
                <w:lang w:val="en-GB"/>
              </w:rPr>
              <w:t xml:space="preserve">, </w:t>
            </w:r>
            <w:r w:rsidR="000B32FE" w:rsidRPr="00534C51">
              <w:rPr>
                <w:rStyle w:val="green"/>
                <w:lang w:val="en-GB"/>
              </w:rPr>
              <w:t>local public officials from municipalities of: Danilovgrad, Niks</w:t>
            </w:r>
            <w:r w:rsidR="00B42C76" w:rsidRPr="00534C51">
              <w:rPr>
                <w:rStyle w:val="green"/>
                <w:lang w:val="en-GB"/>
              </w:rPr>
              <w:t xml:space="preserve">ic </w:t>
            </w:r>
            <w:r w:rsidR="000B32FE" w:rsidRPr="00534C51">
              <w:rPr>
                <w:rStyle w:val="green"/>
                <w:lang w:val="en-GB"/>
              </w:rPr>
              <w:t>and Pluz</w:t>
            </w:r>
            <w:r w:rsidR="00B42C76" w:rsidRPr="00534C51">
              <w:rPr>
                <w:rStyle w:val="green"/>
                <w:lang w:val="en-GB"/>
              </w:rPr>
              <w:t xml:space="preserve">ine, </w:t>
            </w:r>
            <w:r w:rsidR="000B32FE" w:rsidRPr="00534C51">
              <w:rPr>
                <w:rStyle w:val="green"/>
                <w:lang w:val="en-GB"/>
              </w:rPr>
              <w:t>representatives of the media and NGOs</w:t>
            </w:r>
            <w:r w:rsidR="00B42C76" w:rsidRPr="00534C51">
              <w:rPr>
                <w:rStyle w:val="green"/>
                <w:lang w:val="en-GB"/>
              </w:rPr>
              <w:t xml:space="preserve">. 50 </w:t>
            </w:r>
            <w:r w:rsidR="000B32FE" w:rsidRPr="00534C51">
              <w:rPr>
                <w:rStyle w:val="green"/>
                <w:lang w:val="en-GB"/>
              </w:rPr>
              <w:t>participants attend</w:t>
            </w:r>
            <w:r w:rsidR="0088534E">
              <w:rPr>
                <w:rStyle w:val="green"/>
                <w:lang w:val="en-GB"/>
              </w:rPr>
              <w:t>ed the seminar</w:t>
            </w:r>
            <w:r w:rsidR="00B42C76" w:rsidRPr="00534C51">
              <w:rPr>
                <w:rStyle w:val="green"/>
                <w:lang w:val="en-GB"/>
              </w:rPr>
              <w:t>.</w:t>
            </w:r>
            <w:r w:rsidR="000B32FE" w:rsidRPr="00534C51">
              <w:rPr>
                <w:rStyle w:val="green"/>
                <w:lang w:val="en-GB"/>
              </w:rPr>
              <w:t xml:space="preserve"> </w:t>
            </w:r>
            <w:r w:rsidR="0088534E" w:rsidRPr="00534C51">
              <w:rPr>
                <w:rStyle w:val="green"/>
                <w:lang w:val="en-GB"/>
              </w:rPr>
              <w:t xml:space="preserve">On </w:t>
            </w:r>
            <w:r w:rsidR="000B32FE" w:rsidRPr="00534C51">
              <w:rPr>
                <w:rStyle w:val="green"/>
                <w:lang w:val="en-GB"/>
              </w:rPr>
              <w:t>13 May</w:t>
            </w:r>
            <w:r w:rsidR="00B42C76" w:rsidRPr="00534C51">
              <w:rPr>
                <w:rStyle w:val="green"/>
                <w:lang w:val="en-GB"/>
              </w:rPr>
              <w:t xml:space="preserve"> 2015</w:t>
            </w:r>
            <w:r w:rsidR="000B32FE" w:rsidRPr="00534C51">
              <w:rPr>
                <w:rStyle w:val="green"/>
                <w:lang w:val="en-GB"/>
              </w:rPr>
              <w:t xml:space="preserve"> in</w:t>
            </w:r>
            <w:r w:rsidR="00B42C76" w:rsidRPr="00534C51">
              <w:rPr>
                <w:rStyle w:val="green"/>
                <w:lang w:val="en-GB"/>
              </w:rPr>
              <w:t> Bijelo Polj</w:t>
            </w:r>
            <w:r w:rsidR="000B32FE" w:rsidRPr="00534C51">
              <w:rPr>
                <w:rStyle w:val="green"/>
                <w:lang w:val="en-GB"/>
              </w:rPr>
              <w:t>e</w:t>
            </w:r>
            <w:r w:rsidR="0088534E">
              <w:rPr>
                <w:rStyle w:val="green"/>
                <w:lang w:val="en-GB"/>
              </w:rPr>
              <w:t xml:space="preserve">, </w:t>
            </w:r>
            <w:r w:rsidR="0088534E" w:rsidRPr="00534C51">
              <w:rPr>
                <w:rStyle w:val="green"/>
                <w:lang w:val="en-GB"/>
              </w:rPr>
              <w:t>CPCI held</w:t>
            </w:r>
            <w:r w:rsidR="0088534E">
              <w:rPr>
                <w:rStyle w:val="green"/>
                <w:lang w:val="en-GB"/>
              </w:rPr>
              <w:t xml:space="preserve"> the fifth</w:t>
            </w:r>
            <w:r w:rsidR="00B42C76" w:rsidRPr="00534C51">
              <w:rPr>
                <w:rStyle w:val="green"/>
                <w:lang w:val="en-GB"/>
              </w:rPr>
              <w:t xml:space="preserve"> edu</w:t>
            </w:r>
            <w:r w:rsidR="000B32FE" w:rsidRPr="00534C51">
              <w:rPr>
                <w:rStyle w:val="green"/>
                <w:lang w:val="en-GB"/>
              </w:rPr>
              <w:t>cational s</w:t>
            </w:r>
            <w:r w:rsidR="003F0117">
              <w:rPr>
                <w:rStyle w:val="green"/>
                <w:lang w:val="en-GB"/>
              </w:rPr>
              <w:t>eminar in the cycle of training courses</w:t>
            </w:r>
            <w:r w:rsidR="000B32FE" w:rsidRPr="00534C51">
              <w:rPr>
                <w:rStyle w:val="green"/>
                <w:lang w:val="en-GB"/>
              </w:rPr>
              <w:t xml:space="preserve"> planned for 2015 for state public officials, local public officials of municipalities of </w:t>
            </w:r>
            <w:r w:rsidR="00B42C76" w:rsidRPr="00534C51">
              <w:rPr>
                <w:rStyle w:val="green"/>
                <w:lang w:val="en-GB"/>
              </w:rPr>
              <w:t>Bijelo Polje, Kola</w:t>
            </w:r>
            <w:r w:rsidR="000B32FE" w:rsidRPr="00534C51">
              <w:rPr>
                <w:rStyle w:val="green"/>
                <w:lang w:val="en-GB"/>
              </w:rPr>
              <w:t>s</w:t>
            </w:r>
            <w:r w:rsidR="00B42C76" w:rsidRPr="00534C51">
              <w:rPr>
                <w:rStyle w:val="green"/>
                <w:lang w:val="en-GB"/>
              </w:rPr>
              <w:t>i</w:t>
            </w:r>
            <w:r w:rsidR="000B32FE" w:rsidRPr="00534C51">
              <w:rPr>
                <w:rStyle w:val="green"/>
                <w:lang w:val="en-GB"/>
              </w:rPr>
              <w:t>n and</w:t>
            </w:r>
            <w:r w:rsidR="00B42C76" w:rsidRPr="00534C51">
              <w:rPr>
                <w:rStyle w:val="green"/>
                <w:lang w:val="en-GB"/>
              </w:rPr>
              <w:t xml:space="preserve"> Mojkovac, </w:t>
            </w:r>
            <w:r w:rsidR="000B32FE" w:rsidRPr="00534C51">
              <w:rPr>
                <w:rStyle w:val="green"/>
                <w:lang w:val="en-GB"/>
              </w:rPr>
              <w:t xml:space="preserve">judges, prosecutors, </w:t>
            </w:r>
            <w:r w:rsidR="008B0D03" w:rsidRPr="00534C51">
              <w:rPr>
                <w:rStyle w:val="green"/>
                <w:lang w:val="en-GB"/>
              </w:rPr>
              <w:t>representatives</w:t>
            </w:r>
            <w:r w:rsidR="000B32FE" w:rsidRPr="00534C51">
              <w:rPr>
                <w:rStyle w:val="green"/>
                <w:lang w:val="en-GB"/>
              </w:rPr>
              <w:t xml:space="preserve"> of media and NGOs</w:t>
            </w:r>
            <w:r w:rsidR="00B42C76" w:rsidRPr="00534C51">
              <w:rPr>
                <w:rStyle w:val="green"/>
                <w:lang w:val="en-GB"/>
              </w:rPr>
              <w:t xml:space="preserve">. </w:t>
            </w:r>
            <w:r w:rsidR="0088534E">
              <w:rPr>
                <w:rStyle w:val="green"/>
                <w:lang w:val="en-GB"/>
              </w:rPr>
              <w:t>About</w:t>
            </w:r>
            <w:r w:rsidR="000B32FE" w:rsidRPr="00534C51">
              <w:rPr>
                <w:rStyle w:val="green"/>
                <w:lang w:val="en-GB"/>
              </w:rPr>
              <w:t xml:space="preserve"> 40 participants attend</w:t>
            </w:r>
            <w:r w:rsidR="0088534E">
              <w:rPr>
                <w:rStyle w:val="green"/>
                <w:lang w:val="en-GB"/>
              </w:rPr>
              <w:t>ed the seminar</w:t>
            </w:r>
            <w:r w:rsidR="00B42C76" w:rsidRPr="00534C51">
              <w:rPr>
                <w:rStyle w:val="green"/>
                <w:lang w:val="en-GB"/>
              </w:rPr>
              <w:t xml:space="preserve">. </w:t>
            </w:r>
            <w:r w:rsidR="0088534E" w:rsidRPr="00534C51">
              <w:rPr>
                <w:rStyle w:val="green"/>
                <w:lang w:val="en-GB"/>
              </w:rPr>
              <w:t xml:space="preserve">On </w:t>
            </w:r>
            <w:r w:rsidR="00B42C76" w:rsidRPr="00534C51">
              <w:rPr>
                <w:rStyle w:val="green"/>
                <w:lang w:val="en-GB"/>
              </w:rPr>
              <w:t>10</w:t>
            </w:r>
            <w:r w:rsidR="000B32FE" w:rsidRPr="00534C51">
              <w:rPr>
                <w:rStyle w:val="green"/>
                <w:lang w:val="en-GB"/>
              </w:rPr>
              <w:t xml:space="preserve"> June</w:t>
            </w:r>
            <w:r w:rsidR="00B42C76" w:rsidRPr="00534C51">
              <w:rPr>
                <w:rStyle w:val="green"/>
                <w:lang w:val="en-GB"/>
              </w:rPr>
              <w:t xml:space="preserve"> 2015</w:t>
            </w:r>
            <w:r w:rsidR="000B32FE" w:rsidRPr="00534C51">
              <w:rPr>
                <w:rStyle w:val="green"/>
                <w:lang w:val="en-GB"/>
              </w:rPr>
              <w:t xml:space="preserve"> in </w:t>
            </w:r>
            <w:r w:rsidR="00B42C76" w:rsidRPr="00534C51">
              <w:rPr>
                <w:rStyle w:val="green"/>
                <w:lang w:val="en-GB"/>
              </w:rPr>
              <w:t>Ulcinj</w:t>
            </w:r>
            <w:r w:rsidR="0088534E">
              <w:rPr>
                <w:rStyle w:val="green"/>
                <w:lang w:val="en-GB"/>
              </w:rPr>
              <w:t>,</w:t>
            </w:r>
            <w:r w:rsidR="000B32FE" w:rsidRPr="00534C51">
              <w:rPr>
                <w:rStyle w:val="green"/>
                <w:lang w:val="en-GB"/>
              </w:rPr>
              <w:t xml:space="preserve"> </w:t>
            </w:r>
            <w:r w:rsidR="0088534E" w:rsidRPr="00534C51">
              <w:rPr>
                <w:rStyle w:val="green"/>
                <w:lang w:val="en-GB"/>
              </w:rPr>
              <w:t xml:space="preserve">CPCI held </w:t>
            </w:r>
            <w:r w:rsidR="000B32FE" w:rsidRPr="00534C51">
              <w:rPr>
                <w:rStyle w:val="green"/>
                <w:lang w:val="en-GB"/>
              </w:rPr>
              <w:t>the</w:t>
            </w:r>
            <w:r w:rsidR="00B42C76" w:rsidRPr="00534C51">
              <w:rPr>
                <w:rStyle w:val="green"/>
                <w:lang w:val="en-GB"/>
              </w:rPr>
              <w:t xml:space="preserve"> </w:t>
            </w:r>
            <w:r w:rsidR="0088534E">
              <w:rPr>
                <w:rStyle w:val="green"/>
                <w:lang w:val="en-GB"/>
              </w:rPr>
              <w:t>sixth</w:t>
            </w:r>
            <w:r w:rsidR="00B42C76" w:rsidRPr="00534C51">
              <w:rPr>
                <w:rStyle w:val="green"/>
                <w:lang w:val="en-GB"/>
              </w:rPr>
              <w:t xml:space="preserve"> edu</w:t>
            </w:r>
            <w:r w:rsidR="000B32FE" w:rsidRPr="00534C51">
              <w:rPr>
                <w:rStyle w:val="green"/>
                <w:lang w:val="en-GB"/>
              </w:rPr>
              <w:t xml:space="preserve">cational </w:t>
            </w:r>
            <w:r w:rsidR="00B42C76" w:rsidRPr="00534C51">
              <w:rPr>
                <w:rStyle w:val="green"/>
                <w:lang w:val="en-GB"/>
              </w:rPr>
              <w:t>seminar</w:t>
            </w:r>
            <w:r w:rsidR="000B32FE" w:rsidRPr="00534C51">
              <w:rPr>
                <w:rStyle w:val="green"/>
                <w:lang w:val="en-GB"/>
              </w:rPr>
              <w:t xml:space="preserve"> </w:t>
            </w:r>
            <w:r w:rsidR="003F0117">
              <w:rPr>
                <w:rStyle w:val="green"/>
                <w:lang w:val="en-GB"/>
              </w:rPr>
              <w:t>in the cycle of training courses</w:t>
            </w:r>
            <w:r w:rsidR="000B32FE" w:rsidRPr="00534C51">
              <w:rPr>
                <w:rStyle w:val="green"/>
                <w:lang w:val="en-GB"/>
              </w:rPr>
              <w:t xml:space="preserve"> planned for 2015 for state public officials, local public officials of municipalities of </w:t>
            </w:r>
            <w:r w:rsidR="00B42C76" w:rsidRPr="00534C51">
              <w:rPr>
                <w:rStyle w:val="green"/>
                <w:lang w:val="en-GB"/>
              </w:rPr>
              <w:t xml:space="preserve">Ulcinj </w:t>
            </w:r>
            <w:r w:rsidR="000B32FE" w:rsidRPr="00534C51">
              <w:rPr>
                <w:rStyle w:val="green"/>
                <w:lang w:val="en-GB"/>
              </w:rPr>
              <w:t>and</w:t>
            </w:r>
            <w:r w:rsidR="00B42C76" w:rsidRPr="00534C51">
              <w:rPr>
                <w:rStyle w:val="green"/>
                <w:lang w:val="en-GB"/>
              </w:rPr>
              <w:t xml:space="preserve"> Bar, </w:t>
            </w:r>
            <w:r w:rsidR="000B32FE" w:rsidRPr="00534C51">
              <w:rPr>
                <w:rStyle w:val="green"/>
                <w:lang w:val="en-GB"/>
              </w:rPr>
              <w:t xml:space="preserve">judges, prosecutors, </w:t>
            </w:r>
            <w:r w:rsidR="008B0D03" w:rsidRPr="00534C51">
              <w:rPr>
                <w:rStyle w:val="green"/>
                <w:lang w:val="en-GB"/>
              </w:rPr>
              <w:t>representatives</w:t>
            </w:r>
            <w:r w:rsidR="000B32FE" w:rsidRPr="00534C51">
              <w:rPr>
                <w:rStyle w:val="green"/>
                <w:lang w:val="en-GB"/>
              </w:rPr>
              <w:t xml:space="preserve"> of the media and NGOs. </w:t>
            </w:r>
            <w:r w:rsidR="0088534E">
              <w:rPr>
                <w:rStyle w:val="green"/>
                <w:lang w:val="en-GB"/>
              </w:rPr>
              <w:t>About</w:t>
            </w:r>
            <w:r w:rsidR="000B32FE" w:rsidRPr="00534C51">
              <w:rPr>
                <w:rStyle w:val="green"/>
                <w:lang w:val="en-GB"/>
              </w:rPr>
              <w:t xml:space="preserve"> </w:t>
            </w:r>
            <w:r w:rsidR="00B42C76" w:rsidRPr="00534C51">
              <w:rPr>
                <w:rStyle w:val="green"/>
                <w:lang w:val="en-GB"/>
              </w:rPr>
              <w:t xml:space="preserve">40 </w:t>
            </w:r>
            <w:r w:rsidR="000B32FE" w:rsidRPr="00534C51">
              <w:rPr>
                <w:rStyle w:val="green"/>
                <w:lang w:val="en-GB"/>
              </w:rPr>
              <w:t>participants attend</w:t>
            </w:r>
            <w:r w:rsidR="0088534E">
              <w:rPr>
                <w:rStyle w:val="green"/>
                <w:lang w:val="en-GB"/>
              </w:rPr>
              <w:t>ed the seminar</w:t>
            </w:r>
            <w:r w:rsidR="000B32FE" w:rsidRPr="00534C51">
              <w:rPr>
                <w:rStyle w:val="green"/>
                <w:lang w:val="en-GB"/>
              </w:rPr>
              <w:t xml:space="preserve">. Following the participation of representatives of </w:t>
            </w:r>
            <w:r w:rsidR="00EE2A88" w:rsidRPr="00534C51">
              <w:rPr>
                <w:rStyle w:val="green"/>
                <w:lang w:val="en-GB"/>
              </w:rPr>
              <w:t>CPCI</w:t>
            </w:r>
            <w:r w:rsidR="00B42C76" w:rsidRPr="00534C51">
              <w:rPr>
                <w:rStyle w:val="green"/>
                <w:lang w:val="en-GB"/>
              </w:rPr>
              <w:t xml:space="preserve"> </w:t>
            </w:r>
            <w:r w:rsidR="000B32FE" w:rsidRPr="00534C51">
              <w:rPr>
                <w:rStyle w:val="green"/>
                <w:lang w:val="en-GB"/>
              </w:rPr>
              <w:t>on the International conference which took place in Tirana in November</w:t>
            </w:r>
            <w:r w:rsidR="00B42C76" w:rsidRPr="00534C51">
              <w:rPr>
                <w:rStyle w:val="green"/>
                <w:lang w:val="en-GB"/>
              </w:rPr>
              <w:t xml:space="preserve"> 2014</w:t>
            </w:r>
            <w:r w:rsidR="000B32FE" w:rsidRPr="00534C51">
              <w:rPr>
                <w:rStyle w:val="green"/>
                <w:lang w:val="en-GB"/>
              </w:rPr>
              <w:t xml:space="preserve">, organised by </w:t>
            </w:r>
            <w:r w:rsidR="00B42C76" w:rsidRPr="00534C51">
              <w:rPr>
                <w:rStyle w:val="green"/>
                <w:lang w:val="en-GB"/>
              </w:rPr>
              <w:lastRenderedPageBreak/>
              <w:t>RESP</w:t>
            </w:r>
            <w:r w:rsidR="000B32FE" w:rsidRPr="00534C51">
              <w:rPr>
                <w:rStyle w:val="green"/>
                <w:lang w:val="en-GB"/>
              </w:rPr>
              <w:t>A</w:t>
            </w:r>
            <w:r w:rsidR="00471F4A" w:rsidRPr="00534C51">
              <w:rPr>
                <w:rStyle w:val="green"/>
                <w:lang w:val="en-GB"/>
              </w:rPr>
              <w:t>, </w:t>
            </w:r>
            <w:r w:rsidR="000B32FE" w:rsidRPr="00534C51">
              <w:rPr>
                <w:rStyle w:val="green"/>
                <w:lang w:val="en-GB"/>
              </w:rPr>
              <w:t xml:space="preserve">the Director of the Agency for Fight Against Corruption of </w:t>
            </w:r>
            <w:r w:rsidR="00B42C76" w:rsidRPr="00534C51">
              <w:rPr>
                <w:rStyle w:val="green"/>
                <w:lang w:val="en-GB"/>
              </w:rPr>
              <w:t>Kosov</w:t>
            </w:r>
            <w:r w:rsidR="00471F4A" w:rsidRPr="00534C51">
              <w:rPr>
                <w:rStyle w:val="green"/>
                <w:lang w:val="en-GB"/>
              </w:rPr>
              <w:t>o</w:t>
            </w:r>
            <w:r w:rsidR="0020693E" w:rsidRPr="0020693E">
              <w:rPr>
                <w:rStyle w:val="FootnoteReference"/>
                <w:lang w:val="en-GB"/>
              </w:rPr>
              <w:footnoteReference w:customMarkFollows="1" w:id="3"/>
              <w:sym w:font="Symbol" w:char="F02A"/>
            </w:r>
            <w:r w:rsidR="00B42C76" w:rsidRPr="00534C51">
              <w:rPr>
                <w:rStyle w:val="green"/>
                <w:lang w:val="en-GB"/>
              </w:rPr>
              <w:t xml:space="preserve">, </w:t>
            </w:r>
            <w:r w:rsidR="00471F4A" w:rsidRPr="00534C51">
              <w:rPr>
                <w:rStyle w:val="green"/>
                <w:lang w:val="en-GB"/>
              </w:rPr>
              <w:t xml:space="preserve">Mr. </w:t>
            </w:r>
            <w:r w:rsidR="00B42C76" w:rsidRPr="00534C51">
              <w:rPr>
                <w:rStyle w:val="green"/>
                <w:lang w:val="en-GB"/>
              </w:rPr>
              <w:t>Hasan Preteni, </w:t>
            </w:r>
            <w:r w:rsidR="00471F4A" w:rsidRPr="00534C51">
              <w:rPr>
                <w:rStyle w:val="green"/>
                <w:lang w:val="en-GB"/>
              </w:rPr>
              <w:t xml:space="preserve">participatd in the </w:t>
            </w:r>
            <w:r w:rsidR="0088534E">
              <w:rPr>
                <w:rStyle w:val="green"/>
                <w:lang w:val="en-GB"/>
              </w:rPr>
              <w:t>first</w:t>
            </w:r>
            <w:r w:rsidR="00B42C76" w:rsidRPr="00534C51">
              <w:rPr>
                <w:rStyle w:val="green"/>
                <w:lang w:val="en-GB"/>
              </w:rPr>
              <w:t> </w:t>
            </w:r>
            <w:r w:rsidR="00471F4A" w:rsidRPr="00534C51">
              <w:rPr>
                <w:rStyle w:val="green"/>
                <w:lang w:val="en-GB"/>
              </w:rPr>
              <w:t>and</w:t>
            </w:r>
            <w:r w:rsidR="00B42C76" w:rsidRPr="00534C51">
              <w:rPr>
                <w:rStyle w:val="green"/>
                <w:lang w:val="en-GB"/>
              </w:rPr>
              <w:t xml:space="preserve"> </w:t>
            </w:r>
            <w:r w:rsidR="0088534E">
              <w:rPr>
                <w:rStyle w:val="green"/>
                <w:lang w:val="en-GB"/>
              </w:rPr>
              <w:t>sixth</w:t>
            </w:r>
            <w:r w:rsidR="00B42C76" w:rsidRPr="00534C51">
              <w:rPr>
                <w:rStyle w:val="green"/>
                <w:lang w:val="en-GB"/>
              </w:rPr>
              <w:t xml:space="preserve"> edu</w:t>
            </w:r>
            <w:r w:rsidR="00471F4A" w:rsidRPr="00534C51">
              <w:rPr>
                <w:rStyle w:val="green"/>
                <w:lang w:val="en-GB"/>
              </w:rPr>
              <w:t>cational seminars which took place in Kotor on</w:t>
            </w:r>
            <w:r w:rsidR="00B42C76" w:rsidRPr="00534C51">
              <w:rPr>
                <w:rStyle w:val="green"/>
                <w:lang w:val="en-GB"/>
              </w:rPr>
              <w:t xml:space="preserve"> 12</w:t>
            </w:r>
            <w:r w:rsidR="00471F4A" w:rsidRPr="00534C51">
              <w:rPr>
                <w:rStyle w:val="green"/>
                <w:lang w:val="en-GB"/>
              </w:rPr>
              <w:t xml:space="preserve"> February and in</w:t>
            </w:r>
            <w:r w:rsidR="00B42C76" w:rsidRPr="00534C51">
              <w:rPr>
                <w:rStyle w:val="green"/>
                <w:lang w:val="en-GB"/>
              </w:rPr>
              <w:t xml:space="preserve"> Ulcinj </w:t>
            </w:r>
            <w:r w:rsidR="00471F4A" w:rsidRPr="00534C51">
              <w:rPr>
                <w:rStyle w:val="green"/>
                <w:lang w:val="en-GB"/>
              </w:rPr>
              <w:t xml:space="preserve">on </w:t>
            </w:r>
            <w:r w:rsidR="00B42C76" w:rsidRPr="00534C51">
              <w:rPr>
                <w:rStyle w:val="green"/>
                <w:lang w:val="en-GB"/>
              </w:rPr>
              <w:t>10</w:t>
            </w:r>
            <w:r w:rsidR="00471F4A" w:rsidRPr="00534C51">
              <w:rPr>
                <w:rStyle w:val="green"/>
                <w:lang w:val="en-GB"/>
              </w:rPr>
              <w:t xml:space="preserve"> June </w:t>
            </w:r>
            <w:r w:rsidR="00B42C76" w:rsidRPr="00534C51">
              <w:rPr>
                <w:rStyle w:val="green"/>
                <w:lang w:val="en-GB"/>
              </w:rPr>
              <w:t xml:space="preserve">2015, </w:t>
            </w:r>
            <w:r w:rsidR="00471F4A" w:rsidRPr="00534C51">
              <w:rPr>
                <w:rStyle w:val="green"/>
                <w:lang w:val="en-GB"/>
              </w:rPr>
              <w:t xml:space="preserve">in accordance with the signed Memorandum on Cooperation, and he </w:t>
            </w:r>
            <w:r w:rsidR="008B0D03" w:rsidRPr="00534C51">
              <w:rPr>
                <w:rStyle w:val="green"/>
                <w:lang w:val="en-GB"/>
              </w:rPr>
              <w:t>exchanged</w:t>
            </w:r>
            <w:r w:rsidR="00471F4A" w:rsidRPr="00534C51">
              <w:rPr>
                <w:rStyle w:val="green"/>
                <w:lang w:val="en-GB"/>
              </w:rPr>
              <w:t xml:space="preserve"> comparative experiences and the practice of the Agency for Fight Against Corruption of Kosovo</w:t>
            </w:r>
            <w:r w:rsidR="0020693E" w:rsidRPr="0020693E">
              <w:rPr>
                <w:rStyle w:val="FootnoteReference"/>
                <w:lang w:val="en-GB"/>
              </w:rPr>
              <w:footnoteReference w:customMarkFollows="1" w:id="4"/>
              <w:sym w:font="Symbol" w:char="F02A"/>
            </w:r>
            <w:r w:rsidR="0088534E" w:rsidRPr="00534C51">
              <w:rPr>
                <w:rStyle w:val="green"/>
                <w:lang w:val="en-GB"/>
              </w:rPr>
              <w:t xml:space="preserve"> with the participants of</w:t>
            </w:r>
            <w:r w:rsidR="0088534E">
              <w:rPr>
                <w:rStyle w:val="green"/>
                <w:lang w:val="en-GB"/>
              </w:rPr>
              <w:t xml:space="preserve"> the</w:t>
            </w:r>
            <w:r w:rsidR="0088534E" w:rsidRPr="00534C51">
              <w:rPr>
                <w:rStyle w:val="green"/>
                <w:lang w:val="en-GB"/>
              </w:rPr>
              <w:t xml:space="preserve"> seminars</w:t>
            </w:r>
            <w:r w:rsidR="00B42C76" w:rsidRPr="00534C51">
              <w:rPr>
                <w:rStyle w:val="green"/>
                <w:lang w:val="en-GB"/>
              </w:rPr>
              <w:t xml:space="preserve">. </w:t>
            </w:r>
            <w:r w:rsidR="00471F4A" w:rsidRPr="00534C51">
              <w:rPr>
                <w:rStyle w:val="green"/>
                <w:lang w:val="en-GB"/>
              </w:rPr>
              <w:t xml:space="preserve">On the </w:t>
            </w:r>
            <w:r w:rsidR="00EF139E">
              <w:rPr>
                <w:rStyle w:val="green"/>
                <w:lang w:val="en-GB"/>
              </w:rPr>
              <w:t>2nd</w:t>
            </w:r>
            <w:r w:rsidR="00B42C76" w:rsidRPr="00534C51">
              <w:rPr>
                <w:rStyle w:val="green"/>
                <w:lang w:val="en-GB"/>
              </w:rPr>
              <w:t> </w:t>
            </w:r>
            <w:r w:rsidR="00471F4A" w:rsidRPr="00534C51">
              <w:rPr>
                <w:rStyle w:val="green"/>
                <w:lang w:val="en-GB"/>
              </w:rPr>
              <w:t>and the</w:t>
            </w:r>
            <w:r w:rsidR="00B42C76" w:rsidRPr="00534C51">
              <w:rPr>
                <w:rStyle w:val="green"/>
                <w:lang w:val="en-GB"/>
              </w:rPr>
              <w:t xml:space="preserve"> </w:t>
            </w:r>
            <w:r w:rsidR="00EF139E">
              <w:rPr>
                <w:rStyle w:val="green"/>
                <w:lang w:val="en-GB"/>
              </w:rPr>
              <w:t>4th</w:t>
            </w:r>
            <w:r w:rsidR="00B42C76" w:rsidRPr="00534C51">
              <w:rPr>
                <w:rStyle w:val="green"/>
                <w:lang w:val="en-GB"/>
              </w:rPr>
              <w:t xml:space="preserve"> edu</w:t>
            </w:r>
            <w:r w:rsidR="00471F4A" w:rsidRPr="00534C51">
              <w:rPr>
                <w:rStyle w:val="green"/>
                <w:lang w:val="en-GB"/>
              </w:rPr>
              <w:t xml:space="preserve">cational seminars held in </w:t>
            </w:r>
            <w:r w:rsidR="00B42C76" w:rsidRPr="00534C51">
              <w:rPr>
                <w:rStyle w:val="green"/>
                <w:lang w:val="en-GB"/>
              </w:rPr>
              <w:t>Budv</w:t>
            </w:r>
            <w:r w:rsidR="00471F4A" w:rsidRPr="00534C51">
              <w:rPr>
                <w:rStyle w:val="green"/>
                <w:lang w:val="en-GB"/>
              </w:rPr>
              <w:t xml:space="preserve">a on </w:t>
            </w:r>
            <w:r w:rsidR="00B42C76" w:rsidRPr="00534C51">
              <w:rPr>
                <w:rStyle w:val="green"/>
                <w:lang w:val="en-GB"/>
              </w:rPr>
              <w:t>24</w:t>
            </w:r>
            <w:r w:rsidR="00471F4A" w:rsidRPr="00534C51">
              <w:rPr>
                <w:rStyle w:val="green"/>
                <w:lang w:val="en-GB"/>
              </w:rPr>
              <w:t xml:space="preserve"> February and </w:t>
            </w:r>
            <w:r w:rsidR="00B42C76" w:rsidRPr="00534C51">
              <w:rPr>
                <w:rStyle w:val="green"/>
                <w:lang w:val="en-GB"/>
              </w:rPr>
              <w:t>Bijelo Polj</w:t>
            </w:r>
            <w:r w:rsidR="00471F4A" w:rsidRPr="00534C51">
              <w:rPr>
                <w:rStyle w:val="green"/>
                <w:lang w:val="en-GB"/>
              </w:rPr>
              <w:t xml:space="preserve">e on </w:t>
            </w:r>
            <w:r w:rsidR="00B42C76" w:rsidRPr="00534C51">
              <w:rPr>
                <w:rStyle w:val="green"/>
                <w:lang w:val="en-GB"/>
              </w:rPr>
              <w:t xml:space="preserve">13 </w:t>
            </w:r>
            <w:r w:rsidR="00471F4A" w:rsidRPr="00534C51">
              <w:rPr>
                <w:rStyle w:val="green"/>
                <w:lang w:val="en-GB"/>
              </w:rPr>
              <w:t>May</w:t>
            </w:r>
            <w:r w:rsidR="00B42C76" w:rsidRPr="00534C51">
              <w:rPr>
                <w:rStyle w:val="green"/>
                <w:lang w:val="en-GB"/>
              </w:rPr>
              <w:t xml:space="preserve"> 2015, </w:t>
            </w:r>
            <w:r w:rsidR="00471F4A" w:rsidRPr="00534C51">
              <w:rPr>
                <w:rStyle w:val="green"/>
                <w:lang w:val="en-GB"/>
              </w:rPr>
              <w:t xml:space="preserve">for local public officials, judges and prosecutors, </w:t>
            </w:r>
            <w:r w:rsidR="00EF139E">
              <w:rPr>
                <w:rStyle w:val="green"/>
                <w:lang w:val="en-GB"/>
              </w:rPr>
              <w:t xml:space="preserve">the </w:t>
            </w:r>
            <w:r w:rsidR="00471F4A" w:rsidRPr="00534C51">
              <w:rPr>
                <w:rStyle w:val="green"/>
                <w:lang w:val="en-GB"/>
              </w:rPr>
              <w:t>lecturers were</w:t>
            </w:r>
            <w:r w:rsidR="00B42C76" w:rsidRPr="00534C51">
              <w:rPr>
                <w:rStyle w:val="green"/>
                <w:lang w:val="en-GB"/>
              </w:rPr>
              <w:t xml:space="preserve"> Irena Hadžiabdic, </w:t>
            </w:r>
            <w:r w:rsidR="00471F4A" w:rsidRPr="00534C51">
              <w:rPr>
                <w:rStyle w:val="green"/>
                <w:lang w:val="en-GB"/>
              </w:rPr>
              <w:t xml:space="preserve">a member and </w:t>
            </w:r>
            <w:r w:rsidR="00B42C76" w:rsidRPr="00534C51">
              <w:rPr>
                <w:rStyle w:val="green"/>
                <w:lang w:val="en-GB"/>
              </w:rPr>
              <w:t xml:space="preserve">Stjepan Mihic, </w:t>
            </w:r>
            <w:r w:rsidR="00471F4A" w:rsidRPr="00534C51">
              <w:rPr>
                <w:rStyle w:val="green"/>
                <w:lang w:val="en-GB"/>
              </w:rPr>
              <w:t>also a member of the Central Electoral Commission of</w:t>
            </w:r>
            <w:r w:rsidR="00B42C76" w:rsidRPr="00534C51">
              <w:rPr>
                <w:rStyle w:val="green"/>
                <w:lang w:val="en-GB"/>
              </w:rPr>
              <w:t xml:space="preserve"> Bosn</w:t>
            </w:r>
            <w:r w:rsidR="00471F4A" w:rsidRPr="00534C51">
              <w:rPr>
                <w:rStyle w:val="green"/>
                <w:lang w:val="en-GB"/>
              </w:rPr>
              <w:t>ia and</w:t>
            </w:r>
            <w:r w:rsidR="00B42C76" w:rsidRPr="00534C51">
              <w:rPr>
                <w:rStyle w:val="green"/>
                <w:lang w:val="en-GB"/>
              </w:rPr>
              <w:t xml:space="preserve"> Her</w:t>
            </w:r>
            <w:r w:rsidR="00471F4A" w:rsidRPr="00534C51">
              <w:rPr>
                <w:rStyle w:val="green"/>
                <w:lang w:val="en-GB"/>
              </w:rPr>
              <w:t xml:space="preserve">zegovina, which, among other laws, also </w:t>
            </w:r>
            <w:r w:rsidR="008B0D03" w:rsidRPr="00534C51">
              <w:rPr>
                <w:rStyle w:val="green"/>
                <w:lang w:val="en-GB"/>
              </w:rPr>
              <w:t>implements</w:t>
            </w:r>
            <w:r w:rsidR="00471F4A" w:rsidRPr="00534C51">
              <w:rPr>
                <w:rStyle w:val="green"/>
                <w:lang w:val="en-GB"/>
              </w:rPr>
              <w:t xml:space="preserve"> the Law on Conflict of Interests</w:t>
            </w:r>
            <w:r w:rsidR="00B42C76" w:rsidRPr="00534C51">
              <w:rPr>
                <w:rStyle w:val="green"/>
                <w:lang w:val="en-GB"/>
              </w:rPr>
              <w:t>. </w:t>
            </w:r>
            <w:r w:rsidR="00471F4A" w:rsidRPr="00534C51">
              <w:rPr>
                <w:rStyle w:val="green"/>
                <w:lang w:val="en-GB"/>
              </w:rPr>
              <w:t>In accordance with the signed Memorandum on Cooperation,</w:t>
            </w:r>
            <w:r w:rsidR="00EF139E">
              <w:rPr>
                <w:rStyle w:val="green"/>
                <w:lang w:val="en-GB"/>
              </w:rPr>
              <w:t xml:space="preserve"> they </w:t>
            </w:r>
            <w:r w:rsidR="00471F4A" w:rsidRPr="00534C51">
              <w:rPr>
                <w:rStyle w:val="green"/>
                <w:lang w:val="en-GB"/>
              </w:rPr>
              <w:t xml:space="preserve">informed the participants of the seminar about the comparative practice and conducting of procedures before </w:t>
            </w:r>
            <w:r w:rsidR="00EF139E">
              <w:rPr>
                <w:rStyle w:val="green"/>
                <w:lang w:val="en-GB"/>
              </w:rPr>
              <w:t xml:space="preserve">the </w:t>
            </w:r>
            <w:r w:rsidR="00471F4A" w:rsidRPr="00534C51">
              <w:rPr>
                <w:rStyle w:val="green"/>
                <w:lang w:val="en-GB"/>
              </w:rPr>
              <w:t>Central Electoral Commission of Bosnia and Herzegovina.</w:t>
            </w:r>
            <w:r w:rsidR="00B42C76" w:rsidRPr="00534C51">
              <w:rPr>
                <w:rStyle w:val="green"/>
                <w:lang w:val="en-GB"/>
              </w:rPr>
              <w:t xml:space="preserve"> </w:t>
            </w:r>
            <w:r w:rsidR="00471F4A" w:rsidRPr="00534C51">
              <w:rPr>
                <w:rStyle w:val="green"/>
                <w:lang w:val="en-GB"/>
              </w:rPr>
              <w:t xml:space="preserve">On the </w:t>
            </w:r>
            <w:r w:rsidR="00EF139E">
              <w:rPr>
                <w:rStyle w:val="green"/>
                <w:lang w:val="en-GB"/>
              </w:rPr>
              <w:t>3rd</w:t>
            </w:r>
            <w:r w:rsidR="00B42C76" w:rsidRPr="00534C51">
              <w:rPr>
                <w:rStyle w:val="green"/>
                <w:lang w:val="en-GB"/>
              </w:rPr>
              <w:t xml:space="preserve"> edu</w:t>
            </w:r>
            <w:r w:rsidR="00471F4A" w:rsidRPr="00534C51">
              <w:rPr>
                <w:rStyle w:val="green"/>
                <w:lang w:val="en-GB"/>
              </w:rPr>
              <w:t xml:space="preserve">cational </w:t>
            </w:r>
            <w:r w:rsidR="00B42C76" w:rsidRPr="00534C51">
              <w:rPr>
                <w:rStyle w:val="green"/>
                <w:lang w:val="en-GB"/>
              </w:rPr>
              <w:t>seminar</w:t>
            </w:r>
            <w:r w:rsidR="00471F4A" w:rsidRPr="00534C51">
              <w:rPr>
                <w:rStyle w:val="green"/>
                <w:lang w:val="en-GB"/>
              </w:rPr>
              <w:t xml:space="preserve"> </w:t>
            </w:r>
            <w:r w:rsidR="008A482B" w:rsidRPr="00534C51">
              <w:rPr>
                <w:rStyle w:val="green"/>
                <w:lang w:val="en-GB"/>
              </w:rPr>
              <w:t>held in Po</w:t>
            </w:r>
            <w:r w:rsidR="00B42C76" w:rsidRPr="00534C51">
              <w:rPr>
                <w:rStyle w:val="green"/>
                <w:lang w:val="en-GB"/>
              </w:rPr>
              <w:t>dgoric</w:t>
            </w:r>
            <w:r w:rsidR="008A482B" w:rsidRPr="00534C51">
              <w:rPr>
                <w:rStyle w:val="green"/>
                <w:lang w:val="en-GB"/>
              </w:rPr>
              <w:t>a on</w:t>
            </w:r>
            <w:r w:rsidR="00B42C76" w:rsidRPr="00534C51">
              <w:rPr>
                <w:rStyle w:val="green"/>
                <w:lang w:val="en-GB"/>
              </w:rPr>
              <w:t> 12</w:t>
            </w:r>
            <w:r w:rsidR="00EF139E">
              <w:rPr>
                <w:rStyle w:val="green"/>
                <w:lang w:val="en-GB"/>
              </w:rPr>
              <w:t xml:space="preserve"> March 2015, a </w:t>
            </w:r>
            <w:r w:rsidR="008A482B" w:rsidRPr="00534C51">
              <w:rPr>
                <w:rStyle w:val="green"/>
                <w:lang w:val="en-GB"/>
              </w:rPr>
              <w:t>guest-expert participant from the region was Ms.</w:t>
            </w:r>
            <w:r w:rsidR="00B42C76" w:rsidRPr="00534C51">
              <w:rPr>
                <w:rStyle w:val="green"/>
                <w:lang w:val="en-GB"/>
              </w:rPr>
              <w:t xml:space="preserve"> Sofka Pejovska Dojcinovska, </w:t>
            </w:r>
            <w:r w:rsidR="008A482B" w:rsidRPr="00534C51">
              <w:rPr>
                <w:rStyle w:val="green"/>
                <w:lang w:val="en-GB"/>
              </w:rPr>
              <w:t>Secretary General of the State Commission for Prevention of Corruption in</w:t>
            </w:r>
            <w:r w:rsidR="0020693E">
              <w:rPr>
                <w:rStyle w:val="green"/>
                <w:lang w:val="en-GB"/>
              </w:rPr>
              <w:t xml:space="preserve"> the former Yugoslav Republic</w:t>
            </w:r>
            <w:r w:rsidR="008A482B" w:rsidRPr="00534C51">
              <w:rPr>
                <w:rStyle w:val="green"/>
                <w:lang w:val="en-GB"/>
              </w:rPr>
              <w:t xml:space="preserve"> </w:t>
            </w:r>
            <w:r w:rsidR="0020693E">
              <w:rPr>
                <w:rStyle w:val="green"/>
                <w:lang w:val="en-GB"/>
              </w:rPr>
              <w:t xml:space="preserve">of </w:t>
            </w:r>
            <w:r w:rsidR="008A482B" w:rsidRPr="00534C51">
              <w:rPr>
                <w:rStyle w:val="green"/>
                <w:lang w:val="en-GB"/>
              </w:rPr>
              <w:t>Macedonia</w:t>
            </w:r>
            <w:r w:rsidR="00B42C76" w:rsidRPr="00534C51">
              <w:rPr>
                <w:rStyle w:val="green"/>
                <w:lang w:val="en-GB"/>
              </w:rPr>
              <w:t xml:space="preserve">, </w:t>
            </w:r>
            <w:r w:rsidR="00EF139E">
              <w:rPr>
                <w:rStyle w:val="green"/>
                <w:lang w:val="en-GB"/>
              </w:rPr>
              <w:t>which has</w:t>
            </w:r>
            <w:r w:rsidR="008A482B" w:rsidRPr="00534C51">
              <w:rPr>
                <w:rStyle w:val="green"/>
                <w:lang w:val="en-GB"/>
              </w:rPr>
              <w:t xml:space="preserve"> signed a </w:t>
            </w:r>
            <w:r w:rsidR="00B42C76" w:rsidRPr="00534C51">
              <w:rPr>
                <w:rStyle w:val="green"/>
                <w:lang w:val="en-GB"/>
              </w:rPr>
              <w:t>Memorandum o</w:t>
            </w:r>
            <w:r w:rsidR="008A482B" w:rsidRPr="00534C51">
              <w:rPr>
                <w:rStyle w:val="green"/>
                <w:lang w:val="en-GB"/>
              </w:rPr>
              <w:t>n Cooperation</w:t>
            </w:r>
            <w:r w:rsidR="00EF139E" w:rsidRPr="00534C51">
              <w:rPr>
                <w:rStyle w:val="green"/>
                <w:lang w:val="en-GB"/>
              </w:rPr>
              <w:t xml:space="preserve"> </w:t>
            </w:r>
            <w:r w:rsidR="00EF139E">
              <w:rPr>
                <w:rStyle w:val="green"/>
                <w:lang w:val="en-GB"/>
              </w:rPr>
              <w:t xml:space="preserve">with </w:t>
            </w:r>
            <w:r w:rsidR="00EF139E" w:rsidRPr="00534C51">
              <w:rPr>
                <w:rStyle w:val="green"/>
                <w:lang w:val="en-GB"/>
              </w:rPr>
              <w:t>this Commission</w:t>
            </w:r>
            <w:r w:rsidR="00B42C76" w:rsidRPr="00534C51">
              <w:rPr>
                <w:rStyle w:val="green"/>
                <w:lang w:val="en-GB"/>
              </w:rPr>
              <w:t xml:space="preserve">. </w:t>
            </w:r>
            <w:r w:rsidR="008A482B" w:rsidRPr="00534C51">
              <w:rPr>
                <w:rStyle w:val="green"/>
                <w:lang w:val="en-GB"/>
              </w:rPr>
              <w:t xml:space="preserve">During her presentation, she presented to participants of the seminar the comparative experiences and practice of the State Commission for Prevention of </w:t>
            </w:r>
            <w:r w:rsidR="008A482B" w:rsidRPr="00534C51">
              <w:rPr>
                <w:rStyle w:val="green"/>
                <w:lang w:val="en-GB"/>
              </w:rPr>
              <w:lastRenderedPageBreak/>
              <w:t xml:space="preserve">Corruption of </w:t>
            </w:r>
            <w:r w:rsidR="0020693E">
              <w:rPr>
                <w:rStyle w:val="green"/>
                <w:lang w:val="en-GB"/>
              </w:rPr>
              <w:t xml:space="preserve">the former Yugoslav Republic of </w:t>
            </w:r>
            <w:r w:rsidR="008A482B" w:rsidRPr="00534C51">
              <w:rPr>
                <w:rStyle w:val="green"/>
                <w:lang w:val="en-GB"/>
              </w:rPr>
              <w:t>Macedonia</w:t>
            </w:r>
            <w:r w:rsidR="00B42C76" w:rsidRPr="00534C51">
              <w:rPr>
                <w:rStyle w:val="green"/>
                <w:lang w:val="en-GB"/>
              </w:rPr>
              <w:t xml:space="preserve">, </w:t>
            </w:r>
            <w:r w:rsidR="008A482B" w:rsidRPr="00534C51">
              <w:rPr>
                <w:rStyle w:val="green"/>
                <w:lang w:val="en-GB"/>
              </w:rPr>
              <w:t xml:space="preserve">which, in cooperation with the Tax Administration, also implements </w:t>
            </w:r>
            <w:r w:rsidR="008B0D03" w:rsidRPr="00534C51">
              <w:rPr>
                <w:rStyle w:val="green"/>
                <w:lang w:val="en-GB"/>
              </w:rPr>
              <w:t>the</w:t>
            </w:r>
            <w:r w:rsidR="008A482B" w:rsidRPr="00534C51">
              <w:rPr>
                <w:rStyle w:val="green"/>
                <w:lang w:val="en-GB"/>
              </w:rPr>
              <w:t xml:space="preserve"> Law on Conflict of Interests, as well as how the checks of </w:t>
            </w:r>
            <w:r w:rsidR="00EF139E" w:rsidRPr="00534C51">
              <w:rPr>
                <w:rStyle w:val="green"/>
                <w:lang w:val="en-GB"/>
              </w:rPr>
              <w:t xml:space="preserve">bank </w:t>
            </w:r>
            <w:r w:rsidR="008A482B" w:rsidRPr="00534C51">
              <w:rPr>
                <w:rStyle w:val="green"/>
                <w:lang w:val="en-GB"/>
              </w:rPr>
              <w:t>statements are conducted regarding the accounts of public officials</w:t>
            </w:r>
            <w:r w:rsidR="00B42C76" w:rsidRPr="00534C51">
              <w:rPr>
                <w:rStyle w:val="green"/>
                <w:lang w:val="en-GB"/>
              </w:rPr>
              <w:t xml:space="preserve">, </w:t>
            </w:r>
            <w:r w:rsidR="008A482B" w:rsidRPr="00534C51">
              <w:rPr>
                <w:rStyle w:val="green"/>
                <w:lang w:val="en-GB"/>
              </w:rPr>
              <w:t xml:space="preserve">which is particularly important </w:t>
            </w:r>
            <w:r w:rsidR="00EF139E">
              <w:rPr>
                <w:rStyle w:val="green"/>
                <w:lang w:val="en-GB"/>
              </w:rPr>
              <w:t>given</w:t>
            </w:r>
            <w:r w:rsidR="008A482B" w:rsidRPr="00534C51">
              <w:rPr>
                <w:rStyle w:val="green"/>
                <w:lang w:val="en-GB"/>
              </w:rPr>
              <w:t xml:space="preserve"> that </w:t>
            </w:r>
            <w:r w:rsidR="00EF139E">
              <w:rPr>
                <w:rStyle w:val="green"/>
                <w:lang w:val="en-GB"/>
              </w:rPr>
              <w:t xml:space="preserve">the </w:t>
            </w:r>
            <w:r w:rsidR="008A482B" w:rsidRPr="00534C51">
              <w:rPr>
                <w:rStyle w:val="green"/>
                <w:lang w:val="en-GB"/>
              </w:rPr>
              <w:t xml:space="preserve">amendments </w:t>
            </w:r>
            <w:r w:rsidR="00EF139E">
              <w:rPr>
                <w:rStyle w:val="green"/>
                <w:lang w:val="en-GB"/>
              </w:rPr>
              <w:t>t</w:t>
            </w:r>
            <w:r w:rsidR="008A482B" w:rsidRPr="00534C51">
              <w:rPr>
                <w:rStyle w:val="green"/>
                <w:lang w:val="en-GB"/>
              </w:rPr>
              <w:t xml:space="preserve">o the Law on Prevention of Conflict of Interests prescribe voluntary </w:t>
            </w:r>
            <w:r w:rsidR="00EF139E">
              <w:rPr>
                <w:rStyle w:val="green"/>
                <w:lang w:val="en-GB"/>
              </w:rPr>
              <w:t>declaration</w:t>
            </w:r>
            <w:r w:rsidR="008A482B" w:rsidRPr="00534C51">
              <w:rPr>
                <w:rStyle w:val="green"/>
                <w:lang w:val="en-GB"/>
              </w:rPr>
              <w:t xml:space="preserve"> for public officials, in which they give consent to the Commission for access to data on accounts of banks and other financial institutions. During the reporting period from</w:t>
            </w:r>
            <w:r w:rsidR="00B42C76" w:rsidRPr="00534C51">
              <w:rPr>
                <w:rStyle w:val="green"/>
                <w:lang w:val="en-GB"/>
              </w:rPr>
              <w:t xml:space="preserve"> 17</w:t>
            </w:r>
            <w:r w:rsidR="00EF139E">
              <w:rPr>
                <w:rStyle w:val="green"/>
                <w:lang w:val="en-GB"/>
              </w:rPr>
              <w:t>–</w:t>
            </w:r>
            <w:r w:rsidR="008A482B" w:rsidRPr="00534C51">
              <w:rPr>
                <w:rStyle w:val="green"/>
                <w:lang w:val="en-GB"/>
              </w:rPr>
              <w:t>19</w:t>
            </w:r>
            <w:r w:rsidR="00EF139E">
              <w:rPr>
                <w:rStyle w:val="green"/>
                <w:lang w:val="en-GB"/>
              </w:rPr>
              <w:t xml:space="preserve"> </w:t>
            </w:r>
            <w:r w:rsidR="008A482B" w:rsidRPr="00534C51">
              <w:rPr>
                <w:rStyle w:val="green"/>
                <w:lang w:val="en-GB"/>
              </w:rPr>
              <w:t>M</w:t>
            </w:r>
            <w:r w:rsidR="00B42C76" w:rsidRPr="00534C51">
              <w:rPr>
                <w:rStyle w:val="green"/>
                <w:lang w:val="en-GB"/>
              </w:rPr>
              <w:t>ar</w:t>
            </w:r>
            <w:r w:rsidR="008A482B" w:rsidRPr="00534C51">
              <w:rPr>
                <w:rStyle w:val="green"/>
                <w:lang w:val="en-GB"/>
              </w:rPr>
              <w:t>ch</w:t>
            </w:r>
            <w:r w:rsidR="00B42C76" w:rsidRPr="00534C51">
              <w:rPr>
                <w:rStyle w:val="green"/>
                <w:lang w:val="en-GB"/>
              </w:rPr>
              <w:t xml:space="preserve"> 2015</w:t>
            </w:r>
            <w:r w:rsidR="008A482B" w:rsidRPr="00534C51">
              <w:rPr>
                <w:rStyle w:val="green"/>
                <w:lang w:val="en-GB"/>
              </w:rPr>
              <w:t xml:space="preserve">, </w:t>
            </w:r>
            <w:r w:rsidR="00EF139E">
              <w:rPr>
                <w:rStyle w:val="green"/>
                <w:lang w:val="en-GB"/>
              </w:rPr>
              <w:t xml:space="preserve">a </w:t>
            </w:r>
            <w:r w:rsidR="008A482B" w:rsidRPr="00534C51">
              <w:rPr>
                <w:rStyle w:val="green"/>
                <w:lang w:val="en-GB"/>
              </w:rPr>
              <w:t xml:space="preserve">representative of </w:t>
            </w:r>
            <w:r w:rsidR="00EF139E">
              <w:rPr>
                <w:rStyle w:val="green"/>
                <w:lang w:val="en-GB"/>
              </w:rPr>
              <w:t xml:space="preserve">the </w:t>
            </w:r>
            <w:r w:rsidR="00EE2A88" w:rsidRPr="00534C51">
              <w:rPr>
                <w:rStyle w:val="green"/>
                <w:lang w:val="en-GB"/>
              </w:rPr>
              <w:t>CPCI</w:t>
            </w:r>
            <w:r w:rsidR="00B42C76" w:rsidRPr="00534C51">
              <w:rPr>
                <w:rStyle w:val="green"/>
                <w:lang w:val="en-GB"/>
              </w:rPr>
              <w:t xml:space="preserve"> </w:t>
            </w:r>
            <w:r w:rsidR="008A482B" w:rsidRPr="00534C51">
              <w:rPr>
                <w:rStyle w:val="green"/>
                <w:lang w:val="en-GB"/>
              </w:rPr>
              <w:t xml:space="preserve">participated as a panellist, </w:t>
            </w:r>
            <w:r w:rsidR="00EF139E">
              <w:rPr>
                <w:rStyle w:val="green"/>
                <w:lang w:val="en-GB"/>
              </w:rPr>
              <w:t>upon</w:t>
            </w:r>
            <w:r w:rsidR="008A482B" w:rsidRPr="00534C51">
              <w:rPr>
                <w:rStyle w:val="green"/>
                <w:lang w:val="en-GB"/>
              </w:rPr>
              <w:t xml:space="preserve"> invitation from the Central Electoral Commission of</w:t>
            </w:r>
            <w:r w:rsidR="00B42C76" w:rsidRPr="00534C51">
              <w:rPr>
                <w:rStyle w:val="green"/>
                <w:lang w:val="en-GB"/>
              </w:rPr>
              <w:t xml:space="preserve"> Bosn</w:t>
            </w:r>
            <w:r w:rsidR="008A482B" w:rsidRPr="00534C51">
              <w:rPr>
                <w:rStyle w:val="green"/>
                <w:lang w:val="en-GB"/>
              </w:rPr>
              <w:t>ia</w:t>
            </w:r>
            <w:r w:rsidR="00B42C76" w:rsidRPr="00534C51">
              <w:rPr>
                <w:rStyle w:val="green"/>
                <w:lang w:val="en-GB"/>
              </w:rPr>
              <w:t xml:space="preserve"> </w:t>
            </w:r>
            <w:r w:rsidR="008A482B" w:rsidRPr="00534C51">
              <w:rPr>
                <w:rStyle w:val="green"/>
                <w:lang w:val="en-GB"/>
              </w:rPr>
              <w:t>and Herz</w:t>
            </w:r>
            <w:r w:rsidR="00B42C76" w:rsidRPr="00534C51">
              <w:rPr>
                <w:rStyle w:val="green"/>
                <w:lang w:val="en-GB"/>
              </w:rPr>
              <w:t>egovin</w:t>
            </w:r>
            <w:r w:rsidR="008A482B" w:rsidRPr="00534C51">
              <w:rPr>
                <w:rStyle w:val="green"/>
                <w:lang w:val="en-GB"/>
              </w:rPr>
              <w:t>a in</w:t>
            </w:r>
            <w:r w:rsidR="00B42C76" w:rsidRPr="00534C51">
              <w:rPr>
                <w:rStyle w:val="green"/>
                <w:lang w:val="en-GB"/>
              </w:rPr>
              <w:t xml:space="preserve"> Teslic</w:t>
            </w:r>
            <w:r w:rsidR="008A482B" w:rsidRPr="00534C51">
              <w:rPr>
                <w:rStyle w:val="green"/>
                <w:lang w:val="en-GB"/>
              </w:rPr>
              <w:t xml:space="preserve">, </w:t>
            </w:r>
            <w:r w:rsidR="00EF139E">
              <w:rPr>
                <w:rStyle w:val="green"/>
                <w:lang w:val="en-GB"/>
              </w:rPr>
              <w:t>at</w:t>
            </w:r>
            <w:r w:rsidR="008A482B" w:rsidRPr="00534C51">
              <w:rPr>
                <w:rStyle w:val="green"/>
                <w:lang w:val="en-GB"/>
              </w:rPr>
              <w:t xml:space="preserve"> a</w:t>
            </w:r>
            <w:r w:rsidR="00EF139E">
              <w:rPr>
                <w:rStyle w:val="green"/>
                <w:lang w:val="en-GB"/>
              </w:rPr>
              <w:t>n</w:t>
            </w:r>
            <w:r w:rsidR="008A482B" w:rsidRPr="00534C51">
              <w:rPr>
                <w:rStyle w:val="green"/>
                <w:lang w:val="en-GB"/>
              </w:rPr>
              <w:t xml:space="preserve"> educational seminar for public officials of </w:t>
            </w:r>
            <w:r w:rsidR="00B42C76" w:rsidRPr="00534C51">
              <w:rPr>
                <w:rStyle w:val="green"/>
                <w:lang w:val="en-GB"/>
              </w:rPr>
              <w:t>Bosn</w:t>
            </w:r>
            <w:r w:rsidR="008A482B" w:rsidRPr="00534C51">
              <w:rPr>
                <w:rStyle w:val="green"/>
                <w:lang w:val="en-GB"/>
              </w:rPr>
              <w:t>ia and</w:t>
            </w:r>
            <w:r w:rsidR="00B42C76" w:rsidRPr="00534C51">
              <w:rPr>
                <w:rStyle w:val="green"/>
                <w:lang w:val="en-GB"/>
              </w:rPr>
              <w:t xml:space="preserve"> Her</w:t>
            </w:r>
            <w:r w:rsidR="008A482B" w:rsidRPr="00534C51">
              <w:rPr>
                <w:rStyle w:val="green"/>
                <w:lang w:val="en-GB"/>
              </w:rPr>
              <w:t>z</w:t>
            </w:r>
            <w:r w:rsidR="00B42C76" w:rsidRPr="00534C51">
              <w:rPr>
                <w:rStyle w:val="green"/>
                <w:lang w:val="en-GB"/>
              </w:rPr>
              <w:t>egovin</w:t>
            </w:r>
            <w:r w:rsidR="008A482B" w:rsidRPr="00534C51">
              <w:rPr>
                <w:rStyle w:val="green"/>
                <w:lang w:val="en-GB"/>
              </w:rPr>
              <w:t xml:space="preserve">a, </w:t>
            </w:r>
            <w:r w:rsidR="00EF139E">
              <w:rPr>
                <w:rStyle w:val="green"/>
                <w:lang w:val="en-GB"/>
              </w:rPr>
              <w:t>en</w:t>
            </w:r>
            <w:r w:rsidR="008A482B" w:rsidRPr="00534C51">
              <w:rPr>
                <w:rStyle w:val="green"/>
                <w:lang w:val="en-GB"/>
              </w:rPr>
              <w:t>titled</w:t>
            </w:r>
            <w:r w:rsidR="00B42C76" w:rsidRPr="00534C51">
              <w:rPr>
                <w:rStyle w:val="green"/>
                <w:lang w:val="en-GB"/>
              </w:rPr>
              <w:t> “</w:t>
            </w:r>
            <w:r w:rsidR="008A482B" w:rsidRPr="00534C51">
              <w:rPr>
                <w:rStyle w:val="green"/>
                <w:lang w:val="en-GB"/>
              </w:rPr>
              <w:t>Upcoming elections</w:t>
            </w:r>
            <w:r w:rsidR="00B42C76" w:rsidRPr="00534C51">
              <w:rPr>
                <w:rStyle w:val="green"/>
                <w:lang w:val="en-GB"/>
              </w:rPr>
              <w:t xml:space="preserve"> – </w:t>
            </w:r>
            <w:r w:rsidR="008A482B" w:rsidRPr="00534C51">
              <w:rPr>
                <w:rStyle w:val="green"/>
                <w:lang w:val="en-GB"/>
              </w:rPr>
              <w:t>lessons learned and the conflict of interests</w:t>
            </w:r>
            <w:r w:rsidR="00B42C76" w:rsidRPr="00534C51">
              <w:rPr>
                <w:rStyle w:val="green"/>
                <w:lang w:val="en-GB"/>
              </w:rPr>
              <w:t>“</w:t>
            </w:r>
            <w:r w:rsidR="00E6435F" w:rsidRPr="00534C51">
              <w:rPr>
                <w:rStyle w:val="green"/>
                <w:lang w:val="en-GB"/>
              </w:rPr>
              <w:t>, and presented the accomplished results and existing challenges in the area of conflict of interests in Montenegro</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3328" behindDoc="0" locked="0" layoutInCell="1" allowOverlap="1" wp14:anchorId="75B7E4AD" wp14:editId="2ACCBA62">
                      <wp:simplePos x="0" y="0"/>
                      <wp:positionH relativeFrom="character">
                        <wp:align>left</wp:align>
                      </wp:positionH>
                      <wp:positionV relativeFrom="line">
                        <wp:align>top</wp:align>
                      </wp:positionV>
                      <wp:extent cx="720090" cy="0"/>
                      <wp:effectExtent l="0" t="0" r="22860" b="19050"/>
                      <wp:wrapNone/>
                      <wp:docPr id="1001"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9" o:spid="_x0000_s1026" type="#_x0000_t32" style="position:absolute;margin-left:0;margin-top:0;width:56.7pt;height:0;z-index:251363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cIAIAAEA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9hi3CACAAB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2210A3" w:rsidP="008C7041">
            <w:pPr>
              <w:spacing w:after="0"/>
              <w:rPr>
                <w:lang w:val="en-GB"/>
              </w:rPr>
            </w:pPr>
            <w:r w:rsidRPr="00534C51">
              <w:rPr>
                <w:lang w:val="en-GB"/>
              </w:rPr>
              <w:t>Created new promotional material</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AC135C" w:rsidP="008C7041">
            <w:pPr>
              <w:spacing w:after="0"/>
              <w:rPr>
                <w:lang w:val="en-GB"/>
              </w:rPr>
            </w:pPr>
            <w:r w:rsidRPr="00534C51">
              <w:rPr>
                <w:rStyle w:val="green"/>
                <w:lang w:val="en-GB"/>
              </w:rPr>
              <w:t>In February 2015, the Commission prepared a reprint of the brochure on</w:t>
            </w:r>
            <w:r w:rsidR="00B42C76" w:rsidRPr="00534C51">
              <w:rPr>
                <w:rStyle w:val="green"/>
                <w:lang w:val="en-GB"/>
              </w:rPr>
              <w:t xml:space="preserve"> 25 </w:t>
            </w:r>
            <w:r w:rsidRPr="00534C51">
              <w:rPr>
                <w:rStyle w:val="green"/>
                <w:lang w:val="en-GB"/>
              </w:rPr>
              <w:t>pages</w:t>
            </w:r>
            <w:r w:rsidR="00B42C76" w:rsidRPr="00534C51">
              <w:rPr>
                <w:rStyle w:val="green"/>
                <w:lang w:val="en-GB"/>
              </w:rPr>
              <w:t xml:space="preserve">, </w:t>
            </w:r>
            <w:r w:rsidRPr="00534C51">
              <w:rPr>
                <w:rStyle w:val="green"/>
                <w:lang w:val="en-GB"/>
              </w:rPr>
              <w:t xml:space="preserve">which was previously prepared within the scope of an IPA project in </w:t>
            </w:r>
            <w:r w:rsidR="00B42C76" w:rsidRPr="00534C51">
              <w:rPr>
                <w:rStyle w:val="green"/>
                <w:lang w:val="en-GB"/>
              </w:rPr>
              <w:t xml:space="preserve">2010, </w:t>
            </w:r>
            <w:r w:rsidRPr="00534C51">
              <w:rPr>
                <w:rStyle w:val="green"/>
                <w:lang w:val="en-GB"/>
              </w:rPr>
              <w:t xml:space="preserve">as well as the </w:t>
            </w:r>
            <w:r w:rsidR="00EF139E">
              <w:rPr>
                <w:rStyle w:val="green"/>
                <w:lang w:val="en-GB"/>
              </w:rPr>
              <w:t xml:space="preserve">advertising </w:t>
            </w:r>
            <w:r w:rsidRPr="00534C51">
              <w:rPr>
                <w:rStyle w:val="green"/>
                <w:lang w:val="en-GB"/>
              </w:rPr>
              <w:t>materials with the Commission’s logo</w:t>
            </w:r>
            <w:r w:rsidR="00B42C76" w:rsidRPr="00534C51">
              <w:rPr>
                <w:rStyle w:val="green"/>
                <w:lang w:val="en-GB"/>
              </w:rPr>
              <w:t xml:space="preserve"> (</w:t>
            </w:r>
            <w:r w:rsidRPr="00534C51">
              <w:rPr>
                <w:rStyle w:val="green"/>
                <w:lang w:val="en-GB"/>
              </w:rPr>
              <w:t>calendars</w:t>
            </w:r>
            <w:r w:rsidR="00B42C76" w:rsidRPr="00534C51">
              <w:rPr>
                <w:rStyle w:val="green"/>
                <w:lang w:val="en-GB"/>
              </w:rPr>
              <w:t>, f</w:t>
            </w:r>
            <w:r w:rsidRPr="00534C51">
              <w:rPr>
                <w:rStyle w:val="green"/>
                <w:lang w:val="en-GB"/>
              </w:rPr>
              <w:t>olders</w:t>
            </w:r>
            <w:r w:rsidR="00B42C76" w:rsidRPr="00534C51">
              <w:rPr>
                <w:rStyle w:val="green"/>
                <w:lang w:val="en-GB"/>
              </w:rPr>
              <w:t xml:space="preserve">, </w:t>
            </w:r>
            <w:r w:rsidRPr="00534C51">
              <w:rPr>
                <w:rStyle w:val="green"/>
                <w:lang w:val="en-GB"/>
              </w:rPr>
              <w:t>notebooks</w:t>
            </w:r>
            <w:r w:rsidR="00B42C76" w:rsidRPr="00534C51">
              <w:rPr>
                <w:rStyle w:val="green"/>
                <w:lang w:val="en-GB"/>
              </w:rPr>
              <w:t xml:space="preserve">, </w:t>
            </w:r>
            <w:r w:rsidRPr="00534C51">
              <w:rPr>
                <w:rStyle w:val="green"/>
                <w:lang w:val="en-GB"/>
              </w:rPr>
              <w:t>bags and pencils</w:t>
            </w:r>
            <w:r w:rsidR="00B42C76" w:rsidRPr="00534C51">
              <w:rPr>
                <w:rStyle w:val="green"/>
                <w:lang w:val="en-GB"/>
              </w:rPr>
              <w:t>)</w:t>
            </w:r>
            <w:r w:rsidRPr="00534C51">
              <w:rPr>
                <w:rStyle w:val="green"/>
                <w:lang w:val="en-GB"/>
              </w:rPr>
              <w:t xml:space="preserve">. In March </w:t>
            </w:r>
            <w:r w:rsidR="00B42C76" w:rsidRPr="00534C51">
              <w:rPr>
                <w:rStyle w:val="green"/>
                <w:lang w:val="en-GB"/>
              </w:rPr>
              <w:t>2015</w:t>
            </w:r>
            <w:r w:rsidRPr="00534C51">
              <w:rPr>
                <w:rStyle w:val="green"/>
                <w:lang w:val="en-GB"/>
              </w:rPr>
              <w:t>, a tender was launched for publishing and printing of the new p</w:t>
            </w:r>
            <w:r w:rsidR="00B42C76" w:rsidRPr="00534C51">
              <w:rPr>
                <w:rStyle w:val="green"/>
                <w:lang w:val="en-GB"/>
              </w:rPr>
              <w:t>ro</w:t>
            </w:r>
            <w:r w:rsidRPr="00534C51">
              <w:rPr>
                <w:rStyle w:val="green"/>
                <w:lang w:val="en-GB"/>
              </w:rPr>
              <w:t>motional</w:t>
            </w:r>
            <w:r w:rsidR="00EF139E">
              <w:rPr>
                <w:rStyle w:val="green"/>
                <w:lang w:val="en-GB"/>
              </w:rPr>
              <w:t>-</w:t>
            </w:r>
            <w:r w:rsidR="00B42C76" w:rsidRPr="00534C51">
              <w:rPr>
                <w:rStyle w:val="green"/>
                <w:lang w:val="en-GB"/>
              </w:rPr>
              <w:t>preventiv</w:t>
            </w:r>
            <w:r w:rsidRPr="00534C51">
              <w:rPr>
                <w:rStyle w:val="green"/>
                <w:lang w:val="en-GB"/>
              </w:rPr>
              <w:t>e</w:t>
            </w:r>
            <w:r w:rsidR="00B42C76" w:rsidRPr="00534C51">
              <w:rPr>
                <w:rStyle w:val="green"/>
                <w:lang w:val="en-GB"/>
              </w:rPr>
              <w:t xml:space="preserve"> materi</w:t>
            </w:r>
            <w:r w:rsidRPr="00534C51">
              <w:rPr>
                <w:rStyle w:val="green"/>
                <w:lang w:val="en-GB"/>
              </w:rPr>
              <w:t>a</w:t>
            </w:r>
            <w:r w:rsidR="00B42C76" w:rsidRPr="00534C51">
              <w:rPr>
                <w:rStyle w:val="green"/>
                <w:lang w:val="en-GB"/>
              </w:rPr>
              <w:t>l</w:t>
            </w:r>
            <w:r w:rsidRPr="00534C51">
              <w:rPr>
                <w:rStyle w:val="green"/>
                <w:lang w:val="en-GB"/>
              </w:rPr>
              <w:t>, in accordance with the amendments of the law and bylaws in Montenegrin and English languages</w:t>
            </w:r>
            <w:r w:rsidR="00B42C76" w:rsidRPr="00534C51">
              <w:rPr>
                <w:rStyle w:val="green"/>
                <w:lang w:val="en-GB"/>
              </w:rPr>
              <w:t>. </w:t>
            </w:r>
            <w:r w:rsidRPr="00534C51">
              <w:rPr>
                <w:rStyle w:val="green"/>
                <w:lang w:val="en-GB"/>
              </w:rPr>
              <w:t xml:space="preserve">The brochure </w:t>
            </w:r>
            <w:r w:rsidR="00EF139E">
              <w:rPr>
                <w:rStyle w:val="green"/>
                <w:lang w:val="en-GB"/>
              </w:rPr>
              <w:t>will</w:t>
            </w:r>
            <w:r w:rsidRPr="00534C51">
              <w:rPr>
                <w:rStyle w:val="green"/>
                <w:lang w:val="en-GB"/>
              </w:rPr>
              <w:t xml:space="preserve"> consist of </w:t>
            </w:r>
            <w:r w:rsidR="00B42C76" w:rsidRPr="00534C51">
              <w:rPr>
                <w:rStyle w:val="green"/>
                <w:lang w:val="en-GB"/>
              </w:rPr>
              <w:t xml:space="preserve">120 </w:t>
            </w:r>
            <w:r w:rsidRPr="00534C51">
              <w:rPr>
                <w:rStyle w:val="green"/>
                <w:lang w:val="en-GB"/>
              </w:rPr>
              <w:t>pages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4352" behindDoc="0" locked="0" layoutInCell="1" allowOverlap="1" wp14:anchorId="0B170D0F" wp14:editId="0E5CA88E">
                      <wp:simplePos x="0" y="0"/>
                      <wp:positionH relativeFrom="character">
                        <wp:align>left</wp:align>
                      </wp:positionH>
                      <wp:positionV relativeFrom="line">
                        <wp:align>top</wp:align>
                      </wp:positionV>
                      <wp:extent cx="720090" cy="0"/>
                      <wp:effectExtent l="0" t="0" r="22860" b="19050"/>
                      <wp:wrapNone/>
                      <wp:docPr id="1000"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8" o:spid="_x0000_s1026" type="#_x0000_t32" style="position:absolute;margin-left:0;margin-top:0;width:56.7pt;height:0;z-index:251364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M4Hw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HNyM4HwIAAEAEAAAOAAAAAAAAAAAAAAAAAC4CAABkcnMvZTJvRG9jLnhtbFBLAQItABQA&#10;BgAIAAAAIQCLSMkf2AAAAAIBAAAPAAAAAAAAAAAAAAAAAHkEAABkcnMvZG93bnJldi54bWxQSwUG&#10;AAAAAAQABADzAAAAfgUAAAAA&#10;">
                      <w10:wrap anchory="line"/>
                    </v:shape>
                  </w:pict>
                </mc:Fallback>
              </mc:AlternateContent>
            </w:r>
          </w:p>
        </w:tc>
        <w:tc>
          <w:tcPr>
            <w:tcW w:w="3436" w:type="dxa"/>
          </w:tcPr>
          <w:p w:rsidR="00C44EFC" w:rsidRPr="00534C51" w:rsidRDefault="002210A3" w:rsidP="008C7041">
            <w:pPr>
              <w:spacing w:after="0"/>
              <w:rPr>
                <w:lang w:val="en-GB"/>
              </w:rPr>
            </w:pPr>
            <w:r w:rsidRPr="00534C51">
              <w:rPr>
                <w:lang w:val="en-GB"/>
              </w:rPr>
              <w:lastRenderedPageBreak/>
              <w:t>Number of reports submitted by citizens in relation to total number of considered cases of conflict of interest, in comparison to the previous period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t>[</w:t>
            </w:r>
            <w:r w:rsidR="006A6C84" w:rsidRPr="00534C51">
              <w:rPr>
                <w:rStyle w:val="green"/>
                <w:lang w:val="en-GB"/>
              </w:rPr>
              <w:t>IC</w:t>
            </w:r>
            <w:r w:rsidRPr="00534C51">
              <w:rPr>
                <w:rStyle w:val="green"/>
                <w:lang w:val="en-GB"/>
              </w:rPr>
              <w:t>]</w:t>
            </w:r>
          </w:p>
          <w:p w:rsidR="00C44EFC" w:rsidRPr="00534C51" w:rsidRDefault="002210A3" w:rsidP="008C7041">
            <w:pPr>
              <w:spacing w:after="0"/>
              <w:rPr>
                <w:lang w:val="en-GB"/>
              </w:rPr>
            </w:pPr>
            <w:r w:rsidRPr="00534C51">
              <w:rPr>
                <w:rStyle w:val="green"/>
                <w:lang w:val="en-GB"/>
              </w:rPr>
              <w:t xml:space="preserve"> Commission submitted initiatives regarding the suspected violation </w:t>
            </w:r>
            <w:r w:rsidR="00180FF8" w:rsidRPr="00534C51">
              <w:rPr>
                <w:rStyle w:val="green"/>
                <w:lang w:val="en-GB"/>
              </w:rPr>
              <w:t>of</w:t>
            </w:r>
            <w:r w:rsidRPr="00534C51">
              <w:rPr>
                <w:rStyle w:val="green"/>
                <w:lang w:val="en-GB"/>
              </w:rPr>
              <w:t xml:space="preserve"> the Law in </w:t>
            </w:r>
            <w:r w:rsidR="00B42C76" w:rsidRPr="00534C51">
              <w:rPr>
                <w:rStyle w:val="green"/>
                <w:lang w:val="en-GB"/>
              </w:rPr>
              <w:t>93</w:t>
            </w:r>
            <w:r w:rsidR="00EF139E">
              <w:rPr>
                <w:rStyle w:val="green"/>
                <w:lang w:val="en-GB"/>
              </w:rPr>
              <w:t>.</w:t>
            </w:r>
            <w:r w:rsidR="00B42C76" w:rsidRPr="00534C51">
              <w:rPr>
                <w:rStyle w:val="green"/>
                <w:lang w:val="en-GB"/>
              </w:rPr>
              <w:t xml:space="preserve">4% </w:t>
            </w:r>
            <w:r w:rsidR="00EF139E">
              <w:rPr>
                <w:rStyle w:val="green"/>
                <w:lang w:val="en-GB"/>
              </w:rPr>
              <w:t xml:space="preserve">of the </w:t>
            </w:r>
            <w:r w:rsidRPr="00534C51">
              <w:rPr>
                <w:rStyle w:val="green"/>
                <w:lang w:val="en-GB"/>
              </w:rPr>
              <w:t>cases</w:t>
            </w:r>
            <w:r w:rsidR="00B42C76" w:rsidRPr="00534C51">
              <w:rPr>
                <w:rStyle w:val="green"/>
                <w:lang w:val="en-GB"/>
              </w:rPr>
              <w:t xml:space="preserve">; </w:t>
            </w:r>
            <w:r w:rsidRPr="00534C51">
              <w:rPr>
                <w:rStyle w:val="green"/>
                <w:lang w:val="en-GB"/>
              </w:rPr>
              <w:t>and other subjects (NG</w:t>
            </w:r>
            <w:r w:rsidR="00B42C76" w:rsidRPr="00534C51">
              <w:rPr>
                <w:rStyle w:val="green"/>
                <w:lang w:val="en-GB"/>
              </w:rPr>
              <w:t xml:space="preserve">O, </w:t>
            </w:r>
            <w:r w:rsidRPr="00534C51">
              <w:rPr>
                <w:rStyle w:val="green"/>
                <w:lang w:val="en-GB"/>
              </w:rPr>
              <w:t>citizens</w:t>
            </w:r>
            <w:r w:rsidR="00B42C76" w:rsidRPr="00534C51">
              <w:rPr>
                <w:rStyle w:val="green"/>
                <w:lang w:val="en-GB"/>
              </w:rPr>
              <w:t xml:space="preserve">, </w:t>
            </w:r>
            <w:r w:rsidRPr="00534C51">
              <w:rPr>
                <w:rStyle w:val="green"/>
                <w:lang w:val="en-GB"/>
              </w:rPr>
              <w:t>legal persons</w:t>
            </w:r>
            <w:r w:rsidR="00B42C76" w:rsidRPr="00534C51">
              <w:rPr>
                <w:rStyle w:val="green"/>
                <w:lang w:val="en-GB"/>
              </w:rPr>
              <w:t xml:space="preserve">, </w:t>
            </w:r>
            <w:r w:rsidRPr="00534C51">
              <w:rPr>
                <w:rStyle w:val="green"/>
                <w:lang w:val="en-GB"/>
              </w:rPr>
              <w:t>public officials</w:t>
            </w:r>
            <w:r w:rsidR="00B42C76" w:rsidRPr="00534C51">
              <w:rPr>
                <w:rStyle w:val="green"/>
                <w:lang w:val="en-GB"/>
              </w:rPr>
              <w:t xml:space="preserve">) </w:t>
            </w:r>
            <w:r w:rsidRPr="00534C51">
              <w:rPr>
                <w:rStyle w:val="green"/>
                <w:lang w:val="en-GB"/>
              </w:rPr>
              <w:t xml:space="preserve">in </w:t>
            </w:r>
            <w:r w:rsidR="00EF139E">
              <w:rPr>
                <w:rStyle w:val="green"/>
                <w:lang w:val="en-GB"/>
              </w:rPr>
              <w:t>6.</w:t>
            </w:r>
            <w:r w:rsidR="00B42C76" w:rsidRPr="00534C51">
              <w:rPr>
                <w:rStyle w:val="green"/>
                <w:lang w:val="en-GB"/>
              </w:rPr>
              <w:t xml:space="preserve">6% </w:t>
            </w:r>
            <w:r w:rsidRPr="00534C51">
              <w:rPr>
                <w:rStyle w:val="green"/>
                <w:lang w:val="en-GB"/>
              </w:rPr>
              <w:t>of cases</w:t>
            </w:r>
            <w:r w:rsidR="00B42C76" w:rsidRPr="00534C51">
              <w:rPr>
                <w:rStyle w:val="green"/>
                <w:lang w:val="en-GB"/>
              </w:rPr>
              <w:t xml:space="preserve">. </w:t>
            </w:r>
            <w:r w:rsidRPr="00534C51">
              <w:rPr>
                <w:rStyle w:val="green"/>
                <w:lang w:val="en-GB"/>
              </w:rPr>
              <w:t>Commission issued 24 opinions upon requests of public officials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5376" behindDoc="0" locked="0" layoutInCell="1" allowOverlap="1" wp14:anchorId="13BB1A98" wp14:editId="0BF7E5E1">
                      <wp:simplePos x="0" y="0"/>
                      <wp:positionH relativeFrom="character">
                        <wp:align>left</wp:align>
                      </wp:positionH>
                      <wp:positionV relativeFrom="line">
                        <wp:align>top</wp:align>
                      </wp:positionV>
                      <wp:extent cx="720090" cy="0"/>
                      <wp:effectExtent l="0" t="0" r="22860" b="19050"/>
                      <wp:wrapNone/>
                      <wp:docPr id="999"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7" o:spid="_x0000_s1026" type="#_x0000_t32" style="position:absolute;margin-left:0;margin-top:0;width:56.7pt;height:0;z-index:251365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DFIAIAAD8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5NAx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2210A3" w:rsidP="008C7041">
            <w:pPr>
              <w:spacing w:after="0"/>
              <w:rPr>
                <w:lang w:val="en-GB"/>
              </w:rPr>
            </w:pPr>
            <w:r w:rsidRPr="00534C51">
              <w:rPr>
                <w:lang w:val="en-GB"/>
              </w:rPr>
              <w:t xml:space="preserve">Number of decisions on the basis of which the Commission/Agency found that there was </w:t>
            </w:r>
            <w:r w:rsidR="00EF139E">
              <w:rPr>
                <w:lang w:val="en-GB"/>
              </w:rPr>
              <w:t xml:space="preserve">a </w:t>
            </w:r>
            <w:r w:rsidRPr="00534C51">
              <w:rPr>
                <w:lang w:val="en-GB"/>
              </w:rPr>
              <w:t xml:space="preserve">conflict of interests by </w:t>
            </w:r>
            <w:r w:rsidR="00EF139E">
              <w:rPr>
                <w:lang w:val="en-GB"/>
              </w:rPr>
              <w:t xml:space="preserve">a </w:t>
            </w:r>
            <w:r w:rsidRPr="00534C51">
              <w:rPr>
                <w:lang w:val="en-GB"/>
              </w:rPr>
              <w:t>public official, according to reports made by citizens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t>[</w:t>
            </w:r>
            <w:r w:rsidR="006A6C84" w:rsidRPr="00534C51">
              <w:rPr>
                <w:rStyle w:val="green"/>
                <w:lang w:val="en-GB"/>
              </w:rPr>
              <w:t>IC</w:t>
            </w:r>
            <w:r w:rsidRPr="00534C51">
              <w:rPr>
                <w:rStyle w:val="green"/>
                <w:lang w:val="en-GB"/>
              </w:rPr>
              <w:t>]</w:t>
            </w:r>
          </w:p>
          <w:p w:rsidR="00C44EFC" w:rsidRPr="00534C51" w:rsidRDefault="002210A3" w:rsidP="008C7041">
            <w:pPr>
              <w:spacing w:after="0"/>
              <w:rPr>
                <w:lang w:val="en-GB"/>
              </w:rPr>
            </w:pPr>
            <w:r w:rsidRPr="00534C51">
              <w:rPr>
                <w:rStyle w:val="green"/>
                <w:lang w:val="en-GB"/>
              </w:rPr>
              <w:t xml:space="preserve">Commission </w:t>
            </w:r>
            <w:r w:rsidR="00EF139E">
              <w:rPr>
                <w:rStyle w:val="green"/>
                <w:lang w:val="en-GB"/>
              </w:rPr>
              <w:t xml:space="preserve">passed </w:t>
            </w:r>
            <w:r w:rsidRPr="00534C51">
              <w:rPr>
                <w:rStyle w:val="green"/>
                <w:lang w:val="en-GB"/>
              </w:rPr>
              <w:t>deci</w:t>
            </w:r>
            <w:r w:rsidR="00EF139E">
              <w:rPr>
                <w:rStyle w:val="green"/>
                <w:lang w:val="en-GB"/>
              </w:rPr>
              <w:t>sions</w:t>
            </w:r>
            <w:r w:rsidRPr="00534C51">
              <w:rPr>
                <w:rStyle w:val="green"/>
                <w:lang w:val="en-GB"/>
              </w:rPr>
              <w:t xml:space="preserve"> upon reports of citizens in 20 cases.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6400" behindDoc="0" locked="0" layoutInCell="1" allowOverlap="1" wp14:anchorId="403AA61B" wp14:editId="25032A95">
                      <wp:simplePos x="0" y="0"/>
                      <wp:positionH relativeFrom="character">
                        <wp:align>left</wp:align>
                      </wp:positionH>
                      <wp:positionV relativeFrom="line">
                        <wp:align>top</wp:align>
                      </wp:positionV>
                      <wp:extent cx="720090" cy="0"/>
                      <wp:effectExtent l="0" t="0" r="22860" b="19050"/>
                      <wp:wrapNone/>
                      <wp:docPr id="998"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6" o:spid="_x0000_s1026" type="#_x0000_t32" style="position:absolute;margin-left:0;margin-top:0;width:56.7pt;height:0;z-index:251366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3wBISACAAA/BAAADgAAAAAAAAAAAAAAAAAuAgAAZHJzL2Uyb0RvYy54bWxQSwECLQAU&#10;AAYACAAAACEAi0jJH9gAAAACAQAADwAAAAAAAAAAAAAAAAB6BAAAZHJzL2Rvd25yZXYueG1sUEsF&#10;BgAAAAAEAAQA8wAAAH8FAAAAAA==&#10;">
                      <w10:wrap anchory="line"/>
                    </v:shape>
                  </w:pict>
                </mc:Fallback>
              </mc:AlternateContent>
            </w:r>
          </w:p>
        </w:tc>
      </w:tr>
      <w:tr w:rsidR="00F45FF9" w:rsidRPr="00534C51" w:rsidTr="00C0042B">
        <w:tc>
          <w:tcPr>
            <w:tcW w:w="725" w:type="dxa"/>
          </w:tcPr>
          <w:p w:rsidR="00C44EFC" w:rsidRPr="00534C51" w:rsidRDefault="00B42C76" w:rsidP="008C7041">
            <w:pPr>
              <w:spacing w:after="0"/>
              <w:rPr>
                <w:lang w:val="en-GB"/>
              </w:rPr>
            </w:pPr>
            <w:r w:rsidRPr="00534C51">
              <w:rPr>
                <w:lang w:val="en-GB"/>
              </w:rPr>
              <w:lastRenderedPageBreak/>
              <w:t>2.1.2.8</w:t>
            </w:r>
          </w:p>
        </w:tc>
        <w:tc>
          <w:tcPr>
            <w:tcW w:w="4230" w:type="dxa"/>
          </w:tcPr>
          <w:p w:rsidR="00C0042B" w:rsidRDefault="00C0042B" w:rsidP="00C0042B">
            <w:pPr>
              <w:spacing w:after="0"/>
              <w:rPr>
                <w:lang w:val="en-GB"/>
              </w:rPr>
            </w:pPr>
            <w:r>
              <w:rPr>
                <w:lang w:val="en-GB"/>
              </w:rPr>
              <w:t>Promote ethical principles for carriers of legislative, executive powers at all levels:</w:t>
            </w:r>
          </w:p>
          <w:p w:rsidR="00C0042B" w:rsidRDefault="00C0042B" w:rsidP="00C0042B">
            <w:pPr>
              <w:spacing w:after="0"/>
              <w:rPr>
                <w:lang w:val="en-GB"/>
              </w:rPr>
            </w:pPr>
            <w:r>
              <w:rPr>
                <w:lang w:val="en-GB"/>
              </w:rPr>
              <w:t xml:space="preserve">-organize round tables about the importance of ethical principles for  carriers of legislative, executive powers at all levelsLink: </w:t>
            </w:r>
          </w:p>
          <w:p w:rsidR="00C0042B" w:rsidRDefault="00C0042B" w:rsidP="00C0042B">
            <w:pPr>
              <w:spacing w:after="0"/>
              <w:rPr>
                <w:lang w:val="en-GB"/>
              </w:rPr>
            </w:pPr>
            <w:r>
              <w:rPr>
                <w:lang w:val="en-GB"/>
              </w:rPr>
              <w:t>measures 1.2.4.1- 1.2.4.5</w:t>
            </w:r>
          </w:p>
          <w:p w:rsidR="00C0042B" w:rsidRDefault="00C0042B" w:rsidP="00C0042B">
            <w:pPr>
              <w:spacing w:after="0"/>
              <w:rPr>
                <w:lang w:val="en-GB"/>
              </w:rPr>
            </w:pPr>
            <w:r>
              <w:rPr>
                <w:lang w:val="en-GB"/>
              </w:rPr>
              <w:t xml:space="preserve">                     2.1.7.10</w:t>
            </w:r>
          </w:p>
          <w:p w:rsidR="00C0042B" w:rsidRDefault="00C0042B" w:rsidP="00C0042B">
            <w:pPr>
              <w:spacing w:after="0"/>
              <w:rPr>
                <w:lang w:val="en-GB"/>
              </w:rPr>
            </w:pPr>
            <w:r>
              <w:rPr>
                <w:lang w:val="en-GB"/>
              </w:rPr>
              <w:t xml:space="preserve">                     2.1.8.3 and</w:t>
            </w:r>
          </w:p>
          <w:p w:rsidR="00C0042B" w:rsidRDefault="00C0042B" w:rsidP="00C0042B">
            <w:pPr>
              <w:spacing w:after="0"/>
              <w:rPr>
                <w:rStyle w:val="green"/>
                <w:lang w:val="en-GB"/>
              </w:rPr>
            </w:pPr>
            <w:r>
              <w:rPr>
                <w:lang w:val="en-GB"/>
              </w:rPr>
              <w:t xml:space="preserve">                     2.1.8.4</w:t>
            </w:r>
            <w:r w:rsidRPr="00534C51">
              <w:rPr>
                <w:rStyle w:val="green"/>
                <w:lang w:val="en-GB"/>
              </w:rPr>
              <w:t xml:space="preserve"> </w:t>
            </w:r>
          </w:p>
          <w:p w:rsidR="00C0042B" w:rsidRDefault="00C0042B" w:rsidP="00C0042B">
            <w:pPr>
              <w:spacing w:after="0"/>
              <w:rPr>
                <w:rStyle w:val="green"/>
                <w:lang w:val="en-GB"/>
              </w:rPr>
            </w:pPr>
          </w:p>
          <w:p w:rsidR="00C44EFC" w:rsidRPr="00534C51" w:rsidRDefault="00B42C76" w:rsidP="00C0042B">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7424" behindDoc="0" locked="0" layoutInCell="1" allowOverlap="1" wp14:anchorId="686F6C26" wp14:editId="1594D6DB">
                      <wp:simplePos x="0" y="0"/>
                      <wp:positionH relativeFrom="character">
                        <wp:align>left</wp:align>
                      </wp:positionH>
                      <wp:positionV relativeFrom="line">
                        <wp:align>top</wp:align>
                      </wp:positionV>
                      <wp:extent cx="720090" cy="0"/>
                      <wp:effectExtent l="0" t="0" r="22860" b="19050"/>
                      <wp:wrapNone/>
                      <wp:docPr id="997"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5" o:spid="_x0000_s1026" type="#_x0000_t32" style="position:absolute;margin-left:0;margin-top:0;width:56.7pt;height:0;z-index:251367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S6IA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jk0uiACAAA/BAAADgAAAAAAAAAAAAAAAAAuAgAAZHJzL2Uyb0RvYy54bWxQSwECLQAU&#10;AAYACAAAACEAi0jJH9gAAAACAQAADwAAAAAAAAAAAAAAAAB6BAAAZHJzL2Rvd25yZXYueG1sUEsF&#10;BgAAAAAEAAQA8wAAAH8FAAAAAA==&#10;">
                      <w10:wrap anchory="line"/>
                    </v:shape>
                  </w:pict>
                </mc:Fallback>
              </mc:AlternateContent>
            </w:r>
          </w:p>
        </w:tc>
        <w:tc>
          <w:tcPr>
            <w:tcW w:w="1080" w:type="dxa"/>
          </w:tcPr>
          <w:p w:rsidR="00C44EFC" w:rsidRPr="00534C51" w:rsidRDefault="00EE2A88" w:rsidP="008C7041">
            <w:pPr>
              <w:spacing w:after="0"/>
              <w:rPr>
                <w:lang w:val="en-GB"/>
              </w:rPr>
            </w:pPr>
            <w:r w:rsidRPr="00534C51">
              <w:rPr>
                <w:lang w:val="en-GB"/>
              </w:rPr>
              <w:t>CPCI</w:t>
            </w:r>
          </w:p>
        </w:tc>
        <w:tc>
          <w:tcPr>
            <w:tcW w:w="99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8448" behindDoc="0" locked="0" layoutInCell="1" allowOverlap="1" wp14:anchorId="0A035C5D" wp14:editId="3DFB163B">
                      <wp:simplePos x="0" y="0"/>
                      <wp:positionH relativeFrom="character">
                        <wp:align>left</wp:align>
                      </wp:positionH>
                      <wp:positionV relativeFrom="line">
                        <wp:align>top</wp:align>
                      </wp:positionV>
                      <wp:extent cx="720090" cy="0"/>
                      <wp:effectExtent l="0" t="0" r="22860" b="19050"/>
                      <wp:wrapNone/>
                      <wp:docPr id="996"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4" o:spid="_x0000_s1026" type="#_x0000_t32" style="position:absolute;margin-left:0;margin-top:0;width:56.7pt;height:0;z-index:251368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VeIA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tZ1X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79264A" w:rsidP="008C7041">
            <w:pPr>
              <w:spacing w:after="0"/>
              <w:rPr>
                <w:lang w:val="en-GB"/>
              </w:rPr>
            </w:pPr>
            <w:r w:rsidRPr="00534C51">
              <w:rPr>
                <w:lang w:val="en-GB"/>
              </w:rPr>
              <w:t>January</w:t>
            </w:r>
            <w:r w:rsidR="00B42C76" w:rsidRPr="00534C51">
              <w:rPr>
                <w:lang w:val="en-GB"/>
              </w:rPr>
              <w:t xml:space="preserve"> – </w:t>
            </w:r>
            <w:r w:rsidR="00636A17" w:rsidRPr="00534C51">
              <w:rPr>
                <w:lang w:val="en-GB"/>
              </w:rPr>
              <w:t>December</w:t>
            </w:r>
            <w:r w:rsidR="00B42C76" w:rsidRPr="00534C51">
              <w:rPr>
                <w:lang w:val="en-GB"/>
              </w:rPr>
              <w:t xml:space="preserve"> 2015</w:t>
            </w:r>
          </w:p>
        </w:tc>
        <w:tc>
          <w:tcPr>
            <w:tcW w:w="3510" w:type="dxa"/>
          </w:tcPr>
          <w:p w:rsidR="00C44EFC" w:rsidRPr="00534C51" w:rsidRDefault="00AC135C" w:rsidP="008C7041">
            <w:pPr>
              <w:spacing w:after="0"/>
              <w:rPr>
                <w:lang w:val="en-GB"/>
              </w:rPr>
            </w:pPr>
            <w:r w:rsidRPr="00534C51">
              <w:rPr>
                <w:lang w:val="en-GB"/>
              </w:rPr>
              <w:t xml:space="preserve">Number of </w:t>
            </w:r>
            <w:r w:rsidR="003F0117">
              <w:rPr>
                <w:lang w:val="en-GB"/>
              </w:rPr>
              <w:t>organised</w:t>
            </w:r>
            <w:r w:rsidRPr="00534C51">
              <w:rPr>
                <w:lang w:val="en-GB"/>
              </w:rPr>
              <w:t xml:space="preserve"> round tables and </w:t>
            </w:r>
            <w:r w:rsidR="00D9179B">
              <w:rPr>
                <w:lang w:val="en-GB"/>
              </w:rPr>
              <w:t xml:space="preserve">the </w:t>
            </w:r>
            <w:r w:rsidRPr="00534C51">
              <w:rPr>
                <w:lang w:val="en-GB"/>
              </w:rPr>
              <w:t>number and structure of participants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C135C" w:rsidP="008C7041">
            <w:pPr>
              <w:spacing w:after="0"/>
              <w:rPr>
                <w:lang w:val="en-GB"/>
              </w:rPr>
            </w:pPr>
            <w:r w:rsidRPr="00534C51">
              <w:rPr>
                <w:rStyle w:val="green"/>
                <w:lang w:val="en-GB"/>
              </w:rPr>
              <w:t xml:space="preserve">On </w:t>
            </w:r>
            <w:r w:rsidR="00B42C76" w:rsidRPr="00534C51">
              <w:rPr>
                <w:rStyle w:val="green"/>
                <w:lang w:val="en-GB"/>
              </w:rPr>
              <w:t>19</w:t>
            </w:r>
            <w:r w:rsidRPr="00534C51">
              <w:rPr>
                <w:rStyle w:val="green"/>
                <w:lang w:val="en-GB"/>
              </w:rPr>
              <w:t xml:space="preserve"> May</w:t>
            </w:r>
            <w:r w:rsidR="00B42C76" w:rsidRPr="00534C51">
              <w:rPr>
                <w:rStyle w:val="green"/>
                <w:lang w:val="en-GB"/>
              </w:rPr>
              <w:t xml:space="preserve"> 2015, </w:t>
            </w:r>
            <w:r w:rsidRPr="00534C51">
              <w:rPr>
                <w:rStyle w:val="green"/>
                <w:lang w:val="en-GB"/>
              </w:rPr>
              <w:t>in cooperation with the HRA</w:t>
            </w:r>
            <w:r w:rsidR="00B42C76" w:rsidRPr="00534C51">
              <w:rPr>
                <w:rStyle w:val="green"/>
                <w:lang w:val="en-GB"/>
              </w:rPr>
              <w:t xml:space="preserve">, </w:t>
            </w:r>
            <w:r w:rsidRPr="00534C51">
              <w:rPr>
                <w:rStyle w:val="green"/>
                <w:lang w:val="en-GB"/>
              </w:rPr>
              <w:t>a lecture on prevention of corruption was held for civil servants and state employees</w:t>
            </w:r>
            <w:r w:rsidR="00B42C76" w:rsidRPr="00534C51">
              <w:rPr>
                <w:rStyle w:val="green"/>
                <w:lang w:val="en-GB"/>
              </w:rPr>
              <w:t xml:space="preserve">, </w:t>
            </w:r>
            <w:r w:rsidRPr="00534C51">
              <w:rPr>
                <w:rStyle w:val="green"/>
                <w:lang w:val="en-GB"/>
              </w:rPr>
              <w:t xml:space="preserve">attended by </w:t>
            </w:r>
            <w:r w:rsidR="008B0D03" w:rsidRPr="00534C51">
              <w:rPr>
                <w:rStyle w:val="green"/>
                <w:lang w:val="en-GB"/>
              </w:rPr>
              <w:t>representatives</w:t>
            </w:r>
            <w:r w:rsidRPr="00534C51">
              <w:rPr>
                <w:rStyle w:val="green"/>
                <w:lang w:val="en-GB"/>
              </w:rPr>
              <w:t xml:space="preserve"> of the Ministry of Interior, Ministry of Finance, </w:t>
            </w:r>
            <w:r w:rsidR="009F6C33" w:rsidRPr="00534C51">
              <w:rPr>
                <w:rStyle w:val="green"/>
                <w:lang w:val="en-GB"/>
              </w:rPr>
              <w:t xml:space="preserve">General Secretariat of the Government of </w:t>
            </w:r>
            <w:r w:rsidR="008B0D03" w:rsidRPr="00534C51">
              <w:rPr>
                <w:rStyle w:val="green"/>
                <w:lang w:val="en-GB"/>
              </w:rPr>
              <w:t>Montenegro</w:t>
            </w:r>
            <w:r w:rsidR="00B42C76" w:rsidRPr="00534C51">
              <w:rPr>
                <w:rStyle w:val="green"/>
                <w:lang w:val="en-GB"/>
              </w:rPr>
              <w:t xml:space="preserve">, </w:t>
            </w:r>
            <w:r w:rsidR="009F6C33" w:rsidRPr="00534C51">
              <w:rPr>
                <w:rStyle w:val="green"/>
                <w:lang w:val="en-GB"/>
              </w:rPr>
              <w:t>Administration for Inspection Affairs</w:t>
            </w:r>
            <w:r w:rsidR="00B42C76" w:rsidRPr="00534C51">
              <w:rPr>
                <w:rStyle w:val="green"/>
                <w:lang w:val="en-GB"/>
              </w:rPr>
              <w:t>, Agenc</w:t>
            </w:r>
            <w:r w:rsidR="009F6C33" w:rsidRPr="00534C51">
              <w:rPr>
                <w:rStyle w:val="green"/>
                <w:lang w:val="en-GB"/>
              </w:rPr>
              <w:t>y for Peaceful Resolution of Labour Disputes</w:t>
            </w:r>
            <w:r w:rsidR="00B42C76" w:rsidRPr="00534C51">
              <w:rPr>
                <w:rStyle w:val="green"/>
                <w:lang w:val="en-GB"/>
              </w:rPr>
              <w:t xml:space="preserve">, </w:t>
            </w:r>
            <w:r w:rsidR="009F6C33" w:rsidRPr="00534C51">
              <w:rPr>
                <w:rStyle w:val="green"/>
                <w:lang w:val="en-GB"/>
              </w:rPr>
              <w:t>Basic Court in Danilovgrad</w:t>
            </w:r>
            <w:r w:rsidR="00B42C76" w:rsidRPr="00534C51">
              <w:rPr>
                <w:rStyle w:val="green"/>
                <w:lang w:val="en-GB"/>
              </w:rPr>
              <w:t xml:space="preserve">, </w:t>
            </w:r>
            <w:r w:rsidR="009F6C33" w:rsidRPr="00534C51">
              <w:rPr>
                <w:rStyle w:val="green"/>
                <w:lang w:val="en-GB"/>
              </w:rPr>
              <w:t xml:space="preserve">Secretariat of the Judicial Council and </w:t>
            </w:r>
            <w:r w:rsidR="00D9179B">
              <w:rPr>
                <w:rStyle w:val="green"/>
                <w:lang w:val="en-GB"/>
              </w:rPr>
              <w:t xml:space="preserve">the </w:t>
            </w:r>
            <w:r w:rsidR="009F6C33" w:rsidRPr="00534C51">
              <w:rPr>
                <w:rStyle w:val="green"/>
                <w:lang w:val="en-GB"/>
              </w:rPr>
              <w:t>Statistics Office</w:t>
            </w:r>
            <w:r w:rsidR="00B42C76" w:rsidRPr="00534C51">
              <w:rPr>
                <w:rStyle w:val="green"/>
                <w:lang w:val="en-GB"/>
              </w:rPr>
              <w:t xml:space="preserve">. </w:t>
            </w:r>
            <w:r w:rsidR="009F6C33" w:rsidRPr="00534C51">
              <w:rPr>
                <w:rStyle w:val="green"/>
                <w:lang w:val="en-GB"/>
              </w:rPr>
              <w:t xml:space="preserve">Through practical </w:t>
            </w:r>
            <w:r w:rsidR="008B0D03" w:rsidRPr="00534C51">
              <w:rPr>
                <w:rStyle w:val="green"/>
                <w:lang w:val="en-GB"/>
              </w:rPr>
              <w:t>examples</w:t>
            </w:r>
            <w:r w:rsidR="00B42C76" w:rsidRPr="00534C51">
              <w:rPr>
                <w:rStyle w:val="green"/>
                <w:lang w:val="en-GB"/>
              </w:rPr>
              <w:t xml:space="preserve">, </w:t>
            </w:r>
            <w:r w:rsidR="009F6C33" w:rsidRPr="00534C51">
              <w:rPr>
                <w:rStyle w:val="green"/>
                <w:lang w:val="en-GB"/>
              </w:rPr>
              <w:t xml:space="preserve">lecturers </w:t>
            </w:r>
            <w:r w:rsidR="00D9179B">
              <w:rPr>
                <w:rStyle w:val="green"/>
                <w:lang w:val="en-GB"/>
              </w:rPr>
              <w:t>showed the</w:t>
            </w:r>
            <w:r w:rsidR="009F6C33" w:rsidRPr="00534C51">
              <w:rPr>
                <w:rStyle w:val="green"/>
                <w:lang w:val="en-GB"/>
              </w:rPr>
              <w:t xml:space="preserve"> participants how to recognise unethical and corruptive behaviour, and pointed out </w:t>
            </w:r>
            <w:r w:rsidR="00D9179B">
              <w:rPr>
                <w:rStyle w:val="green"/>
                <w:lang w:val="en-GB"/>
              </w:rPr>
              <w:t xml:space="preserve">to </w:t>
            </w:r>
            <w:r w:rsidR="009F6C33" w:rsidRPr="00534C51">
              <w:rPr>
                <w:rStyle w:val="green"/>
                <w:lang w:val="en-GB"/>
              </w:rPr>
              <w:t>the importance of ethics and integrity in performance of professional duties.</w:t>
            </w:r>
            <w:r w:rsidR="00B42C76" w:rsidRPr="00534C51">
              <w:rPr>
                <w:rStyle w:val="green"/>
                <w:lang w:val="en-GB"/>
              </w:rPr>
              <w:t xml:space="preserve"> </w:t>
            </w:r>
            <w:r w:rsidR="009F6C33" w:rsidRPr="00534C51">
              <w:rPr>
                <w:rStyle w:val="green"/>
                <w:lang w:val="en-GB"/>
              </w:rPr>
              <w:t xml:space="preserve">On </w:t>
            </w:r>
            <w:r w:rsidR="00B42C76" w:rsidRPr="00534C51">
              <w:rPr>
                <w:rStyle w:val="green"/>
                <w:lang w:val="en-GB"/>
              </w:rPr>
              <w:t>22</w:t>
            </w:r>
            <w:r w:rsidR="009F6C33" w:rsidRPr="00534C51">
              <w:rPr>
                <w:rStyle w:val="green"/>
                <w:lang w:val="en-GB"/>
              </w:rPr>
              <w:t xml:space="preserve"> and</w:t>
            </w:r>
            <w:r w:rsidR="00B42C76" w:rsidRPr="00534C51">
              <w:rPr>
                <w:rStyle w:val="green"/>
                <w:lang w:val="en-GB"/>
              </w:rPr>
              <w:t xml:space="preserve"> 23</w:t>
            </w:r>
            <w:r w:rsidR="009F6C33" w:rsidRPr="00534C51">
              <w:rPr>
                <w:rStyle w:val="green"/>
                <w:lang w:val="en-GB"/>
              </w:rPr>
              <w:t xml:space="preserve"> June</w:t>
            </w:r>
            <w:r w:rsidR="00B42C76" w:rsidRPr="00534C51">
              <w:rPr>
                <w:rStyle w:val="green"/>
                <w:lang w:val="en-GB"/>
              </w:rPr>
              <w:t xml:space="preserve"> 2015, </w:t>
            </w:r>
            <w:r w:rsidR="009F6C33" w:rsidRPr="00534C51">
              <w:rPr>
                <w:rStyle w:val="green"/>
                <w:lang w:val="en-GB"/>
              </w:rPr>
              <w:t>a workshop was held on the topic</w:t>
            </w:r>
            <w:r w:rsidR="00D9179B">
              <w:rPr>
                <w:rStyle w:val="green"/>
                <w:lang w:val="en-GB"/>
              </w:rPr>
              <w:t xml:space="preserve"> of</w:t>
            </w:r>
            <w:r w:rsidR="009F6C33" w:rsidRPr="00534C51">
              <w:rPr>
                <w:rStyle w:val="green"/>
                <w:lang w:val="en-GB"/>
              </w:rPr>
              <w:t xml:space="preserve"> “</w:t>
            </w:r>
            <w:r w:rsidR="00B42C76" w:rsidRPr="00534C51">
              <w:rPr>
                <w:rStyle w:val="green"/>
                <w:lang w:val="en-GB"/>
              </w:rPr>
              <w:t>Preven</w:t>
            </w:r>
            <w:r w:rsidR="009F6C33" w:rsidRPr="00534C51">
              <w:rPr>
                <w:rStyle w:val="green"/>
                <w:lang w:val="en-GB"/>
              </w:rPr>
              <w:t>tion of Corruption on the local level</w:t>
            </w:r>
            <w:r w:rsidR="00B42C76" w:rsidRPr="00534C51">
              <w:rPr>
                <w:rStyle w:val="green"/>
                <w:lang w:val="en-GB"/>
              </w:rPr>
              <w:t xml:space="preserve"> </w:t>
            </w:r>
            <w:r w:rsidR="009F6C33" w:rsidRPr="00534C51">
              <w:rPr>
                <w:rStyle w:val="green"/>
                <w:lang w:val="en-GB"/>
              </w:rPr>
              <w:t>–</w:t>
            </w:r>
            <w:r w:rsidR="00B42C76" w:rsidRPr="00534C51">
              <w:rPr>
                <w:rStyle w:val="green"/>
                <w:lang w:val="en-GB"/>
              </w:rPr>
              <w:t xml:space="preserve"> </w:t>
            </w:r>
            <w:r w:rsidR="009F6C33" w:rsidRPr="00534C51">
              <w:rPr>
                <w:rStyle w:val="green"/>
                <w:lang w:val="en-GB"/>
              </w:rPr>
              <w:t>first experiences with the realisation of local action plans</w:t>
            </w:r>
            <w:r w:rsidR="00D9179B">
              <w:rPr>
                <w:rStyle w:val="green"/>
                <w:lang w:val="en-GB"/>
              </w:rPr>
              <w:t>”</w:t>
            </w:r>
            <w:r w:rsidR="00B42C76" w:rsidRPr="00534C51">
              <w:rPr>
                <w:rStyle w:val="green"/>
                <w:lang w:val="en-GB"/>
              </w:rPr>
              <w:t xml:space="preserve">, </w:t>
            </w:r>
            <w:r w:rsidR="009F6C33" w:rsidRPr="00534C51">
              <w:rPr>
                <w:rStyle w:val="green"/>
                <w:lang w:val="en-GB"/>
              </w:rPr>
              <w:t xml:space="preserve">which was organised by </w:t>
            </w:r>
            <w:r w:rsidR="00845D28" w:rsidRPr="00534C51">
              <w:rPr>
                <w:rStyle w:val="green"/>
                <w:lang w:val="en-GB"/>
              </w:rPr>
              <w:t>DACI</w:t>
            </w:r>
            <w:r w:rsidR="00B42C76" w:rsidRPr="00534C51">
              <w:rPr>
                <w:rStyle w:val="green"/>
                <w:lang w:val="en-GB"/>
              </w:rPr>
              <w:t xml:space="preserve"> </w:t>
            </w:r>
            <w:r w:rsidR="009F6C33" w:rsidRPr="00534C51">
              <w:rPr>
                <w:rStyle w:val="green"/>
                <w:lang w:val="en-GB"/>
              </w:rPr>
              <w:t xml:space="preserve">in cooperation with </w:t>
            </w:r>
            <w:r w:rsidR="00B42C76" w:rsidRPr="00534C51">
              <w:rPr>
                <w:rStyle w:val="green"/>
                <w:lang w:val="en-GB"/>
              </w:rPr>
              <w:t xml:space="preserve">TAIEX. </w:t>
            </w:r>
            <w:r w:rsidR="009F6C33" w:rsidRPr="00534C51">
              <w:rPr>
                <w:rStyle w:val="green"/>
                <w:lang w:val="en-GB"/>
              </w:rPr>
              <w:t xml:space="preserve">The workshop was attended by </w:t>
            </w:r>
            <w:r w:rsidR="00B42C76" w:rsidRPr="00534C51">
              <w:rPr>
                <w:rStyle w:val="green"/>
                <w:lang w:val="en-GB"/>
              </w:rPr>
              <w:t xml:space="preserve">60 </w:t>
            </w:r>
            <w:r w:rsidR="009F6C33" w:rsidRPr="00534C51">
              <w:rPr>
                <w:rStyle w:val="green"/>
                <w:lang w:val="en-GB"/>
              </w:rPr>
              <w:t xml:space="preserve">participants from </w:t>
            </w:r>
            <w:r w:rsidR="00B42C76" w:rsidRPr="00534C51">
              <w:rPr>
                <w:rStyle w:val="green"/>
                <w:lang w:val="en-GB"/>
              </w:rPr>
              <w:t xml:space="preserve">20 </w:t>
            </w:r>
            <w:r w:rsidR="009F6C33" w:rsidRPr="00534C51">
              <w:rPr>
                <w:rStyle w:val="green"/>
                <w:lang w:val="en-GB"/>
              </w:rPr>
              <w:t>municipalities</w:t>
            </w:r>
            <w:r w:rsidR="00B42C76" w:rsidRPr="00534C51">
              <w:rPr>
                <w:rStyle w:val="green"/>
                <w:lang w:val="en-GB"/>
              </w:rPr>
              <w:t xml:space="preserve">, </w:t>
            </w:r>
            <w:r w:rsidR="009F6C33" w:rsidRPr="00534C51">
              <w:rPr>
                <w:rStyle w:val="green"/>
                <w:lang w:val="en-GB"/>
              </w:rPr>
              <w:t>among which chief administrators</w:t>
            </w:r>
            <w:r w:rsidR="00B42C76" w:rsidRPr="00534C51">
              <w:rPr>
                <w:rStyle w:val="green"/>
                <w:lang w:val="en-GB"/>
              </w:rPr>
              <w:t xml:space="preserve">, </w:t>
            </w:r>
            <w:r w:rsidR="009F6C33" w:rsidRPr="00534C51">
              <w:rPr>
                <w:rStyle w:val="green"/>
                <w:lang w:val="en-GB"/>
              </w:rPr>
              <w:t xml:space="preserve">representatives of commission for implementation of action plans for fight against corruption </w:t>
            </w:r>
            <w:r w:rsidR="00D9179B">
              <w:rPr>
                <w:rStyle w:val="green"/>
                <w:lang w:val="en-GB"/>
              </w:rPr>
              <w:t>at</w:t>
            </w:r>
            <w:r w:rsidR="009F6C33" w:rsidRPr="00534C51">
              <w:rPr>
                <w:rStyle w:val="green"/>
                <w:lang w:val="en-GB"/>
              </w:rPr>
              <w:t xml:space="preserve"> the local level</w:t>
            </w:r>
            <w:r w:rsidR="00B42C76" w:rsidRPr="00534C51">
              <w:rPr>
                <w:rStyle w:val="green"/>
                <w:lang w:val="en-GB"/>
              </w:rPr>
              <w:t xml:space="preserve">, </w:t>
            </w:r>
            <w:r w:rsidR="009F6C33" w:rsidRPr="00534C51">
              <w:rPr>
                <w:rStyle w:val="green"/>
                <w:lang w:val="en-GB"/>
              </w:rPr>
              <w:t xml:space="preserve">representatives of ethics committees for local civil servants and employees from all municipalities and the Commission for local public officials from two municipalities.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69472" behindDoc="0" locked="0" layoutInCell="1" allowOverlap="1" wp14:anchorId="6490A2FC" wp14:editId="1BC97750">
                      <wp:simplePos x="0" y="0"/>
                      <wp:positionH relativeFrom="character">
                        <wp:align>left</wp:align>
                      </wp:positionH>
                      <wp:positionV relativeFrom="line">
                        <wp:align>top</wp:align>
                      </wp:positionV>
                      <wp:extent cx="720090" cy="0"/>
                      <wp:effectExtent l="0" t="0" r="22860" b="19050"/>
                      <wp:wrapNone/>
                      <wp:docPr id="995"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3" o:spid="_x0000_s1026" type="#_x0000_t32" style="position:absolute;margin-left:0;margin-top:0;width:56.7pt;height:0;z-index:251369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4cIA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nyOH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AC135C" w:rsidP="008C7041">
            <w:pPr>
              <w:spacing w:after="0"/>
              <w:rPr>
                <w:lang w:val="en-GB"/>
              </w:rPr>
            </w:pPr>
            <w:r w:rsidRPr="00534C51">
              <w:rPr>
                <w:lang w:val="en-GB"/>
              </w:rPr>
              <w:t>New promotional material prepared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0496" behindDoc="0" locked="0" layoutInCell="1" allowOverlap="1" wp14:anchorId="1AF302C5" wp14:editId="77BDF6B6">
                      <wp:simplePos x="0" y="0"/>
                      <wp:positionH relativeFrom="character">
                        <wp:align>left</wp:align>
                      </wp:positionH>
                      <wp:positionV relativeFrom="line">
                        <wp:align>top</wp:align>
                      </wp:positionV>
                      <wp:extent cx="720090" cy="0"/>
                      <wp:effectExtent l="0" t="0" r="22860" b="19050"/>
                      <wp:wrapNone/>
                      <wp:docPr id="99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2" o:spid="_x0000_s1026" type="#_x0000_t32" style="position:absolute;margin-left:0;margin-top:0;width:56.7pt;height:0;z-index:251370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4IA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pPP+CACAAA/BAAADgAAAAAAAAAAAAAAAAAuAgAAZHJzL2Uyb0RvYy54bWxQSwECLQAU&#10;AAYACAAAACEAi0jJH9gAAAACAQAADwAAAAAAAAAAAAAAAAB6BAAAZHJzL2Rvd25yZXYueG1sUEsF&#10;BgAAAAAEAAQA8wAAAH8FAAAAAA==&#10;">
                      <w10:wrap anchory="line"/>
                    </v:shape>
                  </w:pict>
                </mc:Fallback>
              </mc:AlternateContent>
            </w:r>
          </w:p>
        </w:tc>
        <w:tc>
          <w:tcPr>
            <w:tcW w:w="3436" w:type="dxa"/>
          </w:tcPr>
          <w:p w:rsidR="00C44EFC" w:rsidRPr="00534C51" w:rsidRDefault="00AC135C" w:rsidP="00AC135C">
            <w:pPr>
              <w:tabs>
                <w:tab w:val="center" w:pos="4320"/>
                <w:tab w:val="right" w:pos="8640"/>
              </w:tabs>
              <w:spacing w:after="0"/>
              <w:jc w:val="both"/>
              <w:rPr>
                <w:lang w:val="en-GB"/>
              </w:rPr>
            </w:pPr>
            <w:r w:rsidRPr="00534C51">
              <w:rPr>
                <w:lang w:val="en-GB"/>
              </w:rPr>
              <w:t>EC Table with the trackrecord of achieved results for monitoring of violations of the Codes of Ethics for members of the legislative and executive</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C135C" w:rsidP="008C7041">
            <w:pPr>
              <w:spacing w:after="0"/>
              <w:rPr>
                <w:rStyle w:val="green"/>
                <w:lang w:val="en-GB"/>
              </w:rPr>
            </w:pPr>
            <w:r w:rsidRPr="00534C51">
              <w:rPr>
                <w:rStyle w:val="green"/>
                <w:lang w:val="en-GB"/>
              </w:rPr>
              <w:t>The table with the trackrecord is submitted.</w:t>
            </w:r>
          </w:p>
          <w:p w:rsidR="00AC135C" w:rsidRPr="00534C51" w:rsidRDefault="00AC135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1520" behindDoc="0" locked="0" layoutInCell="1" allowOverlap="1" wp14:anchorId="4DAE9855" wp14:editId="3E16C43A">
                      <wp:simplePos x="0" y="0"/>
                      <wp:positionH relativeFrom="character">
                        <wp:align>left</wp:align>
                      </wp:positionH>
                      <wp:positionV relativeFrom="line">
                        <wp:align>top</wp:align>
                      </wp:positionV>
                      <wp:extent cx="720090" cy="0"/>
                      <wp:effectExtent l="0" t="0" r="22860" b="19050"/>
                      <wp:wrapNone/>
                      <wp:docPr id="993"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1" o:spid="_x0000_s1026" type="#_x0000_t32" style="position:absolute;margin-left:0;margin-top:0;width:56.7pt;height:0;z-index:251371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B0iNGdIgIAAD8EAAAOAAAAAAAAAAAAAAAAAC4CAABkcnMvZTJvRG9jLnhtbFBLAQIt&#10;ABQABgAIAAAAIQCLSMkf2AAAAAIBAAAPAAAAAAAAAAAAAAAAAHwEAABkcnMvZG93bnJldi54bWxQ&#10;SwUGAAAAAAQABADzAAAAgQUAAAAA&#10;">
                      <w10:wrap anchory="line"/>
                    </v:shape>
                  </w:pict>
                </mc:Fallback>
              </mc:AlternateContent>
            </w:r>
          </w:p>
        </w:tc>
      </w:tr>
    </w:tbl>
    <w:p w:rsidR="00C44EFC" w:rsidRPr="00534C51" w:rsidRDefault="00B42C76">
      <w:pPr>
        <w:pStyle w:val="Heading5"/>
        <w:rPr>
          <w:lang w:val="en-GB"/>
        </w:rPr>
      </w:pPr>
      <w:r w:rsidRPr="00534C51">
        <w:rPr>
          <w:lang w:val="en-GB"/>
        </w:rPr>
        <w:lastRenderedPageBreak/>
        <w:t xml:space="preserve">2.1.3 </w:t>
      </w:r>
      <w:r w:rsidR="009F6C33" w:rsidRPr="00534C51">
        <w:rPr>
          <w:bCs/>
          <w:noProof/>
          <w:szCs w:val="18"/>
          <w:lang w:val="en-GB"/>
        </w:rPr>
        <w:t>Recommendation</w:t>
      </w:r>
      <w:r w:rsidR="009F6C33" w:rsidRPr="00534C51">
        <w:rPr>
          <w:noProof/>
          <w:szCs w:val="18"/>
          <w:lang w:val="en-GB"/>
        </w:rPr>
        <w:t>:</w:t>
      </w:r>
      <w:r w:rsidR="009F6C33" w:rsidRPr="00534C51">
        <w:rPr>
          <w:bCs/>
          <w:noProof/>
          <w:szCs w:val="18"/>
          <w:lang w:val="en-GB"/>
        </w:rPr>
        <w:t xml:space="preserve"> Review the rules of procedure in the public administration, including appointment and internal control, to fully integrate prevention of corruption and conflicts of interest aspects</w:t>
      </w:r>
      <w:r w:rsidR="009F6C33" w:rsidRPr="00534C51">
        <w:rPr>
          <w:noProof/>
          <w:szCs w:val="18"/>
          <w:lang w:val="en-GB"/>
        </w:rPr>
        <w:t>.</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0"/>
        <w:gridCol w:w="3872"/>
        <w:gridCol w:w="1107"/>
        <w:gridCol w:w="1111"/>
        <w:gridCol w:w="3475"/>
        <w:gridCol w:w="3396"/>
      </w:tblGrid>
      <w:tr w:rsidR="00DF35F1" w:rsidRPr="00534C51" w:rsidTr="00AD15B5">
        <w:tc>
          <w:tcPr>
            <w:tcW w:w="1017"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909"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28"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3"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78"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2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DF35F1" w:rsidRPr="00534C51" w:rsidTr="00AD15B5">
        <w:tc>
          <w:tcPr>
            <w:tcW w:w="1017" w:type="dxa"/>
          </w:tcPr>
          <w:p w:rsidR="00C44EFC" w:rsidRPr="00534C51" w:rsidRDefault="00B42C76" w:rsidP="008C7041">
            <w:pPr>
              <w:spacing w:after="0"/>
              <w:rPr>
                <w:lang w:val="en-GB"/>
              </w:rPr>
            </w:pPr>
            <w:r w:rsidRPr="00534C51">
              <w:rPr>
                <w:lang w:val="en-GB"/>
              </w:rPr>
              <w:t>2.1.3.1</w:t>
            </w:r>
          </w:p>
        </w:tc>
        <w:tc>
          <w:tcPr>
            <w:tcW w:w="3909" w:type="dxa"/>
          </w:tcPr>
          <w:p w:rsidR="00C0042B" w:rsidRDefault="00C0042B" w:rsidP="00C0042B">
            <w:pPr>
              <w:spacing w:after="0"/>
              <w:rPr>
                <w:lang w:val="en-GB"/>
              </w:rPr>
            </w:pPr>
            <w:r>
              <w:rPr>
                <w:lang w:val="en-GB"/>
              </w:rPr>
              <w:t>Prepare report on performance of activities from the Strategy of Reform of Public Administration in Montenegro for the period 2011-2016.</w:t>
            </w:r>
          </w:p>
          <w:p w:rsidR="00C0042B" w:rsidRDefault="00C0042B" w:rsidP="00C0042B">
            <w:pPr>
              <w:spacing w:after="0"/>
              <w:rPr>
                <w:lang w:val="en-GB"/>
              </w:rPr>
            </w:pPr>
          </w:p>
          <w:p w:rsidR="00C0042B" w:rsidRDefault="00C0042B" w:rsidP="00C0042B">
            <w:pPr>
              <w:spacing w:after="0"/>
              <w:rPr>
                <w:lang w:val="en-GB"/>
              </w:rPr>
            </w:pPr>
            <w:r>
              <w:rPr>
                <w:lang w:val="en-GB"/>
              </w:rPr>
              <w:t>Prepare Innovated Action Plan for the period 2014-2016.</w:t>
            </w:r>
          </w:p>
          <w:p w:rsidR="00C44EFC" w:rsidRPr="00534C51" w:rsidRDefault="00C0042B" w:rsidP="00C0042B">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2544" behindDoc="0" locked="0" layoutInCell="1" allowOverlap="1" wp14:anchorId="79C17205" wp14:editId="0D401185">
                      <wp:simplePos x="0" y="0"/>
                      <wp:positionH relativeFrom="character">
                        <wp:align>left</wp:align>
                      </wp:positionH>
                      <wp:positionV relativeFrom="line">
                        <wp:align>top</wp:align>
                      </wp:positionV>
                      <wp:extent cx="720090" cy="0"/>
                      <wp:effectExtent l="0" t="0" r="22860" b="19050"/>
                      <wp:wrapNone/>
                      <wp:docPr id="992"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0" o:spid="_x0000_s1026" type="#_x0000_t32" style="position:absolute;margin-left:0;margin-top:0;width:56.7pt;height:0;z-index:251372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B5IgIAAD8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MZ5B5IgIAAD8EAAAOAAAAAAAAAAAAAAAAAC4CAABkcnMvZTJvRG9jLnhtbFBLAQIt&#10;ABQABgAIAAAAIQCLSMkf2AAAAAIBAAAPAAAAAAAAAAAAAAAAAHwEAABkcnMvZG93bnJldi54bWxQ&#10;SwUGAAAAAAQABADzAAAAgQUAAAAA&#10;">
                      <w10:wrap anchory="line"/>
                    </v:shape>
                  </w:pict>
                </mc:Fallback>
              </mc:AlternateContent>
            </w:r>
          </w:p>
        </w:tc>
        <w:tc>
          <w:tcPr>
            <w:tcW w:w="1028" w:type="dxa"/>
          </w:tcPr>
          <w:p w:rsidR="00C44EFC" w:rsidRPr="00534C51" w:rsidRDefault="00775E13" w:rsidP="00180FF8">
            <w:pPr>
              <w:spacing w:after="0"/>
              <w:rPr>
                <w:lang w:val="en-GB"/>
              </w:rPr>
            </w:pPr>
            <w:r w:rsidRPr="00534C51">
              <w:rPr>
                <w:lang w:val="en-GB"/>
              </w:rPr>
              <w:t>M</w:t>
            </w:r>
            <w:r w:rsidR="00180FF8">
              <w:rPr>
                <w:lang w:val="en-GB"/>
              </w:rPr>
              <w:t>o</w:t>
            </w:r>
            <w:r w:rsidRPr="00534C51">
              <w:rPr>
                <w:lang w:val="en-GB"/>
              </w:rPr>
              <w:t>I</w:t>
            </w:r>
          </w:p>
        </w:tc>
        <w:tc>
          <w:tcPr>
            <w:tcW w:w="1113"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3568" behindDoc="0" locked="0" layoutInCell="1" allowOverlap="1" wp14:anchorId="6DECDDC6" wp14:editId="3304F98E">
                      <wp:simplePos x="0" y="0"/>
                      <wp:positionH relativeFrom="character">
                        <wp:align>left</wp:align>
                      </wp:positionH>
                      <wp:positionV relativeFrom="line">
                        <wp:align>top</wp:align>
                      </wp:positionV>
                      <wp:extent cx="720090" cy="0"/>
                      <wp:effectExtent l="0" t="0" r="22860" b="19050"/>
                      <wp:wrapNone/>
                      <wp:docPr id="991"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9" o:spid="_x0000_s1026" type="#_x0000_t32" style="position:absolute;margin-left:0;margin-top:0;width:56.7pt;height:0;z-index:251373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QS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Xka&#10;IYl7IOnp4FSojfI89ysatC0gspI744ckJ/mqnxX5bpFUVYdly0L421lDduoz4ncp/mI1FNoPXxSF&#10;GAwVwr5Ojek9JGwCnQIt5xst7OQQgY8PQHQO5JHRFeNizNPGus9M9cgbZWSdwbztXKWkBO6VSUMV&#10;fHy2zneFizHBF5Vqy4UIEhASDbCD+WweEqwSnHqnD7Om3VfCoCP2Igq/MCJ47sOMOkgawDqG6eZq&#10;O8zFxYbiQno8mAvauVoXlfzIk3yz3CyzSTZbbCZZUteTp22VTRbb9GFef6q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HhJQS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8229FB" w:rsidP="008C7041">
            <w:pPr>
              <w:spacing w:after="0"/>
              <w:rPr>
                <w:lang w:val="en-GB"/>
              </w:rPr>
            </w:pPr>
            <w:r w:rsidRPr="00534C51">
              <w:rPr>
                <w:lang w:val="en-GB"/>
              </w:rPr>
              <w:t>March</w:t>
            </w:r>
            <w:r w:rsidR="00B42C76" w:rsidRPr="00534C51">
              <w:rPr>
                <w:lang w:val="en-GB"/>
              </w:rPr>
              <w:t xml:space="preserve"> 2015</w:t>
            </w:r>
          </w:p>
        </w:tc>
        <w:tc>
          <w:tcPr>
            <w:tcW w:w="3478" w:type="dxa"/>
          </w:tcPr>
          <w:p w:rsidR="00C44EFC" w:rsidRPr="00534C51" w:rsidRDefault="00775E13" w:rsidP="008C7041">
            <w:pPr>
              <w:spacing w:after="0"/>
              <w:rPr>
                <w:lang w:val="en-GB"/>
              </w:rPr>
            </w:pPr>
            <w:r w:rsidRPr="00534C51">
              <w:rPr>
                <w:lang w:val="en-GB"/>
              </w:rPr>
              <w:t>Report adopted and published on the MOI website –</w:t>
            </w:r>
            <w:r w:rsidR="00B172C5">
              <w:rPr>
                <w:lang w:val="en-GB"/>
              </w:rPr>
              <w:t xml:space="preserve"> </w:t>
            </w:r>
            <w:r w:rsidRPr="00534C51">
              <w:rPr>
                <w:lang w:val="en-GB"/>
              </w:rPr>
              <w:t xml:space="preserve">Report on Implemented measures and activities from the Action Plan for Implementation of </w:t>
            </w:r>
            <w:r w:rsidR="00B42C76" w:rsidRPr="00534C51">
              <w:rPr>
                <w:lang w:val="en-GB"/>
              </w:rPr>
              <w:t>AURUM</w:t>
            </w:r>
            <w:r w:rsidR="00B172C5" w:rsidRPr="00534C51">
              <w:rPr>
                <w:lang w:val="en-GB"/>
              </w:rPr>
              <w:t xml:space="preserve"> published on the website of the Council for Promotion of Business Environment</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775E13" w:rsidP="008C7041">
            <w:pPr>
              <w:spacing w:after="0"/>
              <w:rPr>
                <w:lang w:val="en-GB"/>
              </w:rPr>
            </w:pPr>
            <w:r w:rsidRPr="00534C51">
              <w:rPr>
                <w:rStyle w:val="green"/>
                <w:lang w:val="en-GB"/>
              </w:rPr>
              <w:t>Report on the implementation of activities from the</w:t>
            </w:r>
            <w:r w:rsidR="00B42C76" w:rsidRPr="00534C51">
              <w:rPr>
                <w:rStyle w:val="green"/>
                <w:lang w:val="en-GB"/>
              </w:rPr>
              <w:t xml:space="preserve"> AP </w:t>
            </w:r>
            <w:r w:rsidRPr="00534C51">
              <w:rPr>
                <w:rStyle w:val="green"/>
                <w:lang w:val="en-GB"/>
              </w:rPr>
              <w:t xml:space="preserve">for implementation of the Public Administration Reform Strategy for quarter </w:t>
            </w:r>
            <w:r w:rsidR="00B172C5">
              <w:rPr>
                <w:rStyle w:val="green"/>
                <w:lang w:val="en-GB"/>
              </w:rPr>
              <w:t xml:space="preserve">III and IV </w:t>
            </w:r>
            <w:r w:rsidRPr="00534C51">
              <w:rPr>
                <w:rStyle w:val="green"/>
                <w:lang w:val="en-GB"/>
              </w:rPr>
              <w:t>of</w:t>
            </w:r>
            <w:r w:rsidR="00B42C76" w:rsidRPr="00534C51">
              <w:rPr>
                <w:rStyle w:val="green"/>
                <w:lang w:val="en-GB"/>
              </w:rPr>
              <w:t xml:space="preserve"> 2014</w:t>
            </w:r>
            <w:r w:rsidRPr="00534C51">
              <w:rPr>
                <w:rStyle w:val="green"/>
                <w:lang w:val="en-GB"/>
              </w:rPr>
              <w:t>, adopted at the session of the Government of Montenegro in June</w:t>
            </w:r>
            <w:r w:rsidR="00B42C76" w:rsidRPr="00534C51">
              <w:rPr>
                <w:rStyle w:val="green"/>
                <w:lang w:val="en-GB"/>
              </w:rPr>
              <w:t xml:space="preserve"> 2015.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4592" behindDoc="0" locked="0" layoutInCell="1" allowOverlap="1" wp14:anchorId="60E6838B" wp14:editId="065145DD">
                      <wp:simplePos x="0" y="0"/>
                      <wp:positionH relativeFrom="character">
                        <wp:align>left</wp:align>
                      </wp:positionH>
                      <wp:positionV relativeFrom="line">
                        <wp:align>top</wp:align>
                      </wp:positionV>
                      <wp:extent cx="720090" cy="0"/>
                      <wp:effectExtent l="0" t="0" r="22860" b="19050"/>
                      <wp:wrapNone/>
                      <wp:docPr id="990"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8" o:spid="_x0000_s1026" type="#_x0000_t32" style="position:absolute;margin-left:0;margin-top:0;width:56.7pt;height:0;z-index:251374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vV/JW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775E13" w:rsidP="008C7041">
            <w:pPr>
              <w:spacing w:after="0"/>
              <w:rPr>
                <w:lang w:val="en-GB"/>
              </w:rPr>
            </w:pPr>
            <w:r w:rsidRPr="00534C51">
              <w:rPr>
                <w:lang w:val="en-GB"/>
              </w:rPr>
              <w:t>Innovated Action Plan prepared (2014-2016).</w:t>
            </w:r>
            <w:r w:rsidRPr="00534C51">
              <w:rPr>
                <w:rStyle w:val="green"/>
                <w:lang w:val="en-GB"/>
              </w:rPr>
              <w:t xml:space="preserve"> </w:t>
            </w:r>
            <w:r w:rsidR="00B42C76" w:rsidRPr="00534C51">
              <w:rPr>
                <w:rStyle w:val="green"/>
                <w:lang w:val="en-GB"/>
              </w:rPr>
              <w:t xml:space="preserve">(6) </w:t>
            </w:r>
            <w:r w:rsidR="00E67AED" w:rsidRPr="00534C51">
              <w:rPr>
                <w:rStyle w:val="green"/>
                <w:lang w:val="en-GB"/>
              </w:rPr>
              <w:t>30 June 2015</w:t>
            </w:r>
            <w:r w:rsidR="00B42C76" w:rsidRPr="00534C51">
              <w:rPr>
                <w:rStyle w:val="green"/>
                <w:lang w:val="en-GB"/>
              </w:rPr>
              <w:tab/>
            </w:r>
            <w:r w:rsidR="008C1B1A" w:rsidRPr="00534C51">
              <w:rPr>
                <w:rStyle w:val="green"/>
                <w:lang w:val="en-GB"/>
              </w:rPr>
              <w:t>[IC]</w:t>
            </w:r>
          </w:p>
          <w:p w:rsidR="00C44EFC" w:rsidRPr="00534C51" w:rsidRDefault="00775E13" w:rsidP="008C7041">
            <w:pPr>
              <w:spacing w:after="0"/>
              <w:rPr>
                <w:lang w:val="en-GB"/>
              </w:rPr>
            </w:pPr>
            <w:r w:rsidRPr="00534C51">
              <w:rPr>
                <w:rStyle w:val="green"/>
                <w:lang w:val="en-GB"/>
              </w:rPr>
              <w:t>Action Plan for the</w:t>
            </w:r>
            <w:r w:rsidR="00B42C76" w:rsidRPr="00534C51">
              <w:rPr>
                <w:rStyle w:val="green"/>
                <w:lang w:val="en-GB"/>
              </w:rPr>
              <w:t xml:space="preserve"> period 2014-2015</w:t>
            </w:r>
            <w:r w:rsidRPr="00534C51">
              <w:rPr>
                <w:rStyle w:val="green"/>
                <w:lang w:val="en-GB"/>
              </w:rPr>
              <w:t xml:space="preserve"> was revised</w:t>
            </w:r>
            <w:r w:rsidR="00185E21"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5616" behindDoc="0" locked="0" layoutInCell="1" allowOverlap="1" wp14:anchorId="76F1E501" wp14:editId="38EB60A2">
                      <wp:simplePos x="0" y="0"/>
                      <wp:positionH relativeFrom="character">
                        <wp:align>left</wp:align>
                      </wp:positionH>
                      <wp:positionV relativeFrom="line">
                        <wp:align>top</wp:align>
                      </wp:positionV>
                      <wp:extent cx="720090" cy="0"/>
                      <wp:effectExtent l="0" t="0" r="22860" b="19050"/>
                      <wp:wrapNone/>
                      <wp:docPr id="989"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7" o:spid="_x0000_s1026" type="#_x0000_t32" style="position:absolute;margin-left:0;margin-top:0;width:56.7pt;height:0;z-index:251375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rh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Miq4SACAAA+BAAADgAAAAAAAAAAAAAAAAAuAgAAZHJzL2Uyb0RvYy54bWxQSwECLQAU&#10;AAYACAAAACEAi0jJH9gAAAACAQAADwAAAAAAAAAAAAAAAAB6BAAAZHJzL2Rvd25yZXYueG1sUEsF&#10;BgAAAAAEAAQA8wAAAH8FAAAAAA==&#10;">
                      <w10:wrap anchory="line"/>
                    </v:shape>
                  </w:pict>
                </mc:Fallback>
              </mc:AlternateContent>
            </w:r>
          </w:p>
        </w:tc>
        <w:tc>
          <w:tcPr>
            <w:tcW w:w="3426" w:type="dxa"/>
          </w:tcPr>
          <w:p w:rsidR="00775E13" w:rsidRPr="00534C51" w:rsidRDefault="00775E13" w:rsidP="008C7041">
            <w:pPr>
              <w:spacing w:after="0"/>
              <w:rPr>
                <w:rStyle w:val="green"/>
                <w:lang w:val="en-GB"/>
              </w:rPr>
            </w:pPr>
            <w:r w:rsidRPr="00534C51">
              <w:rPr>
                <w:lang w:val="en-GB"/>
              </w:rPr>
              <w:t>Number of undertaken measures in comparison with total number of measures envisaged by the Action Plan;</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775E13" w:rsidP="008C7041">
            <w:pPr>
              <w:spacing w:after="0"/>
              <w:rPr>
                <w:lang w:val="en-GB"/>
              </w:rPr>
            </w:pPr>
            <w:r w:rsidRPr="00534C51">
              <w:rPr>
                <w:rStyle w:val="green"/>
                <w:lang w:val="en-GB"/>
              </w:rPr>
              <w:t>Two activities have been implemented for which the deadlines in the Action Plan were</w:t>
            </w:r>
            <w:r w:rsidR="00B42C76" w:rsidRPr="00534C51">
              <w:rPr>
                <w:rStyle w:val="green"/>
                <w:lang w:val="en-GB"/>
              </w:rPr>
              <w:t xml:space="preserve"> </w:t>
            </w:r>
            <w:r w:rsidR="00B172C5" w:rsidRPr="00534C51">
              <w:rPr>
                <w:rStyle w:val="green"/>
                <w:lang w:val="en-GB"/>
              </w:rPr>
              <w:t xml:space="preserve">quarter </w:t>
            </w:r>
            <w:r w:rsidR="00B172C5">
              <w:rPr>
                <w:rStyle w:val="green"/>
                <w:lang w:val="en-GB"/>
              </w:rPr>
              <w:t xml:space="preserve">III and IV </w:t>
            </w:r>
            <w:r w:rsidR="00B172C5" w:rsidRPr="00534C51">
              <w:rPr>
                <w:rStyle w:val="green"/>
                <w:lang w:val="en-GB"/>
              </w:rPr>
              <w:t>of 2014</w:t>
            </w:r>
            <w:r w:rsidR="00B42C76" w:rsidRPr="00534C51">
              <w:rPr>
                <w:rStyle w:val="green"/>
                <w:lang w:val="en-GB"/>
              </w:rPr>
              <w:t>, a</w:t>
            </w:r>
            <w:r w:rsidRPr="00534C51">
              <w:rPr>
                <w:rStyle w:val="green"/>
                <w:lang w:val="en-GB"/>
              </w:rPr>
              <w:t>nd</w:t>
            </w:r>
            <w:r w:rsidR="00B172C5">
              <w:rPr>
                <w:rStyle w:val="green"/>
                <w:lang w:val="en-GB"/>
              </w:rPr>
              <w:t xml:space="preserve"> </w:t>
            </w:r>
            <w:r w:rsidRPr="00534C51">
              <w:rPr>
                <w:rStyle w:val="green"/>
                <w:lang w:val="en-GB"/>
              </w:rPr>
              <w:t>implementation of five</w:t>
            </w:r>
            <w:r w:rsidR="00B172C5">
              <w:rPr>
                <w:rStyle w:val="green"/>
                <w:lang w:val="en-GB"/>
              </w:rPr>
              <w:t xml:space="preserve"> more</w:t>
            </w:r>
            <w:r w:rsidRPr="00534C51">
              <w:rPr>
                <w:rStyle w:val="green"/>
                <w:lang w:val="en-GB"/>
              </w:rPr>
              <w:t xml:space="preserve"> activities is underway</w:t>
            </w:r>
            <w:r w:rsidR="00B42C76" w:rsidRPr="00534C51">
              <w:rPr>
                <w:rStyle w:val="green"/>
                <w:lang w:val="en-GB"/>
              </w:rPr>
              <w:t>. O</w:t>
            </w:r>
            <w:r w:rsidRPr="00534C51">
              <w:rPr>
                <w:rStyle w:val="green"/>
                <w:lang w:val="en-GB"/>
              </w:rPr>
              <w:t xml:space="preserve">ut of </w:t>
            </w:r>
            <w:r w:rsidR="00B42C76" w:rsidRPr="00534C51">
              <w:rPr>
                <w:rStyle w:val="green"/>
                <w:lang w:val="en-GB"/>
              </w:rPr>
              <w:t xml:space="preserve">24 </w:t>
            </w:r>
            <w:r w:rsidRPr="00534C51">
              <w:rPr>
                <w:rStyle w:val="green"/>
                <w:lang w:val="en-GB"/>
              </w:rPr>
              <w:t xml:space="preserve">activities defined in the Action Plan as </w:t>
            </w:r>
            <w:r w:rsidR="008B0D03" w:rsidRPr="00534C51">
              <w:rPr>
                <w:rStyle w:val="green"/>
                <w:lang w:val="en-GB"/>
              </w:rPr>
              <w:t>continuous</w:t>
            </w:r>
            <w:r w:rsidRPr="00534C51">
              <w:rPr>
                <w:rStyle w:val="green"/>
                <w:lang w:val="en-GB"/>
              </w:rPr>
              <w:t xml:space="preserve">, 20 activities </w:t>
            </w:r>
            <w:r w:rsidR="008B0D03" w:rsidRPr="00534C51">
              <w:rPr>
                <w:rStyle w:val="green"/>
                <w:lang w:val="en-GB"/>
              </w:rPr>
              <w:t>are</w:t>
            </w:r>
            <w:r w:rsidRPr="00534C51">
              <w:rPr>
                <w:rStyle w:val="green"/>
                <w:lang w:val="en-GB"/>
              </w:rPr>
              <w:t xml:space="preserve"> continuously </w:t>
            </w:r>
            <w:r w:rsidR="008B0D03" w:rsidRPr="00534C51">
              <w:rPr>
                <w:rStyle w:val="green"/>
                <w:lang w:val="en-GB"/>
              </w:rPr>
              <w:t>implemented;</w:t>
            </w:r>
            <w:r w:rsidRPr="00534C51">
              <w:rPr>
                <w:rStyle w:val="green"/>
                <w:lang w:val="en-GB"/>
              </w:rPr>
              <w:t xml:space="preserve"> while for four activities no progr</w:t>
            </w:r>
            <w:r w:rsidR="00185E21" w:rsidRPr="00534C51">
              <w:rPr>
                <w:rStyle w:val="green"/>
                <w:lang w:val="en-GB"/>
              </w:rPr>
              <w:t xml:space="preserve">ess was measured in the reporting period.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6640" behindDoc="0" locked="0" layoutInCell="1" allowOverlap="1" wp14:anchorId="38E6F7B3" wp14:editId="0FB9677F">
                      <wp:simplePos x="0" y="0"/>
                      <wp:positionH relativeFrom="character">
                        <wp:align>left</wp:align>
                      </wp:positionH>
                      <wp:positionV relativeFrom="line">
                        <wp:align>top</wp:align>
                      </wp:positionV>
                      <wp:extent cx="720090" cy="0"/>
                      <wp:effectExtent l="0" t="0" r="22860" b="19050"/>
                      <wp:wrapNone/>
                      <wp:docPr id="988"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6" o:spid="_x0000_s1026" type="#_x0000_t32" style="position:absolute;margin-left:0;margin-top:0;width:56.7pt;height:0;z-index:251376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yl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UG8ylHwIAAD4EAAAOAAAAAAAAAAAAAAAAAC4CAABkcnMvZTJvRG9jLnhtbFBLAQItABQA&#10;BgAIAAAAIQCLSMkf2AAAAAIBAAAPAAAAAAAAAAAAAAAAAHkEAABkcnMvZG93bnJldi54bWxQSwUG&#10;AAAAAAQABADzAAAAfgUAAAAA&#10;">
                      <w10:wrap anchory="line"/>
                    </v:shape>
                  </w:pict>
                </mc:Fallback>
              </mc:AlternateContent>
            </w:r>
          </w:p>
          <w:p w:rsidR="00185E21" w:rsidRPr="00534C51" w:rsidRDefault="00185E21" w:rsidP="00185E21">
            <w:pPr>
              <w:tabs>
                <w:tab w:val="center" w:pos="4320"/>
                <w:tab w:val="right" w:pos="8640"/>
              </w:tabs>
              <w:spacing w:after="0"/>
              <w:jc w:val="both"/>
              <w:rPr>
                <w:lang w:val="en-GB"/>
              </w:rPr>
            </w:pPr>
            <w:r w:rsidRPr="00534C51">
              <w:rPr>
                <w:lang w:val="en-GB"/>
              </w:rPr>
              <w:t>Rating of Montenegro improved in reports of international  organisations</w:t>
            </w:r>
          </w:p>
          <w:p w:rsidR="00C44EFC" w:rsidRPr="00534C51" w:rsidRDefault="00185E21" w:rsidP="00185E21">
            <w:pPr>
              <w:tabs>
                <w:tab w:val="center" w:pos="4320"/>
                <w:tab w:val="right" w:pos="8640"/>
              </w:tabs>
              <w:spacing w:after="0"/>
              <w:jc w:val="both"/>
              <w:rPr>
                <w:lang w:val="en-GB"/>
              </w:rPr>
            </w:pPr>
            <w:r w:rsidRPr="00534C51">
              <w:rPr>
                <w:lang w:val="en-GB"/>
              </w:rPr>
              <w:t>(SIGMA)</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7664" behindDoc="0" locked="0" layoutInCell="1" allowOverlap="1" wp14:anchorId="56C421F7" wp14:editId="3D57EEBA">
                      <wp:simplePos x="0" y="0"/>
                      <wp:positionH relativeFrom="character">
                        <wp:align>left</wp:align>
                      </wp:positionH>
                      <wp:positionV relativeFrom="line">
                        <wp:align>top</wp:align>
                      </wp:positionV>
                      <wp:extent cx="720090" cy="0"/>
                      <wp:effectExtent l="0" t="0" r="22860" b="19050"/>
                      <wp:wrapNone/>
                      <wp:docPr id="987"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5" o:spid="_x0000_s1026" type="#_x0000_t32" style="position:absolute;margin-left:0;margin-top:0;width:56.7pt;height:0;z-index:251377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Dp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U4Wz5g&#10;JEkPJD0dnAq1UZbN/YoGbXOILOXO+CHpSb7qZ0W/WyRV2RLZ8BD+dtaQnfiM6F2Kv1gNhfbDF8Ug&#10;hkCFsK9TbXoPCZtAp0DL+UYLPzlE4eMDEJ0BeXR0RSQf87Sx7jNXPfJGga0zRDStK5WUwL0ySahC&#10;js/W+a5IPib4olJtRdcFCXQSDbCD+WweEqzqBPNOH2ZNsy87g47Eiyj8wojguQ8z6iBZAGs5YZur&#10;7YjoLjYU76THg7mgnat1UcmPLM42y80y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KA6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185E21" w:rsidP="008C7041">
            <w:pPr>
              <w:spacing w:after="0"/>
              <w:rPr>
                <w:lang w:val="en-GB"/>
              </w:rPr>
            </w:pPr>
            <w:r w:rsidRPr="00534C51">
              <w:rPr>
                <w:rFonts w:cs="Calibri"/>
                <w:lang w:val="en-GB"/>
              </w:rPr>
              <w:t xml:space="preserve">Assessment of the EC improved within the Progress Report for </w:t>
            </w:r>
            <w:r w:rsidR="00B172C5">
              <w:rPr>
                <w:lang w:val="en-GB"/>
              </w:rPr>
              <w:t>2014</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8688" behindDoc="0" locked="0" layoutInCell="1" allowOverlap="1" wp14:anchorId="716E21EB" wp14:editId="29183819">
                      <wp:simplePos x="0" y="0"/>
                      <wp:positionH relativeFrom="character">
                        <wp:align>left</wp:align>
                      </wp:positionH>
                      <wp:positionV relativeFrom="line">
                        <wp:align>top</wp:align>
                      </wp:positionV>
                      <wp:extent cx="720090" cy="0"/>
                      <wp:effectExtent l="0" t="0" r="22860" b="19050"/>
                      <wp:wrapNone/>
                      <wp:docPr id="986"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4" o:spid="_x0000_s1026" type="#_x0000_t32" style="position:absolute;margin-left:0;margin-top:0;width:56.7pt;height:0;z-index:251378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at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ctF&#10;hCTugaSng1OhNsrzzK9o0LaAyErujB+SnOSrflbku0VSVR2WLQvhb2cN2anPiN+l+IvVUGg/fFEU&#10;YjBUCPs6Nab3kLAJdAq0nG+0sJNDBD4+ANE5kEdGV4yLMU8b6z4z1SNvlJF1BvO2c5WSErhXJg1V&#10;8PHZOt8VLsYEX1SqLRciSEBINMAO5rN5SLBKcOqdPsyadl8Jg47Yiyj8wojguQ8z6iBpAOsYppur&#10;7TAXFxuKC+nxYC5o52pdVPIjT/LNcrPMJtlssZlkSV1PnrZVNlls04d5/am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MHmrSACAAA+BAAADgAAAAAAAAAAAAAAAAAuAgAAZHJzL2Uyb0RvYy54bWxQSwECLQAU&#10;AAYACAAAACEAi0jJH9gAAAACAQAADwAAAAAAAAAAAAAAAAB6BAAAZHJzL2Rvd25yZXYueG1sUEsF&#10;BgAAAAAEAAQA8wAAAH8FA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t>2.1.3.2</w:t>
            </w:r>
          </w:p>
        </w:tc>
        <w:tc>
          <w:tcPr>
            <w:tcW w:w="3909" w:type="dxa"/>
          </w:tcPr>
          <w:p w:rsidR="00C0042B" w:rsidRDefault="00C0042B" w:rsidP="00C0042B">
            <w:pPr>
              <w:spacing w:after="0"/>
              <w:rPr>
                <w:lang w:val="en-GB"/>
              </w:rPr>
            </w:pPr>
            <w:r>
              <w:rPr>
                <w:lang w:val="en-GB"/>
              </w:rPr>
              <w:t>Adopt the new Law on Administrative Procedure in accordance with European standards and best practices.The new legal solutions will refer to the following:</w:t>
            </w:r>
          </w:p>
          <w:p w:rsidR="00C0042B" w:rsidRDefault="00C0042B" w:rsidP="00C0042B">
            <w:pPr>
              <w:spacing w:after="0"/>
              <w:rPr>
                <w:lang w:val="en-GB"/>
              </w:rPr>
            </w:pPr>
            <w:r>
              <w:rPr>
                <w:lang w:val="en-GB"/>
              </w:rPr>
              <w:t>- simplification and acceleration of the general administrative procedure;</w:t>
            </w:r>
          </w:p>
          <w:p w:rsidR="00C0042B" w:rsidRDefault="00C0042B" w:rsidP="00C0042B">
            <w:pPr>
              <w:spacing w:after="0"/>
              <w:rPr>
                <w:lang w:val="en-GB"/>
              </w:rPr>
            </w:pPr>
            <w:r>
              <w:rPr>
                <w:lang w:val="en-GB"/>
              </w:rPr>
              <w:t xml:space="preserve"> - reduction of procedural costs for all participants in the process;</w:t>
            </w:r>
          </w:p>
          <w:p w:rsidR="00C0042B" w:rsidRDefault="00C0042B" w:rsidP="00C0042B">
            <w:pPr>
              <w:spacing w:after="0"/>
              <w:rPr>
                <w:lang w:val="en-GB"/>
              </w:rPr>
            </w:pPr>
            <w:r>
              <w:rPr>
                <w:lang w:val="en-GB"/>
              </w:rPr>
              <w:t>- modernisation of procedural mechanisms of the LAP;</w:t>
            </w:r>
          </w:p>
          <w:p w:rsidR="00C0042B" w:rsidRDefault="00C0042B" w:rsidP="00C0042B">
            <w:pPr>
              <w:spacing w:after="0"/>
              <w:rPr>
                <w:lang w:val="en-GB"/>
              </w:rPr>
            </w:pPr>
            <w:r>
              <w:rPr>
                <w:lang w:val="en-GB"/>
              </w:rPr>
              <w:lastRenderedPageBreak/>
              <w:t>-  creation of conditions and openness towards the use of modern information and communication technologies for provision of administrative services ( so called eGovernment);</w:t>
            </w:r>
          </w:p>
          <w:p w:rsidR="00C0042B" w:rsidRDefault="00C0042B" w:rsidP="00C0042B">
            <w:pPr>
              <w:spacing w:after="0"/>
              <w:rPr>
                <w:lang w:val="en-GB"/>
              </w:rPr>
            </w:pPr>
            <w:r>
              <w:rPr>
                <w:lang w:val="en-GB"/>
              </w:rPr>
              <w:t xml:space="preserve"> - more efficient protection of both the public interest and individual interests of citizens and legal persons in administrative matters</w:t>
            </w:r>
          </w:p>
          <w:p w:rsidR="00C44EFC" w:rsidRPr="00534C51" w:rsidRDefault="00C0042B" w:rsidP="00C0042B">
            <w:pPr>
              <w:spacing w:after="0"/>
              <w:rPr>
                <w:lang w:val="en-GB"/>
              </w:rPr>
            </w:pPr>
            <w:r>
              <w:rPr>
                <w:lang w:val="en-GB"/>
              </w:rPr>
              <w:t>- easier and more complete achievement and protection of both the legality and the rights and freedoms of citizens in the process of direct implementation of regulations in administrative matters.</w:t>
            </w:r>
            <w:r w:rsidR="00B42C76" w:rsidRPr="00534C51">
              <w:rPr>
                <w:lang w:val="en-GB"/>
              </w:rPr>
              <w:t xml:space="preserve">. </w:t>
            </w:r>
          </w:p>
          <w:p w:rsidR="00C44EFC" w:rsidRPr="00534C51" w:rsidRDefault="00B42C76" w:rsidP="008C7041">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C0042B">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79712" behindDoc="0" locked="0" layoutInCell="1" allowOverlap="1" wp14:anchorId="213539CA" wp14:editId="11F6B7D4">
                      <wp:simplePos x="0" y="0"/>
                      <wp:positionH relativeFrom="character">
                        <wp:align>left</wp:align>
                      </wp:positionH>
                      <wp:positionV relativeFrom="line">
                        <wp:align>top</wp:align>
                      </wp:positionV>
                      <wp:extent cx="720090" cy="0"/>
                      <wp:effectExtent l="0" t="0" r="22860" b="19050"/>
                      <wp:wrapNone/>
                      <wp:docPr id="985"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3" o:spid="_x0000_s1026" type="#_x0000_t32" style="position:absolute;margin-left:0;margin-top:0;width:56.7pt;height:0;z-index:251379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XUIAIAAD4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SgF1C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775E13" w:rsidP="008C7041">
            <w:pPr>
              <w:spacing w:after="0"/>
              <w:rPr>
                <w:lang w:val="en-GB"/>
              </w:rPr>
            </w:pPr>
            <w:r w:rsidRPr="00534C51">
              <w:rPr>
                <w:lang w:val="en-GB"/>
              </w:rPr>
              <w:lastRenderedPageBreak/>
              <w:t>MOI</w:t>
            </w:r>
          </w:p>
        </w:tc>
        <w:tc>
          <w:tcPr>
            <w:tcW w:w="1113" w:type="dxa"/>
          </w:tcPr>
          <w:p w:rsidR="00C44EFC" w:rsidRPr="00534C51" w:rsidRDefault="00185E21"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0736" behindDoc="0" locked="0" layoutInCell="1" allowOverlap="1" wp14:anchorId="40F6F165" wp14:editId="5C977E11">
                      <wp:simplePos x="0" y="0"/>
                      <wp:positionH relativeFrom="character">
                        <wp:align>left</wp:align>
                      </wp:positionH>
                      <wp:positionV relativeFrom="line">
                        <wp:align>top</wp:align>
                      </wp:positionV>
                      <wp:extent cx="720090" cy="0"/>
                      <wp:effectExtent l="0" t="0" r="22860" b="19050"/>
                      <wp:wrapNone/>
                      <wp:docPr id="984"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2" o:spid="_x0000_s1026" type="#_x0000_t32" style="position:absolute;margin-left:0;margin-top:0;width:56.7pt;height:0;z-index:251380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Q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css&#10;QhL3QNLTwalQG+X5zK9o0LaAyErujB+SnOSrflbku0VSVR2WLQvhb2cN2anPiN+l+IvVUGg/fFEU&#10;YjBUCPs6Nab3kLAJdAq0nG+0sJNDBD4+ANE5kEdGV4yLMU8b6z4z1SNvlJF1BvO2c5WSErhXJg1V&#10;8PHZOt8VLsYEX1SqLRciSEBINMAO5rN5SLBKcOqdPsyadl8Jg47Yiyj8wojguQ8z6iBpAOsYppur&#10;7TAXFxuKC+nxYC5o52pdVPIjT/LNcrPMJtlssZlkSV1PnrZVNlls04d5/am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ftjk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36A17" w:rsidP="00185E21">
            <w:pPr>
              <w:spacing w:after="0"/>
              <w:rPr>
                <w:lang w:val="en-GB"/>
              </w:rPr>
            </w:pPr>
            <w:r w:rsidRPr="00534C51">
              <w:rPr>
                <w:lang w:val="en-GB"/>
              </w:rPr>
              <w:t>December</w:t>
            </w:r>
            <w:r w:rsidR="00185E21" w:rsidRPr="00534C51">
              <w:rPr>
                <w:lang w:val="en-GB"/>
              </w:rPr>
              <w:t xml:space="preserve"> 2014 and </w:t>
            </w:r>
            <w:r w:rsidR="005F1442" w:rsidRPr="00534C51">
              <w:rPr>
                <w:lang w:val="en-GB"/>
              </w:rPr>
              <w:t>continuously</w:t>
            </w:r>
          </w:p>
        </w:tc>
        <w:tc>
          <w:tcPr>
            <w:tcW w:w="3478" w:type="dxa"/>
          </w:tcPr>
          <w:p w:rsidR="00C44EFC" w:rsidRPr="00534C51" w:rsidRDefault="00185E21" w:rsidP="008C7041">
            <w:pPr>
              <w:spacing w:after="0"/>
              <w:rPr>
                <w:lang w:val="en-GB"/>
              </w:rPr>
            </w:pPr>
            <w:r w:rsidRPr="00534C51">
              <w:rPr>
                <w:lang w:val="en-GB"/>
              </w:rPr>
              <w:t>Proposal for the Law on Administrative Procedure adopted.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F0117" w:rsidP="008C7041">
            <w:pPr>
              <w:spacing w:after="0"/>
              <w:rPr>
                <w:lang w:val="en-GB"/>
              </w:rPr>
            </w:pPr>
            <w:r>
              <w:rPr>
                <w:rStyle w:val="green"/>
                <w:lang w:val="en-GB"/>
              </w:rPr>
              <w:t xml:space="preserve">The </w:t>
            </w:r>
            <w:r w:rsidR="00185E21" w:rsidRPr="00534C51">
              <w:rPr>
                <w:rStyle w:val="green"/>
                <w:lang w:val="en-GB"/>
              </w:rPr>
              <w:t xml:space="preserve">Parliament of Montenegro adopted the Law on Administrative Procedure on </w:t>
            </w:r>
            <w:r w:rsidR="00B42C76" w:rsidRPr="00534C51">
              <w:rPr>
                <w:rStyle w:val="green"/>
                <w:lang w:val="en-GB"/>
              </w:rPr>
              <w:t>16</w:t>
            </w:r>
            <w:r w:rsidR="00185E21" w:rsidRPr="00534C51">
              <w:rPr>
                <w:rStyle w:val="green"/>
                <w:lang w:val="en-GB"/>
              </w:rPr>
              <w:t xml:space="preserve"> December </w:t>
            </w:r>
            <w:r w:rsidR="00B42C76" w:rsidRPr="00534C51">
              <w:rPr>
                <w:rStyle w:val="green"/>
                <w:lang w:val="en-GB"/>
              </w:rPr>
              <w:t>2014</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1760" behindDoc="0" locked="0" layoutInCell="1" allowOverlap="1" wp14:anchorId="3ACC2BDE" wp14:editId="45BBA762">
                      <wp:simplePos x="0" y="0"/>
                      <wp:positionH relativeFrom="character">
                        <wp:align>left</wp:align>
                      </wp:positionH>
                      <wp:positionV relativeFrom="line">
                        <wp:align>top</wp:align>
                      </wp:positionV>
                      <wp:extent cx="720090" cy="0"/>
                      <wp:effectExtent l="0" t="0" r="22860" b="19050"/>
                      <wp:wrapNone/>
                      <wp:docPr id="983"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1" o:spid="_x0000_s1026" type="#_x0000_t32" style="position:absolute;margin-left:0;margin-top:0;width:56.7pt;height:0;z-index:251381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lbaiM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E16515" w:rsidP="008C7041">
            <w:pPr>
              <w:spacing w:after="0"/>
              <w:rPr>
                <w:lang w:val="en-GB"/>
              </w:rPr>
            </w:pPr>
            <w:r w:rsidRPr="00534C51">
              <w:rPr>
                <w:lang w:val="en-GB"/>
              </w:rPr>
              <w:t>Law adopted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F0117" w:rsidP="008C7041">
            <w:pPr>
              <w:spacing w:after="0"/>
              <w:rPr>
                <w:lang w:val="en-GB"/>
              </w:rPr>
            </w:pPr>
            <w:r>
              <w:rPr>
                <w:rStyle w:val="green"/>
                <w:lang w:val="en-GB"/>
              </w:rPr>
              <w:lastRenderedPageBreak/>
              <w:t xml:space="preserve">The </w:t>
            </w:r>
            <w:r w:rsidR="00185E21" w:rsidRPr="00534C51">
              <w:rPr>
                <w:rStyle w:val="green"/>
                <w:lang w:val="en-GB"/>
              </w:rPr>
              <w:t>Parliament of Montenegro adopted the Law on Administrative Procedure on 16 December 2014</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2784" behindDoc="0" locked="0" layoutInCell="1" allowOverlap="1" wp14:anchorId="4B113C3C" wp14:editId="6F409745">
                      <wp:simplePos x="0" y="0"/>
                      <wp:positionH relativeFrom="character">
                        <wp:align>left</wp:align>
                      </wp:positionH>
                      <wp:positionV relativeFrom="line">
                        <wp:align>top</wp:align>
                      </wp:positionV>
                      <wp:extent cx="720090" cy="0"/>
                      <wp:effectExtent l="0" t="0" r="22860" b="19050"/>
                      <wp:wrapNone/>
                      <wp:docPr id="982"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0" o:spid="_x0000_s1026" type="#_x0000_t32" style="position:absolute;margin-left:0;margin-top:0;width:56.7pt;height:0;z-index:251382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xn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YgMZyACAAA+BAAADgAAAAAAAAAAAAAAAAAuAgAAZHJzL2Uyb0RvYy54bWxQSwECLQAU&#10;AAYACAAAACEAi0jJH9gAAAACAQAADwAAAAAAAAAAAAAAAAB6BAAAZHJzL2Rvd25yZXYueG1sUEsF&#10;BgAAAAAEAAQA8wAAAH8FAAAAAA==&#10;">
                      <w10:wrap anchory="line"/>
                    </v:shape>
                  </w:pict>
                </mc:Fallback>
              </mc:AlternateContent>
            </w:r>
          </w:p>
        </w:tc>
        <w:tc>
          <w:tcPr>
            <w:tcW w:w="3426" w:type="dxa"/>
          </w:tcPr>
          <w:p w:rsidR="00C44EFC" w:rsidRPr="00534C51" w:rsidRDefault="00185E21" w:rsidP="008C7041">
            <w:pPr>
              <w:spacing w:after="0"/>
              <w:rPr>
                <w:lang w:val="en-GB"/>
              </w:rPr>
            </w:pPr>
            <w:r w:rsidRPr="00534C51">
              <w:rPr>
                <w:lang w:val="en-GB"/>
              </w:rPr>
              <w:lastRenderedPageBreak/>
              <w:t>Normative framework provided for provision of high quality and quicker service, protection of rights of citizens, as well as protection of public interest.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185E21" w:rsidRPr="00534C51">
              <w:rPr>
                <w:rStyle w:val="orange"/>
                <w:lang w:val="en-GB"/>
              </w:rPr>
              <w:t>PI</w:t>
            </w:r>
            <w:r w:rsidRPr="00534C51">
              <w:rPr>
                <w:rStyle w:val="orange"/>
                <w:lang w:val="en-GB"/>
              </w:rPr>
              <w:t>]</w:t>
            </w:r>
          </w:p>
          <w:p w:rsidR="00C44EFC" w:rsidRPr="00534C51" w:rsidRDefault="00185E21" w:rsidP="008C7041">
            <w:pPr>
              <w:spacing w:after="0"/>
              <w:rPr>
                <w:lang w:val="en-GB"/>
              </w:rPr>
            </w:pPr>
            <w:r w:rsidRPr="00534C51">
              <w:rPr>
                <w:rStyle w:val="orange"/>
                <w:lang w:val="en-GB"/>
              </w:rPr>
              <w:t xml:space="preserve">The Decree on Method of Work, Contents and Management of the E-Government Portal was adopted. The Decree is related to the Law on </w:t>
            </w:r>
            <w:r w:rsidR="008B0D03" w:rsidRPr="00534C51">
              <w:rPr>
                <w:rStyle w:val="orange"/>
                <w:lang w:val="en-GB"/>
              </w:rPr>
              <w:t>Electronic</w:t>
            </w:r>
            <w:r w:rsidRPr="00534C51">
              <w:rPr>
                <w:rStyle w:val="orange"/>
                <w:lang w:val="en-GB"/>
              </w:rPr>
              <w:t xml:space="preserve"> Government</w:t>
            </w:r>
            <w:r w:rsidR="00626EA0" w:rsidRPr="00534C51">
              <w:rPr>
                <w:rStyle w:val="orange"/>
                <w:lang w:val="en-GB"/>
              </w:rPr>
              <w:t>, which was adopted in July</w:t>
            </w:r>
            <w:r w:rsidR="00B42C76" w:rsidRPr="00534C51">
              <w:rPr>
                <w:rStyle w:val="orange"/>
                <w:lang w:val="en-GB"/>
              </w:rPr>
              <w:t xml:space="preserve"> 2014. </w:t>
            </w:r>
            <w:r w:rsidR="00626EA0" w:rsidRPr="00534C51">
              <w:rPr>
                <w:rStyle w:val="orange"/>
                <w:lang w:val="en-GB"/>
              </w:rPr>
              <w:t xml:space="preserve">The Decree on Contents </w:t>
            </w:r>
            <w:r w:rsidR="00626EA0" w:rsidRPr="00534C51">
              <w:rPr>
                <w:rStyle w:val="orange"/>
                <w:lang w:val="en-GB"/>
              </w:rPr>
              <w:lastRenderedPageBreak/>
              <w:t xml:space="preserve">and Method of Records Keeping in the Unique information system for Electronic Data Exchange will be adopted on the session of the Government of Montenegro on </w:t>
            </w:r>
            <w:r w:rsidR="00B42C76" w:rsidRPr="00534C51">
              <w:rPr>
                <w:rStyle w:val="orange"/>
                <w:lang w:val="en-GB"/>
              </w:rPr>
              <w:t>2</w:t>
            </w:r>
            <w:r w:rsidR="00626EA0" w:rsidRPr="00534C51">
              <w:rPr>
                <w:rStyle w:val="orange"/>
                <w:lang w:val="en-GB"/>
              </w:rPr>
              <w:t xml:space="preserve"> July</w:t>
            </w:r>
            <w:r w:rsidR="00B42C76" w:rsidRPr="00534C51">
              <w:rPr>
                <w:rStyle w:val="orange"/>
                <w:lang w:val="en-GB"/>
              </w:rPr>
              <w:t xml:space="preserve"> 2015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3808" behindDoc="0" locked="0" layoutInCell="1" allowOverlap="1" wp14:anchorId="1BF82B3A" wp14:editId="1A9F1EF9">
                      <wp:simplePos x="0" y="0"/>
                      <wp:positionH relativeFrom="character">
                        <wp:align>left</wp:align>
                      </wp:positionH>
                      <wp:positionV relativeFrom="line">
                        <wp:align>top</wp:align>
                      </wp:positionV>
                      <wp:extent cx="720090" cy="0"/>
                      <wp:effectExtent l="0" t="0" r="22860" b="19050"/>
                      <wp:wrapNone/>
                      <wp:docPr id="981" name="Auto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9" o:spid="_x0000_s1026" type="#_x0000_t32" style="position:absolute;margin-left:0;margin-top:0;width:56.7pt;height:0;z-index:251383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G8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cs0&#10;QhL3QNLTwalQG+XL3K9o0LaAyErujB+SnOSrflbku0VSVR2WLQvhb2cN2anPiN+l+IvVUGg/fFEU&#10;YjBUCPs6Nab3kLAJdAq0nG+0sJNDBD4+ANE5kEdGV4yLMU8b6z4z1SNvlJF1BvO2c5WSErhXJg1V&#10;8PHZOt8VLsYEX1SqLRciSEBINMAO5rN5SLBKcOqdPsyadl8Jg47Yiyj8wojguQ8z6iBpAOsYppur&#10;7TAXFxuKC+nxYC5o52pdVPIjT/LNcrPMJtlssZlkSV1PnrZVNlls04d5/am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ogBv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26EA0" w:rsidP="008C7041">
            <w:pPr>
              <w:spacing w:after="0"/>
              <w:rPr>
                <w:lang w:val="en-GB"/>
              </w:rPr>
            </w:pPr>
            <w:r w:rsidRPr="00534C51">
              <w:rPr>
                <w:lang w:val="en-GB"/>
              </w:rPr>
              <w:t>Public perception on increased efficiency and reduced corruption in the public administration (public surve</w:t>
            </w:r>
            <w:r w:rsidR="004A77DB" w:rsidRPr="00534C51">
              <w:rPr>
                <w:lang w:val="en-GB"/>
              </w:rPr>
              <w:t>y</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4832" behindDoc="0" locked="0" layoutInCell="1" allowOverlap="1" wp14:anchorId="6573F432" wp14:editId="2C6C15C8">
                      <wp:simplePos x="0" y="0"/>
                      <wp:positionH relativeFrom="character">
                        <wp:align>left</wp:align>
                      </wp:positionH>
                      <wp:positionV relativeFrom="line">
                        <wp:align>top</wp:align>
                      </wp:positionV>
                      <wp:extent cx="720090" cy="0"/>
                      <wp:effectExtent l="0" t="0" r="22860" b="19050"/>
                      <wp:wrapNone/>
                      <wp:docPr id="980"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8" o:spid="_x0000_s1026" type="#_x0000_t32" style="position:absolute;margin-left:0;margin-top:0;width:56.7pt;height:0;z-index:251384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2W2f4HwIAAD4EAAAOAAAAAAAAAAAAAAAAAC4CAABkcnMvZTJvRG9jLnhtbFBLAQItABQA&#10;BgAIAAAAIQCLSMkf2AAAAAIBAAAPAAAAAAAAAAAAAAAAAHkEAABkcnMvZG93bnJldi54bWxQSwUG&#10;AAAAAAQABADzAAAAfgU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lastRenderedPageBreak/>
              <w:t>2.1.3.3</w:t>
            </w:r>
          </w:p>
        </w:tc>
        <w:tc>
          <w:tcPr>
            <w:tcW w:w="3909" w:type="dxa"/>
          </w:tcPr>
          <w:p w:rsidR="00C0042B" w:rsidRDefault="00B42C76" w:rsidP="00C0042B">
            <w:pPr>
              <w:spacing w:after="0"/>
            </w:pPr>
            <w:r w:rsidRPr="00534C51">
              <w:rPr>
                <w:lang w:val="en-GB"/>
              </w:rPr>
              <w:t xml:space="preserve"> </w:t>
            </w:r>
            <w:r w:rsidR="00C0042B">
              <w:rPr>
                <w:lang w:val="en-GB"/>
              </w:rPr>
              <w:t>Determine and implement the training programme and Training Plan for implementation of the new Law on General Administrative Procedure.</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5856" behindDoc="0" locked="0" layoutInCell="1" allowOverlap="1" wp14:anchorId="505C3E39" wp14:editId="7DCBF0FD">
                      <wp:simplePos x="0" y="0"/>
                      <wp:positionH relativeFrom="character">
                        <wp:align>left</wp:align>
                      </wp:positionH>
                      <wp:positionV relativeFrom="line">
                        <wp:align>top</wp:align>
                      </wp:positionV>
                      <wp:extent cx="720090" cy="0"/>
                      <wp:effectExtent l="0" t="0" r="22860" b="19050"/>
                      <wp:wrapNone/>
                      <wp:docPr id="979"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7" o:spid="_x0000_s1026" type="#_x0000_t32" style="position:absolute;margin-left:0;margin-top:0;width:56.7pt;height:0;z-index:251385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qNXhy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4A77DB" w:rsidP="00C62A2D">
            <w:pPr>
              <w:spacing w:after="0"/>
              <w:rPr>
                <w:lang w:val="en-GB"/>
              </w:rPr>
            </w:pPr>
            <w:r w:rsidRPr="00534C51">
              <w:rPr>
                <w:lang w:val="en-GB"/>
              </w:rPr>
              <w:t>HRA</w:t>
            </w:r>
          </w:p>
        </w:tc>
        <w:tc>
          <w:tcPr>
            <w:tcW w:w="1113" w:type="dxa"/>
          </w:tcPr>
          <w:p w:rsidR="00C44EFC" w:rsidRPr="00534C51" w:rsidRDefault="004A77DB"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6880" behindDoc="0" locked="0" layoutInCell="1" allowOverlap="1" wp14:anchorId="13E9036A" wp14:editId="6D34A364">
                      <wp:simplePos x="0" y="0"/>
                      <wp:positionH relativeFrom="character">
                        <wp:align>left</wp:align>
                      </wp:positionH>
                      <wp:positionV relativeFrom="line">
                        <wp:align>top</wp:align>
                      </wp:positionV>
                      <wp:extent cx="720090" cy="0"/>
                      <wp:effectExtent l="0" t="0" r="22860" b="19050"/>
                      <wp:wrapNone/>
                      <wp:docPr id="978"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6" o:spid="_x0000_s1026" type="#_x0000_t32" style="position:absolute;margin-left:0;margin-top:0;width:56.7pt;height:0;z-index:251386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HD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nAxw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79264A" w:rsidP="004A77DB">
            <w:pPr>
              <w:spacing w:after="0"/>
              <w:rPr>
                <w:lang w:val="en-GB"/>
              </w:rPr>
            </w:pPr>
            <w:r w:rsidRPr="00534C51">
              <w:rPr>
                <w:lang w:val="en-GB"/>
              </w:rPr>
              <w:t>January</w:t>
            </w:r>
            <w:r w:rsidR="004A77DB" w:rsidRPr="00534C51">
              <w:rPr>
                <w:lang w:val="en-GB"/>
              </w:rPr>
              <w:t xml:space="preserve"> 2015 and</w:t>
            </w:r>
            <w:r w:rsidR="00B42C76" w:rsidRPr="00534C51">
              <w:rPr>
                <w:lang w:val="en-GB"/>
              </w:rPr>
              <w:t xml:space="preserve"> </w:t>
            </w:r>
            <w:r w:rsidR="005F1442" w:rsidRPr="00534C51">
              <w:rPr>
                <w:lang w:val="en-GB"/>
              </w:rPr>
              <w:t>continuously</w:t>
            </w:r>
          </w:p>
        </w:tc>
        <w:tc>
          <w:tcPr>
            <w:tcW w:w="3478" w:type="dxa"/>
          </w:tcPr>
          <w:p w:rsidR="00C44EFC" w:rsidRPr="00534C51" w:rsidRDefault="004A77DB" w:rsidP="008C7041">
            <w:pPr>
              <w:spacing w:after="0"/>
              <w:rPr>
                <w:lang w:val="en-GB"/>
              </w:rPr>
            </w:pPr>
            <w:r w:rsidRPr="00534C51">
              <w:rPr>
                <w:lang w:val="en-GB"/>
              </w:rPr>
              <w:t>Training Programme and Plan adopted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4A77DB" w:rsidP="008C7041">
            <w:pPr>
              <w:spacing w:after="0"/>
              <w:rPr>
                <w:lang w:val="en-GB"/>
              </w:rPr>
            </w:pPr>
            <w:r w:rsidRPr="00534C51">
              <w:rPr>
                <w:rStyle w:val="green"/>
                <w:lang w:val="en-GB"/>
              </w:rPr>
              <w:t xml:space="preserve">Training </w:t>
            </w:r>
            <w:r w:rsidR="00B42C76" w:rsidRPr="00534C51">
              <w:rPr>
                <w:rStyle w:val="green"/>
                <w:lang w:val="en-GB"/>
              </w:rPr>
              <w:t>Program</w:t>
            </w:r>
            <w:r w:rsidRPr="00534C51">
              <w:rPr>
                <w:rStyle w:val="green"/>
                <w:lang w:val="en-GB"/>
              </w:rPr>
              <w:t>me and</w:t>
            </w:r>
            <w:r w:rsidR="00B42C76" w:rsidRPr="00534C51">
              <w:rPr>
                <w:rStyle w:val="green"/>
                <w:lang w:val="en-GB"/>
              </w:rPr>
              <w:t xml:space="preserve"> Plan</w:t>
            </w:r>
            <w:r w:rsidRPr="00534C51">
              <w:rPr>
                <w:rStyle w:val="green"/>
                <w:lang w:val="en-GB"/>
              </w:rPr>
              <w:t xml:space="preserve"> for the new Law on Administrative Procedure adopted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7904" behindDoc="0" locked="0" layoutInCell="1" allowOverlap="1" wp14:anchorId="176D21C6" wp14:editId="50B578E1">
                      <wp:simplePos x="0" y="0"/>
                      <wp:positionH relativeFrom="character">
                        <wp:align>left</wp:align>
                      </wp:positionH>
                      <wp:positionV relativeFrom="line">
                        <wp:align>top</wp:align>
                      </wp:positionV>
                      <wp:extent cx="720090" cy="0"/>
                      <wp:effectExtent l="0" t="0" r="22860" b="19050"/>
                      <wp:wrapNone/>
                      <wp:docPr id="977"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5" o:spid="_x0000_s1026" type="#_x0000_t32" style="position:absolute;margin-left:0;margin-top:0;width:56.7pt;height:0;z-index:251387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2P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kXsxlG&#10;ivRA0tPe61gbLebTsKLBuAIiK7W1YUh6VK/mWdPvDilddUS1PIa/nQxkZyEjeZcSLs5Aod3wRTOI&#10;IVAh7uvY2D5AwibQMdJyutHCjx5R+DgDohdAHr26ElJc84x1/jPXPQpGiZ23RLSdr7RSwL22WaxC&#10;Ds/Oh65IcU0IRZXeCCmjBKRCA+xgOpnGBKelYMEZwpxtd5W06ECCiOIvjgie+zCr94pFsI4Ttr7Y&#10;ngh5tqG4VAEP5oJ2LtZZJT8W6WI9X8/zUT55WI/ytK5HT5sqHz1sstm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9nl9j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3F0117" w:rsidP="008C7041">
            <w:pPr>
              <w:spacing w:after="0"/>
              <w:rPr>
                <w:lang w:val="en-GB"/>
              </w:rPr>
            </w:pPr>
            <w:r>
              <w:rPr>
                <w:lang w:val="en-GB"/>
              </w:rPr>
              <w:t>Number of organised training courses</w:t>
            </w:r>
            <w:r w:rsidR="004A77DB" w:rsidRPr="00534C51">
              <w:rPr>
                <w:lang w:val="en-GB"/>
              </w:rPr>
              <w:t xml:space="preserve"> and number of attendees.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4A77DB" w:rsidP="008C7041">
            <w:pPr>
              <w:spacing w:after="0"/>
              <w:rPr>
                <w:lang w:val="en-GB"/>
              </w:rPr>
            </w:pPr>
            <w:r w:rsidRPr="00534C51">
              <w:rPr>
                <w:rStyle w:val="green"/>
                <w:lang w:val="en-GB"/>
              </w:rPr>
              <w:t>Two-day training was organised in May</w:t>
            </w:r>
            <w:r w:rsidR="00B42C76" w:rsidRPr="00534C51">
              <w:rPr>
                <w:rStyle w:val="green"/>
                <w:lang w:val="en-GB"/>
              </w:rPr>
              <w:t xml:space="preserve"> (4-5 </w:t>
            </w:r>
            <w:r w:rsidR="0079264A" w:rsidRPr="00534C51">
              <w:rPr>
                <w:rStyle w:val="green"/>
                <w:lang w:val="en-GB"/>
              </w:rPr>
              <w:t>May</w:t>
            </w:r>
            <w:r w:rsidR="00B42C76" w:rsidRPr="00534C51">
              <w:rPr>
                <w:rStyle w:val="green"/>
                <w:lang w:val="en-GB"/>
              </w:rPr>
              <w:t xml:space="preserve"> 2015), </w:t>
            </w:r>
            <w:r w:rsidRPr="00534C51">
              <w:rPr>
                <w:rStyle w:val="green"/>
                <w:lang w:val="en-GB"/>
              </w:rPr>
              <w:t>followed by the workshop on the topic</w:t>
            </w:r>
            <w:r w:rsidR="00B53EE3">
              <w:rPr>
                <w:rStyle w:val="green"/>
                <w:lang w:val="en-GB"/>
              </w:rPr>
              <w:t xml:space="preserve"> of</w:t>
            </w:r>
            <w:r w:rsidRPr="00534C51">
              <w:rPr>
                <w:rStyle w:val="green"/>
                <w:lang w:val="en-GB"/>
              </w:rPr>
              <w:t xml:space="preserve"> </w:t>
            </w:r>
            <w:r w:rsidR="00B42C76" w:rsidRPr="00534C51">
              <w:rPr>
                <w:rStyle w:val="green"/>
                <w:lang w:val="en-GB"/>
              </w:rPr>
              <w:t>Harmoni</w:t>
            </w:r>
            <w:r w:rsidRPr="00534C51">
              <w:rPr>
                <w:rStyle w:val="green"/>
                <w:lang w:val="en-GB"/>
              </w:rPr>
              <w:t>sation of Legislation with the new LAP</w:t>
            </w:r>
            <w:r w:rsidR="00B42C76" w:rsidRPr="00534C51">
              <w:rPr>
                <w:rStyle w:val="green"/>
                <w:lang w:val="en-GB"/>
              </w:rPr>
              <w:t xml:space="preserve"> (7-8 </w:t>
            </w:r>
            <w:r w:rsidR="0079264A" w:rsidRPr="00534C51">
              <w:rPr>
                <w:rStyle w:val="green"/>
                <w:lang w:val="en-GB"/>
              </w:rPr>
              <w:t>May</w:t>
            </w:r>
            <w:r w:rsidR="00B42C76" w:rsidRPr="00534C51">
              <w:rPr>
                <w:rStyle w:val="green"/>
                <w:lang w:val="en-GB"/>
              </w:rPr>
              <w:t xml:space="preserve"> 2015; </w:t>
            </w:r>
            <w:r w:rsidRPr="00534C51">
              <w:rPr>
                <w:rStyle w:val="green"/>
                <w:lang w:val="en-GB"/>
              </w:rPr>
              <w:t xml:space="preserve">workshop was intended for general directors and secretaries in </w:t>
            </w:r>
            <w:r w:rsidR="008B0D03" w:rsidRPr="00534C51">
              <w:rPr>
                <w:rStyle w:val="green"/>
                <w:lang w:val="en-GB"/>
              </w:rPr>
              <w:t>the</w:t>
            </w:r>
            <w:r w:rsidRPr="00534C51">
              <w:rPr>
                <w:rStyle w:val="green"/>
                <w:lang w:val="en-GB"/>
              </w:rPr>
              <w:t xml:space="preserve"> ministries</w:t>
            </w:r>
            <w:r w:rsidR="00B42C76" w:rsidRPr="00534C51">
              <w:rPr>
                <w:rStyle w:val="green"/>
                <w:lang w:val="en-GB"/>
              </w:rPr>
              <w:t xml:space="preserve">), </w:t>
            </w:r>
            <w:r w:rsidRPr="00534C51">
              <w:rPr>
                <w:rStyle w:val="green"/>
                <w:lang w:val="en-GB"/>
              </w:rPr>
              <w:t>t</w:t>
            </w:r>
            <w:r w:rsidR="003F0117">
              <w:rPr>
                <w:rStyle w:val="green"/>
                <w:lang w:val="en-GB"/>
              </w:rPr>
              <w:t>raining courses</w:t>
            </w:r>
            <w:r w:rsidRPr="00534C51">
              <w:rPr>
                <w:rStyle w:val="green"/>
                <w:lang w:val="en-GB"/>
              </w:rPr>
              <w:t xml:space="preserve"> in June</w:t>
            </w:r>
            <w:r w:rsidR="00B42C76" w:rsidRPr="00534C51">
              <w:rPr>
                <w:rStyle w:val="green"/>
                <w:lang w:val="en-GB"/>
              </w:rPr>
              <w:t xml:space="preserve"> (10-11 </w:t>
            </w:r>
            <w:r w:rsidRPr="00534C51">
              <w:rPr>
                <w:rStyle w:val="green"/>
                <w:lang w:val="en-GB"/>
              </w:rPr>
              <w:t>June 2015</w:t>
            </w:r>
            <w:r w:rsidR="00B42C76" w:rsidRPr="00534C51">
              <w:rPr>
                <w:rStyle w:val="green"/>
                <w:lang w:val="en-GB"/>
              </w:rPr>
              <w:t> </w:t>
            </w:r>
            <w:r w:rsidRPr="00534C51">
              <w:rPr>
                <w:rStyle w:val="green"/>
                <w:lang w:val="en-GB"/>
              </w:rPr>
              <w:t>and</w:t>
            </w:r>
            <w:r w:rsidR="00B42C76" w:rsidRPr="00534C51">
              <w:rPr>
                <w:rStyle w:val="green"/>
                <w:lang w:val="en-GB"/>
              </w:rPr>
              <w:t> 17-18</w:t>
            </w:r>
            <w:r w:rsidRPr="00534C51">
              <w:rPr>
                <w:rStyle w:val="green"/>
                <w:lang w:val="en-GB"/>
              </w:rPr>
              <w:t xml:space="preserve"> June </w:t>
            </w:r>
            <w:r w:rsidR="00B42C76" w:rsidRPr="00534C51">
              <w:rPr>
                <w:rStyle w:val="green"/>
                <w:lang w:val="en-GB"/>
              </w:rPr>
              <w:t xml:space="preserve">2015). </w:t>
            </w:r>
            <w:r w:rsidRPr="00534C51">
              <w:rPr>
                <w:rStyle w:val="green"/>
                <w:lang w:val="en-GB"/>
              </w:rPr>
              <w:t xml:space="preserve">Therefore, in total </w:t>
            </w:r>
            <w:r w:rsidR="00B42C76" w:rsidRPr="00534C51">
              <w:rPr>
                <w:rStyle w:val="green"/>
                <w:lang w:val="en-GB"/>
              </w:rPr>
              <w:t xml:space="preserve">4 </w:t>
            </w:r>
            <w:r w:rsidR="003F0117">
              <w:rPr>
                <w:rStyle w:val="green"/>
                <w:lang w:val="en-GB"/>
              </w:rPr>
              <w:t>training courses</w:t>
            </w:r>
            <w:r w:rsidR="00B42C76" w:rsidRPr="00534C51">
              <w:rPr>
                <w:rStyle w:val="green"/>
                <w:lang w:val="en-GB"/>
              </w:rPr>
              <w:t>. </w:t>
            </w:r>
            <w:r w:rsidRPr="00534C51">
              <w:rPr>
                <w:rStyle w:val="green"/>
                <w:lang w:val="en-GB"/>
              </w:rPr>
              <w:t>Total of 108 participants attend</w:t>
            </w:r>
            <w:r w:rsidR="003F0117">
              <w:rPr>
                <w:rStyle w:val="green"/>
                <w:lang w:val="en-GB"/>
              </w:rPr>
              <w:t>ed the above mentioned training courses</w:t>
            </w:r>
            <w:r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8928" behindDoc="0" locked="0" layoutInCell="1" allowOverlap="1" wp14:anchorId="5CEB224F" wp14:editId="439010FB">
                      <wp:simplePos x="0" y="0"/>
                      <wp:positionH relativeFrom="character">
                        <wp:align>left</wp:align>
                      </wp:positionH>
                      <wp:positionV relativeFrom="line">
                        <wp:align>top</wp:align>
                      </wp:positionV>
                      <wp:extent cx="720090" cy="0"/>
                      <wp:effectExtent l="0" t="0" r="22860" b="19050"/>
                      <wp:wrapNone/>
                      <wp:docPr id="976" name="Auto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4" o:spid="_x0000_s1026" type="#_x0000_t32" style="position:absolute;margin-left:0;margin-top:0;width:56.7pt;height:0;z-index:251388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vL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hxlG&#10;ivRA0tPe61gbLeZ5WNFgXAGRldraMCQ9qlfzrOl3h5SuOqJaHsPfTgays5CRvEsJF2eg0G74ohnE&#10;EKgQ93VsbB8gYRPoGGk53WjhR48ofHwAohdAHr26ElJc84x1/jPXPQpGiZ23RLSdr7RSwL22WaxC&#10;Ds/Oh65IcU0IRZXeCCmjBKRCA+xg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qobyyACAAA+BAAADgAAAAAAAAAAAAAAAAAuAgAAZHJzL2Uyb0RvYy54bWxQSwECLQAU&#10;AAYACAAAACEAi0jJH9gAAAACAQAADwAAAAAAAAAAAAAAAAB6BAAAZHJzL2Rvd25yZXYueG1sUEsF&#10;BgAAAAAEAAQA8wAAAH8FAAAAAA==&#10;">
                      <w10:wrap anchory="line"/>
                    </v:shape>
                  </w:pict>
                </mc:Fallback>
              </mc:AlternateContent>
            </w:r>
          </w:p>
        </w:tc>
        <w:tc>
          <w:tcPr>
            <w:tcW w:w="3426" w:type="dxa"/>
          </w:tcPr>
          <w:p w:rsidR="00C44EFC" w:rsidRPr="00534C51" w:rsidRDefault="004A77DB" w:rsidP="008C7041">
            <w:pPr>
              <w:spacing w:after="0"/>
              <w:rPr>
                <w:lang w:val="en-GB"/>
              </w:rPr>
            </w:pPr>
            <w:r w:rsidRPr="00534C51">
              <w:rPr>
                <w:lang w:val="en-GB"/>
              </w:rPr>
              <w:t>Timely training of employees who apply the Law on Administrative Procedure is provided</w:t>
            </w:r>
            <w:r w:rsidR="00B42C76" w:rsidRPr="00534C51">
              <w:rPr>
                <w:lang w:val="en-GB"/>
              </w:rPr>
              <w:t xml:space="preserve">, </w:t>
            </w:r>
            <w:r w:rsidRPr="00534C51">
              <w:rPr>
                <w:lang w:val="en-GB"/>
              </w:rPr>
              <w:t>timely informing of public and raising of awareness of citizens regarding novelties in exercising their rights</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4A77DB" w:rsidP="008C7041">
            <w:pPr>
              <w:spacing w:after="0"/>
              <w:rPr>
                <w:lang w:val="en-GB"/>
              </w:rPr>
            </w:pPr>
            <w:r w:rsidRPr="00534C51">
              <w:rPr>
                <w:rStyle w:val="green"/>
                <w:lang w:val="en-GB"/>
              </w:rPr>
              <w:t>It was al</w:t>
            </w:r>
            <w:r w:rsidR="003F0117">
              <w:rPr>
                <w:rStyle w:val="green"/>
                <w:lang w:val="en-GB"/>
              </w:rPr>
              <w:t>ready mentioned that 4 training courses</w:t>
            </w:r>
            <w:r w:rsidRPr="00534C51">
              <w:rPr>
                <w:rStyle w:val="green"/>
                <w:lang w:val="en-GB"/>
              </w:rPr>
              <w:t xml:space="preserve"> were organised on the application of the new Law on Administrative Procedure</w:t>
            </w:r>
            <w:r w:rsidR="00B42C76" w:rsidRPr="00534C51">
              <w:rPr>
                <w:rStyle w:val="green"/>
                <w:lang w:val="en-GB"/>
              </w:rPr>
              <w:t xml:space="preserve">, </w:t>
            </w:r>
            <w:r w:rsidRPr="00534C51">
              <w:rPr>
                <w:rStyle w:val="green"/>
                <w:lang w:val="en-GB"/>
              </w:rPr>
              <w:t xml:space="preserve">and it was furthermore planned to </w:t>
            </w:r>
            <w:r w:rsidR="003F0117">
              <w:rPr>
                <w:rStyle w:val="green"/>
                <w:lang w:val="en-GB"/>
              </w:rPr>
              <w:t>organis</w:t>
            </w:r>
            <w:r w:rsidR="00B53EE3">
              <w:rPr>
                <w:rStyle w:val="green"/>
                <w:lang w:val="en-GB"/>
              </w:rPr>
              <w:t xml:space="preserve">e them </w:t>
            </w:r>
            <w:r w:rsidRPr="00534C51">
              <w:rPr>
                <w:rStyle w:val="green"/>
                <w:lang w:val="en-GB"/>
              </w:rPr>
              <w:t>continuously</w:t>
            </w:r>
            <w:r w:rsidR="00B42C76" w:rsidRPr="00534C51">
              <w:rPr>
                <w:rStyle w:val="green"/>
                <w:lang w:val="en-GB"/>
              </w:rPr>
              <w:t xml:space="preserve">. </w:t>
            </w:r>
            <w:r w:rsidRPr="00534C51">
              <w:rPr>
                <w:rStyle w:val="green"/>
                <w:lang w:val="en-GB"/>
              </w:rPr>
              <w:t>Regarding the information to the public</w:t>
            </w:r>
            <w:r w:rsidR="00B42C76" w:rsidRPr="00534C51">
              <w:rPr>
                <w:rStyle w:val="green"/>
                <w:lang w:val="en-GB"/>
              </w:rPr>
              <w:t xml:space="preserve">, </w:t>
            </w:r>
            <w:r w:rsidRPr="00534C51">
              <w:rPr>
                <w:rStyle w:val="green"/>
                <w:lang w:val="en-GB"/>
              </w:rPr>
              <w:t>7 round tables were organised so far</w:t>
            </w:r>
            <w:r w:rsidR="00B42C76" w:rsidRPr="00534C51">
              <w:rPr>
                <w:rStyle w:val="green"/>
                <w:lang w:val="en-GB"/>
              </w:rPr>
              <w:t>, o</w:t>
            </w:r>
            <w:r w:rsidRPr="00534C51">
              <w:rPr>
                <w:rStyle w:val="green"/>
                <w:lang w:val="en-GB"/>
              </w:rPr>
              <w:t>ut of which</w:t>
            </w:r>
            <w:r w:rsidR="00B42C76" w:rsidRPr="00534C51">
              <w:rPr>
                <w:rStyle w:val="green"/>
                <w:lang w:val="en-GB"/>
              </w:rPr>
              <w:t xml:space="preserve"> 5 </w:t>
            </w:r>
            <w:r w:rsidRPr="00534C51">
              <w:rPr>
                <w:rStyle w:val="green"/>
                <w:lang w:val="en-GB"/>
              </w:rPr>
              <w:t>in</w:t>
            </w:r>
            <w:r w:rsidR="00B42C76" w:rsidRPr="00534C51">
              <w:rPr>
                <w:rStyle w:val="green"/>
                <w:lang w:val="en-GB"/>
              </w:rPr>
              <w:t xml:space="preserve"> Podgoric</w:t>
            </w:r>
            <w:r w:rsidRPr="00534C51">
              <w:rPr>
                <w:rStyle w:val="green"/>
                <w:lang w:val="en-GB"/>
              </w:rPr>
              <w:t>a</w:t>
            </w:r>
            <w:r w:rsidR="00B42C76" w:rsidRPr="00534C51">
              <w:rPr>
                <w:rStyle w:val="green"/>
                <w:lang w:val="en-GB"/>
              </w:rPr>
              <w:t xml:space="preserve">, 1 </w:t>
            </w:r>
            <w:r w:rsidRPr="00534C51">
              <w:rPr>
                <w:rStyle w:val="green"/>
                <w:lang w:val="en-GB"/>
              </w:rPr>
              <w:t xml:space="preserve">in </w:t>
            </w:r>
            <w:r w:rsidR="00B42C76" w:rsidRPr="00534C51">
              <w:rPr>
                <w:rStyle w:val="green"/>
                <w:lang w:val="en-GB"/>
              </w:rPr>
              <w:t>Bijelo Polj</w:t>
            </w:r>
            <w:r w:rsidRPr="00534C51">
              <w:rPr>
                <w:rStyle w:val="green"/>
                <w:lang w:val="en-GB"/>
              </w:rPr>
              <w:t xml:space="preserve">e and </w:t>
            </w:r>
            <w:r w:rsidR="00B42C76" w:rsidRPr="00534C51">
              <w:rPr>
                <w:rStyle w:val="green"/>
                <w:lang w:val="en-GB"/>
              </w:rPr>
              <w:t xml:space="preserve">1 </w:t>
            </w:r>
            <w:r w:rsidRPr="00534C51">
              <w:rPr>
                <w:rStyle w:val="green"/>
                <w:lang w:val="en-GB"/>
              </w:rPr>
              <w:t>in</w:t>
            </w:r>
            <w:r w:rsidR="00B42C76" w:rsidRPr="00534C51">
              <w:rPr>
                <w:rStyle w:val="green"/>
                <w:lang w:val="en-GB"/>
              </w:rPr>
              <w:t xml:space="preserve"> Tiv</w:t>
            </w:r>
            <w:r w:rsidRPr="00534C51">
              <w:rPr>
                <w:rStyle w:val="green"/>
                <w:lang w:val="en-GB"/>
              </w:rPr>
              <w:t>a</w:t>
            </w:r>
            <w:r w:rsidR="00B42C76" w:rsidRPr="00534C51">
              <w:rPr>
                <w:rStyle w:val="green"/>
                <w:lang w:val="en-GB"/>
              </w:rPr>
              <w:t>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89952" behindDoc="0" locked="0" layoutInCell="1" allowOverlap="1" wp14:anchorId="08E856B0" wp14:editId="545247D2">
                      <wp:simplePos x="0" y="0"/>
                      <wp:positionH relativeFrom="character">
                        <wp:align>left</wp:align>
                      </wp:positionH>
                      <wp:positionV relativeFrom="line">
                        <wp:align>top</wp:align>
                      </wp:positionV>
                      <wp:extent cx="720090" cy="0"/>
                      <wp:effectExtent l="0" t="0" r="22860" b="19050"/>
                      <wp:wrapNone/>
                      <wp:docPr id="975" name="Auto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3" o:spid="_x0000_s1026" type="#_x0000_t32" style="position:absolute;margin-left:0;margin-top:0;width:56.7pt;height:0;z-index:251389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y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0P4siACAAA+BAAADgAAAAAAAAAAAAAAAAAuAgAAZHJzL2Uyb0RvYy54bWxQSwECLQAU&#10;AAYACAAAACEAi0jJH9gAAAACAQAADwAAAAAAAAAAAAAAAAB6BAAAZHJzL2Rvd25yZXYueG1sUEsF&#10;BgAAAAAEAAQA8wAAAH8FA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t>2.1.3.4</w:t>
            </w:r>
          </w:p>
        </w:tc>
        <w:tc>
          <w:tcPr>
            <w:tcW w:w="3909" w:type="dxa"/>
          </w:tcPr>
          <w:p w:rsidR="00C0042B" w:rsidRDefault="00C0042B" w:rsidP="00C0042B">
            <w:pPr>
              <w:spacing w:after="0"/>
              <w:rPr>
                <w:lang w:val="fr-FR"/>
              </w:rPr>
            </w:pPr>
            <w:r>
              <w:rPr>
                <w:lang w:val="fr-FR"/>
              </w:rPr>
              <w:t>Raising awareness of citizens regarding the standards introduced in the new Law on General Administrative Procedure</w:t>
            </w:r>
          </w:p>
          <w:p w:rsidR="00C44EFC" w:rsidRPr="00534C51" w:rsidRDefault="00C0042B" w:rsidP="00C0042B">
            <w:pPr>
              <w:spacing w:after="0"/>
              <w:rPr>
                <w:lang w:val="en-GB"/>
              </w:rPr>
            </w:pPr>
            <w:r w:rsidRPr="00534C51">
              <w:rPr>
                <w:lang w:val="en-GB"/>
              </w:rPr>
              <w:t xml:space="preserve"> </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C0042B">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0976" behindDoc="0" locked="0" layoutInCell="1" allowOverlap="1" wp14:anchorId="7D172AEC" wp14:editId="7CD6A63A">
                      <wp:simplePos x="0" y="0"/>
                      <wp:positionH relativeFrom="character">
                        <wp:align>left</wp:align>
                      </wp:positionH>
                      <wp:positionV relativeFrom="line">
                        <wp:align>top</wp:align>
                      </wp:positionV>
                      <wp:extent cx="720090" cy="0"/>
                      <wp:effectExtent l="0" t="0" r="22860" b="19050"/>
                      <wp:wrapNone/>
                      <wp:docPr id="974"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2" o:spid="_x0000_s1026" type="#_x0000_t32" style="position:absolute;margin-left:0;margin-top:0;width:56.7pt;height:0;z-index:251390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72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hxwj&#10;RXog6WnvdayNFvNJWNFgXAGRldraMCQ9qlfzrOl3h5SuOqJaHsPfTgays5CRvEsJF2eg0G74ohnE&#10;EKgQ93VsbB8gYRPoGGk53WjhR48ofHwAohdAHr26ElJc84x1/jPXPQpGiZ23RLSdr7RSwL22WaxC&#10;Ds/Oh65IcU0IRZXeCCmjBKRCA+xg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5Ce9i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F14966" w:rsidP="008C7041">
            <w:pPr>
              <w:spacing w:after="0"/>
              <w:rPr>
                <w:lang w:val="en-GB"/>
              </w:rPr>
            </w:pPr>
            <w:r w:rsidRPr="00534C51">
              <w:rPr>
                <w:lang w:val="en-GB"/>
              </w:rPr>
              <w:lastRenderedPageBreak/>
              <w:t>HRMA</w:t>
            </w:r>
          </w:p>
        </w:tc>
        <w:tc>
          <w:tcPr>
            <w:tcW w:w="1113"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2000" behindDoc="0" locked="0" layoutInCell="1" allowOverlap="1" wp14:anchorId="51B40112" wp14:editId="0199EF14">
                      <wp:simplePos x="0" y="0"/>
                      <wp:positionH relativeFrom="character">
                        <wp:align>left</wp:align>
                      </wp:positionH>
                      <wp:positionV relativeFrom="line">
                        <wp:align>top</wp:align>
                      </wp:positionV>
                      <wp:extent cx="720090" cy="0"/>
                      <wp:effectExtent l="0" t="0" r="22860" b="19050"/>
                      <wp:wrapNone/>
                      <wp:docPr id="973" name="Auto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1" o:spid="_x0000_s1026" type="#_x0000_t32" style="position:absolute;margin-left:0;margin-top:0;width:56.7pt;height:0;z-index:251392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AXMJdFIgIAAD4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79264A" w:rsidP="00F14966">
            <w:pPr>
              <w:spacing w:after="0"/>
              <w:rPr>
                <w:lang w:val="en-GB"/>
              </w:rPr>
            </w:pPr>
            <w:r w:rsidRPr="00534C51">
              <w:rPr>
                <w:lang w:val="en-GB"/>
              </w:rPr>
              <w:t>January</w:t>
            </w:r>
            <w:r w:rsidR="00B42C76" w:rsidRPr="00534C51">
              <w:rPr>
                <w:lang w:val="en-GB"/>
              </w:rPr>
              <w:t xml:space="preserve"> – </w:t>
            </w:r>
            <w:r w:rsidR="00636A17" w:rsidRPr="00534C51">
              <w:rPr>
                <w:lang w:val="en-GB"/>
              </w:rPr>
              <w:t>December</w:t>
            </w:r>
            <w:r w:rsidR="00F14966" w:rsidRPr="00534C51">
              <w:rPr>
                <w:lang w:val="en-GB"/>
              </w:rPr>
              <w:t xml:space="preserve"> </w:t>
            </w:r>
            <w:r w:rsidR="00F14966" w:rsidRPr="00534C51">
              <w:rPr>
                <w:lang w:val="en-GB"/>
              </w:rPr>
              <w:lastRenderedPageBreak/>
              <w:t>2015 and</w:t>
            </w:r>
            <w:r w:rsidR="00B42C76" w:rsidRPr="00534C51">
              <w:rPr>
                <w:lang w:val="en-GB"/>
              </w:rPr>
              <w:t xml:space="preserve"> </w:t>
            </w:r>
            <w:r w:rsidR="005F1442" w:rsidRPr="00534C51">
              <w:rPr>
                <w:lang w:val="en-GB"/>
              </w:rPr>
              <w:t>continuously</w:t>
            </w:r>
          </w:p>
        </w:tc>
        <w:tc>
          <w:tcPr>
            <w:tcW w:w="3478" w:type="dxa"/>
          </w:tcPr>
          <w:p w:rsidR="00C44EFC" w:rsidRPr="00534C51" w:rsidRDefault="003F0117" w:rsidP="00F14966">
            <w:pPr>
              <w:tabs>
                <w:tab w:val="center" w:pos="4320"/>
                <w:tab w:val="right" w:pos="8640"/>
              </w:tabs>
              <w:spacing w:after="0"/>
              <w:contextualSpacing/>
              <w:jc w:val="both"/>
              <w:rPr>
                <w:lang w:val="en-GB"/>
              </w:rPr>
            </w:pPr>
            <w:r>
              <w:rPr>
                <w:lang w:val="en-GB"/>
              </w:rPr>
              <w:lastRenderedPageBreak/>
              <w:t>Round tables organis</w:t>
            </w:r>
            <w:r w:rsidR="00F14966" w:rsidRPr="00534C51">
              <w:rPr>
                <w:lang w:val="en-GB"/>
              </w:rPr>
              <w: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8B0D03" w:rsidP="008C7041">
            <w:pPr>
              <w:spacing w:after="0"/>
              <w:rPr>
                <w:lang w:val="en-GB"/>
              </w:rPr>
            </w:pPr>
            <w:r w:rsidRPr="00534C51">
              <w:rPr>
                <w:rStyle w:val="green"/>
                <w:lang w:val="en-GB"/>
              </w:rPr>
              <w:t>From January</w:t>
            </w:r>
            <w:r w:rsidR="00B42C76" w:rsidRPr="00534C51">
              <w:rPr>
                <w:rStyle w:val="green"/>
                <w:lang w:val="en-GB"/>
              </w:rPr>
              <w:t xml:space="preserve"> </w:t>
            </w:r>
            <w:r w:rsidR="00F14966" w:rsidRPr="00534C51">
              <w:rPr>
                <w:rStyle w:val="green"/>
                <w:lang w:val="en-GB"/>
              </w:rPr>
              <w:t xml:space="preserve">until the end of June </w:t>
            </w:r>
            <w:r w:rsidR="00B42C76" w:rsidRPr="00534C51">
              <w:rPr>
                <w:rStyle w:val="green"/>
                <w:lang w:val="en-GB"/>
              </w:rPr>
              <w:t>2015</w:t>
            </w:r>
            <w:r w:rsidR="00F14966" w:rsidRPr="00534C51">
              <w:rPr>
                <w:rStyle w:val="green"/>
                <w:lang w:val="en-GB"/>
              </w:rPr>
              <w:t>, 7 round tables were organised, out of which 5 in</w:t>
            </w:r>
            <w:r w:rsidR="00B42C76" w:rsidRPr="00534C51">
              <w:rPr>
                <w:rStyle w:val="green"/>
                <w:lang w:val="en-GB"/>
              </w:rPr>
              <w:t xml:space="preserve"> </w:t>
            </w:r>
            <w:r w:rsidR="00B42C76" w:rsidRPr="00534C51">
              <w:rPr>
                <w:rStyle w:val="green"/>
                <w:lang w:val="en-GB"/>
              </w:rPr>
              <w:lastRenderedPageBreak/>
              <w:t>Podgoric</w:t>
            </w:r>
            <w:r w:rsidR="00F14966" w:rsidRPr="00534C51">
              <w:rPr>
                <w:rStyle w:val="green"/>
                <w:lang w:val="en-GB"/>
              </w:rPr>
              <w:t>a</w:t>
            </w:r>
            <w:r w:rsidR="00B42C76" w:rsidRPr="00534C51">
              <w:rPr>
                <w:rStyle w:val="green"/>
                <w:lang w:val="en-GB"/>
              </w:rPr>
              <w:t xml:space="preserve">, 1 </w:t>
            </w:r>
            <w:r w:rsidR="00F14966" w:rsidRPr="00534C51">
              <w:rPr>
                <w:rStyle w:val="green"/>
                <w:lang w:val="en-GB"/>
              </w:rPr>
              <w:t>in</w:t>
            </w:r>
            <w:r w:rsidR="00B42C76" w:rsidRPr="00534C51">
              <w:rPr>
                <w:rStyle w:val="green"/>
                <w:lang w:val="en-GB"/>
              </w:rPr>
              <w:t xml:space="preserve"> Bijelo Polj</w:t>
            </w:r>
            <w:r w:rsidR="00F14966" w:rsidRPr="00534C51">
              <w:rPr>
                <w:rStyle w:val="green"/>
                <w:lang w:val="en-GB"/>
              </w:rPr>
              <w:t>e and</w:t>
            </w:r>
            <w:r w:rsidR="00B42C76" w:rsidRPr="00534C51">
              <w:rPr>
                <w:rStyle w:val="green"/>
                <w:lang w:val="en-GB"/>
              </w:rPr>
              <w:t xml:space="preserve"> 1 </w:t>
            </w:r>
            <w:r w:rsidR="00F14966" w:rsidRPr="00534C51">
              <w:rPr>
                <w:rStyle w:val="green"/>
                <w:lang w:val="en-GB"/>
              </w:rPr>
              <w:t>in</w:t>
            </w:r>
            <w:r w:rsidR="00B42C76" w:rsidRPr="00534C51">
              <w:rPr>
                <w:rStyle w:val="green"/>
                <w:lang w:val="en-GB"/>
              </w:rPr>
              <w:t xml:space="preserve"> Tiv</w:t>
            </w:r>
            <w:r w:rsidR="00F14966" w:rsidRPr="00534C51">
              <w:rPr>
                <w:rStyle w:val="green"/>
                <w:lang w:val="en-GB"/>
              </w:rPr>
              <w:t>a</w:t>
            </w:r>
            <w:r w:rsidR="00B42C76" w:rsidRPr="00534C51">
              <w:rPr>
                <w:rStyle w:val="green"/>
                <w:lang w:val="en-GB"/>
              </w:rPr>
              <w:t xml:space="preserve">t.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3024" behindDoc="0" locked="0" layoutInCell="1" allowOverlap="1" wp14:anchorId="09757616" wp14:editId="7A3FD6B9">
                      <wp:simplePos x="0" y="0"/>
                      <wp:positionH relativeFrom="character">
                        <wp:align>left</wp:align>
                      </wp:positionH>
                      <wp:positionV relativeFrom="line">
                        <wp:align>top</wp:align>
                      </wp:positionV>
                      <wp:extent cx="720090" cy="0"/>
                      <wp:effectExtent l="0" t="0" r="22860" b="19050"/>
                      <wp:wrapNone/>
                      <wp:docPr id="972"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0" o:spid="_x0000_s1026" type="#_x0000_t32" style="position:absolute;margin-left:0;margin-top:0;width:56.7pt;height:0;z-index:251393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IQ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j8QE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3F0117" w:rsidP="008C7041">
            <w:pPr>
              <w:spacing w:after="0"/>
              <w:rPr>
                <w:lang w:val="en-GB"/>
              </w:rPr>
            </w:pPr>
            <w:r>
              <w:rPr>
                <w:lang w:val="en-GB"/>
              </w:rPr>
              <w:t>Public discussions organis</w:t>
            </w:r>
            <w:r w:rsidR="00F14966" w:rsidRPr="00534C51">
              <w:rPr>
                <w:lang w:val="en-GB"/>
              </w:rPr>
              <w:t>ed</w:t>
            </w:r>
            <w:r w:rsidR="00B42C76" w:rsidRPr="00534C51">
              <w:rPr>
                <w:lang w:val="en-GB"/>
              </w:rPr>
              <w:t>;</w:t>
            </w:r>
          </w:p>
          <w:p w:rsidR="00C44EFC" w:rsidRPr="00534C51" w:rsidRDefault="00B42C76" w:rsidP="00F14966">
            <w:pPr>
              <w:tabs>
                <w:tab w:val="center" w:pos="4320"/>
                <w:tab w:val="right" w:pos="8640"/>
              </w:tabs>
              <w:spacing w:after="0"/>
              <w:contextualSpacing/>
              <w:jc w:val="both"/>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F14966" w:rsidP="008C7041">
            <w:pPr>
              <w:spacing w:after="0"/>
              <w:rPr>
                <w:lang w:val="en-GB"/>
              </w:rPr>
            </w:pPr>
            <w:r w:rsidRPr="00534C51">
              <w:rPr>
                <w:rStyle w:val="red"/>
                <w:lang w:val="en-GB"/>
              </w:rPr>
              <w:t>There were no public discussions organised, only round tables</w:t>
            </w:r>
            <w:r w:rsidR="00B42C76" w:rsidRPr="00534C51">
              <w:rPr>
                <w:rStyle w:val="red"/>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4048" behindDoc="0" locked="0" layoutInCell="1" allowOverlap="1" wp14:anchorId="7E1D6D67" wp14:editId="49FB0A1E">
                      <wp:simplePos x="0" y="0"/>
                      <wp:positionH relativeFrom="character">
                        <wp:align>left</wp:align>
                      </wp:positionH>
                      <wp:positionV relativeFrom="line">
                        <wp:align>top</wp:align>
                      </wp:positionV>
                      <wp:extent cx="720090" cy="0"/>
                      <wp:effectExtent l="0" t="0" r="22860" b="19050"/>
                      <wp:wrapNone/>
                      <wp:docPr id="971"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9" o:spid="_x0000_s1026" type="#_x0000_t32" style="position:absolute;margin-left:0;margin-top:0;width:56.7pt;height:0;z-index:251394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NT3N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14966" w:rsidP="008C7041">
            <w:pPr>
              <w:spacing w:after="0"/>
              <w:rPr>
                <w:lang w:val="en-GB"/>
              </w:rPr>
            </w:pPr>
            <w:r w:rsidRPr="00534C51">
              <w:rPr>
                <w:lang w:val="en-GB"/>
              </w:rPr>
              <w:t>Promotional material</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14966" w:rsidP="008C7041">
            <w:pPr>
              <w:spacing w:after="0"/>
              <w:rPr>
                <w:lang w:val="en-GB"/>
              </w:rPr>
            </w:pPr>
            <w:r w:rsidRPr="00534C51">
              <w:rPr>
                <w:rStyle w:val="green"/>
                <w:lang w:val="en-GB"/>
              </w:rPr>
              <w:t>Printed New</w:t>
            </w:r>
            <w:r w:rsidR="00B42C76" w:rsidRPr="00534C51">
              <w:rPr>
                <w:rStyle w:val="green"/>
                <w:lang w:val="en-GB"/>
              </w:rPr>
              <w:t> </w:t>
            </w:r>
            <w:r w:rsidRPr="00534C51">
              <w:rPr>
                <w:rStyle w:val="green"/>
                <w:lang w:val="en-GB"/>
              </w:rPr>
              <w:t>Law on Administrative Procedure</w:t>
            </w:r>
            <w:r w:rsidR="00B42C76" w:rsidRPr="00534C51">
              <w:rPr>
                <w:rStyle w:val="green"/>
                <w:lang w:val="en-GB"/>
              </w:rPr>
              <w:t xml:space="preserve"> </w:t>
            </w:r>
            <w:r w:rsidR="00D77D12">
              <w:rPr>
                <w:rStyle w:val="green"/>
                <w:lang w:val="en-GB"/>
              </w:rPr>
              <w:t>–</w:t>
            </w:r>
            <w:r w:rsidR="00B42C76" w:rsidRPr="00534C51">
              <w:rPr>
                <w:rStyle w:val="green"/>
                <w:lang w:val="en-GB"/>
              </w:rPr>
              <w:t xml:space="preserve"> </w:t>
            </w:r>
            <w:r w:rsidRPr="00534C51">
              <w:rPr>
                <w:rStyle w:val="green"/>
                <w:lang w:val="en-GB"/>
              </w:rPr>
              <w:t>Comment</w:t>
            </w:r>
            <w:r w:rsidR="00B42C76" w:rsidRPr="00534C51">
              <w:rPr>
                <w:rStyle w:val="green"/>
                <w:lang w:val="en-GB"/>
              </w:rPr>
              <w:t xml:space="preserve">, </w:t>
            </w:r>
            <w:r w:rsidR="00D77D12">
              <w:rPr>
                <w:rStyle w:val="green"/>
                <w:lang w:val="en-GB"/>
              </w:rPr>
              <w:t>by</w:t>
            </w:r>
            <w:r w:rsidRPr="00534C51">
              <w:rPr>
                <w:rStyle w:val="green"/>
                <w:lang w:val="en-GB"/>
              </w:rPr>
              <w:t xml:space="preserve"> Sreten</w:t>
            </w:r>
            <w:r w:rsidR="00B42C76" w:rsidRPr="00534C51">
              <w:rPr>
                <w:rStyle w:val="green"/>
                <w:lang w:val="en-GB"/>
              </w:rPr>
              <w:t xml:space="preserve"> Ivanovic, </w:t>
            </w:r>
            <w:r w:rsidRPr="00534C51">
              <w:rPr>
                <w:rStyle w:val="green"/>
                <w:lang w:val="en-GB"/>
              </w:rPr>
              <w:t xml:space="preserve">judge of the Supreme Court of Montenegro in </w:t>
            </w:r>
            <w:r w:rsidR="00B42C76" w:rsidRPr="00534C51">
              <w:rPr>
                <w:rStyle w:val="green"/>
                <w:lang w:val="en-GB"/>
              </w:rPr>
              <w:t xml:space="preserve">700 </w:t>
            </w:r>
            <w:r w:rsidRPr="00534C51">
              <w:rPr>
                <w:rStyle w:val="green"/>
                <w:lang w:val="en-GB"/>
              </w:rPr>
              <w:t>copies</w:t>
            </w:r>
            <w:r w:rsidR="00B42C76" w:rsidRPr="00534C51">
              <w:rPr>
                <w:rStyle w:val="green"/>
                <w:lang w:val="en-GB"/>
              </w:rPr>
              <w:t xml:space="preserve">. </w:t>
            </w:r>
            <w:r w:rsidRPr="00534C51">
              <w:rPr>
                <w:rStyle w:val="green"/>
                <w:lang w:val="en-GB"/>
              </w:rPr>
              <w:t>Printing of this book was supported by the American Embassy in Pod</w:t>
            </w:r>
            <w:r w:rsidR="00B42C76" w:rsidRPr="00534C51">
              <w:rPr>
                <w:rStyle w:val="green"/>
                <w:lang w:val="en-GB"/>
              </w:rPr>
              <w:t>goric</w:t>
            </w:r>
            <w:r w:rsidRPr="00534C51">
              <w:rPr>
                <w:rStyle w:val="green"/>
                <w:lang w:val="en-GB"/>
              </w:rPr>
              <w:t>a</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5072" behindDoc="0" locked="0" layoutInCell="1" allowOverlap="1" wp14:anchorId="3EC00AEC" wp14:editId="686FDA65">
                      <wp:simplePos x="0" y="0"/>
                      <wp:positionH relativeFrom="character">
                        <wp:align>left</wp:align>
                      </wp:positionH>
                      <wp:positionV relativeFrom="line">
                        <wp:align>top</wp:align>
                      </wp:positionV>
                      <wp:extent cx="720090" cy="0"/>
                      <wp:effectExtent l="0" t="0" r="22860" b="19050"/>
                      <wp:wrapNone/>
                      <wp:docPr id="970"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8" o:spid="_x0000_s1026" type="#_x0000_t32" style="position:absolute;margin-left:0;margin-top:0;width:56.7pt;height:0;z-index:251395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FzIAIAAD4EAAAOAAAAZHJzL2Uyb0RvYy54bWysU02P2jAQvVfqf7ByhyQ0LB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9AeRcyACAAA+BAAADgAAAAAAAAAAAAAAAAAuAgAAZHJzL2Uyb0RvYy54bWxQSwECLQAU&#10;AAYACAAAACEAi0jJH9gAAAACAQAADwAAAAAAAAAAAAAAAAB6BAAAZHJzL2Rvd25yZXYueG1sUEsF&#10;BgAAAAAEAAQA8wAAAH8FAAAAAA==&#10;">
                      <w10:wrap anchory="line"/>
                    </v:shape>
                  </w:pict>
                </mc:Fallback>
              </mc:AlternateContent>
            </w:r>
          </w:p>
        </w:tc>
        <w:tc>
          <w:tcPr>
            <w:tcW w:w="3426" w:type="dxa"/>
          </w:tcPr>
          <w:p w:rsidR="00F14966" w:rsidRPr="00534C51" w:rsidRDefault="00F14966" w:rsidP="00F14966">
            <w:pPr>
              <w:spacing w:after="0"/>
              <w:rPr>
                <w:lang w:val="en-GB"/>
              </w:rPr>
            </w:pPr>
            <w:r w:rsidRPr="00534C51">
              <w:rPr>
                <w:lang w:val="en-GB"/>
              </w:rPr>
              <w:lastRenderedPageBreak/>
              <w:t xml:space="preserve">Timely training of employees who apply the Law on Administrative Procedure is provided, timely informing of public and raising of awareness of citizens regarding novelties in </w:t>
            </w:r>
            <w:r w:rsidRPr="00534C51">
              <w:rPr>
                <w:lang w:val="en-GB"/>
              </w:rPr>
              <w:lastRenderedPageBreak/>
              <w:t xml:space="preserve">exercising of their rights. </w:t>
            </w:r>
          </w:p>
          <w:p w:rsidR="00F14966" w:rsidRPr="00534C51" w:rsidRDefault="00F14966" w:rsidP="00F14966">
            <w:pPr>
              <w:spacing w:after="0"/>
              <w:rPr>
                <w:lang w:val="en-GB"/>
              </w:rPr>
            </w:pPr>
            <w:r w:rsidRPr="00534C51">
              <w:rPr>
                <w:rStyle w:val="green"/>
                <w:lang w:val="en-GB"/>
              </w:rPr>
              <w:t>(6) 30 June 2015</w:t>
            </w:r>
            <w:r w:rsidRPr="00534C51">
              <w:rPr>
                <w:rStyle w:val="green"/>
                <w:lang w:val="en-GB"/>
              </w:rPr>
              <w:tab/>
              <w:t>[I]</w:t>
            </w:r>
          </w:p>
          <w:p w:rsidR="00C44EFC" w:rsidRPr="00534C51" w:rsidRDefault="00F14966" w:rsidP="008C7041">
            <w:pPr>
              <w:spacing w:after="0"/>
              <w:rPr>
                <w:lang w:val="en-GB"/>
              </w:rPr>
            </w:pPr>
            <w:r w:rsidRPr="00534C51">
              <w:rPr>
                <w:rStyle w:val="green"/>
                <w:lang w:val="en-GB"/>
              </w:rPr>
              <w:t>It was al</w:t>
            </w:r>
            <w:r w:rsidR="003F0117">
              <w:rPr>
                <w:rStyle w:val="green"/>
                <w:lang w:val="en-GB"/>
              </w:rPr>
              <w:t>ready mentioned that 4 training courses</w:t>
            </w:r>
            <w:r w:rsidRPr="00534C51">
              <w:rPr>
                <w:rStyle w:val="green"/>
                <w:lang w:val="en-GB"/>
              </w:rPr>
              <w:t xml:space="preserve"> were organised so far on the application of the new Law on Administrative Procedure, attended by 108 participants. It was furthermore planned to </w:t>
            </w:r>
            <w:r w:rsidR="00D77D12">
              <w:rPr>
                <w:rStyle w:val="green"/>
                <w:lang w:val="en-GB"/>
              </w:rPr>
              <w:t xml:space="preserve">organize them </w:t>
            </w:r>
            <w:r w:rsidRPr="00534C51">
              <w:rPr>
                <w:rStyle w:val="green"/>
                <w:lang w:val="en-GB"/>
              </w:rPr>
              <w:t>continuously. Regarding the information to the public, 7 round tables were organised so far, out of which 5 in Podgorica, 1 in Bijelo Polje and 1 in Tivat.</w:t>
            </w:r>
            <w:r w:rsidR="00D77D12">
              <w:rPr>
                <w:rStyle w:val="green"/>
                <w:lang w:val="en-GB"/>
              </w:rPr>
              <w:t xml:space="preserve"> I</w:t>
            </w:r>
            <w:r w:rsidRPr="00534C51">
              <w:rPr>
                <w:rStyle w:val="green"/>
                <w:lang w:val="en-GB"/>
              </w:rPr>
              <w:t>n</w:t>
            </w:r>
            <w:r w:rsidR="003F0117">
              <w:rPr>
                <w:rStyle w:val="green"/>
                <w:lang w:val="en-GB"/>
              </w:rPr>
              <w:t>formation on organised training courses</w:t>
            </w:r>
            <w:r w:rsidRPr="00534C51">
              <w:rPr>
                <w:rStyle w:val="green"/>
                <w:lang w:val="en-GB"/>
              </w:rPr>
              <w:t xml:space="preserve"> and round tables on the topic of application of the new LAP are regularly published on the website of HRA</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6096" behindDoc="0" locked="0" layoutInCell="1" allowOverlap="1" wp14:anchorId="261A4CA7" wp14:editId="59FB7516">
                      <wp:simplePos x="0" y="0"/>
                      <wp:positionH relativeFrom="character">
                        <wp:align>left</wp:align>
                      </wp:positionH>
                      <wp:positionV relativeFrom="line">
                        <wp:align>top</wp:align>
                      </wp:positionV>
                      <wp:extent cx="720090" cy="0"/>
                      <wp:effectExtent l="0" t="0" r="22860" b="19050"/>
                      <wp:wrapNone/>
                      <wp:docPr id="969"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7" o:spid="_x0000_s1026" type="#_x0000_t32" style="position:absolute;margin-left:0;margin-top:0;width:56.7pt;height:0;z-index:251396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5jJxCACAAA+BAAADgAAAAAAAAAAAAAAAAAuAgAAZHJzL2Uyb0RvYy54bWxQSwECLQAU&#10;AAYACAAAACEAi0jJH9gAAAACAQAADwAAAAAAAAAAAAAAAAB6BAAAZHJzL2Rvd25yZXYueG1sUEsF&#10;BgAAAAAEAAQA8wAAAH8FA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lastRenderedPageBreak/>
              <w:t>2.1.3.5</w:t>
            </w:r>
          </w:p>
        </w:tc>
        <w:tc>
          <w:tcPr>
            <w:tcW w:w="3909" w:type="dxa"/>
          </w:tcPr>
          <w:p w:rsidR="00C0042B" w:rsidRDefault="00C0042B" w:rsidP="00C0042B">
            <w:pPr>
              <w:spacing w:after="0"/>
              <w:rPr>
                <w:lang w:val="fr-FR"/>
              </w:rPr>
            </w:pPr>
            <w:r>
              <w:rPr>
                <w:lang w:val="fr-FR"/>
              </w:rPr>
              <w:t xml:space="preserve">Build the organisational and administrative capacities of the Administration for Inspection Affairs with the view to full implementation of provisions of the Law on Civil Servants and State Employees, which refer to the employment procedure </w:t>
            </w:r>
          </w:p>
          <w:p w:rsidR="00C0042B" w:rsidRDefault="00C0042B" w:rsidP="00C0042B">
            <w:pPr>
              <w:numPr>
                <w:ilvl w:val="0"/>
                <w:numId w:val="6"/>
              </w:numPr>
              <w:spacing w:after="0" w:line="276" w:lineRule="auto"/>
              <w:contextualSpacing/>
              <w:rPr>
                <w:lang w:val="fr-FR"/>
              </w:rPr>
            </w:pPr>
            <w:r>
              <w:rPr>
                <w:lang w:val="fr-FR"/>
              </w:rPr>
              <w:t>Establish  the annual programme of control with special focus on the following:</w:t>
            </w:r>
          </w:p>
          <w:p w:rsidR="00C0042B" w:rsidRDefault="00C0042B" w:rsidP="00C0042B">
            <w:pPr>
              <w:spacing w:after="0"/>
              <w:rPr>
                <w:lang w:val="fr-FR"/>
              </w:rPr>
            </w:pPr>
            <w:r>
              <w:rPr>
                <w:lang w:val="fr-FR"/>
              </w:rPr>
              <w:t>-control of procedure of employment and termination of employment.</w:t>
            </w:r>
          </w:p>
          <w:p w:rsidR="00C0042B" w:rsidRDefault="00C0042B" w:rsidP="00C0042B">
            <w:pPr>
              <w:spacing w:after="0"/>
              <w:rPr>
                <w:lang w:val="fr-FR"/>
              </w:rPr>
            </w:pPr>
            <w:r>
              <w:rPr>
                <w:lang w:val="fr-FR"/>
              </w:rPr>
              <w:t>-control of implementation of provisions referring to promotion system.</w:t>
            </w:r>
          </w:p>
          <w:p w:rsidR="00C0042B" w:rsidRDefault="00C0042B" w:rsidP="00C0042B">
            <w:pPr>
              <w:spacing w:after="0"/>
              <w:rPr>
                <w:lang w:val="fr-FR"/>
              </w:rPr>
            </w:pPr>
            <w:r>
              <w:rPr>
                <w:lang w:val="fr-FR"/>
              </w:rPr>
              <w:t>-Efficiently and timely acting upon complaints and appeals from civil servants referring to violations of labour rights and by virtue of labour.</w:t>
            </w:r>
          </w:p>
          <w:p w:rsidR="00C0042B" w:rsidRDefault="00C0042B" w:rsidP="00C0042B">
            <w:pPr>
              <w:spacing w:after="0"/>
              <w:rPr>
                <w:rStyle w:val="green"/>
                <w:lang w:val="en-GB"/>
              </w:rPr>
            </w:pPr>
            <w:r>
              <w:rPr>
                <w:lang w:val="fr-FR"/>
              </w:rPr>
              <w:t>- carry out control over work of Human Resources Management Authority in relation to employment procedure.</w:t>
            </w:r>
            <w:r w:rsidRPr="00534C51">
              <w:rPr>
                <w:rStyle w:val="green"/>
                <w:lang w:val="en-GB"/>
              </w:rPr>
              <w:t xml:space="preserve"> </w:t>
            </w:r>
          </w:p>
          <w:p w:rsidR="00C44EFC" w:rsidRPr="00534C51" w:rsidRDefault="00B42C76" w:rsidP="00C0042B">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911992">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397120" behindDoc="0" locked="0" layoutInCell="1" allowOverlap="1" wp14:anchorId="717D8683" wp14:editId="779E321E">
                      <wp:simplePos x="0" y="0"/>
                      <wp:positionH relativeFrom="character">
                        <wp:align>left</wp:align>
                      </wp:positionH>
                      <wp:positionV relativeFrom="line">
                        <wp:align>top</wp:align>
                      </wp:positionV>
                      <wp:extent cx="720090" cy="0"/>
                      <wp:effectExtent l="0" t="0" r="22860" b="19050"/>
                      <wp:wrapNone/>
                      <wp:docPr id="968"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6" o:spid="_x0000_s1026" type="#_x0000_t32" style="position:absolute;margin-left:0;margin-top:0;width:56.7pt;height:0;z-index:251397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A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0uvgC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775E13" w:rsidP="008C7041">
            <w:pPr>
              <w:spacing w:after="0"/>
              <w:rPr>
                <w:lang w:val="en-GB"/>
              </w:rPr>
            </w:pPr>
            <w:r w:rsidRPr="00534C51">
              <w:rPr>
                <w:lang w:val="en-GB"/>
              </w:rPr>
              <w:lastRenderedPageBreak/>
              <w:t>MOI</w:t>
            </w:r>
          </w:p>
        </w:tc>
        <w:tc>
          <w:tcPr>
            <w:tcW w:w="1113"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8144" behindDoc="0" locked="0" layoutInCell="1" allowOverlap="1" wp14:anchorId="0AF5A3B6" wp14:editId="0C962582">
                      <wp:simplePos x="0" y="0"/>
                      <wp:positionH relativeFrom="character">
                        <wp:align>left</wp:align>
                      </wp:positionH>
                      <wp:positionV relativeFrom="line">
                        <wp:align>top</wp:align>
                      </wp:positionV>
                      <wp:extent cx="720090" cy="0"/>
                      <wp:effectExtent l="0" t="0" r="22860" b="19050"/>
                      <wp:wrapNone/>
                      <wp:docPr id="967"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5" o:spid="_x0000_s1026" type="#_x0000_t32" style="position:absolute;margin-left:0;margin-top:0;width:56.7pt;height:0;z-index:251398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PM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SL6Qwj&#10;RXog6WnvdayNFrNJWNFgXAGRldraMCQ9qlfzrOl3h5SuOqJaHsPfTgays5CRvEsJF2eg0G74ohnE&#10;EKgQ93VsbB8gYRPoGGk53WjhR48ofJwB0Qsgj15dCSmuecY6/5nrHgWjxM5bItrOV1op4F7bLFYh&#10;h2fnQ1ekuCaEokpvhJRRAlKhAXYwGU9igtNSsOAMYc62u0padCBBRPEXRwTPfZjVe8UiWMcJW19s&#10;T4Q821BcqoAHc0E7F+uskh+LdLGer+f5KB9P16M8revR06bKR9NNNpvU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0LjzCACAAA+BAAADgAAAAAAAAAAAAAAAAAuAgAAZHJzL2Uyb0RvYy54bWxQSwECLQAU&#10;AAYACAAAACEAi0jJH9gAAAACAQAADwAAAAAAAAAAAAAAAAB6BAAAZHJzL2Rvd25yZXYueG1sUEsF&#10;BgAAAAAEAAQA8wAAAH8FAAAAAA==&#10;">
                      <w10:wrap anchory="line"/>
                    </v:shape>
                  </w:pict>
                </mc:Fallback>
              </mc:AlternateContent>
            </w:r>
          </w:p>
          <w:p w:rsidR="00F14966" w:rsidRPr="00534C51" w:rsidRDefault="0079264A" w:rsidP="008C7041">
            <w:pPr>
              <w:spacing w:after="0"/>
              <w:rPr>
                <w:lang w:val="en-GB"/>
              </w:rPr>
            </w:pPr>
            <w:r w:rsidRPr="00534C51">
              <w:rPr>
                <w:lang w:val="en-GB"/>
              </w:rPr>
              <w:t>January</w:t>
            </w:r>
            <w:r w:rsidR="00B42C76" w:rsidRPr="00534C51">
              <w:rPr>
                <w:lang w:val="en-GB"/>
              </w:rPr>
              <w:t>-</w:t>
            </w:r>
            <w:r w:rsidR="00636A17" w:rsidRPr="00534C51">
              <w:rPr>
                <w:lang w:val="en-GB"/>
              </w:rPr>
              <w:t>December</w:t>
            </w:r>
            <w:r w:rsidR="00F14966" w:rsidRPr="00534C51">
              <w:rPr>
                <w:lang w:val="en-GB"/>
              </w:rPr>
              <w:t xml:space="preserve"> 2015</w:t>
            </w:r>
          </w:p>
          <w:p w:rsidR="00F14966" w:rsidRPr="00534C51" w:rsidRDefault="00636A17" w:rsidP="008C7041">
            <w:pPr>
              <w:spacing w:after="0"/>
              <w:rPr>
                <w:lang w:val="en-GB"/>
              </w:rPr>
            </w:pPr>
            <w:r w:rsidRPr="00534C51">
              <w:rPr>
                <w:lang w:val="en-GB"/>
              </w:rPr>
              <w:t>December</w:t>
            </w:r>
            <w:r w:rsidR="00F14966" w:rsidRPr="00534C51">
              <w:rPr>
                <w:lang w:val="en-GB"/>
              </w:rPr>
              <w:t xml:space="preserve"> 2015</w:t>
            </w:r>
          </w:p>
          <w:p w:rsidR="00C44EFC" w:rsidRPr="00534C51" w:rsidRDefault="00F14966" w:rsidP="00F14966">
            <w:pPr>
              <w:spacing w:after="0"/>
              <w:rPr>
                <w:lang w:val="en-GB"/>
              </w:rPr>
            </w:pPr>
            <w:r w:rsidRPr="00534C51">
              <w:rPr>
                <w:lang w:val="en-GB"/>
              </w:rPr>
              <w:t>Annual reports</w:t>
            </w:r>
            <w:r w:rsidR="00B42C76" w:rsidRPr="00534C51">
              <w:rPr>
                <w:lang w:val="en-GB"/>
              </w:rPr>
              <w:t xml:space="preserve"> </w:t>
            </w:r>
            <w:r w:rsidR="008229FB" w:rsidRPr="00534C51">
              <w:rPr>
                <w:lang w:val="en-GB"/>
              </w:rPr>
              <w:t>March</w:t>
            </w:r>
            <w:r w:rsidR="00B42C76" w:rsidRPr="00534C51">
              <w:rPr>
                <w:lang w:val="en-GB"/>
              </w:rPr>
              <w:t xml:space="preserve"> 2014</w:t>
            </w:r>
            <w:r w:rsidRPr="00534C51">
              <w:rPr>
                <w:lang w:val="en-GB"/>
              </w:rPr>
              <w:t xml:space="preserve"> and forward</w:t>
            </w:r>
          </w:p>
        </w:tc>
        <w:tc>
          <w:tcPr>
            <w:tcW w:w="3478" w:type="dxa"/>
          </w:tcPr>
          <w:p w:rsidR="00C44EFC" w:rsidRPr="00534C51" w:rsidRDefault="00F14966" w:rsidP="008C7041">
            <w:pPr>
              <w:spacing w:after="0"/>
              <w:rPr>
                <w:lang w:val="en-GB"/>
              </w:rPr>
            </w:pPr>
            <w:r w:rsidRPr="00534C51">
              <w:rPr>
                <w:lang w:val="en-GB"/>
              </w:rPr>
              <w:t>Increased number of administrative inspectors to a total of 9</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[DR]</w:t>
            </w:r>
          </w:p>
          <w:p w:rsidR="00C44EFC" w:rsidRPr="00534C51" w:rsidRDefault="00F14966" w:rsidP="008C7041">
            <w:pPr>
              <w:spacing w:after="0"/>
              <w:rPr>
                <w:lang w:val="en-GB"/>
              </w:rPr>
            </w:pPr>
            <w:r w:rsidRPr="00534C51">
              <w:rPr>
                <w:rStyle w:val="orange"/>
                <w:lang w:val="en-GB"/>
              </w:rPr>
              <w:t xml:space="preserve">Rulebook on Internal Organisation and Job </w:t>
            </w:r>
            <w:r w:rsidR="008B0D03" w:rsidRPr="00534C51">
              <w:rPr>
                <w:rStyle w:val="orange"/>
                <w:lang w:val="en-GB"/>
              </w:rPr>
              <w:t>Description</w:t>
            </w:r>
            <w:r w:rsidRPr="00534C51">
              <w:rPr>
                <w:rStyle w:val="orange"/>
                <w:lang w:val="en-GB"/>
              </w:rPr>
              <w:t xml:space="preserve"> of </w:t>
            </w:r>
            <w:r w:rsidR="00775E13" w:rsidRPr="00534C51">
              <w:rPr>
                <w:rStyle w:val="orange"/>
                <w:lang w:val="en-GB"/>
              </w:rPr>
              <w:t>MOI</w:t>
            </w:r>
            <w:r w:rsidRPr="00534C51">
              <w:rPr>
                <w:rStyle w:val="orange"/>
                <w:lang w:val="en-GB"/>
              </w:rPr>
              <w:t xml:space="preserve"> was adopted in</w:t>
            </w:r>
            <w:r w:rsidR="00B42C76" w:rsidRPr="00534C51">
              <w:rPr>
                <w:rStyle w:val="orange"/>
                <w:lang w:val="en-GB"/>
              </w:rPr>
              <w:t xml:space="preserve"> </w:t>
            </w:r>
            <w:r w:rsidRPr="00534C51">
              <w:rPr>
                <w:rStyle w:val="orange"/>
                <w:lang w:val="en-GB"/>
              </w:rPr>
              <w:t>M</w:t>
            </w:r>
            <w:r w:rsidR="00B42C76" w:rsidRPr="00534C51">
              <w:rPr>
                <w:rStyle w:val="orange"/>
                <w:lang w:val="en-GB"/>
              </w:rPr>
              <w:t>ar</w:t>
            </w:r>
            <w:r w:rsidRPr="00534C51">
              <w:rPr>
                <w:rStyle w:val="orange"/>
                <w:lang w:val="en-GB"/>
              </w:rPr>
              <w:t>ch</w:t>
            </w:r>
            <w:r w:rsidR="00B42C76" w:rsidRPr="00534C51">
              <w:rPr>
                <w:rStyle w:val="orange"/>
                <w:lang w:val="en-GB"/>
              </w:rPr>
              <w:t xml:space="preserve"> 2015, </w:t>
            </w:r>
            <w:r w:rsidRPr="00534C51">
              <w:rPr>
                <w:rStyle w:val="orange"/>
                <w:lang w:val="en-GB"/>
              </w:rPr>
              <w:t xml:space="preserve">in which the Section for Strategic and Analytical Tasks </w:t>
            </w:r>
            <w:r w:rsidR="00ED1D8C" w:rsidRPr="00534C51">
              <w:rPr>
                <w:rStyle w:val="orange"/>
                <w:lang w:val="en-GB"/>
              </w:rPr>
              <w:t>of Administrative Inspectorate was established</w:t>
            </w:r>
            <w:r w:rsidR="00B42C76" w:rsidRPr="00534C51">
              <w:rPr>
                <w:rStyle w:val="orange"/>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399168" behindDoc="0" locked="0" layoutInCell="1" allowOverlap="1" wp14:anchorId="77299C07" wp14:editId="1253B467">
                      <wp:simplePos x="0" y="0"/>
                      <wp:positionH relativeFrom="character">
                        <wp:align>left</wp:align>
                      </wp:positionH>
                      <wp:positionV relativeFrom="line">
                        <wp:align>top</wp:align>
                      </wp:positionV>
                      <wp:extent cx="720090" cy="0"/>
                      <wp:effectExtent l="0" t="0" r="22860" b="19050"/>
                      <wp:wrapNone/>
                      <wp:docPr id="966"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4" o:spid="_x0000_s1026" type="#_x0000_t32" style="position:absolute;margin-left:0;margin-top:0;width:56.7pt;height:0;z-index:251399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WI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2Qwj&#10;RXog6WnvdayNFg95WNFgXAGRldraMCQ9qlfzrOl3h5SuOqJaHsPfTgays5CRvEsJF2eg0G74ohnE&#10;EKgQ93VsbB8gYRPoGGk53WjhR48ofHwAohdAHr26ElJc84x1/jPXPQpGiZ23RLSdr7RSwL22WaxC&#10;Ds/Oh65IcU0IRZXeCCmjBKRCA+xg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5GFi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ED1D8C" w:rsidP="008C7041">
            <w:pPr>
              <w:spacing w:after="0"/>
              <w:rPr>
                <w:lang w:val="en-GB"/>
              </w:rPr>
            </w:pPr>
            <w:r w:rsidRPr="00534C51">
              <w:rPr>
                <w:lang w:val="en-GB"/>
              </w:rPr>
              <w:t>Annual control programme adopted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D1D8C" w:rsidP="008C7041">
            <w:pPr>
              <w:spacing w:after="0"/>
              <w:rPr>
                <w:lang w:val="en-GB"/>
              </w:rPr>
            </w:pPr>
            <w:r w:rsidRPr="00534C51">
              <w:rPr>
                <w:lang w:val="en-GB"/>
              </w:rPr>
              <w:t>Annual control programme of Administrative Inspectorate was adopted and it is c</w:t>
            </w:r>
            <w:r w:rsidR="005F1442" w:rsidRPr="00534C51">
              <w:rPr>
                <w:rStyle w:val="green"/>
                <w:lang w:val="en-GB"/>
              </w:rPr>
              <w:t>ontinuously</w:t>
            </w:r>
            <w:r w:rsidR="00B42C76" w:rsidRPr="00534C51">
              <w:rPr>
                <w:rStyle w:val="green"/>
                <w:lang w:val="en-GB"/>
              </w:rPr>
              <w:t xml:space="preserve"> </w:t>
            </w:r>
            <w:r w:rsidRPr="00534C51">
              <w:rPr>
                <w:rStyle w:val="green"/>
                <w:lang w:val="en-GB"/>
              </w:rPr>
              <w:t>implemented</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0192" behindDoc="0" locked="0" layoutInCell="1" allowOverlap="1" wp14:anchorId="303C90A3" wp14:editId="1E85800E">
                      <wp:simplePos x="0" y="0"/>
                      <wp:positionH relativeFrom="character">
                        <wp:align>left</wp:align>
                      </wp:positionH>
                      <wp:positionV relativeFrom="line">
                        <wp:align>top</wp:align>
                      </wp:positionV>
                      <wp:extent cx="720090" cy="0"/>
                      <wp:effectExtent l="0" t="0" r="22860" b="19050"/>
                      <wp:wrapNone/>
                      <wp:docPr id="965"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3" o:spid="_x0000_s1026" type="#_x0000_t32" style="position:absolute;margin-left:0;margin-top:0;width:56.7pt;height:0;z-index:251400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bx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nhm8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ED1D8C" w:rsidP="008C7041">
            <w:pPr>
              <w:spacing w:after="0"/>
              <w:rPr>
                <w:lang w:val="en-GB"/>
              </w:rPr>
            </w:pPr>
            <w:r w:rsidRPr="00534C51">
              <w:rPr>
                <w:lang w:val="en-GB"/>
              </w:rPr>
              <w:t xml:space="preserve">Annual Report on the </w:t>
            </w:r>
            <w:r w:rsidR="00D77D12" w:rsidRPr="00534C51">
              <w:rPr>
                <w:lang w:val="en-GB"/>
              </w:rPr>
              <w:t xml:space="preserve">work </w:t>
            </w:r>
            <w:r w:rsidRPr="00534C51">
              <w:rPr>
                <w:lang w:val="en-GB"/>
              </w:rPr>
              <w:t>of the Administration for Inspection Affairs and the Appeals Commission</w:t>
            </w:r>
            <w:r w:rsidR="00B42C76" w:rsidRPr="00534C51">
              <w:rPr>
                <w:lang w:val="en-GB"/>
              </w:rPr>
              <w:t>.</w:t>
            </w:r>
          </w:p>
          <w:p w:rsidR="00C44EFC" w:rsidRPr="00534C51" w:rsidRDefault="00B42C76" w:rsidP="008C7041">
            <w:pPr>
              <w:spacing w:after="0"/>
              <w:rPr>
                <w:lang w:val="en-GB"/>
              </w:rPr>
            </w:pPr>
            <w:r w:rsidRPr="00534C51">
              <w:rPr>
                <w:rStyle w:val="green"/>
                <w:lang w:val="en-GB"/>
              </w:rPr>
              <w:lastRenderedPageBreak/>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ED1D8C" w:rsidP="008C7041">
            <w:pPr>
              <w:spacing w:after="0"/>
              <w:rPr>
                <w:lang w:val="en-GB"/>
              </w:rPr>
            </w:pPr>
            <w:r w:rsidRPr="00534C51">
              <w:rPr>
                <w:rStyle w:val="green"/>
                <w:lang w:val="en-GB"/>
              </w:rPr>
              <w:t xml:space="preserve">Appals Commission submitted the annual report for </w:t>
            </w:r>
            <w:r w:rsidR="00B42C76" w:rsidRPr="00534C51">
              <w:rPr>
                <w:rStyle w:val="green"/>
                <w:lang w:val="en-GB"/>
              </w:rPr>
              <w:t>2014.</w:t>
            </w:r>
            <w:r w:rsidRPr="00534C51">
              <w:rPr>
                <w:rStyle w:val="green"/>
                <w:lang w:val="en-GB"/>
              </w:rPr>
              <w:t xml:space="preserve"> Report on operation of the Administrative Inspectorate for </w:t>
            </w:r>
            <w:r w:rsidR="00B42C76" w:rsidRPr="00534C51">
              <w:rPr>
                <w:rStyle w:val="green"/>
                <w:lang w:val="en-GB"/>
              </w:rPr>
              <w:t>2014</w:t>
            </w:r>
            <w:r w:rsidRPr="00534C51">
              <w:rPr>
                <w:rStyle w:val="green"/>
                <w:lang w:val="en-GB"/>
              </w:rPr>
              <w:t xml:space="preserve"> was adopted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1216" behindDoc="0" locked="0" layoutInCell="1" allowOverlap="1" wp14:anchorId="028E4D77" wp14:editId="283E806F">
                      <wp:simplePos x="0" y="0"/>
                      <wp:positionH relativeFrom="character">
                        <wp:align>left</wp:align>
                      </wp:positionH>
                      <wp:positionV relativeFrom="line">
                        <wp:align>top</wp:align>
                      </wp:positionV>
                      <wp:extent cx="720090" cy="0"/>
                      <wp:effectExtent l="0" t="0" r="22860" b="19050"/>
                      <wp:wrapNone/>
                      <wp:docPr id="964"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2" o:spid="_x0000_s1026" type="#_x0000_t32" style="position:absolute;margin-left:0;margin-top:0;width:56.7pt;height:0;z-index:251401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C1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WY6R&#10;Ij2Q9LT3OtZGi4dJWNFgXAGRldraMCQ9qlfzrOl3h5SuOqJaHsPfTgays5CRvEsJF2eg0G74ohnE&#10;EKgQ93VsbB8gYRPoGGk53WjhR48ofHwAohdAHr26ElJc84x1/jPXPQpGiZ23RLSdr7RSwL22WaxC&#10;Ds/Oh65IcU0IRZXeCCmjBKRCA+xg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qsAtSACAAA+BAAADgAAAAAAAAAAAAAAAAAuAgAAZHJzL2Uyb0RvYy54bWxQSwECLQAU&#10;AAYACAAAACEAi0jJH9gAAAACAQAADwAAAAAAAAAAAAAAAAB6BAAAZHJzL2Rvd25yZXYueG1sUEsF&#10;BgAAAAAEAAQA8wAAAH8FAAAAAA==&#10;">
                      <w10:wrap anchory="line"/>
                    </v:shape>
                  </w:pict>
                </mc:Fallback>
              </mc:AlternateContent>
            </w:r>
          </w:p>
        </w:tc>
        <w:tc>
          <w:tcPr>
            <w:tcW w:w="3426" w:type="dxa"/>
          </w:tcPr>
          <w:p w:rsidR="00C44EFC" w:rsidRPr="00534C51" w:rsidRDefault="00ED1D8C" w:rsidP="00ED1D8C">
            <w:pPr>
              <w:tabs>
                <w:tab w:val="center" w:pos="153"/>
                <w:tab w:val="right" w:pos="8640"/>
              </w:tabs>
              <w:spacing w:after="0"/>
              <w:jc w:val="both"/>
              <w:rPr>
                <w:lang w:val="en-GB"/>
              </w:rPr>
            </w:pPr>
            <w:r w:rsidRPr="00534C51">
              <w:rPr>
                <w:lang w:val="en-GB"/>
              </w:rPr>
              <w:lastRenderedPageBreak/>
              <w:t>Human resources capacities of the Administrative Inspectorate strengthened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ED1D8C" w:rsidP="008C7041">
            <w:pPr>
              <w:spacing w:after="0"/>
              <w:rPr>
                <w:lang w:val="en-GB"/>
              </w:rPr>
            </w:pPr>
            <w:r w:rsidRPr="00534C51">
              <w:rPr>
                <w:rStyle w:val="green"/>
                <w:lang w:val="en-GB"/>
              </w:rPr>
              <w:t>Two inspectors were employed –</w:t>
            </w:r>
            <w:r w:rsidR="00B42C76" w:rsidRPr="00534C51">
              <w:rPr>
                <w:rStyle w:val="green"/>
                <w:lang w:val="en-GB"/>
              </w:rPr>
              <w:t xml:space="preserve"> </w:t>
            </w:r>
            <w:r w:rsidRPr="00534C51">
              <w:rPr>
                <w:rStyle w:val="green"/>
                <w:lang w:val="en-GB"/>
              </w:rPr>
              <w:t xml:space="preserve">Chief administrative inspector and administrative inspector </w:t>
            </w:r>
            <w:r w:rsidR="00B42C76" w:rsidRPr="00534C51">
              <w:rPr>
                <w:rStyle w:val="green"/>
                <w:lang w:val="en-GB"/>
              </w:rPr>
              <w:t>III.</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2240" behindDoc="0" locked="0" layoutInCell="1" allowOverlap="1" wp14:anchorId="00D1F0A1" wp14:editId="110913DA">
                      <wp:simplePos x="0" y="0"/>
                      <wp:positionH relativeFrom="character">
                        <wp:align>left</wp:align>
                      </wp:positionH>
                      <wp:positionV relativeFrom="line">
                        <wp:align>top</wp:align>
                      </wp:positionV>
                      <wp:extent cx="720090" cy="0"/>
                      <wp:effectExtent l="0" t="0" r="22860" b="19050"/>
                      <wp:wrapNone/>
                      <wp:docPr id="963"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1" o:spid="_x0000_s1026" type="#_x0000_t32" style="position:absolute;margin-left:0;margin-top:0;width:56.7pt;height:0;z-index:251402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">
                      <w10:wrap anchory="line"/>
                    </v:shape>
                  </w:pict>
                </mc:Fallback>
              </mc:AlternateContent>
            </w:r>
          </w:p>
          <w:p w:rsidR="00C44EFC" w:rsidRPr="00534C51" w:rsidRDefault="00ED1D8C" w:rsidP="008C7041">
            <w:pPr>
              <w:spacing w:after="0"/>
              <w:rPr>
                <w:lang w:val="en-GB"/>
              </w:rPr>
            </w:pPr>
            <w:r w:rsidRPr="00534C51">
              <w:rPr>
                <w:lang w:val="en-GB"/>
              </w:rPr>
              <w:t>Number of completed controls increased, number of irregularities identified in comparison with the previous period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2C76" w:rsidP="008C7041">
            <w:pPr>
              <w:spacing w:after="0"/>
              <w:rPr>
                <w:lang w:val="en-GB"/>
              </w:rPr>
            </w:pPr>
            <w:r w:rsidRPr="00534C51">
              <w:rPr>
                <w:rStyle w:val="green"/>
                <w:lang w:val="en-GB"/>
              </w:rPr>
              <w:t>104 inspe</w:t>
            </w:r>
            <w:r w:rsidR="00ED1D8C" w:rsidRPr="00534C51">
              <w:rPr>
                <w:rStyle w:val="green"/>
                <w:lang w:val="en-GB"/>
              </w:rPr>
              <w:t>ctions were conducted in accordance with the Plan for inspection control for 2</w:t>
            </w:r>
            <w:r w:rsidRPr="00534C51">
              <w:rPr>
                <w:rStyle w:val="green"/>
                <w:lang w:val="en-GB"/>
              </w:rPr>
              <w:t>015</w:t>
            </w:r>
            <w:r w:rsidR="00ED1D8C" w:rsidRPr="00534C51">
              <w:rPr>
                <w:rStyle w:val="green"/>
                <w:lang w:val="en-GB"/>
              </w:rPr>
              <w:t xml:space="preserve"> and over</w:t>
            </w:r>
            <w:r w:rsidRPr="00534C51">
              <w:rPr>
                <w:rStyle w:val="green"/>
                <w:lang w:val="en-GB"/>
              </w:rPr>
              <w:t xml:space="preserve"> 40 </w:t>
            </w:r>
            <w:r w:rsidR="00ED1D8C" w:rsidRPr="00534C51">
              <w:rPr>
                <w:rStyle w:val="green"/>
                <w:lang w:val="en-GB"/>
              </w:rPr>
              <w:t>upon citizens’ initiatives</w:t>
            </w:r>
            <w:r w:rsidRPr="00534C51">
              <w:rPr>
                <w:rStyle w:val="green"/>
                <w:lang w:val="en-GB"/>
              </w:rPr>
              <w:t xml:space="preserve">. </w:t>
            </w:r>
            <w:r w:rsidR="00ED1D8C" w:rsidRPr="00534C51">
              <w:rPr>
                <w:rStyle w:val="green"/>
                <w:lang w:val="en-GB"/>
              </w:rPr>
              <w:t xml:space="preserve">In </w:t>
            </w:r>
            <w:r w:rsidRPr="00534C51">
              <w:rPr>
                <w:rStyle w:val="green"/>
                <w:lang w:val="en-GB"/>
              </w:rPr>
              <w:t>2014</w:t>
            </w:r>
            <w:r w:rsidR="00ED1D8C" w:rsidRPr="00534C51">
              <w:rPr>
                <w:rStyle w:val="green"/>
                <w:lang w:val="en-GB"/>
              </w:rPr>
              <w:t>,</w:t>
            </w:r>
            <w:r w:rsidRPr="00534C51">
              <w:rPr>
                <w:rStyle w:val="green"/>
                <w:lang w:val="en-GB"/>
              </w:rPr>
              <w:t xml:space="preserve"> 85 inspe</w:t>
            </w:r>
            <w:r w:rsidR="00ED1D8C" w:rsidRPr="00534C51">
              <w:rPr>
                <w:rStyle w:val="green"/>
                <w:lang w:val="en-GB"/>
              </w:rPr>
              <w:t xml:space="preserve">ction controls were conducted in accordance with the Plan for inspection controls for </w:t>
            </w:r>
            <w:r w:rsidRPr="00534C51">
              <w:rPr>
                <w:rStyle w:val="green"/>
                <w:lang w:val="en-GB"/>
              </w:rPr>
              <w:t>2014.</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3264" behindDoc="0" locked="0" layoutInCell="1" allowOverlap="1" wp14:anchorId="244B50FD" wp14:editId="786EC120">
                      <wp:simplePos x="0" y="0"/>
                      <wp:positionH relativeFrom="character">
                        <wp:align>left</wp:align>
                      </wp:positionH>
                      <wp:positionV relativeFrom="line">
                        <wp:align>top</wp:align>
                      </wp:positionV>
                      <wp:extent cx="720090" cy="0"/>
                      <wp:effectExtent l="0" t="0" r="22860" b="19050"/>
                      <wp:wrapNone/>
                      <wp:docPr id="962"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0" o:spid="_x0000_s1026" type="#_x0000_t32" style="position:absolute;margin-left:0;margin-top:0;width:56.7pt;height:0;z-index:251403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9CIQ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rYb0I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D77D12" w:rsidP="008C7041">
            <w:pPr>
              <w:spacing w:after="0"/>
              <w:rPr>
                <w:lang w:val="en-GB"/>
              </w:rPr>
            </w:pPr>
            <w:r>
              <w:rPr>
                <w:lang w:val="en-GB"/>
              </w:rPr>
              <w:lastRenderedPageBreak/>
              <w:t>Number of actions</w:t>
            </w:r>
            <w:r w:rsidR="00ED1D8C" w:rsidRPr="00534C51">
              <w:rPr>
                <w:lang w:val="en-GB"/>
              </w:rPr>
              <w:t xml:space="preserve"> taken by </w:t>
            </w:r>
            <w:r>
              <w:rPr>
                <w:lang w:val="en-GB"/>
              </w:rPr>
              <w:t xml:space="preserve">the </w:t>
            </w:r>
            <w:r w:rsidRPr="00534C51">
              <w:rPr>
                <w:lang w:val="en-GB"/>
              </w:rPr>
              <w:t>Administrati</w:t>
            </w:r>
            <w:r>
              <w:rPr>
                <w:lang w:val="en-GB"/>
              </w:rPr>
              <w:t>ve Inspect</w:t>
            </w:r>
            <w:r w:rsidRPr="00534C51">
              <w:rPr>
                <w:lang w:val="en-GB"/>
              </w:rPr>
              <w:t>o</w:t>
            </w:r>
            <w:r>
              <w:rPr>
                <w:lang w:val="en-GB"/>
              </w:rPr>
              <w:t>rate</w:t>
            </w:r>
            <w:r w:rsidRPr="00534C51">
              <w:rPr>
                <w:lang w:val="en-GB"/>
              </w:rPr>
              <w:t xml:space="preserve"> </w:t>
            </w:r>
            <w:r w:rsidR="00ED1D8C" w:rsidRPr="00534C51">
              <w:rPr>
                <w:lang w:val="en-GB"/>
              </w:rPr>
              <w:t>upon complaints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ED1D8C" w:rsidP="008C7041">
            <w:pPr>
              <w:spacing w:after="0"/>
              <w:rPr>
                <w:lang w:val="en-GB"/>
              </w:rPr>
            </w:pPr>
            <w:r w:rsidRPr="00534C51">
              <w:rPr>
                <w:rStyle w:val="green"/>
                <w:lang w:val="en-GB"/>
              </w:rPr>
              <w:t>Over</w:t>
            </w:r>
            <w:r w:rsidR="00B42C76" w:rsidRPr="00534C51">
              <w:rPr>
                <w:rStyle w:val="green"/>
                <w:lang w:val="en-GB"/>
              </w:rPr>
              <w:t xml:space="preserve"> 40 inspe</w:t>
            </w:r>
            <w:r w:rsidRPr="00534C51">
              <w:rPr>
                <w:rStyle w:val="green"/>
                <w:lang w:val="en-GB"/>
              </w:rPr>
              <w:t>ction controls were conducted upon complaints of citizens’</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4288" behindDoc="0" locked="0" layoutInCell="1" allowOverlap="1" wp14:anchorId="4BF3EE8F" wp14:editId="6813C4D4">
                      <wp:simplePos x="0" y="0"/>
                      <wp:positionH relativeFrom="character">
                        <wp:align>left</wp:align>
                      </wp:positionH>
                      <wp:positionV relativeFrom="line">
                        <wp:align>top</wp:align>
                      </wp:positionV>
                      <wp:extent cx="720090" cy="0"/>
                      <wp:effectExtent l="0" t="0" r="22860" b="19050"/>
                      <wp:wrapNone/>
                      <wp:docPr id="961"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9" o:spid="_x0000_s1026" type="#_x0000_t32" style="position:absolute;margin-left:0;margin-top:0;width:56.7pt;height:0;z-index:251404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KZ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Ys0&#10;QhL3QNLTwalQG+WL3K9o0LaAyErujB+SnOSrflbku0VSVR2WLQvhb2cN2anPiN+l+IvVUGg/fFEU&#10;YjBUCPs6Nab3kLAJdAq0nG+0sJNDBD4+ANE5kEdGV4yLMU8b6z4z1SNvlJF1BvO2c5WSErhXJg1V&#10;8PHZOt8VLsYEX1SqLRciSEBINMAO5rN5SLBKcOqdPsyadl8Jg47Yiyj8wojguQ8z6iBpAOsYppur&#10;7TAXFxuKC+nxYC5o52pdVPIjT/LNcrPMJtlssZlkSV1PnrZVNlls04d5/am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dhim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ED1D8C" w:rsidP="008C7041">
            <w:pPr>
              <w:spacing w:after="0"/>
              <w:rPr>
                <w:lang w:val="en-GB"/>
              </w:rPr>
            </w:pPr>
            <w:r w:rsidRPr="00534C51">
              <w:rPr>
                <w:lang w:val="en-GB"/>
              </w:rPr>
              <w:t>Number of initiated procedures for determin</w:t>
            </w:r>
            <w:r w:rsidR="00D77D12">
              <w:rPr>
                <w:lang w:val="en-GB"/>
              </w:rPr>
              <w:t>ing</w:t>
            </w:r>
            <w:r w:rsidRPr="00534C51">
              <w:rPr>
                <w:lang w:val="en-GB"/>
              </w:rPr>
              <w:t xml:space="preserve"> responsibility on the grounds of performed controls and submitted complaints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ED1D8C" w:rsidP="008C7041">
            <w:pPr>
              <w:spacing w:after="0"/>
              <w:rPr>
                <w:lang w:val="en-GB"/>
              </w:rPr>
            </w:pPr>
            <w:r w:rsidRPr="00534C51">
              <w:rPr>
                <w:rStyle w:val="green"/>
                <w:lang w:val="en-GB"/>
              </w:rPr>
              <w:t>Six requests for institutin</w:t>
            </w:r>
            <w:r w:rsidR="00D77D12">
              <w:rPr>
                <w:rStyle w:val="green"/>
                <w:lang w:val="en-GB"/>
              </w:rPr>
              <w:t>g</w:t>
            </w:r>
            <w:r w:rsidRPr="00534C51">
              <w:rPr>
                <w:rStyle w:val="green"/>
                <w:lang w:val="en-GB"/>
              </w:rPr>
              <w:t xml:space="preserve"> misdemeanour procedure</w:t>
            </w:r>
            <w:r w:rsidR="00D77D12" w:rsidRPr="00534C51">
              <w:rPr>
                <w:rStyle w:val="green"/>
                <w:lang w:val="en-GB"/>
              </w:rPr>
              <w:t xml:space="preserve"> were submitted</w:t>
            </w:r>
            <w:r w:rsidR="00B42C76" w:rsidRPr="00534C51">
              <w:rPr>
                <w:rStyle w:val="green"/>
                <w:lang w:val="en-GB"/>
              </w:rPr>
              <w:t xml:space="preserve">; </w:t>
            </w:r>
            <w:r w:rsidR="00DE518A" w:rsidRPr="00534C51">
              <w:rPr>
                <w:rStyle w:val="green"/>
                <w:lang w:val="en-GB"/>
              </w:rPr>
              <w:t xml:space="preserve">three decisions were </w:t>
            </w:r>
            <w:r w:rsidR="00D77D12">
              <w:rPr>
                <w:rStyle w:val="green"/>
                <w:lang w:val="en-GB"/>
              </w:rPr>
              <w:t>passed</w:t>
            </w:r>
            <w:r w:rsidR="00DE518A" w:rsidRPr="00534C51">
              <w:rPr>
                <w:rStyle w:val="green"/>
                <w:lang w:val="en-GB"/>
              </w:rPr>
              <w:t xml:space="preserve"> on prohibition of performance of activities</w:t>
            </w:r>
            <w:r w:rsidR="00B42C76" w:rsidRPr="00534C51">
              <w:rPr>
                <w:rStyle w:val="green"/>
                <w:lang w:val="en-GB"/>
              </w:rPr>
              <w:t xml:space="preserve">, </w:t>
            </w:r>
            <w:r w:rsidR="00DE518A" w:rsidRPr="00534C51">
              <w:rPr>
                <w:rStyle w:val="green"/>
                <w:lang w:val="en-GB"/>
              </w:rPr>
              <w:t>17 fines were imposed as administrative measures</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5312" behindDoc="0" locked="0" layoutInCell="1" allowOverlap="1" wp14:anchorId="5972F3E6" wp14:editId="2A039433">
                      <wp:simplePos x="0" y="0"/>
                      <wp:positionH relativeFrom="character">
                        <wp:align>left</wp:align>
                      </wp:positionH>
                      <wp:positionV relativeFrom="line">
                        <wp:align>top</wp:align>
                      </wp:positionV>
                      <wp:extent cx="720090" cy="0"/>
                      <wp:effectExtent l="0" t="0" r="22860" b="19050"/>
                      <wp:wrapNone/>
                      <wp:docPr id="960"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8" o:spid="_x0000_s1026" type="#_x0000_t32" style="position:absolute;margin-left:0;margin-top:0;width:56.7pt;height:0;z-index:251405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Td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QsE3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DE518A" w:rsidP="008C7041">
            <w:pPr>
              <w:spacing w:after="0"/>
              <w:rPr>
                <w:lang w:val="en-GB"/>
              </w:rPr>
            </w:pPr>
            <w:r w:rsidRPr="00534C51">
              <w:rPr>
                <w:lang w:val="en-GB"/>
              </w:rPr>
              <w:t>Number of regular controls and controls upon complaints submitted regarding the employment procedure</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E518A" w:rsidP="008C7041">
            <w:pPr>
              <w:spacing w:after="0"/>
              <w:rPr>
                <w:lang w:val="en-GB"/>
              </w:rPr>
            </w:pPr>
            <w:r w:rsidRPr="00534C51">
              <w:rPr>
                <w:rStyle w:val="green"/>
                <w:lang w:val="en-GB"/>
              </w:rPr>
              <w:t xml:space="preserve">All </w:t>
            </w:r>
            <w:r w:rsidR="00D77D12">
              <w:rPr>
                <w:rStyle w:val="green"/>
                <w:lang w:val="en-GB"/>
              </w:rPr>
              <w:t xml:space="preserve">controlled </w:t>
            </w:r>
            <w:r w:rsidRPr="00534C51">
              <w:rPr>
                <w:rStyle w:val="green"/>
                <w:lang w:val="en-GB"/>
              </w:rPr>
              <w:t xml:space="preserve">subjects in accordance with the Plan for </w:t>
            </w:r>
            <w:r w:rsidR="00D77D12" w:rsidRPr="00534C51">
              <w:rPr>
                <w:rStyle w:val="green"/>
                <w:lang w:val="en-GB"/>
              </w:rPr>
              <w:t xml:space="preserve">Inspection Control </w:t>
            </w:r>
            <w:r w:rsidRPr="00534C51">
              <w:rPr>
                <w:rStyle w:val="green"/>
                <w:lang w:val="en-GB"/>
              </w:rPr>
              <w:t>were comprehensively controlled regarding the employment procedure</w:t>
            </w:r>
            <w:r w:rsidR="00B42C76" w:rsidRPr="00534C51">
              <w:rPr>
                <w:rStyle w:val="green"/>
                <w:lang w:val="en-GB"/>
              </w:rPr>
              <w:t xml:space="preserve">, </w:t>
            </w:r>
            <w:r w:rsidRPr="00534C51">
              <w:rPr>
                <w:rStyle w:val="green"/>
                <w:lang w:val="en-GB"/>
              </w:rPr>
              <w:t xml:space="preserve">i.e. </w:t>
            </w:r>
            <w:r w:rsidR="008B0D03" w:rsidRPr="00534C51">
              <w:rPr>
                <w:rStyle w:val="green"/>
                <w:lang w:val="en-GB"/>
              </w:rPr>
              <w:t>employment</w:t>
            </w:r>
            <w:r w:rsidRPr="00534C51">
              <w:rPr>
                <w:rStyle w:val="green"/>
                <w:lang w:val="en-GB"/>
              </w:rPr>
              <w:t xml:space="preserve"> procedure for all </w:t>
            </w:r>
            <w:r w:rsidR="008B0D03" w:rsidRPr="00534C51">
              <w:rPr>
                <w:rStyle w:val="green"/>
                <w:lang w:val="en-GB"/>
              </w:rPr>
              <w:t>employees</w:t>
            </w:r>
            <w:r w:rsidRPr="00534C51">
              <w:rPr>
                <w:rStyle w:val="green"/>
                <w:lang w:val="en-GB"/>
              </w:rPr>
              <w:t xml:space="preserve"> was reviewed in eight Montenegrin municipalities and three ministries.</w:t>
            </w:r>
            <w:r w:rsidR="00B42C76" w:rsidRPr="00534C51">
              <w:rPr>
                <w:rStyle w:val="green"/>
                <w:lang w:val="en-GB"/>
              </w:rPr>
              <w:t xml:space="preserve"> </w:t>
            </w:r>
            <w:r w:rsidRPr="00534C51">
              <w:rPr>
                <w:rStyle w:val="green"/>
                <w:lang w:val="en-GB"/>
              </w:rPr>
              <w:t>Upon submitted initiatives, 24 inspection controls were performed.</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6336" behindDoc="0" locked="0" layoutInCell="1" allowOverlap="1" wp14:anchorId="6659339A" wp14:editId="071D9B4D">
                      <wp:simplePos x="0" y="0"/>
                      <wp:positionH relativeFrom="character">
                        <wp:align>left</wp:align>
                      </wp:positionH>
                      <wp:positionV relativeFrom="line">
                        <wp:align>top</wp:align>
                      </wp:positionV>
                      <wp:extent cx="720090" cy="0"/>
                      <wp:effectExtent l="0" t="0" r="22860" b="19050"/>
                      <wp:wrapNone/>
                      <wp:docPr id="959"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7" o:spid="_x0000_s1026" type="#_x0000_t32" style="position:absolute;margin-left:0;margin-top:0;width:56.7pt;height:0;z-index:251406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LOHw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5gbLO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DE518A" w:rsidP="00DE518A">
            <w:pPr>
              <w:tabs>
                <w:tab w:val="center" w:pos="153"/>
                <w:tab w:val="right" w:pos="8640"/>
              </w:tabs>
              <w:spacing w:after="0"/>
              <w:jc w:val="both"/>
              <w:rPr>
                <w:lang w:val="en-GB"/>
              </w:rPr>
            </w:pPr>
            <w:r w:rsidRPr="00534C51">
              <w:rPr>
                <w:lang w:val="en-GB"/>
              </w:rPr>
              <w:t>Number of regular controls and controls upon complaints submitted regarding procedures of promotion and assessment</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DE518A" w:rsidRPr="00534C51" w:rsidRDefault="00DE518A" w:rsidP="008C7041">
            <w:pPr>
              <w:spacing w:after="0"/>
              <w:rPr>
                <w:rStyle w:val="green"/>
                <w:lang w:val="en-GB"/>
              </w:rPr>
            </w:pPr>
          </w:p>
          <w:p w:rsidR="00C44EFC" w:rsidRPr="00534C51" w:rsidRDefault="00DE518A" w:rsidP="008C7041">
            <w:pPr>
              <w:spacing w:after="0"/>
              <w:rPr>
                <w:lang w:val="en-GB"/>
              </w:rPr>
            </w:pPr>
            <w:r w:rsidRPr="00534C51">
              <w:rPr>
                <w:rStyle w:val="green"/>
                <w:lang w:val="en-GB"/>
              </w:rPr>
              <w:t>There were no complaints regarding the assessment and promotion procedures</w:t>
            </w:r>
            <w:r w:rsidR="00B42C76" w:rsidRPr="00534C51">
              <w:rPr>
                <w:rStyle w:val="green"/>
                <w:lang w:val="en-GB"/>
              </w:rPr>
              <w:t xml:space="preserve">. </w:t>
            </w:r>
            <w:r w:rsidR="00D77D12">
              <w:rPr>
                <w:rStyle w:val="green"/>
                <w:lang w:val="en-GB"/>
              </w:rPr>
              <w:lastRenderedPageBreak/>
              <w:t>A</w:t>
            </w:r>
            <w:r w:rsidR="00D77D12" w:rsidRPr="00534C51">
              <w:rPr>
                <w:rStyle w:val="green"/>
                <w:lang w:val="en-GB"/>
              </w:rPr>
              <w:t xml:space="preserve">ssessment </w:t>
            </w:r>
            <w:r w:rsidRPr="00534C51">
              <w:rPr>
                <w:rStyle w:val="green"/>
                <w:lang w:val="en-GB"/>
              </w:rPr>
              <w:t xml:space="preserve">of all employees in eight Montenegrin municipalities and three ministries </w:t>
            </w:r>
            <w:r w:rsidR="00D77D12">
              <w:rPr>
                <w:rStyle w:val="green"/>
                <w:lang w:val="en-GB"/>
              </w:rPr>
              <w:t>was</w:t>
            </w:r>
            <w:r w:rsidRPr="00534C51">
              <w:rPr>
                <w:rStyle w:val="green"/>
                <w:lang w:val="en-GB"/>
              </w:rPr>
              <w:t xml:space="preserve"> </w:t>
            </w:r>
            <w:r w:rsidR="00D77D12">
              <w:rPr>
                <w:rStyle w:val="green"/>
                <w:lang w:val="en-GB"/>
              </w:rPr>
              <w:t>controlled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7360" behindDoc="0" locked="0" layoutInCell="1" allowOverlap="1" wp14:anchorId="15DB9239" wp14:editId="23853F7E">
                      <wp:simplePos x="0" y="0"/>
                      <wp:positionH relativeFrom="character">
                        <wp:align>left</wp:align>
                      </wp:positionH>
                      <wp:positionV relativeFrom="line">
                        <wp:align>top</wp:align>
                      </wp:positionV>
                      <wp:extent cx="720090" cy="0"/>
                      <wp:effectExtent l="0" t="0" r="22860" b="19050"/>
                      <wp:wrapNone/>
                      <wp:docPr id="958"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6" o:spid="_x0000_s1026" type="#_x0000_t32" style="position:absolute;margin-left:0;margin-top:0;width:56.7pt;height:0;z-index:251407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SK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RUtSK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DE518A" w:rsidP="008C7041">
            <w:pPr>
              <w:spacing w:after="0"/>
              <w:rPr>
                <w:lang w:val="en-GB"/>
              </w:rPr>
            </w:pPr>
            <w:r w:rsidRPr="00534C51">
              <w:rPr>
                <w:lang w:val="en-GB"/>
              </w:rPr>
              <w:t>The EC assessment improved in the Progress Report for</w:t>
            </w:r>
            <w:r w:rsidR="00D77D12">
              <w:rPr>
                <w:lang w:val="en-GB"/>
              </w:rPr>
              <w:t xml:space="preserve"> 2014</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8384" behindDoc="0" locked="0" layoutInCell="1" allowOverlap="1" wp14:anchorId="49E193BF" wp14:editId="6DEDF175">
                      <wp:simplePos x="0" y="0"/>
                      <wp:positionH relativeFrom="character">
                        <wp:align>left</wp:align>
                      </wp:positionH>
                      <wp:positionV relativeFrom="line">
                        <wp:align>top</wp:align>
                      </wp:positionV>
                      <wp:extent cx="720090" cy="0"/>
                      <wp:effectExtent l="0" t="0" r="22860" b="19050"/>
                      <wp:wrapNone/>
                      <wp:docPr id="95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 o:spid="_x0000_s1026" type="#_x0000_t32" style="position:absolute;margin-left:0;margin-top:0;width:56.7pt;height:0;z-index:251408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dIAIAAD0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69TXSACAAA9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DE518A" w:rsidP="00DE518A">
            <w:pPr>
              <w:spacing w:after="0"/>
              <w:contextualSpacing/>
              <w:jc w:val="both"/>
              <w:rPr>
                <w:lang w:val="en-GB"/>
              </w:rPr>
            </w:pPr>
            <w:r w:rsidRPr="00534C51">
              <w:rPr>
                <w:lang w:val="en-GB"/>
              </w:rPr>
              <w:t xml:space="preserve">Monitor the statistics of second-instance proceedings regarding the decisions of first instance authorities and </w:t>
            </w:r>
            <w:r w:rsidR="008B0D03" w:rsidRPr="00534C51">
              <w:rPr>
                <w:lang w:val="en-GB"/>
              </w:rPr>
              <w:t>administrative</w:t>
            </w:r>
            <w:r w:rsidRPr="00534C51">
              <w:rPr>
                <w:lang w:val="en-GB"/>
              </w:rPr>
              <w:t xml:space="preserve"> disputes (once a year in the first quarter)</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E518A" w:rsidP="008C7041">
            <w:pPr>
              <w:spacing w:after="0"/>
              <w:rPr>
                <w:lang w:val="en-GB"/>
              </w:rPr>
            </w:pPr>
            <w:r w:rsidRPr="00534C51">
              <w:rPr>
                <w:rStyle w:val="green"/>
                <w:lang w:val="en-GB"/>
              </w:rPr>
              <w:t xml:space="preserve">Report on the state of </w:t>
            </w:r>
            <w:r w:rsidR="00D77D12">
              <w:rPr>
                <w:rStyle w:val="green"/>
                <w:lang w:val="en-GB"/>
              </w:rPr>
              <w:t>play with regard</w:t>
            </w:r>
            <w:r w:rsidRPr="00534C51">
              <w:rPr>
                <w:rStyle w:val="green"/>
                <w:lang w:val="en-GB"/>
              </w:rPr>
              <w:t xml:space="preserve"> to decision-making in administrative </w:t>
            </w:r>
            <w:r w:rsidR="00E059AD" w:rsidRPr="00534C51">
              <w:rPr>
                <w:rStyle w:val="green"/>
                <w:lang w:val="en-GB"/>
              </w:rPr>
              <w:t>matters in currently being prepared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09408" behindDoc="0" locked="0" layoutInCell="1" allowOverlap="1" wp14:anchorId="5C5504FF" wp14:editId="44AD8F44">
                      <wp:simplePos x="0" y="0"/>
                      <wp:positionH relativeFrom="character">
                        <wp:align>left</wp:align>
                      </wp:positionH>
                      <wp:positionV relativeFrom="line">
                        <wp:align>top</wp:align>
                      </wp:positionV>
                      <wp:extent cx="720090" cy="0"/>
                      <wp:effectExtent l="0" t="0" r="22860" b="19050"/>
                      <wp:wrapNone/>
                      <wp:docPr id="9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 o:spid="_x0000_s1026" type="#_x0000_t32" style="position:absolute;margin-left:0;margin-top:0;width:56.7pt;height:0;z-index:251409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OBHg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BoJo4EeAgAAPQQAAA4AAAAAAAAAAAAAAAAALgIAAGRycy9lMm9Eb2MueG1sUEsBAi0AFAAG&#10;AAgAAAAhAItIyR/YAAAAAgEAAA8AAAAAAAAAAAAAAAAAeAQAAGRycy9kb3ducmV2LnhtbFBLBQYA&#10;AAAABAAEAPMAAAB9BQ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lastRenderedPageBreak/>
              <w:t>2.1.3.6</w:t>
            </w:r>
          </w:p>
        </w:tc>
        <w:tc>
          <w:tcPr>
            <w:tcW w:w="3909" w:type="dxa"/>
          </w:tcPr>
          <w:p w:rsidR="00911992" w:rsidRDefault="00911992" w:rsidP="00911992">
            <w:pPr>
              <w:spacing w:after="0"/>
              <w:rPr>
                <w:rStyle w:val="green"/>
              </w:rPr>
            </w:pPr>
            <w:r>
              <w:rPr>
                <w:rStyle w:val="green"/>
              </w:rPr>
              <w:t>Determine the methodology of the risk analysis in performance of inspection control, pursuant to provisions of the Law on Inspection Control, with a view to proactive action in prevention and early detection of acts of corruption and other offences with elements of corruption.</w:t>
            </w:r>
          </w:p>
          <w:p w:rsidR="00911992" w:rsidRDefault="00911992" w:rsidP="00911992">
            <w:pPr>
              <w:spacing w:after="0"/>
              <w:rPr>
                <w:rStyle w:val="green"/>
                <w:lang w:val="en-GB"/>
              </w:rPr>
            </w:pPr>
            <w:r>
              <w:rPr>
                <w:rStyle w:val="green"/>
              </w:rPr>
              <w:t>Performing controls in accordance with determined methodology.</w:t>
            </w:r>
            <w:r w:rsidRPr="00534C51">
              <w:rPr>
                <w:rStyle w:val="green"/>
                <w:lang w:val="en-GB"/>
              </w:rPr>
              <w:t xml:space="preserve"> </w:t>
            </w:r>
          </w:p>
          <w:p w:rsidR="00C44EFC" w:rsidRPr="00534C51" w:rsidRDefault="00B42C76" w:rsidP="00911992">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911992">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0432" behindDoc="0" locked="0" layoutInCell="1" allowOverlap="1" wp14:anchorId="370B658E" wp14:editId="4B43C1A4">
                      <wp:simplePos x="0" y="0"/>
                      <wp:positionH relativeFrom="character">
                        <wp:align>left</wp:align>
                      </wp:positionH>
                      <wp:positionV relativeFrom="line">
                        <wp:align>top</wp:align>
                      </wp:positionV>
                      <wp:extent cx="720090" cy="0"/>
                      <wp:effectExtent l="0" t="0" r="22860" b="19050"/>
                      <wp:wrapNone/>
                      <wp:docPr id="955" name="AutoShap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5" o:spid="_x0000_s1026" type="#_x0000_t32" style="position:absolute;margin-left:0;margin-top:0;width:56.7pt;height:0;z-index:251410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n5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bMUn5HwIAAD4EAAAOAAAAAAAAAAAAAAAAAC4CAABkcnMvZTJvRG9jLnhtbFBLAQItABQA&#10;BgAIAAAAIQCLSMkf2AAAAAIBAAAPAAAAAAAAAAAAAAAAAHkEAABkcnMvZG93bnJldi54bWxQSwUG&#10;AAAAAAQABADzAAAAfgUAAAAA&#10;">
                      <w10:wrap anchory="line"/>
                    </v:shape>
                  </w:pict>
                </mc:Fallback>
              </mc:AlternateContent>
            </w:r>
          </w:p>
        </w:tc>
        <w:tc>
          <w:tcPr>
            <w:tcW w:w="1028" w:type="dxa"/>
          </w:tcPr>
          <w:p w:rsidR="00C44EFC" w:rsidRPr="00534C51" w:rsidRDefault="00E059AD" w:rsidP="008C7041">
            <w:pPr>
              <w:spacing w:after="0"/>
              <w:rPr>
                <w:lang w:val="en-GB"/>
              </w:rPr>
            </w:pPr>
            <w:r w:rsidRPr="00534C51">
              <w:rPr>
                <w:lang w:val="en-GB"/>
              </w:rPr>
              <w:t>AIF</w:t>
            </w:r>
          </w:p>
        </w:tc>
        <w:tc>
          <w:tcPr>
            <w:tcW w:w="1113"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1456" behindDoc="0" locked="0" layoutInCell="1" allowOverlap="1" wp14:anchorId="01688E3E" wp14:editId="232595F3">
                      <wp:simplePos x="0" y="0"/>
                      <wp:positionH relativeFrom="character">
                        <wp:align>left</wp:align>
                      </wp:positionH>
                      <wp:positionV relativeFrom="line">
                        <wp:align>top</wp:align>
                      </wp:positionV>
                      <wp:extent cx="720090" cy="0"/>
                      <wp:effectExtent l="0" t="0" r="22860" b="19050"/>
                      <wp:wrapNone/>
                      <wp:docPr id="954"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4" o:spid="_x0000_s1026" type="#_x0000_t32" style="position:absolute;margin-left:0;margin-top:0;width:56.7pt;height:0;z-index:251411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9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z4i+9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B42C76" w:rsidP="00E059AD">
            <w:pPr>
              <w:spacing w:after="0"/>
              <w:rPr>
                <w:lang w:val="en-GB"/>
              </w:rPr>
            </w:pPr>
            <w:r w:rsidRPr="00534C51">
              <w:rPr>
                <w:lang w:val="en-GB"/>
              </w:rPr>
              <w:t>Jun</w:t>
            </w:r>
            <w:r w:rsidR="00E059AD" w:rsidRPr="00534C51">
              <w:rPr>
                <w:lang w:val="en-GB"/>
              </w:rPr>
              <w:t>e</w:t>
            </w:r>
            <w:r w:rsidRPr="00534C51">
              <w:rPr>
                <w:lang w:val="en-GB"/>
              </w:rPr>
              <w:t xml:space="preserve"> 2015</w:t>
            </w:r>
            <w:r w:rsidR="00E059AD" w:rsidRPr="00534C51">
              <w:rPr>
                <w:lang w:val="en-GB"/>
              </w:rPr>
              <w:t xml:space="preserve"> and</w:t>
            </w:r>
            <w:r w:rsidRPr="00534C51">
              <w:rPr>
                <w:lang w:val="en-GB"/>
              </w:rPr>
              <w:t xml:space="preserve"> </w:t>
            </w:r>
            <w:r w:rsidR="005F1442" w:rsidRPr="00534C51">
              <w:rPr>
                <w:lang w:val="en-GB"/>
              </w:rPr>
              <w:t>continuously</w:t>
            </w:r>
          </w:p>
        </w:tc>
        <w:tc>
          <w:tcPr>
            <w:tcW w:w="3478" w:type="dxa"/>
          </w:tcPr>
          <w:p w:rsidR="00C44EFC" w:rsidRPr="00534C51" w:rsidRDefault="00E059AD" w:rsidP="008C7041">
            <w:pPr>
              <w:spacing w:after="0"/>
              <w:rPr>
                <w:lang w:val="en-GB"/>
              </w:rPr>
            </w:pPr>
            <w:r w:rsidRPr="00534C51">
              <w:rPr>
                <w:lang w:val="en-GB"/>
              </w:rPr>
              <w:t>Methodology defined;</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059AD" w:rsidP="008C7041">
            <w:pPr>
              <w:spacing w:after="0"/>
              <w:rPr>
                <w:lang w:val="en-GB"/>
              </w:rPr>
            </w:pPr>
            <w:r w:rsidRPr="00534C51">
              <w:rPr>
                <w:rStyle w:val="green"/>
                <w:lang w:val="en-GB"/>
              </w:rPr>
              <w:t xml:space="preserve">Administration for Inspection Affairs developed the Risk </w:t>
            </w:r>
            <w:r w:rsidR="000577AC" w:rsidRPr="00534C51">
              <w:rPr>
                <w:rStyle w:val="green"/>
                <w:lang w:val="en-GB"/>
              </w:rPr>
              <w:t xml:space="preserve">Assessment Methodology </w:t>
            </w:r>
            <w:r w:rsidR="000577AC">
              <w:rPr>
                <w:rStyle w:val="green"/>
                <w:lang w:val="en-GB"/>
              </w:rPr>
              <w:t>o</w:t>
            </w:r>
            <w:r w:rsidRPr="00534C51">
              <w:rPr>
                <w:rStyle w:val="green"/>
                <w:lang w:val="en-GB"/>
              </w:rPr>
              <w:t>f inspection control</w:t>
            </w:r>
            <w:r w:rsidR="00B42C76" w:rsidRPr="00534C51">
              <w:rPr>
                <w:rStyle w:val="green"/>
                <w:lang w:val="en-GB"/>
              </w:rPr>
              <w:t xml:space="preserve">, </w:t>
            </w:r>
            <w:r w:rsidRPr="00534C51">
              <w:rPr>
                <w:rStyle w:val="green"/>
                <w:lang w:val="en-GB"/>
              </w:rPr>
              <w:t xml:space="preserve">pursuant to </w:t>
            </w:r>
            <w:r w:rsidR="000577AC">
              <w:rPr>
                <w:rStyle w:val="green"/>
                <w:lang w:val="en-GB"/>
              </w:rPr>
              <w:t xml:space="preserve">the </w:t>
            </w:r>
            <w:r w:rsidRPr="00534C51">
              <w:rPr>
                <w:rStyle w:val="green"/>
                <w:lang w:val="en-GB"/>
              </w:rPr>
              <w:t>provisions of the Law on Inspection Control, in June</w:t>
            </w:r>
            <w:r w:rsidR="00B42C76" w:rsidRPr="00534C51">
              <w:rPr>
                <w:rStyle w:val="green"/>
                <w:lang w:val="en-GB"/>
              </w:rPr>
              <w:t xml:space="preserve"> 2015</w:t>
            </w:r>
            <w:r w:rsidRPr="00534C51">
              <w:rPr>
                <w:rStyle w:val="green"/>
                <w:lang w:val="en-GB"/>
              </w:rPr>
              <w:t xml:space="preserve"> and the Government of </w:t>
            </w:r>
            <w:r w:rsidR="008B0D03" w:rsidRPr="00534C51">
              <w:rPr>
                <w:rStyle w:val="green"/>
                <w:lang w:val="en-GB"/>
              </w:rPr>
              <w:t>Montenegro</w:t>
            </w:r>
            <w:r w:rsidRPr="00534C51">
              <w:rPr>
                <w:rStyle w:val="green"/>
                <w:lang w:val="en-GB"/>
              </w:rPr>
              <w:t xml:space="preserve"> adopted the said methodology on 25 June </w:t>
            </w:r>
            <w:r w:rsidR="00B42C76" w:rsidRPr="00534C51">
              <w:rPr>
                <w:rStyle w:val="green"/>
                <w:lang w:val="en-GB"/>
              </w:rPr>
              <w:t xml:space="preserve">2015. </w:t>
            </w:r>
            <w:r w:rsidR="000577AC">
              <w:rPr>
                <w:rStyle w:val="green"/>
                <w:lang w:val="en-GB"/>
              </w:rPr>
              <w:t>Given</w:t>
            </w:r>
            <w:r w:rsidRPr="00534C51">
              <w:rPr>
                <w:rStyle w:val="green"/>
                <w:lang w:val="en-GB"/>
              </w:rPr>
              <w:t xml:space="preserve"> that the defined Methodology is one of the </w:t>
            </w:r>
            <w:r w:rsidR="008B0D03" w:rsidRPr="00534C51">
              <w:rPr>
                <w:rStyle w:val="green"/>
                <w:lang w:val="en-GB"/>
              </w:rPr>
              <w:t>bases</w:t>
            </w:r>
            <w:r w:rsidRPr="00534C51">
              <w:rPr>
                <w:rStyle w:val="green"/>
                <w:lang w:val="en-GB"/>
              </w:rPr>
              <w:t xml:space="preserve"> for inspectors</w:t>
            </w:r>
            <w:r w:rsidR="000577AC">
              <w:rPr>
                <w:rStyle w:val="green"/>
                <w:lang w:val="en-GB"/>
              </w:rPr>
              <w:t>’ actions</w:t>
            </w:r>
            <w:r w:rsidRPr="00534C51">
              <w:rPr>
                <w:rStyle w:val="green"/>
                <w:lang w:val="en-GB"/>
              </w:rPr>
              <w:t xml:space="preserve"> in administrative areas </w:t>
            </w:r>
            <w:r w:rsidR="000577AC">
              <w:rPr>
                <w:rStyle w:val="green"/>
                <w:lang w:val="en-GB"/>
              </w:rPr>
              <w:t>covered</w:t>
            </w:r>
            <w:r w:rsidRPr="00534C51">
              <w:rPr>
                <w:rStyle w:val="green"/>
                <w:lang w:val="en-GB"/>
              </w:rPr>
              <w:t xml:space="preserve"> by the</w:t>
            </w:r>
            <w:r w:rsidR="000577AC">
              <w:rPr>
                <w:rStyle w:val="green"/>
                <w:lang w:val="en-GB"/>
              </w:rPr>
              <w:t xml:space="preserve"> </w:t>
            </w:r>
            <w:r w:rsidRPr="00534C51">
              <w:rPr>
                <w:rStyle w:val="green"/>
                <w:lang w:val="en-GB"/>
              </w:rPr>
              <w:t>Methodology</w:t>
            </w:r>
            <w:r w:rsidR="00B42C76" w:rsidRPr="00534C51">
              <w:rPr>
                <w:rStyle w:val="green"/>
                <w:lang w:val="en-GB"/>
              </w:rPr>
              <w:t xml:space="preserve">, </w:t>
            </w:r>
            <w:r w:rsidR="000577AC">
              <w:rPr>
                <w:rStyle w:val="green"/>
                <w:lang w:val="en-GB"/>
              </w:rPr>
              <w:t>this will</w:t>
            </w:r>
            <w:r w:rsidRPr="00534C51">
              <w:rPr>
                <w:rStyle w:val="green"/>
                <w:lang w:val="en-GB"/>
              </w:rPr>
              <w:t xml:space="preserve"> be reported </w:t>
            </w:r>
            <w:r w:rsidR="000577AC">
              <w:rPr>
                <w:rStyle w:val="green"/>
                <w:lang w:val="en-GB"/>
              </w:rPr>
              <w:t>under</w:t>
            </w:r>
            <w:r w:rsidRPr="00534C51">
              <w:rPr>
                <w:rStyle w:val="green"/>
                <w:lang w:val="en-GB"/>
              </w:rPr>
              <w:t xml:space="preserve"> the second and third indicator</w:t>
            </w:r>
            <w:r w:rsidR="000577AC" w:rsidRPr="00534C51">
              <w:rPr>
                <w:rStyle w:val="green"/>
                <w:lang w:val="en-GB"/>
              </w:rPr>
              <w:t xml:space="preserve"> within the scope of the annual report for 2015</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2480" behindDoc="0" locked="0" layoutInCell="1" allowOverlap="1" wp14:anchorId="73F6524F" wp14:editId="4BC08D88">
                      <wp:simplePos x="0" y="0"/>
                      <wp:positionH relativeFrom="character">
                        <wp:align>left</wp:align>
                      </wp:positionH>
                      <wp:positionV relativeFrom="line">
                        <wp:align>top</wp:align>
                      </wp:positionV>
                      <wp:extent cx="720090" cy="0"/>
                      <wp:effectExtent l="0" t="0" r="22860" b="19050"/>
                      <wp:wrapNone/>
                      <wp:docPr id="953"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3" o:spid="_x0000_s1026" type="#_x0000_t32" style="position:absolute;margin-left:0;margin-top:0;width:56.7pt;height:0;z-index:251412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67Hw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q3267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1C3D69" w:rsidP="001C3D69">
            <w:pPr>
              <w:tabs>
                <w:tab w:val="center" w:pos="153"/>
                <w:tab w:val="right" w:pos="8640"/>
              </w:tabs>
              <w:spacing w:after="0"/>
              <w:jc w:val="both"/>
              <w:rPr>
                <w:lang w:val="en-GB"/>
              </w:rPr>
            </w:pPr>
            <w:r w:rsidRPr="00534C51">
              <w:rPr>
                <w:lang w:val="en-GB"/>
              </w:rPr>
              <w:t>The number of records on inspection controls which, besides irregularities, revealed acts of corruption and/or other offences with elements of corruption</w:t>
            </w:r>
            <w:r w:rsidR="00B42C76" w:rsidRPr="00534C51">
              <w:rPr>
                <w:lang w:val="en-GB"/>
              </w:rPr>
              <w:t>;</w:t>
            </w:r>
          </w:p>
          <w:p w:rsidR="00C44EFC" w:rsidRPr="00534C51" w:rsidRDefault="00B42C76" w:rsidP="008C7041">
            <w:pPr>
              <w:spacing w:after="0"/>
              <w:rPr>
                <w:lang w:val="en-GB"/>
              </w:rPr>
            </w:pPr>
            <w:r w:rsidRPr="00534C51">
              <w:rPr>
                <w:rStyle w:val="red"/>
                <w:lang w:val="en-GB"/>
              </w:rPr>
              <w:lastRenderedPageBreak/>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3504" behindDoc="0" locked="0" layoutInCell="1" allowOverlap="1" wp14:anchorId="35028122" wp14:editId="3C20D051">
                      <wp:simplePos x="0" y="0"/>
                      <wp:positionH relativeFrom="character">
                        <wp:align>left</wp:align>
                      </wp:positionH>
                      <wp:positionV relativeFrom="line">
                        <wp:align>top</wp:align>
                      </wp:positionV>
                      <wp:extent cx="720090" cy="0"/>
                      <wp:effectExtent l="0" t="0" r="22860" b="19050"/>
                      <wp:wrapNone/>
                      <wp:docPr id="952"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2" o:spid="_x0000_s1026" type="#_x0000_t32" style="position:absolute;margin-left:0;margin-top:0;width:56.7pt;height:0;z-index:251413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Hg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AIMCP8eAgAAPgQAAA4AAAAAAAAAAAAAAAAALgIAAGRycy9lMm9Eb2MueG1sUEsBAi0AFAAG&#10;AAgAAAAhAItIyR/YAAAAAgEAAA8AAAAAAAAAAAAAAAAAeAQAAGRycy9kb3ducmV2LnhtbFBLBQYA&#10;AAAABAAEAPMAAAB9BQAAAAA=&#10;">
                      <w10:wrap anchory="line"/>
                    </v:shape>
                  </w:pict>
                </mc:Fallback>
              </mc:AlternateContent>
            </w:r>
          </w:p>
          <w:p w:rsidR="00C44EFC" w:rsidRPr="00534C51" w:rsidRDefault="001C3D69" w:rsidP="008C7041">
            <w:pPr>
              <w:spacing w:after="0"/>
              <w:rPr>
                <w:lang w:val="en-GB"/>
              </w:rPr>
            </w:pPr>
            <w:r w:rsidRPr="00534C51">
              <w:rPr>
                <w:lang w:val="en-GB"/>
              </w:rPr>
              <w:t>Annual report on the work of the Administration for Inspection Affairs, which will contain data on undertaken activities and results achieved by this Administration.</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4528" behindDoc="0" locked="0" layoutInCell="1" allowOverlap="1" wp14:anchorId="51E47A88" wp14:editId="453D9BB5">
                      <wp:simplePos x="0" y="0"/>
                      <wp:positionH relativeFrom="character">
                        <wp:align>left</wp:align>
                      </wp:positionH>
                      <wp:positionV relativeFrom="line">
                        <wp:align>top</wp:align>
                      </wp:positionV>
                      <wp:extent cx="720090" cy="0"/>
                      <wp:effectExtent l="0" t="0" r="22860" b="19050"/>
                      <wp:wrapNone/>
                      <wp:docPr id="951"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1" o:spid="_x0000_s1026" type="#_x0000_t32" style="position:absolute;margin-left:0;margin-top:0;width:56.7pt;height:0;z-index:251414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&#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nijMyACAAA+BAAADgAAAAAAAAAAAAAAAAAuAgAAZHJzL2Uyb0RvYy54bWxQSwECLQAU&#10;AAYACAAAACEAi0jJH9gAAAACAQAADwAAAAAAAAAAAAAAAAB6BAAAZHJzL2Rvd25yZXYueG1sUEsF&#10;BgAAAAAEAAQA8wAAAH8FAAAAAA==&#10;">
                      <w10:wrap anchory="line"/>
                    </v:shape>
                  </w:pict>
                </mc:Fallback>
              </mc:AlternateContent>
            </w:r>
          </w:p>
        </w:tc>
        <w:tc>
          <w:tcPr>
            <w:tcW w:w="3426" w:type="dxa"/>
          </w:tcPr>
          <w:p w:rsidR="00C44EFC" w:rsidRPr="00534C51" w:rsidRDefault="00E059AD" w:rsidP="008C7041">
            <w:pPr>
              <w:spacing w:after="0"/>
              <w:rPr>
                <w:lang w:val="en-GB"/>
              </w:rPr>
            </w:pPr>
            <w:r w:rsidRPr="00534C51">
              <w:rPr>
                <w:lang w:val="en-GB"/>
              </w:rPr>
              <w:lastRenderedPageBreak/>
              <w:t>The number of adopted administrative measures on the grounds of inspection control increased in comparison with the previous period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5552" behindDoc="0" locked="0" layoutInCell="1" allowOverlap="1" wp14:anchorId="678B4299" wp14:editId="6486CB3C">
                      <wp:simplePos x="0" y="0"/>
                      <wp:positionH relativeFrom="character">
                        <wp:align>left</wp:align>
                      </wp:positionH>
                      <wp:positionV relativeFrom="line">
                        <wp:align>top</wp:align>
                      </wp:positionV>
                      <wp:extent cx="720090" cy="0"/>
                      <wp:effectExtent l="0" t="0" r="22860" b="19050"/>
                      <wp:wrapNone/>
                      <wp:docPr id="950"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0" o:spid="_x0000_s1026" type="#_x0000_t32" style="position:absolute;margin-left:0;margin-top:0;width:56.7pt;height:0;z-index:251415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qvFd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E059AD" w:rsidP="00E059AD">
            <w:pPr>
              <w:tabs>
                <w:tab w:val="center" w:pos="153"/>
                <w:tab w:val="right" w:pos="8640"/>
              </w:tabs>
              <w:spacing w:after="0"/>
              <w:jc w:val="both"/>
              <w:rPr>
                <w:lang w:val="en-GB"/>
              </w:rPr>
            </w:pPr>
            <w:r w:rsidRPr="00534C51">
              <w:rPr>
                <w:lang w:val="en-GB"/>
              </w:rPr>
              <w:t>The number of misdemeanour and criminal charges on the grounds of performed controls and submitted complaints increased in comparison with the previous period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6576" behindDoc="0" locked="0" layoutInCell="1" allowOverlap="1" wp14:anchorId="222FACF7" wp14:editId="1A0B565A">
                      <wp:simplePos x="0" y="0"/>
                      <wp:positionH relativeFrom="character">
                        <wp:align>left</wp:align>
                      </wp:positionH>
                      <wp:positionV relativeFrom="line">
                        <wp:align>top</wp:align>
                      </wp:positionV>
                      <wp:extent cx="720090" cy="0"/>
                      <wp:effectExtent l="0" t="0" r="22860" b="19050"/>
                      <wp:wrapNone/>
                      <wp:docPr id="949"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9" o:spid="_x0000_s1026" type="#_x0000_t32" style="position:absolute;margin-left:0;margin-top:0;width:56.7pt;height:0;z-index:251416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bx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Osm8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E059AD" w:rsidP="008C7041">
            <w:pPr>
              <w:spacing w:after="0"/>
              <w:rPr>
                <w:lang w:val="en-GB"/>
              </w:rPr>
            </w:pPr>
            <w:r w:rsidRPr="00534C51">
              <w:rPr>
                <w:lang w:val="en-GB"/>
              </w:rPr>
              <w:t xml:space="preserve">Efficiency of the work of the Administration for Inspection Affairs improved.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7600" behindDoc="0" locked="0" layoutInCell="1" allowOverlap="1" wp14:anchorId="3FFC6D46" wp14:editId="51F8E135">
                      <wp:simplePos x="0" y="0"/>
                      <wp:positionH relativeFrom="character">
                        <wp:align>left</wp:align>
                      </wp:positionH>
                      <wp:positionV relativeFrom="line">
                        <wp:align>top</wp:align>
                      </wp:positionV>
                      <wp:extent cx="720090" cy="0"/>
                      <wp:effectExtent l="0" t="0" r="22860" b="19050"/>
                      <wp:wrapNone/>
                      <wp:docPr id="948"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8" o:spid="_x0000_s1026" type="#_x0000_t32" style="position:absolute;margin-left:0;margin-top:0;width:56.7pt;height:0;z-index:251417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C1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8OEC1HwIAAD4EAAAOAAAAAAAAAAAAAAAAAC4CAABkcnMvZTJvRG9jLnhtbFBLAQItABQA&#10;BgAIAAAAIQCLSMkf2AAAAAIBAAAPAAAAAAAAAAAAAAAAAHkEAABkcnMvZG93bnJldi54bWxQSwUG&#10;AAAAAAQABADzAAAAfgU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lastRenderedPageBreak/>
              <w:t>2.1.3.7</w:t>
            </w:r>
          </w:p>
        </w:tc>
        <w:tc>
          <w:tcPr>
            <w:tcW w:w="3909" w:type="dxa"/>
          </w:tcPr>
          <w:p w:rsidR="00911992" w:rsidRDefault="00911992" w:rsidP="00911992">
            <w:pPr>
              <w:spacing w:after="0"/>
              <w:rPr>
                <w:rStyle w:val="green"/>
              </w:rPr>
            </w:pPr>
            <w:r>
              <w:rPr>
                <w:rStyle w:val="green"/>
              </w:rPr>
              <w:t>Provide full transparency in the process of employment and merit-based and result-based promotion within the state bodies, on the grounds of provisions of the Law on Civil Servants and State Employees and the accompanying secondary legislation.</w:t>
            </w:r>
          </w:p>
          <w:p w:rsidR="00911992" w:rsidRDefault="00911992" w:rsidP="00911992">
            <w:pPr>
              <w:spacing w:after="0"/>
              <w:rPr>
                <w:rStyle w:val="green"/>
              </w:rPr>
            </w:pPr>
          </w:p>
          <w:p w:rsidR="00911992" w:rsidRDefault="00911992" w:rsidP="00911992">
            <w:pPr>
              <w:spacing w:after="0"/>
              <w:rPr>
                <w:rFonts w:eastAsia="Times New Roman" w:cs="Calibri"/>
                <w:sz w:val="22"/>
                <w:lang w:val="en-GB"/>
              </w:rPr>
            </w:pPr>
            <w:r>
              <w:rPr>
                <w:rStyle w:val="green"/>
              </w:rPr>
              <w:t>Monitor implementation of provisions on disciplinary responsibility of civil servants and state employees; in order to improve the trust of citizens in the work of the state administration</w:t>
            </w:r>
            <w:r>
              <w:rPr>
                <w:rFonts w:eastAsia="Times New Roman" w:cs="Calibri"/>
                <w:sz w:val="22"/>
                <w:lang w:val="en-GB"/>
              </w:rPr>
              <w:t>.</w:t>
            </w:r>
          </w:p>
          <w:p w:rsidR="00C44EFC" w:rsidRPr="00534C51" w:rsidRDefault="00911992" w:rsidP="00911992">
            <w:pPr>
              <w:spacing w:after="0"/>
              <w:rPr>
                <w:lang w:val="en-GB"/>
              </w:rPr>
            </w:pPr>
            <w:r w:rsidRPr="00534C51">
              <w:rPr>
                <w:rStyle w:val="orange"/>
                <w:lang w:val="en-GB"/>
              </w:rPr>
              <w:t xml:space="preserve"> </w:t>
            </w:r>
            <w:r>
              <w:rPr>
                <w:rStyle w:val="orange"/>
                <w:lang w:val="en-GB"/>
              </w:rPr>
              <w:t xml:space="preserve">(6) </w:t>
            </w:r>
            <w:r w:rsidR="00010216">
              <w:rPr>
                <w:rStyle w:val="orange"/>
                <w:lang w:val="en-GB"/>
              </w:rPr>
              <w:t>30 June 2015</w:t>
            </w:r>
            <w:r>
              <w:rPr>
                <w:rStyle w:val="orange"/>
                <w:lang w:val="en-GB"/>
              </w:rPr>
              <w:tab/>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8624" behindDoc="0" locked="0" layoutInCell="1" allowOverlap="1" wp14:anchorId="13D9492D" wp14:editId="11D8F94D">
                      <wp:simplePos x="0" y="0"/>
                      <wp:positionH relativeFrom="character">
                        <wp:align>left</wp:align>
                      </wp:positionH>
                      <wp:positionV relativeFrom="line">
                        <wp:align>top</wp:align>
                      </wp:positionV>
                      <wp:extent cx="720090" cy="0"/>
                      <wp:effectExtent l="0" t="0" r="22860" b="19050"/>
                      <wp:wrapNone/>
                      <wp:docPr id="947"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7" o:spid="_x0000_s1026" type="#_x0000_t32" style="position:absolute;margin-left:0;margin-top:0;width:56.7pt;height:0;z-index:251418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T9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kX+Qwj&#10;RXog6WnvdayNFtNZWNFgXAGRldraMCQ9qlfzrOl3h5SuOqJaHsPfTgays5CRvEsJF2eg0G74ohnE&#10;EKgQ93VsbB8gYRPoGGk53WjhR48ofJwB0Qsgj15dCSmuecY6/5nrHgWjxM5bItrOV1op4F7bLFYh&#10;h2fnQ1ekuCaEokpvhJRRAlKhAXYwnUxjgtNSsOAMYc62u0padCBBRPEXRwTPfZjVe8UiWMcJW19s&#10;T4Q821BcqoAHc0E7F+uskh+LdLGer+f5KJ88rEd5Wtejp02Vjx422Wx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pCk/S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CD3A0E" w:rsidP="008C7041">
            <w:pPr>
              <w:spacing w:after="0"/>
              <w:rPr>
                <w:lang w:val="en-GB"/>
              </w:rPr>
            </w:pPr>
            <w:r>
              <w:rPr>
                <w:lang w:val="en-GB"/>
              </w:rPr>
              <w:t>HR</w:t>
            </w:r>
            <w:r w:rsidR="001C3D69" w:rsidRPr="00534C51">
              <w:rPr>
                <w:lang w:val="en-GB"/>
              </w:rPr>
              <w:t>A</w:t>
            </w:r>
          </w:p>
        </w:tc>
        <w:tc>
          <w:tcPr>
            <w:tcW w:w="1113" w:type="dxa"/>
          </w:tcPr>
          <w:p w:rsidR="00C44EFC" w:rsidRPr="00534C51" w:rsidRDefault="001C3D69"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19648" behindDoc="0" locked="0" layoutInCell="1" allowOverlap="1" wp14:anchorId="4BE0C10F" wp14:editId="085B3E3C">
                      <wp:simplePos x="0" y="0"/>
                      <wp:positionH relativeFrom="character">
                        <wp:align>left</wp:align>
                      </wp:positionH>
                      <wp:positionV relativeFrom="line">
                        <wp:align>top</wp:align>
                      </wp:positionV>
                      <wp:extent cx="720090" cy="0"/>
                      <wp:effectExtent l="0" t="0" r="22860" b="19050"/>
                      <wp:wrapNone/>
                      <wp:docPr id="946"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6" o:spid="_x0000_s1026" type="#_x0000_t32" style="position:absolute;margin-left:0;margin-top:0;width:56.7pt;height:0;z-index:251419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5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fIaR&#10;Ij2Q9LT3OtZGi+ksrGgwroDISm1tGJIe1at51vS7Q0pXHVEtj+FvJwPZWchI3qWEizNQaDd80Qxi&#10;CFSI+zo2tg+QsAl0jLScbrTwo0cUPj4A0Qsgj15dCSmuecY6/5nrHgWjxM5bItrOV1op4F7bLFYh&#10;h2fnQ1ekuCaEokpvhJRRAlKhAXYw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kPCuSACAAA+BAAADgAAAAAAAAAAAAAAAAAuAgAAZHJzL2Uyb0RvYy54bWxQSwECLQAU&#10;AAYACAAAACEAi0jJH9gAAAACAQAADwAAAAAAAAAAAAAAAAB6BAAAZHJzL2Rvd25yZXYueG1sUEsF&#10;BgAAAAAEAAQA8wAAAH8FAAAAAA==&#10;">
                      <w10:wrap anchory="line"/>
                    </v:shape>
                  </w:pict>
                </mc:Fallback>
              </mc:AlternateContent>
            </w:r>
          </w:p>
          <w:p w:rsidR="001C3D69" w:rsidRPr="00534C51" w:rsidRDefault="008229FB" w:rsidP="001C3D69">
            <w:pPr>
              <w:spacing w:after="0"/>
              <w:rPr>
                <w:lang w:val="en-GB"/>
              </w:rPr>
            </w:pPr>
            <w:r w:rsidRPr="00534C51">
              <w:rPr>
                <w:lang w:val="en-GB"/>
              </w:rPr>
              <w:t>March</w:t>
            </w:r>
            <w:r w:rsidR="00B42C76" w:rsidRPr="00534C51">
              <w:rPr>
                <w:lang w:val="en-GB"/>
              </w:rPr>
              <w:t xml:space="preserve"> 2014</w:t>
            </w:r>
            <w:r w:rsidR="001C3D69" w:rsidRPr="00534C51">
              <w:rPr>
                <w:lang w:val="en-GB"/>
              </w:rPr>
              <w:t xml:space="preserve"> </w:t>
            </w:r>
          </w:p>
          <w:p w:rsidR="00C44EFC" w:rsidRPr="00534C51" w:rsidRDefault="001C3D69" w:rsidP="001C3D69">
            <w:pPr>
              <w:spacing w:after="0"/>
              <w:rPr>
                <w:lang w:val="en-GB"/>
              </w:rPr>
            </w:pPr>
            <w:r w:rsidRPr="00534C51">
              <w:rPr>
                <w:lang w:val="en-GB"/>
              </w:rPr>
              <w:t>First</w:t>
            </w:r>
            <w:r w:rsidR="00B42C76" w:rsidRPr="00534C51">
              <w:rPr>
                <w:lang w:val="en-GB"/>
              </w:rPr>
              <w:t xml:space="preserve"> </w:t>
            </w:r>
            <w:r w:rsidRPr="00534C51">
              <w:rPr>
                <w:lang w:val="en-GB"/>
              </w:rPr>
              <w:t>quarter of and forward</w:t>
            </w:r>
          </w:p>
        </w:tc>
        <w:tc>
          <w:tcPr>
            <w:tcW w:w="3478" w:type="dxa"/>
          </w:tcPr>
          <w:p w:rsidR="00C44EFC" w:rsidRPr="00534C51" w:rsidRDefault="001C3D69" w:rsidP="001C3D69">
            <w:pPr>
              <w:tabs>
                <w:tab w:val="center" w:pos="4320"/>
                <w:tab w:val="right" w:pos="8640"/>
              </w:tabs>
              <w:spacing w:after="0"/>
              <w:jc w:val="both"/>
              <w:rPr>
                <w:rFonts w:cs="Calibri"/>
                <w:lang w:val="en-GB"/>
              </w:rPr>
            </w:pPr>
            <w:r w:rsidRPr="00534C51">
              <w:rPr>
                <w:rFonts w:eastAsia="SimSun"/>
                <w:lang w:val="en-GB" w:eastAsia="zh-CN"/>
              </w:rPr>
              <w:t xml:space="preserve">Regularly updated data in the </w:t>
            </w:r>
            <w:r w:rsidR="008B0D03" w:rsidRPr="00534C51">
              <w:rPr>
                <w:rFonts w:eastAsia="SimSun"/>
                <w:lang w:val="en-GB" w:eastAsia="zh-CN"/>
              </w:rPr>
              <w:t>Central</w:t>
            </w:r>
            <w:r w:rsidRPr="00534C51">
              <w:rPr>
                <w:rFonts w:eastAsia="SimSun"/>
                <w:lang w:val="en-GB" w:eastAsia="zh-CN"/>
              </w:rPr>
              <w:t xml:space="preserve"> </w:t>
            </w:r>
            <w:r w:rsidR="00CD3A0E" w:rsidRPr="00534C51">
              <w:rPr>
                <w:rFonts w:eastAsia="SimSun"/>
                <w:lang w:val="en-GB" w:eastAsia="zh-CN"/>
              </w:rPr>
              <w:t>Human Resources Records</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1C3D69" w:rsidRPr="00534C51">
              <w:rPr>
                <w:rStyle w:val="orange"/>
                <w:lang w:val="en-GB"/>
              </w:rPr>
              <w:tab/>
              <w:t>[PI</w:t>
            </w:r>
            <w:r w:rsidRPr="00534C51">
              <w:rPr>
                <w:rStyle w:val="orange"/>
                <w:lang w:val="en-GB"/>
              </w:rPr>
              <w:t>]</w:t>
            </w:r>
          </w:p>
          <w:p w:rsidR="00C44EFC" w:rsidRPr="00534C51" w:rsidRDefault="001C3D69" w:rsidP="008C7041">
            <w:pPr>
              <w:spacing w:after="0"/>
              <w:rPr>
                <w:lang w:val="en-GB"/>
              </w:rPr>
            </w:pPr>
            <w:r w:rsidRPr="00534C51">
              <w:rPr>
                <w:rStyle w:val="orange"/>
                <w:lang w:val="en-GB"/>
              </w:rPr>
              <w:t xml:space="preserve">Out of </w:t>
            </w:r>
            <w:r w:rsidR="00B42C76" w:rsidRPr="00534C51">
              <w:rPr>
                <w:rStyle w:val="orange"/>
                <w:lang w:val="en-GB"/>
              </w:rPr>
              <w:t xml:space="preserve">55 </w:t>
            </w:r>
            <w:r w:rsidRPr="00534C51">
              <w:rPr>
                <w:rStyle w:val="orange"/>
                <w:lang w:val="en-GB"/>
              </w:rPr>
              <w:t>state administration bodies,</w:t>
            </w:r>
            <w:r w:rsidR="00B42C76" w:rsidRPr="00534C51">
              <w:rPr>
                <w:rStyle w:val="orange"/>
                <w:lang w:val="en-GB"/>
              </w:rPr>
              <w:t xml:space="preserve"> 50 </w:t>
            </w:r>
            <w:r w:rsidRPr="00534C51">
              <w:rPr>
                <w:rStyle w:val="orange"/>
                <w:lang w:val="en-GB"/>
              </w:rPr>
              <w:t>entered the majority of necessary data into CHRR</w:t>
            </w:r>
            <w:r w:rsidR="00B42C76" w:rsidRPr="00534C51">
              <w:rPr>
                <w:rStyle w:val="orange"/>
                <w:lang w:val="en-GB"/>
              </w:rPr>
              <w:t xml:space="preserve">, </w:t>
            </w:r>
            <w:r w:rsidRPr="00534C51">
              <w:rPr>
                <w:rStyle w:val="orange"/>
                <w:lang w:val="en-GB"/>
              </w:rPr>
              <w:t xml:space="preserve">while 5 bodies did not perform the entering of data into the </w:t>
            </w:r>
            <w:r w:rsidR="00B42C76" w:rsidRPr="00534C51">
              <w:rPr>
                <w:rStyle w:val="orange"/>
                <w:lang w:val="en-GB"/>
              </w:rPr>
              <w:t>C</w:t>
            </w:r>
            <w:r w:rsidRPr="00534C51">
              <w:rPr>
                <w:rStyle w:val="orange"/>
                <w:lang w:val="en-GB"/>
              </w:rPr>
              <w:t>HRR</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0672" behindDoc="0" locked="0" layoutInCell="1" allowOverlap="1" wp14:anchorId="2F6F38D9" wp14:editId="58E4A762">
                      <wp:simplePos x="0" y="0"/>
                      <wp:positionH relativeFrom="character">
                        <wp:align>left</wp:align>
                      </wp:positionH>
                      <wp:positionV relativeFrom="line">
                        <wp:align>top</wp:align>
                      </wp:positionV>
                      <wp:extent cx="720090" cy="0"/>
                      <wp:effectExtent l="0" t="0" r="22860" b="19050"/>
                      <wp:wrapNone/>
                      <wp:docPr id="945"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5" o:spid="_x0000_s1026" type="#_x0000_t32" style="position:absolute;margin-left:0;margin-top:0;width:56.7pt;height:0;z-index:251420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l1IAIAAD4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GkZLbM8&#10;QhL3QNLTwalQGy3z3K9o0LaAyErujB+SnOSrflbku0VSVR2WLQvhb2cN2anPiN+l+IvVUGg/fFEU&#10;YjBUCPs6Nab3kLAJdAq0nG+0sJNDBD4+ANFLII+MrhgXY5421n1mqkfeKCPrDOZt5yolJXCvTBqq&#10;4OOzdb4rXIwJvqhUWy5EkICQaIAd5LM8JFglOPVOH2ZNu6+EQUfsRRR+YUTw3IcZdZA0gHUM083V&#10;dpiLiw3FhfR4MBe0c7UuKvmxTJabxWaRTbLZfDPJkrqePG2rbDLfpg95/am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jdpd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1C3D69" w:rsidP="008C7041">
            <w:pPr>
              <w:spacing w:after="0"/>
              <w:rPr>
                <w:lang w:val="en-GB"/>
              </w:rPr>
            </w:pPr>
            <w:r w:rsidRPr="00534C51">
              <w:rPr>
                <w:lang w:val="en-GB"/>
              </w:rPr>
              <w:t>Number of employed civil servants and state employees</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1696" behindDoc="0" locked="0" layoutInCell="1" allowOverlap="1" wp14:anchorId="56F6508A" wp14:editId="427C943A">
                      <wp:simplePos x="0" y="0"/>
                      <wp:positionH relativeFrom="character">
                        <wp:align>left</wp:align>
                      </wp:positionH>
                      <wp:positionV relativeFrom="line">
                        <wp:align>top</wp:align>
                      </wp:positionV>
                      <wp:extent cx="720090" cy="0"/>
                      <wp:effectExtent l="0" t="0" r="22860" b="19050"/>
                      <wp:wrapNone/>
                      <wp:docPr id="944"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4" o:spid="_x0000_s1026" type="#_x0000_t32" style="position:absolute;margin-left:0;margin-top:0;width:56.7pt;height:0;z-index:251421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8x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PMdI&#10;kR5Ietp7HWujxTQPKxqMKyCyUlsbhqRH9WqeNf3ukNJVR1TLY/jbyUB2FjKSdynh4gwU2g1fNIMY&#10;AhXivo6N7QMkbAIdIy2nGy386BGFjw9A9ALIo1dXQoprnrHOf+a6R8EosfOWiLbzlVYKuNc2i1XI&#10;4dn50BUprgmhqNIbIWWUgFRogB1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e5A8x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1C3D69" w:rsidP="008C7041">
            <w:pPr>
              <w:spacing w:after="0"/>
              <w:rPr>
                <w:lang w:val="en-GB"/>
              </w:rPr>
            </w:pPr>
            <w:r w:rsidRPr="00534C51">
              <w:rPr>
                <w:rFonts w:cs="Calibri"/>
                <w:lang w:val="en-GB"/>
              </w:rPr>
              <w:t>Regular updating of records of internal labour market</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2C76" w:rsidP="008C7041">
            <w:pPr>
              <w:spacing w:after="0"/>
              <w:rPr>
                <w:lang w:val="en-GB"/>
              </w:rPr>
            </w:pPr>
            <w:r w:rsidRPr="00534C51">
              <w:rPr>
                <w:rStyle w:val="green"/>
                <w:lang w:val="en-GB"/>
              </w:rPr>
              <w:t>Intern</w:t>
            </w:r>
            <w:r w:rsidR="001C3D69" w:rsidRPr="00534C51">
              <w:rPr>
                <w:rStyle w:val="green"/>
                <w:lang w:val="en-GB"/>
              </w:rPr>
              <w:t>al labour m</w:t>
            </w:r>
            <w:r w:rsidR="00CD3A0E">
              <w:rPr>
                <w:rStyle w:val="green"/>
                <w:lang w:val="en-GB"/>
              </w:rPr>
              <w:t>arket is functioning and the HR</w:t>
            </w:r>
            <w:r w:rsidR="001C3D69" w:rsidRPr="00534C51">
              <w:rPr>
                <w:rStyle w:val="green"/>
                <w:lang w:val="en-GB"/>
              </w:rPr>
              <w:t>A does not have on its records any civil servants or employees available</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2720" behindDoc="0" locked="0" layoutInCell="1" allowOverlap="1" wp14:anchorId="404F4398" wp14:editId="3BE105D8">
                      <wp:simplePos x="0" y="0"/>
                      <wp:positionH relativeFrom="character">
                        <wp:align>left</wp:align>
                      </wp:positionH>
                      <wp:positionV relativeFrom="line">
                        <wp:align>top</wp:align>
                      </wp:positionV>
                      <wp:extent cx="720090" cy="0"/>
                      <wp:effectExtent l="0" t="0" r="22860" b="19050"/>
                      <wp:wrapNone/>
                      <wp:docPr id="943"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3" o:spid="_x0000_s1026" type="#_x0000_t32" style="position:absolute;margin-left:0;margin-top:0;width:56.7pt;height:0;z-index:251422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43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Iv8ilG&#10;ivRA0vPe61gbLWbTsKLBuAIiK7W1YUh6VK/mRdPvDilddUS1PIa/nQxkZyEjeZcSLs5Aod3wWTOI&#10;IVAh7uvY2D5AwibQMdJyutHCjx5R+PgIRC+APHp1JaS45hnr/CeuexSMEjtviWg7X2mlgHtts1iF&#10;HF6cD12R4poQiiq9EVJGCUiFBtjB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9lON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AD4A8D" w:rsidP="00AD4A8D">
            <w:pPr>
              <w:tabs>
                <w:tab w:val="center" w:pos="4320"/>
                <w:tab w:val="right" w:pos="8640"/>
              </w:tabs>
              <w:spacing w:after="0"/>
              <w:jc w:val="both"/>
              <w:rPr>
                <w:rFonts w:cs="Calibri"/>
                <w:lang w:val="en-GB"/>
              </w:rPr>
            </w:pPr>
            <w:r w:rsidRPr="00534C51">
              <w:rPr>
                <w:rFonts w:cs="Calibri"/>
                <w:lang w:val="en-GB"/>
              </w:rPr>
              <w:t>Number of vacancies</w:t>
            </w:r>
            <w:r w:rsidR="00B42C76" w:rsidRPr="00534C51">
              <w:rPr>
                <w:lang w:val="en-GB"/>
              </w:rPr>
              <w:t xml:space="preserve">; </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AD4A8D" w:rsidP="008C7041">
            <w:pPr>
              <w:spacing w:after="0"/>
              <w:rPr>
                <w:lang w:val="en-GB"/>
              </w:rPr>
            </w:pPr>
            <w:r w:rsidRPr="00534C51">
              <w:rPr>
                <w:rStyle w:val="red"/>
                <w:lang w:val="en-GB"/>
              </w:rPr>
              <w:t xml:space="preserve">Having in mind that the CHRR </w:t>
            </w:r>
            <w:r w:rsidR="00CD3A0E">
              <w:rPr>
                <w:rStyle w:val="red"/>
                <w:lang w:val="en-GB"/>
              </w:rPr>
              <w:t>is</w:t>
            </w:r>
            <w:r w:rsidRPr="00534C51">
              <w:rPr>
                <w:rStyle w:val="red"/>
                <w:lang w:val="en-GB"/>
              </w:rPr>
              <w:t xml:space="preserve"> not yet fully updated</w:t>
            </w:r>
            <w:r w:rsidR="00B42C76" w:rsidRPr="00534C51">
              <w:rPr>
                <w:rStyle w:val="red"/>
                <w:lang w:val="en-GB"/>
              </w:rPr>
              <w:t xml:space="preserve">, </w:t>
            </w:r>
            <w:r w:rsidRPr="00534C51">
              <w:rPr>
                <w:rStyle w:val="red"/>
                <w:lang w:val="en-GB"/>
              </w:rPr>
              <w:t xml:space="preserve">which may be seen from the above </w:t>
            </w:r>
            <w:r w:rsidRPr="00534C51">
              <w:rPr>
                <w:rStyle w:val="red"/>
                <w:lang w:val="en-GB"/>
              </w:rPr>
              <w:lastRenderedPageBreak/>
              <w:t>mentioned data</w:t>
            </w:r>
            <w:r w:rsidR="00B42C76" w:rsidRPr="00534C51">
              <w:rPr>
                <w:rStyle w:val="red"/>
                <w:lang w:val="en-GB"/>
              </w:rPr>
              <w:t xml:space="preserve">, </w:t>
            </w:r>
            <w:r w:rsidRPr="00534C51">
              <w:rPr>
                <w:rStyle w:val="red"/>
                <w:lang w:val="en-GB"/>
              </w:rPr>
              <w:t xml:space="preserve">we </w:t>
            </w:r>
            <w:r w:rsidR="008B0D03" w:rsidRPr="00534C51">
              <w:rPr>
                <w:rStyle w:val="red"/>
                <w:lang w:val="en-GB"/>
              </w:rPr>
              <w:t>cannot</w:t>
            </w:r>
            <w:r w:rsidRPr="00534C51">
              <w:rPr>
                <w:rStyle w:val="red"/>
                <w:lang w:val="en-GB"/>
              </w:rPr>
              <w:t xml:space="preserve"> provide the number of vacancies</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3744" behindDoc="0" locked="0" layoutInCell="1" allowOverlap="1" wp14:anchorId="42AA1153" wp14:editId="11677F89">
                      <wp:simplePos x="0" y="0"/>
                      <wp:positionH relativeFrom="character">
                        <wp:align>left</wp:align>
                      </wp:positionH>
                      <wp:positionV relativeFrom="line">
                        <wp:align>top</wp:align>
                      </wp:positionV>
                      <wp:extent cx="720090" cy="0"/>
                      <wp:effectExtent l="0" t="0" r="22860" b="19050"/>
                      <wp:wrapNone/>
                      <wp:docPr id="942"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2" o:spid="_x0000_s1026" type="#_x0000_t32" style="position:absolute;margin-left:0;margin-top:0;width:56.7pt;height:0;z-index:251423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hz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wooc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AD4A8D" w:rsidP="008C7041">
            <w:pPr>
              <w:spacing w:after="0"/>
              <w:rPr>
                <w:lang w:val="en-GB"/>
              </w:rPr>
            </w:pPr>
            <w:r w:rsidRPr="00534C51">
              <w:rPr>
                <w:rFonts w:cs="Calibri"/>
                <w:lang w:val="en-GB"/>
              </w:rPr>
              <w:t xml:space="preserve">Number of available </w:t>
            </w:r>
            <w:r w:rsidRPr="00534C51">
              <w:rPr>
                <w:lang w:val="en-GB"/>
              </w:rPr>
              <w:t>civil servants and state employees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CD3A0E" w:rsidP="008C7041">
            <w:pPr>
              <w:spacing w:after="0"/>
              <w:rPr>
                <w:lang w:val="en-GB"/>
              </w:rPr>
            </w:pPr>
            <w:r>
              <w:rPr>
                <w:rStyle w:val="green"/>
                <w:lang w:val="en-GB"/>
              </w:rPr>
              <w:t>HR</w:t>
            </w:r>
            <w:r w:rsidR="00AD4A8D" w:rsidRPr="00534C51">
              <w:rPr>
                <w:rStyle w:val="green"/>
                <w:lang w:val="en-GB"/>
              </w:rPr>
              <w:t>A does not have on its records any civil servants or employees available.</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4768" behindDoc="0" locked="0" layoutInCell="1" allowOverlap="1" wp14:anchorId="4A947134" wp14:editId="3BC7A7D7">
                      <wp:simplePos x="0" y="0"/>
                      <wp:positionH relativeFrom="character">
                        <wp:align>left</wp:align>
                      </wp:positionH>
                      <wp:positionV relativeFrom="line">
                        <wp:align>top</wp:align>
                      </wp:positionV>
                      <wp:extent cx="720090" cy="0"/>
                      <wp:effectExtent l="0" t="0" r="22860" b="19050"/>
                      <wp:wrapNone/>
                      <wp:docPr id="9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 o:spid="_x0000_s1026" type="#_x0000_t32" style="position:absolute;margin-left:0;margin-top:0;width:56.7pt;height:0;z-index:251424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A+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PgEYD4eAgAAPAQAAA4AAAAAAAAAAAAAAAAALgIAAGRycy9lMm9Eb2MueG1sUEsBAi0AFAAG&#10;AAgAAAAhAItIyR/YAAAAAgEAAA8AAAAAAAAAAAAAAAAAeAQAAGRycy9kb3ducmV2LnhtbFBLBQYA&#10;AAAABAAEAPMAAAB9BQAAAAA=&#10;">
                      <w10:wrap anchory="line"/>
                    </v:shape>
                  </w:pict>
                </mc:Fallback>
              </mc:AlternateContent>
            </w:r>
          </w:p>
          <w:p w:rsidR="00C44EFC" w:rsidRPr="00534C51" w:rsidRDefault="00AD4A8D" w:rsidP="00AD4A8D">
            <w:pPr>
              <w:tabs>
                <w:tab w:val="center" w:pos="4320"/>
                <w:tab w:val="right" w:pos="8640"/>
              </w:tabs>
              <w:spacing w:after="0"/>
              <w:jc w:val="both"/>
              <w:rPr>
                <w:lang w:val="en-GB"/>
              </w:rPr>
            </w:pPr>
            <w:r w:rsidRPr="00534C51">
              <w:rPr>
                <w:lang w:val="en-GB"/>
              </w:rPr>
              <w:t>The number of civil servants and state employees who were promoted</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AD4A8D" w:rsidP="008C7041">
            <w:pPr>
              <w:spacing w:after="0"/>
              <w:rPr>
                <w:lang w:val="en-GB"/>
              </w:rPr>
            </w:pPr>
            <w:r w:rsidRPr="00534C51">
              <w:rPr>
                <w:rStyle w:val="red"/>
                <w:lang w:val="en-GB"/>
              </w:rPr>
              <w:t xml:space="preserve">Data on promotions of civil servants and state </w:t>
            </w:r>
            <w:r w:rsidR="00180FF8" w:rsidRPr="00534C51">
              <w:rPr>
                <w:rStyle w:val="red"/>
                <w:lang w:val="en-GB"/>
              </w:rPr>
              <w:t>employees on</w:t>
            </w:r>
            <w:r w:rsidRPr="00534C51">
              <w:rPr>
                <w:rStyle w:val="red"/>
                <w:lang w:val="en-GB"/>
              </w:rPr>
              <w:t xml:space="preserve"> the basis of the Law on Civil Servants and State Employees were not entered into the CHRR</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5792" behindDoc="0" locked="0" layoutInCell="1" allowOverlap="1" wp14:anchorId="757EB5AC" wp14:editId="190C8E22">
                      <wp:simplePos x="0" y="0"/>
                      <wp:positionH relativeFrom="character">
                        <wp:align>left</wp:align>
                      </wp:positionH>
                      <wp:positionV relativeFrom="line">
                        <wp:align>top</wp:align>
                      </wp:positionV>
                      <wp:extent cx="720090" cy="0"/>
                      <wp:effectExtent l="0" t="0" r="22860" b="19050"/>
                      <wp:wrapNone/>
                      <wp:docPr id="940"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1" o:spid="_x0000_s1026" type="#_x0000_t32" style="position:absolute;margin-left:0;margin-top:0;width:56.7pt;height:0;z-index:251425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ugIQIAAD4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&#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TLa6A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DF35F1" w:rsidP="008C7041">
            <w:pPr>
              <w:spacing w:after="0"/>
              <w:rPr>
                <w:lang w:val="en-GB"/>
              </w:rPr>
            </w:pPr>
            <w:r w:rsidRPr="00534C51">
              <w:rPr>
                <w:lang w:val="en-GB"/>
              </w:rPr>
              <w:t>The number of civil</w:t>
            </w:r>
            <w:r w:rsidR="00CD3A0E">
              <w:rPr>
                <w:lang w:val="en-GB"/>
              </w:rPr>
              <w:t xml:space="preserve"> servants and state employees</w:t>
            </w:r>
            <w:r w:rsidRPr="00534C51">
              <w:rPr>
                <w:lang w:val="en-GB"/>
              </w:rPr>
              <w:t xml:space="preserve"> who</w:t>
            </w:r>
            <w:r w:rsidR="00CD3A0E">
              <w:rPr>
                <w:lang w:val="en-GB"/>
              </w:rPr>
              <w:t xml:space="preserve"> were imposed</w:t>
            </w:r>
            <w:r w:rsidRPr="00534C51">
              <w:rPr>
                <w:lang w:val="en-GB"/>
              </w:rPr>
              <w:t xml:space="preserve"> disciplinary sanctions.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DF35F1" w:rsidRPr="00534C51" w:rsidRDefault="00DF35F1" w:rsidP="00DF35F1">
            <w:pPr>
              <w:spacing w:after="0"/>
              <w:rPr>
                <w:lang w:val="en-GB"/>
              </w:rPr>
            </w:pPr>
            <w:r w:rsidRPr="00534C51">
              <w:rPr>
                <w:rStyle w:val="green"/>
                <w:lang w:val="en-GB"/>
              </w:rPr>
              <w:t xml:space="preserve">Human Resources </w:t>
            </w:r>
            <w:r w:rsidR="00CD3A0E">
              <w:rPr>
                <w:rStyle w:val="green"/>
                <w:lang w:val="en-GB"/>
              </w:rPr>
              <w:t>Administration</w:t>
            </w:r>
            <w:r w:rsidRPr="00534C51">
              <w:rPr>
                <w:rStyle w:val="green"/>
                <w:lang w:val="en-GB"/>
              </w:rPr>
              <w:t xml:space="preserve"> keeps the list of members of disciplinary commission, and</w:t>
            </w:r>
            <w:r w:rsidR="00CD3A0E">
              <w:rPr>
                <w:rStyle w:val="green"/>
                <w:lang w:val="en-GB"/>
              </w:rPr>
              <w:t xml:space="preserve"> the</w:t>
            </w:r>
            <w:r w:rsidRPr="00534C51">
              <w:rPr>
                <w:rStyle w:val="green"/>
                <w:lang w:val="en-GB"/>
              </w:rPr>
              <w:t xml:space="preserve"> current number of members of disciplinary commission on that list is </w:t>
            </w:r>
            <w:r w:rsidR="00B42C76" w:rsidRPr="00534C51">
              <w:rPr>
                <w:rStyle w:val="green"/>
                <w:lang w:val="en-GB"/>
              </w:rPr>
              <w:t xml:space="preserve">105. </w:t>
            </w:r>
            <w:r w:rsidRPr="00534C51">
              <w:rPr>
                <w:rStyle w:val="green"/>
                <w:lang w:val="en-GB"/>
              </w:rPr>
              <w:t xml:space="preserve">According to the data from the CHRR, the number of civil servants and state employees for whom the data was entered regarding disciplinary misdemeanours and measures is: 14 for the serious disciplinary misdemeanour and 8 for </w:t>
            </w:r>
            <w:r w:rsidR="00CD3A0E">
              <w:rPr>
                <w:rStyle w:val="green"/>
                <w:lang w:val="en-GB"/>
              </w:rPr>
              <w:t>minor</w:t>
            </w:r>
            <w:r w:rsidRPr="00534C51">
              <w:rPr>
                <w:rStyle w:val="green"/>
                <w:lang w:val="en-GB"/>
              </w:rPr>
              <w:t xml:space="preserve"> disciplinary misdemeanour.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6816" behindDoc="0" locked="0" layoutInCell="1" allowOverlap="1" wp14:anchorId="11B57191" wp14:editId="78D27887">
                      <wp:simplePos x="0" y="0"/>
                      <wp:positionH relativeFrom="character">
                        <wp:align>left</wp:align>
                      </wp:positionH>
                      <wp:positionV relativeFrom="line">
                        <wp:align>top</wp:align>
                      </wp:positionV>
                      <wp:extent cx="720090" cy="0"/>
                      <wp:effectExtent l="0" t="0" r="22860" b="19050"/>
                      <wp:wrapNone/>
                      <wp:docPr id="939"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0" o:spid="_x0000_s1026" type="#_x0000_t32" style="position:absolute;margin-left:0;margin-top:0;width:56.7pt;height:0;z-index:251426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8BxJIhAgAAPgQAAA4AAAAAAAAAAAAAAAAALgIAAGRycy9lMm9Eb2MueG1sUEsBAi0A&#10;FAAGAAgAAAAhAItIyR/YAAAAAgEAAA8AAAAAAAAAAAAAAAAAewQAAGRycy9kb3ducmV2LnhtbFBL&#10;BQYAAAAABAAEAPMAAACABQAAAAA=&#10;">
                      <w10:wrap anchory="line"/>
                    </v:shape>
                  </w:pict>
                </mc:Fallback>
              </mc:AlternateContent>
            </w:r>
          </w:p>
        </w:tc>
        <w:tc>
          <w:tcPr>
            <w:tcW w:w="3426" w:type="dxa"/>
          </w:tcPr>
          <w:p w:rsidR="00C44EFC" w:rsidRPr="00534C51" w:rsidRDefault="001C3D69" w:rsidP="008C7041">
            <w:pPr>
              <w:spacing w:after="0"/>
              <w:rPr>
                <w:lang w:val="en-GB"/>
              </w:rPr>
            </w:pPr>
            <w:r w:rsidRPr="00534C51">
              <w:rPr>
                <w:rFonts w:cs="Calibri"/>
                <w:lang w:val="en-GB"/>
              </w:rPr>
              <w:lastRenderedPageBreak/>
              <w:t>Number of implemented disciplinary procedures and imposed sanctions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t>[</w:t>
            </w:r>
            <w:r w:rsidR="006A6C84" w:rsidRPr="00534C51">
              <w:rPr>
                <w:rStyle w:val="green"/>
                <w:lang w:val="en-GB"/>
              </w:rPr>
              <w:t>IC</w:t>
            </w:r>
            <w:r w:rsidRPr="00534C51">
              <w:rPr>
                <w:rStyle w:val="green"/>
                <w:lang w:val="en-GB"/>
              </w:rPr>
              <w:t>]</w:t>
            </w:r>
          </w:p>
          <w:p w:rsidR="00C44EFC" w:rsidRPr="00534C51" w:rsidRDefault="001C3D69" w:rsidP="008C7041">
            <w:pPr>
              <w:spacing w:after="0"/>
              <w:rPr>
                <w:lang w:val="en-GB"/>
              </w:rPr>
            </w:pPr>
            <w:r w:rsidRPr="00534C51">
              <w:rPr>
                <w:rStyle w:val="green"/>
                <w:lang w:val="en-GB"/>
              </w:rPr>
              <w:t>According to the data from the CHRR, the number of civil servants and state employees</w:t>
            </w:r>
            <w:r w:rsidR="00DF35F1" w:rsidRPr="00534C51">
              <w:rPr>
                <w:rStyle w:val="green"/>
                <w:lang w:val="en-GB"/>
              </w:rPr>
              <w:t xml:space="preserve"> for whom the data was </w:t>
            </w:r>
            <w:r w:rsidRPr="00534C51">
              <w:rPr>
                <w:rStyle w:val="green"/>
                <w:lang w:val="en-GB"/>
              </w:rPr>
              <w:t>e</w:t>
            </w:r>
            <w:r w:rsidR="00DF35F1" w:rsidRPr="00534C51">
              <w:rPr>
                <w:rStyle w:val="green"/>
                <w:lang w:val="en-GB"/>
              </w:rPr>
              <w:t>n</w:t>
            </w:r>
            <w:r w:rsidRPr="00534C51">
              <w:rPr>
                <w:rStyle w:val="green"/>
                <w:lang w:val="en-GB"/>
              </w:rPr>
              <w:t>tered regarding disciplinary misdemeanours and measures is namely</w:t>
            </w:r>
            <w:r w:rsidR="00B42C76" w:rsidRPr="00534C51">
              <w:rPr>
                <w:rStyle w:val="green"/>
                <w:lang w:val="en-GB"/>
              </w:rPr>
              <w:t xml:space="preserve">: 14 </w:t>
            </w:r>
            <w:r w:rsidRPr="00534C51">
              <w:rPr>
                <w:rStyle w:val="green"/>
                <w:lang w:val="en-GB"/>
              </w:rPr>
              <w:t xml:space="preserve">for the </w:t>
            </w:r>
            <w:r w:rsidR="00AD4A8D" w:rsidRPr="00534C51">
              <w:rPr>
                <w:rStyle w:val="green"/>
                <w:lang w:val="en-GB"/>
              </w:rPr>
              <w:t>serious disciplinary misdemeanour and 8 for simple disciplinary misdemeanour</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7840" behindDoc="0" locked="0" layoutInCell="1" allowOverlap="1" wp14:anchorId="3D66BD5E" wp14:editId="297B8F66">
                      <wp:simplePos x="0" y="0"/>
                      <wp:positionH relativeFrom="character">
                        <wp:align>left</wp:align>
                      </wp:positionH>
                      <wp:positionV relativeFrom="line">
                        <wp:align>top</wp:align>
                      </wp:positionV>
                      <wp:extent cx="720090" cy="0"/>
                      <wp:effectExtent l="0" t="0" r="22860" b="19050"/>
                      <wp:wrapNone/>
                      <wp:docPr id="938"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9" o:spid="_x0000_s1026" type="#_x0000_t32" style="position:absolute;margin-left:0;margin-top:0;width:56.7pt;height:0;z-index:251427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h2HwIAAD4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2axh2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AD4A8D" w:rsidP="00AD4A8D">
            <w:pPr>
              <w:tabs>
                <w:tab w:val="center" w:pos="4320"/>
                <w:tab w:val="right" w:pos="8640"/>
              </w:tabs>
              <w:spacing w:after="0"/>
              <w:jc w:val="both"/>
              <w:rPr>
                <w:lang w:val="en-GB"/>
              </w:rPr>
            </w:pPr>
            <w:r w:rsidRPr="00534C51">
              <w:rPr>
                <w:rFonts w:cs="Calibri"/>
                <w:lang w:val="en-GB"/>
              </w:rPr>
              <w:t>Number of implemented disciplinary procedures with corruptive elements</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8864" behindDoc="0" locked="0" layoutInCell="1" allowOverlap="1" wp14:anchorId="04390424" wp14:editId="1A608284">
                      <wp:simplePos x="0" y="0"/>
                      <wp:positionH relativeFrom="character">
                        <wp:align>left</wp:align>
                      </wp:positionH>
                      <wp:positionV relativeFrom="line">
                        <wp:align>top</wp:align>
                      </wp:positionV>
                      <wp:extent cx="720090" cy="0"/>
                      <wp:effectExtent l="0" t="0" r="22860" b="19050"/>
                      <wp:wrapNone/>
                      <wp:docPr id="937"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8" o:spid="_x0000_s1026" type="#_x0000_t32" style="position:absolute;margin-left:0;margin-top:0;width:56.7pt;height:0;z-index:251428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iN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D48Y&#10;KdIDSc97r2NttMjnYUWDcQVEVmprw5D0qF7Ni6bfHVK66ohqeQx/OxnIzkJG8i4lXJyBQrvhs2YQ&#10;Q6BC3NexsX2AhE2gY6TldKOFHz2i8PERiF4AefTqSkhxzTPW+U9c9ygYJXbeEtF2vtJKAffaZrEK&#10;Obw4H7oixTUhFFV6I6SMEpAKDbCD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K9Ij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AD4A8D" w:rsidP="00AD4A8D">
            <w:pPr>
              <w:tabs>
                <w:tab w:val="center" w:pos="4320"/>
                <w:tab w:val="right" w:pos="8640"/>
              </w:tabs>
              <w:spacing w:after="0"/>
              <w:jc w:val="both"/>
              <w:rPr>
                <w:lang w:val="en-GB"/>
              </w:rPr>
            </w:pPr>
            <w:r w:rsidRPr="00534C51">
              <w:rPr>
                <w:rFonts w:cs="Calibri"/>
                <w:lang w:val="en-GB"/>
              </w:rPr>
              <w:t>Number of cases submitted to the prosecutor</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29888" behindDoc="0" locked="0" layoutInCell="1" allowOverlap="1" wp14:anchorId="037BC697" wp14:editId="3E7E5104">
                      <wp:simplePos x="0" y="0"/>
                      <wp:positionH relativeFrom="character">
                        <wp:align>left</wp:align>
                      </wp:positionH>
                      <wp:positionV relativeFrom="line">
                        <wp:align>top</wp:align>
                      </wp:positionV>
                      <wp:extent cx="720090" cy="0"/>
                      <wp:effectExtent l="0" t="0" r="22860" b="19050"/>
                      <wp:wrapNone/>
                      <wp:docPr id="936"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7" o:spid="_x0000_s1026" type="#_x0000_t32" style="position:absolute;margin-left:0;margin-top:0;width:56.7pt;height:0;z-index:251429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p6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DzOM&#10;FOmBpOe917E2WuSPYUWDcQVEVmprw5D0qF7Ni6bfHVK66ohqeQx/OxnIzkJG8i4lXJyBQrvhs2YQ&#10;Q6BC3NexsX2AhE2gY6TldKOFHz2i8PERiF4AefTqSkhxzTPW+U9c9ygYJXbeEtF2vtJKAffaZrEK&#10;Obw4H7oixTUhFFV6I6SMEpAKDbCD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BCae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AD4A8D" w:rsidP="008C7041">
            <w:pPr>
              <w:spacing w:after="0"/>
              <w:rPr>
                <w:lang w:val="en-GB"/>
              </w:rPr>
            </w:pPr>
            <w:r w:rsidRPr="00534C51">
              <w:rPr>
                <w:rFonts w:cs="Calibri"/>
                <w:lang w:val="en-GB"/>
              </w:rPr>
              <w:t>The EC assessment improved in the Progress Report</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0912" behindDoc="0" locked="0" layoutInCell="1" allowOverlap="1" wp14:anchorId="0EF6EF35" wp14:editId="3243752F">
                      <wp:simplePos x="0" y="0"/>
                      <wp:positionH relativeFrom="character">
                        <wp:align>left</wp:align>
                      </wp:positionH>
                      <wp:positionV relativeFrom="line">
                        <wp:align>top</wp:align>
                      </wp:positionV>
                      <wp:extent cx="720090" cy="0"/>
                      <wp:effectExtent l="0" t="0" r="22860" b="19050"/>
                      <wp:wrapNone/>
                      <wp:docPr id="935"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6" o:spid="_x0000_s1026" type="#_x0000_t32" style="position:absolute;margin-left:0;margin-top:0;width:56.7pt;height:0;z-index:251430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0B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D1OM&#10;FOmBpOe917E2WuSzsKLBuAIiK7W1YUh6VK/mRdPvDilddUS1PIa/nQxkZyEjeZcSLs5Aod3wWTOI&#10;IVAh7uvY2D5AwibQMdJyutHCjx5R+PgIRC+APHp1JaS45hnr/CeuexSMEjtviWg7X2mlgHtts1iF&#10;HF6cD12R4poQiiq9EVJGCUiFBtjB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qktASACAAA+BAAADgAAAAAAAAAAAAAAAAAuAgAAZHJzL2Uyb0RvYy54bWxQSwECLQAU&#10;AAYACAAAACEAi0jJH9gAAAACAQAADwAAAAAAAAAAAAAAAAB6BAAAZHJzL2Rvd25yZXYueG1sUEsF&#10;BgAAAAAEAAQA8wAAAH8FAAAAAA==&#10;">
                      <w10:wrap anchory="line"/>
                    </v:shape>
                  </w:pict>
                </mc:Fallback>
              </mc:AlternateContent>
            </w:r>
          </w:p>
          <w:p w:rsidR="00AD4A8D" w:rsidRPr="00534C51" w:rsidRDefault="00AD4A8D" w:rsidP="00AD4A8D">
            <w:pPr>
              <w:tabs>
                <w:tab w:val="center" w:pos="4320"/>
                <w:tab w:val="right" w:pos="8640"/>
              </w:tabs>
              <w:spacing w:after="0"/>
              <w:jc w:val="both"/>
              <w:rPr>
                <w:lang w:val="en-GB"/>
              </w:rPr>
            </w:pPr>
            <w:r w:rsidRPr="00534C51">
              <w:rPr>
                <w:rFonts w:cs="Calibri"/>
                <w:lang w:val="en-GB"/>
              </w:rPr>
              <w:t xml:space="preserve">Public perception on increased efficiency and reduced corruption in the public </w:t>
            </w:r>
            <w:r w:rsidRPr="00534C51">
              <w:rPr>
                <w:rFonts w:cs="Calibri"/>
                <w:lang w:val="en-GB"/>
              </w:rPr>
              <w:lastRenderedPageBreak/>
              <w:t>administ</w:t>
            </w:r>
            <w:r w:rsidR="00CD3A0E">
              <w:rPr>
                <w:rFonts w:cs="Calibri"/>
                <w:lang w:val="en-GB"/>
              </w:rPr>
              <w:t>ration (public opinion survey</w:t>
            </w:r>
            <w:r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1936" behindDoc="0" locked="0" layoutInCell="1" allowOverlap="1" wp14:anchorId="60F35700" wp14:editId="725D8D6A">
                      <wp:simplePos x="0" y="0"/>
                      <wp:positionH relativeFrom="character">
                        <wp:align>left</wp:align>
                      </wp:positionH>
                      <wp:positionV relativeFrom="line">
                        <wp:align>top</wp:align>
                      </wp:positionV>
                      <wp:extent cx="720090" cy="0"/>
                      <wp:effectExtent l="0" t="0" r="22860" b="19050"/>
                      <wp:wrapNone/>
                      <wp:docPr id="934"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5" o:spid="_x0000_s1026" type="#_x0000_t32" style="position:absolute;margin-left:0;margin-top:0;width:56.7pt;height:0;z-index:251431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fy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DzlG&#10;ivRA0vPe61gbLfJpWNFgXAGRldraMCQ9qlfzoul3h5SuOqJaHsPfTgays5CRvEsJF2eg0G74rBnE&#10;EKgQ93VsbB8gYRPoGGk53WjhR48ofHwEohdAHr26ElJc84x1/hPXPQpGiZ23RLSdr7RSwL22WaxC&#10;Di/Oh65IcU0IRZXeCCmjBKRCA+xg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LdX8iACAAA+BAAADgAAAAAAAAAAAAAAAAAuAgAAZHJzL2Uyb0RvYy54bWxQSwECLQAU&#10;AAYACAAAACEAi0jJH9gAAAACAQAADwAAAAAAAAAAAAAAAAB6BAAAZHJzL2Rvd25yZXYueG1sUEsF&#10;BgAAAAAEAAQA8wAAAH8FA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lastRenderedPageBreak/>
              <w:t>2.1.3.8</w:t>
            </w:r>
          </w:p>
        </w:tc>
        <w:tc>
          <w:tcPr>
            <w:tcW w:w="3909" w:type="dxa"/>
          </w:tcPr>
          <w:p w:rsidR="00911992" w:rsidRDefault="00911992" w:rsidP="008C7041">
            <w:pPr>
              <w:spacing w:after="0"/>
              <w:rPr>
                <w:rStyle w:val="green"/>
                <w:lang w:val="en-GB"/>
              </w:rPr>
            </w:pPr>
            <w:r>
              <w:rPr>
                <w:lang w:val="en-GB"/>
              </w:rPr>
              <w:t xml:space="preserve">Conduct trainings for persons responsible for preparation and implementation of the integrity </w:t>
            </w:r>
            <w:r>
              <w:rPr>
                <w:lang w:val="en-GB"/>
              </w:rPr>
              <w:lastRenderedPageBreak/>
              <w:t>plans (102 integrity managers in state administration bodies).</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911992">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2960" behindDoc="0" locked="0" layoutInCell="1" allowOverlap="1" wp14:anchorId="48A37F22" wp14:editId="435108E7">
                      <wp:simplePos x="0" y="0"/>
                      <wp:positionH relativeFrom="character">
                        <wp:align>left</wp:align>
                      </wp:positionH>
                      <wp:positionV relativeFrom="line">
                        <wp:align>top</wp:align>
                      </wp:positionV>
                      <wp:extent cx="720090" cy="0"/>
                      <wp:effectExtent l="0" t="0" r="22860" b="19050"/>
                      <wp:wrapNone/>
                      <wp:docPr id="933"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4" o:spid="_x0000_s1026" type="#_x0000_t32" style="position:absolute;margin-left:0;margin-top:0;width:56.7pt;height:0;z-index:251432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L2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IvplOM&#10;FOmBpOe917E2WuR5WNFgXAGRldraMCQ9qlfzoul3h5SuOqJaHsPfTgays5CRvEsJF2eg0G74rBnE&#10;EKgQ93VsbB8gYRPoGGk53WjhR48ofHwEohdAHr26ElJc84x1/hPXPQpGiZ23RLSdr7RSwL22WaxC&#10;Di/Oh65IcU0IRZXeCCmjBKRCA+xgNpnFBKelYMEZwpxtd5W06ECCiOIvjgie+zCr94pFsI4Ttr7Y&#10;ngh5tqG4VAEP5oJ2LtZZJT8W6WI9X8/zUT55WI/ytK5Hz5sqHz1sssdZPa2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tpC9i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845D28" w:rsidP="008C7041">
            <w:pPr>
              <w:spacing w:after="0"/>
              <w:rPr>
                <w:lang w:val="en-GB"/>
              </w:rPr>
            </w:pPr>
            <w:r w:rsidRPr="00534C51">
              <w:rPr>
                <w:lang w:val="en-GB"/>
              </w:rPr>
              <w:lastRenderedPageBreak/>
              <w:t>DACI</w:t>
            </w:r>
          </w:p>
        </w:tc>
        <w:tc>
          <w:tcPr>
            <w:tcW w:w="1113"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3984" behindDoc="0" locked="0" layoutInCell="1" allowOverlap="1" wp14:anchorId="16CF5FAF" wp14:editId="2C968747">
                      <wp:simplePos x="0" y="0"/>
                      <wp:positionH relativeFrom="character">
                        <wp:align>left</wp:align>
                      </wp:positionH>
                      <wp:positionV relativeFrom="line">
                        <wp:align>top</wp:align>
                      </wp:positionV>
                      <wp:extent cx="720090" cy="0"/>
                      <wp:effectExtent l="0" t="0" r="22860" b="19050"/>
                      <wp:wrapNone/>
                      <wp:docPr id="932"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3" o:spid="_x0000_s1026" type="#_x0000_t32" style="position:absolute;margin-left:0;margin-top:0;width:56.7pt;height:0;z-index:251433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Cw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IvphOM&#10;FOmBpOe917E2WuTTsKLBuAIiK7W1YUh6VK/mRdPvDilddUS1PIa/nQxkZyEjeZcSLs5Aod3wWTOI&#10;IVAh7uvY2D5AwibQMdJyutHCjx5R+PgIRC+APHp1JaS45hnr/CeuexSMEjtviWg7X2mlgHtts1iF&#10;HF6cD12R4poQiiq9EVJGCUiFBtjB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Vlws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5F1442" w:rsidP="008C7041">
            <w:pPr>
              <w:spacing w:after="0"/>
              <w:rPr>
                <w:lang w:val="en-GB"/>
              </w:rPr>
            </w:pPr>
            <w:r w:rsidRPr="00534C51">
              <w:rPr>
                <w:lang w:val="en-GB"/>
              </w:rPr>
              <w:lastRenderedPageBreak/>
              <w:t>Continuously</w:t>
            </w:r>
          </w:p>
        </w:tc>
        <w:tc>
          <w:tcPr>
            <w:tcW w:w="3478" w:type="dxa"/>
          </w:tcPr>
          <w:p w:rsidR="00DF35F1" w:rsidRPr="00534C51" w:rsidRDefault="00DF35F1" w:rsidP="00DF35F1">
            <w:pPr>
              <w:tabs>
                <w:tab w:val="center" w:pos="4320"/>
                <w:tab w:val="right" w:pos="8640"/>
              </w:tabs>
              <w:spacing w:after="0"/>
              <w:jc w:val="both"/>
              <w:rPr>
                <w:lang w:val="en-GB"/>
              </w:rPr>
            </w:pPr>
            <w:r w:rsidRPr="00534C51">
              <w:rPr>
                <w:lang w:val="en-GB"/>
              </w:rPr>
              <w:lastRenderedPageBreak/>
              <w:t>Number of authorities which established the working groups for adoption of Integrity Plans;</w:t>
            </w:r>
          </w:p>
          <w:p w:rsidR="00C44EFC" w:rsidRPr="00534C51" w:rsidRDefault="00C44EFC" w:rsidP="00DF35F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F35F1" w:rsidP="008C7041">
            <w:pPr>
              <w:spacing w:after="0"/>
              <w:rPr>
                <w:lang w:val="en-GB"/>
              </w:rPr>
            </w:pPr>
            <w:r w:rsidRPr="00534C51">
              <w:rPr>
                <w:rStyle w:val="green"/>
                <w:lang w:val="en-GB"/>
              </w:rPr>
              <w:t>According to the data collected by the Administration for Anti-Corruption Initiative in the beginning of June</w:t>
            </w:r>
            <w:r w:rsidR="00B42C76" w:rsidRPr="00534C51">
              <w:rPr>
                <w:rStyle w:val="green"/>
                <w:lang w:val="en-GB"/>
              </w:rPr>
              <w:t xml:space="preserve"> 2015, 77 in</w:t>
            </w:r>
            <w:r w:rsidRPr="00534C51">
              <w:rPr>
                <w:rStyle w:val="green"/>
                <w:lang w:val="en-GB"/>
              </w:rPr>
              <w:t>s</w:t>
            </w:r>
            <w:r w:rsidR="00B42C76" w:rsidRPr="00534C51">
              <w:rPr>
                <w:rStyle w:val="green"/>
                <w:lang w:val="en-GB"/>
              </w:rPr>
              <w:t>titu</w:t>
            </w:r>
            <w:r w:rsidRPr="00534C51">
              <w:rPr>
                <w:rStyle w:val="green"/>
                <w:lang w:val="en-GB"/>
              </w:rPr>
              <w:t>tions have adopted integrity plans</w:t>
            </w:r>
            <w:r w:rsidR="00B42C76" w:rsidRPr="00534C51">
              <w:rPr>
                <w:rStyle w:val="green"/>
                <w:lang w:val="en-GB"/>
              </w:rPr>
              <w:t xml:space="preserve">, </w:t>
            </w:r>
            <w:r w:rsidRPr="00534C51">
              <w:rPr>
                <w:rStyle w:val="green"/>
                <w:lang w:val="en-GB"/>
              </w:rPr>
              <w:t>compared to the total number of 102 institutions</w:t>
            </w:r>
            <w:r w:rsidR="00B42C76" w:rsidRPr="00534C51">
              <w:rPr>
                <w:rStyle w:val="green"/>
                <w:lang w:val="en-GB"/>
              </w:rPr>
              <w:t xml:space="preserve"> (75</w:t>
            </w:r>
            <w:r w:rsidR="00CD3A0E">
              <w:rPr>
                <w:rStyle w:val="green"/>
                <w:lang w:val="en-GB"/>
              </w:rPr>
              <w:t>.</w:t>
            </w:r>
            <w:r w:rsidR="00B42C76" w:rsidRPr="00534C51">
              <w:rPr>
                <w:rStyle w:val="green"/>
                <w:lang w:val="en-GB"/>
              </w:rPr>
              <w:t>49%), a</w:t>
            </w:r>
            <w:r w:rsidRPr="00534C51">
              <w:rPr>
                <w:rStyle w:val="green"/>
                <w:lang w:val="en-GB"/>
              </w:rPr>
              <w:t xml:space="preserve">nd in </w:t>
            </w:r>
            <w:r w:rsidR="00B42C76" w:rsidRPr="00534C51">
              <w:rPr>
                <w:rStyle w:val="green"/>
                <w:lang w:val="en-GB"/>
              </w:rPr>
              <w:t xml:space="preserve">92 </w:t>
            </w:r>
            <w:r w:rsidRPr="00534C51">
              <w:rPr>
                <w:rStyle w:val="green"/>
                <w:lang w:val="en-GB"/>
              </w:rPr>
              <w:t>of them integrity managers were appointed</w:t>
            </w:r>
            <w:r w:rsidR="00B42C76" w:rsidRPr="00534C51">
              <w:rPr>
                <w:rStyle w:val="green"/>
                <w:lang w:val="en-GB"/>
              </w:rPr>
              <w:t xml:space="preserve">. </w:t>
            </w:r>
            <w:r w:rsidRPr="00534C51">
              <w:rPr>
                <w:rStyle w:val="green"/>
                <w:lang w:val="en-GB"/>
              </w:rPr>
              <w:t>Compared to the previous reporting period</w:t>
            </w:r>
            <w:r w:rsidR="00B42C76" w:rsidRPr="00534C51">
              <w:rPr>
                <w:rStyle w:val="green"/>
                <w:lang w:val="en-GB"/>
              </w:rPr>
              <w:t xml:space="preserve">, </w:t>
            </w:r>
            <w:r w:rsidRPr="00534C51">
              <w:rPr>
                <w:rStyle w:val="green"/>
                <w:lang w:val="en-GB"/>
              </w:rPr>
              <w:t>the difference is in the fact that all prosecutors’ offices in Montenegro adopted integrity plans and appointed integrity managers</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5008" behindDoc="0" locked="0" layoutInCell="1" allowOverlap="1" wp14:anchorId="25D08C4E" wp14:editId="4CA35A30">
                      <wp:simplePos x="0" y="0"/>
                      <wp:positionH relativeFrom="character">
                        <wp:align>left</wp:align>
                      </wp:positionH>
                      <wp:positionV relativeFrom="line">
                        <wp:align>top</wp:align>
                      </wp:positionV>
                      <wp:extent cx="720090" cy="0"/>
                      <wp:effectExtent l="0" t="0" r="22860" b="19050"/>
                      <wp:wrapNone/>
                      <wp:docPr id="931"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2" o:spid="_x0000_s1026" type="#_x0000_t32" style="position:absolute;margin-left:0;margin-top:0;width:56.7pt;height:0;z-index:251435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fL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DxlG&#10;ivRA0vPe61gbLfJJWNFgXAGRldraMCQ9qlfzoul3h5SuOqJaHsPfTgays5CRvEsJF2eg0G74rBnE&#10;EKgQ93VsbB8gYRPoGGk53WjhR48ofHwEohdAHr26ElJc84x1/hPXPQpGiZ23RLSdr7RSwL22WaxC&#10;Di/Oh65IcU0IRZXeCCmjBKRCA+xg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DHy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DF35F1" w:rsidP="008C7041">
            <w:pPr>
              <w:spacing w:after="0"/>
              <w:rPr>
                <w:lang w:val="en-GB"/>
              </w:rPr>
            </w:pPr>
            <w:r w:rsidRPr="00534C51">
              <w:rPr>
                <w:lang w:val="en-GB"/>
              </w:rPr>
              <w:t>The Manual for Integrity Managers developed;</w:t>
            </w:r>
            <w:r w:rsidR="00B42C76"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6032" behindDoc="0" locked="0" layoutInCell="1" allowOverlap="1" wp14:anchorId="31C7B2B6" wp14:editId="551FD0B3">
                      <wp:simplePos x="0" y="0"/>
                      <wp:positionH relativeFrom="character">
                        <wp:align>left</wp:align>
                      </wp:positionH>
                      <wp:positionV relativeFrom="line">
                        <wp:align>top</wp:align>
                      </wp:positionV>
                      <wp:extent cx="720090" cy="0"/>
                      <wp:effectExtent l="0" t="0" r="22860" b="19050"/>
                      <wp:wrapNone/>
                      <wp:docPr id="930"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1" o:spid="_x0000_s1026" type="#_x0000_t32" style="position:absolute;margin-left:0;margin-top:0;width:56.7pt;height:0;z-index:251436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X+vTg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DF35F1" w:rsidP="008C7041">
            <w:pPr>
              <w:spacing w:after="0"/>
              <w:rPr>
                <w:lang w:val="en-GB"/>
              </w:rPr>
            </w:pPr>
            <w:r w:rsidRPr="00534C51">
              <w:rPr>
                <w:lang w:val="en-GB"/>
              </w:rPr>
              <w:t xml:space="preserve">Number of appointed and trained integrity managers.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40CC4" w:rsidP="008C7041">
            <w:pPr>
              <w:spacing w:after="0"/>
              <w:rPr>
                <w:lang w:val="en-GB"/>
              </w:rPr>
            </w:pPr>
            <w:r w:rsidRPr="00534C51">
              <w:rPr>
                <w:rStyle w:val="green"/>
                <w:lang w:val="en-GB"/>
              </w:rPr>
              <w:t>According to the data collected by the Administration for Anti-Corruption Initiative in the beginning of June 2015, 77 institutions have adopted integrity plans, compared to the total number of 102 institutions (75</w:t>
            </w:r>
            <w:r w:rsidR="00CD3A0E">
              <w:rPr>
                <w:rStyle w:val="green"/>
                <w:lang w:val="en-GB"/>
              </w:rPr>
              <w:t>.</w:t>
            </w:r>
            <w:r w:rsidRPr="00534C51">
              <w:rPr>
                <w:rStyle w:val="green"/>
                <w:lang w:val="en-GB"/>
              </w:rPr>
              <w:t>49%), and in 92 of them integrity managers were appointed. Compared to the previous reporting period, the difference is in the fact that all prosecutors’ offices in Montenegro adopted integrity plans and appointed integrity managers.</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7056" behindDoc="0" locked="0" layoutInCell="1" allowOverlap="1" wp14:anchorId="40964209" wp14:editId="5F703965">
                      <wp:simplePos x="0" y="0"/>
                      <wp:positionH relativeFrom="character">
                        <wp:align>left</wp:align>
                      </wp:positionH>
                      <wp:positionV relativeFrom="line">
                        <wp:align>top</wp:align>
                      </wp:positionV>
                      <wp:extent cx="720090" cy="0"/>
                      <wp:effectExtent l="0" t="0" r="22860" b="19050"/>
                      <wp:wrapNone/>
                      <wp:docPr id="92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0" o:spid="_x0000_s1026" type="#_x0000_t32" style="position:absolute;margin-left:0;margin-top:0;width:56.7pt;height:0;z-index:251437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YNUTwhAgAAPgQAAA4AAAAAAAAAAAAAAAAALgIAAGRycy9lMm9Eb2MueG1sUEsBAi0A&#10;FAAGAAgAAAAhAItIyR/YAAAAAgEAAA8AAAAAAAAAAAAAAAAAewQAAGRycy9kb3ducmV2LnhtbFBL&#10;BQYAAAAABAAEAPMAAACABQAAAAA=&#10;">
                      <w10:wrap anchory="line"/>
                    </v:shape>
                  </w:pict>
                </mc:Fallback>
              </mc:AlternateContent>
            </w:r>
          </w:p>
        </w:tc>
        <w:tc>
          <w:tcPr>
            <w:tcW w:w="3426" w:type="dxa"/>
          </w:tcPr>
          <w:p w:rsidR="00C44EFC" w:rsidRPr="00534C51" w:rsidRDefault="00DF35F1" w:rsidP="008C7041">
            <w:pPr>
              <w:spacing w:after="0"/>
              <w:rPr>
                <w:lang w:val="en-GB"/>
              </w:rPr>
            </w:pPr>
            <w:r w:rsidRPr="00534C51">
              <w:rPr>
                <w:lang w:val="en-GB"/>
              </w:rPr>
              <w:lastRenderedPageBreak/>
              <w:t xml:space="preserve">Public perception on increased efficiency and reduced corruption in the public </w:t>
            </w:r>
            <w:r w:rsidRPr="00534C51">
              <w:rPr>
                <w:lang w:val="en-GB"/>
              </w:rPr>
              <w:lastRenderedPageBreak/>
              <w:t>administration (</w:t>
            </w:r>
            <w:r w:rsidR="00CD3A0E">
              <w:rPr>
                <w:lang w:val="en-GB"/>
              </w:rPr>
              <w:t xml:space="preserve">public opinion </w:t>
            </w:r>
            <w:r w:rsidRPr="00534C51">
              <w:rPr>
                <w:lang w:val="en-GB"/>
              </w:rPr>
              <w:t>survey)</w:t>
            </w:r>
          </w:p>
          <w:p w:rsidR="00C44EFC" w:rsidRPr="00534C51" w:rsidRDefault="00B42C76" w:rsidP="008C7041">
            <w:pPr>
              <w:spacing w:after="0"/>
              <w:rPr>
                <w:lang w:val="en-GB"/>
              </w:rPr>
            </w:pPr>
            <w:r w:rsidRPr="00534C51">
              <w:rPr>
                <w:rStyle w:val="red"/>
                <w:lang w:val="en-GB"/>
              </w:rPr>
              <w:t>(6) 30</w:t>
            </w:r>
            <w:r w:rsidR="00DF35F1" w:rsidRPr="00534C51">
              <w:rPr>
                <w:rStyle w:val="red"/>
                <w:lang w:val="en-GB"/>
              </w:rPr>
              <w:t xml:space="preserve"> June</w:t>
            </w:r>
            <w:r w:rsidRPr="00534C51">
              <w:rPr>
                <w:rStyle w:val="red"/>
                <w:lang w:val="en-GB"/>
              </w:rPr>
              <w:t xml:space="preserv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B42C76" w:rsidP="008C7041">
            <w:pPr>
              <w:spacing w:after="0"/>
              <w:rPr>
                <w:lang w:val="en-GB"/>
              </w:rPr>
            </w:pPr>
            <w:r w:rsidRPr="00534C51">
              <w:rPr>
                <w:rStyle w:val="red"/>
                <w:lang w:val="en-GB"/>
              </w:rPr>
              <w:t>Indi</w:t>
            </w:r>
            <w:r w:rsidR="00DF35F1" w:rsidRPr="00534C51">
              <w:rPr>
                <w:rStyle w:val="red"/>
                <w:lang w:val="en-GB"/>
              </w:rPr>
              <w:t>cator of impact from the measure</w:t>
            </w:r>
            <w:r w:rsidRPr="00534C51">
              <w:rPr>
                <w:rStyle w:val="red"/>
                <w:lang w:val="en-GB"/>
              </w:rPr>
              <w:t xml:space="preserve"> 2.1.3.2</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8080" behindDoc="0" locked="0" layoutInCell="1" allowOverlap="1" wp14:anchorId="6F56C7A2" wp14:editId="6F3579ED">
                      <wp:simplePos x="0" y="0"/>
                      <wp:positionH relativeFrom="character">
                        <wp:align>left</wp:align>
                      </wp:positionH>
                      <wp:positionV relativeFrom="line">
                        <wp:align>top</wp:align>
                      </wp:positionV>
                      <wp:extent cx="720090" cy="0"/>
                      <wp:effectExtent l="0" t="0" r="22860" b="19050"/>
                      <wp:wrapNone/>
                      <wp:docPr id="92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9" o:spid="_x0000_s1026" type="#_x0000_t32" style="position:absolute;margin-left:0;margin-top:0;width:56.7pt;height:0;z-index:251438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HwIAAD4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NMyymdA&#10;lcQ9kPR8cCrURvlD7lc0aFtAZCV3xg9JTvJVvyjy3SKpqg7LloXwt7OG7NRnxO9S/MVqKLQfPisK&#10;MRgqhH2dGtN7SNgEOgVazjda2MkhAh8fgegcyCOjK8bFmKeNdZ+Y6pE3ysg6g3nbuUpJCdwrk4Yq&#10;+Phine8KF2OCLyrVlgsRJCAkGmAH89k8JFglOPVOH2ZNu6+EQUfsRRR+YUTw3IcZdZA0gHUM083V&#10;dpiLiw3FhfR4MBe0c7UuKvmRJ/lmuVlmk2y22EyypK4nz9sqmyy26eO8fqi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zeVK/HwIAAD4EAAAOAAAAAAAAAAAAAAAAAC4CAABkcnMvZTJvRG9jLnhtbFBLAQItABQA&#10;BgAIAAAAIQCLSMkf2AAAAAIBAAAPAAAAAAAAAAAAAAAAAHkEAABkcnMvZG93bnJldi54bWxQSwUG&#10;AAAAAAQABADzAAAAfgUAAAAA&#10;">
                      <w10:wrap anchory="line"/>
                    </v:shape>
                  </w:pict>
                </mc:Fallback>
              </mc:AlternateContent>
            </w:r>
          </w:p>
        </w:tc>
      </w:tr>
      <w:tr w:rsidR="00DF35F1" w:rsidRPr="00534C51" w:rsidTr="00AD15B5">
        <w:tc>
          <w:tcPr>
            <w:tcW w:w="1017" w:type="dxa"/>
          </w:tcPr>
          <w:p w:rsidR="00C44EFC" w:rsidRPr="00534C51" w:rsidRDefault="00B42C76" w:rsidP="008C7041">
            <w:pPr>
              <w:spacing w:after="0"/>
              <w:rPr>
                <w:lang w:val="en-GB"/>
              </w:rPr>
            </w:pPr>
            <w:r w:rsidRPr="00534C51">
              <w:rPr>
                <w:lang w:val="en-GB"/>
              </w:rPr>
              <w:lastRenderedPageBreak/>
              <w:t>2.1.3.9</w:t>
            </w:r>
          </w:p>
        </w:tc>
        <w:tc>
          <w:tcPr>
            <w:tcW w:w="3909" w:type="dxa"/>
          </w:tcPr>
          <w:p w:rsidR="00911992" w:rsidRDefault="00911992" w:rsidP="00911992">
            <w:pPr>
              <w:tabs>
                <w:tab w:val="center" w:pos="4320"/>
                <w:tab w:val="right" w:pos="8640"/>
              </w:tabs>
              <w:spacing w:after="0"/>
              <w:jc w:val="both"/>
            </w:pPr>
            <w:r>
              <w:t>Adopt the integrity plans in four pilot institutions: Police Administration, Customs Administration, Basic Court in Podgorica and the Supreme Public Prosecutor’s Office.</w:t>
            </w:r>
          </w:p>
          <w:p w:rsidR="00C44EFC" w:rsidRPr="00534C51" w:rsidRDefault="00911992" w:rsidP="00911992">
            <w:pPr>
              <w:spacing w:after="0"/>
              <w:rPr>
                <w:lang w:val="en-GB"/>
              </w:rPr>
            </w:pPr>
            <w:r w:rsidRPr="00534C51">
              <w:rPr>
                <w:lang w:val="en-GB"/>
              </w:rPr>
              <w:t xml:space="preserve"> </w:t>
            </w: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C44EFC" w:rsidP="008C7041">
            <w:pPr>
              <w:spacing w:after="0"/>
              <w:rPr>
                <w:lang w:val="en-GB"/>
              </w:rPr>
            </w:pPr>
          </w:p>
          <w:p w:rsidR="00C44EFC" w:rsidRPr="00534C51" w:rsidRDefault="00911992" w:rsidP="008C7041">
            <w:pPr>
              <w:spacing w:after="0"/>
              <w:rPr>
                <w:lang w:val="en-GB"/>
              </w:rPr>
            </w:pPr>
            <w:r w:rsidRPr="00911992">
              <w:t>Adopt the integrity plans in other public authorities, in accordance with the Law on Civil Servants and State Employees</w:t>
            </w:r>
            <w:r w:rsidRPr="00911992">
              <w:rPr>
                <w:lang w:val="en-GB"/>
              </w:rPr>
              <w:t xml:space="preserve"> </w:t>
            </w:r>
          </w:p>
          <w:p w:rsidR="00C44EFC" w:rsidRPr="00534C51" w:rsidRDefault="00911992" w:rsidP="008C7041">
            <w:pPr>
              <w:spacing w:after="0"/>
              <w:rPr>
                <w:lang w:val="en-GB"/>
              </w:rPr>
            </w:pPr>
            <w:r>
              <w:rPr>
                <w:rStyle w:val="green"/>
                <w:lang w:val="en-GB"/>
              </w:rPr>
              <w:t xml:space="preserve">(6) </w:t>
            </w:r>
            <w:r w:rsidR="00010216">
              <w:rPr>
                <w:rStyle w:val="green"/>
                <w:lang w:val="en-GB"/>
              </w:rPr>
              <w:t>30 June 2015</w:t>
            </w:r>
            <w:r>
              <w:rPr>
                <w:rStyle w:val="green"/>
                <w:lang w:val="en-GB"/>
              </w:rPr>
              <w:tab/>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39104" behindDoc="0" locked="0" layoutInCell="1" allowOverlap="1" wp14:anchorId="3295E688" wp14:editId="3BB9C4C0">
                      <wp:simplePos x="0" y="0"/>
                      <wp:positionH relativeFrom="character">
                        <wp:align>left</wp:align>
                      </wp:positionH>
                      <wp:positionV relativeFrom="line">
                        <wp:align>top</wp:align>
                      </wp:positionV>
                      <wp:extent cx="720090" cy="0"/>
                      <wp:effectExtent l="0" t="0" r="22860" b="19050"/>
                      <wp:wrapNone/>
                      <wp:docPr id="927"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8" o:spid="_x0000_s1026" type="#_x0000_t32" style="position:absolute;margin-left:0;margin-top:0;width:56.7pt;height:0;z-index:251439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JE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b0CRCACAAA+BAAADgAAAAAAAAAAAAAAAAAuAgAAZHJzL2Uyb0RvYy54bWxQSwECLQAU&#10;AAYACAAAACEAi0jJH9gAAAACAQAADwAAAAAAAAAAAAAAAAB6BAAAZHJzL2Rvd25yZXYueG1sUEsF&#10;BgAAAAAEAAQA8wAAAH8FAAAAAA==&#10;">
                      <w10:wrap anchory="line"/>
                    </v:shape>
                  </w:pict>
                </mc:Fallback>
              </mc:AlternateContent>
            </w:r>
          </w:p>
        </w:tc>
        <w:tc>
          <w:tcPr>
            <w:tcW w:w="1028" w:type="dxa"/>
          </w:tcPr>
          <w:p w:rsidR="00C44EFC" w:rsidRPr="00534C51" w:rsidRDefault="00845D28" w:rsidP="008C7041">
            <w:pPr>
              <w:spacing w:after="0"/>
              <w:rPr>
                <w:lang w:val="en-GB"/>
              </w:rPr>
            </w:pPr>
            <w:r w:rsidRPr="00534C51">
              <w:rPr>
                <w:lang w:val="en-GB"/>
              </w:rPr>
              <w:lastRenderedPageBreak/>
              <w:t>DACI</w:t>
            </w:r>
          </w:p>
        </w:tc>
        <w:tc>
          <w:tcPr>
            <w:tcW w:w="1113" w:type="dxa"/>
          </w:tcPr>
          <w:p w:rsidR="00C44EFC" w:rsidRPr="00534C51" w:rsidRDefault="00B40CC4"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0128" behindDoc="0" locked="0" layoutInCell="1" allowOverlap="1" wp14:anchorId="60BDCF51" wp14:editId="6CC740E5">
                      <wp:simplePos x="0" y="0"/>
                      <wp:positionH relativeFrom="character">
                        <wp:align>left</wp:align>
                      </wp:positionH>
                      <wp:positionV relativeFrom="line">
                        <wp:align>top</wp:align>
                      </wp:positionV>
                      <wp:extent cx="720090" cy="0"/>
                      <wp:effectExtent l="0" t="0" r="22860" b="19050"/>
                      <wp:wrapNone/>
                      <wp:docPr id="926"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7" o:spid="_x0000_s1026" type="#_x0000_t32" style="position:absolute;margin-left:0;margin-top:0;width:56.7pt;height:0;z-index:251440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Cz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QLQs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229FB" w:rsidP="00B40CC4">
            <w:pPr>
              <w:spacing w:after="0"/>
              <w:rPr>
                <w:lang w:val="en-GB"/>
              </w:rPr>
            </w:pPr>
            <w:r w:rsidRPr="00534C51">
              <w:rPr>
                <w:lang w:val="en-GB"/>
              </w:rPr>
              <w:t>March</w:t>
            </w:r>
            <w:r w:rsidR="00B42C76" w:rsidRPr="00534C51">
              <w:rPr>
                <w:lang w:val="en-GB"/>
              </w:rPr>
              <w:t xml:space="preserve"> 2014</w:t>
            </w:r>
            <w:r w:rsidR="00B40CC4" w:rsidRPr="00534C51">
              <w:rPr>
                <w:lang w:val="en-GB"/>
              </w:rPr>
              <w:t xml:space="preserve"> and forward</w:t>
            </w:r>
          </w:p>
        </w:tc>
        <w:tc>
          <w:tcPr>
            <w:tcW w:w="3478" w:type="dxa"/>
          </w:tcPr>
          <w:p w:rsidR="00B40CC4" w:rsidRPr="00534C51" w:rsidRDefault="00B40CC4" w:rsidP="00B40CC4">
            <w:pPr>
              <w:tabs>
                <w:tab w:val="center" w:pos="4320"/>
                <w:tab w:val="right" w:pos="8640"/>
              </w:tabs>
              <w:spacing w:after="0"/>
              <w:jc w:val="both"/>
              <w:rPr>
                <w:rFonts w:cs="Arial"/>
                <w:lang w:val="en-GB"/>
              </w:rPr>
            </w:pPr>
            <w:r w:rsidRPr="00534C51">
              <w:rPr>
                <w:lang w:val="en-GB"/>
              </w:rPr>
              <w:t xml:space="preserve">Risk analysis carried out and the Integrity Plans adopted for the following pilot institutions: Police Administration, Customs Administration, Basic Court and the Supreme Public Prosecutor’s Office. </w:t>
            </w:r>
          </w:p>
          <w:p w:rsidR="00B40CC4" w:rsidRPr="00534C51" w:rsidRDefault="00B40CC4" w:rsidP="008C7041">
            <w:pPr>
              <w:spacing w:after="0"/>
              <w:rPr>
                <w:lang w:val="en-GB"/>
              </w:rPr>
            </w:pP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1152" behindDoc="0" locked="0" layoutInCell="1" allowOverlap="1" wp14:anchorId="331195AA" wp14:editId="44A779FE">
                      <wp:simplePos x="0" y="0"/>
                      <wp:positionH relativeFrom="character">
                        <wp:align>left</wp:align>
                      </wp:positionH>
                      <wp:positionV relativeFrom="line">
                        <wp:align>top</wp:align>
                      </wp:positionV>
                      <wp:extent cx="720090" cy="0"/>
                      <wp:effectExtent l="0" t="0" r="22860" b="19050"/>
                      <wp:wrapNone/>
                      <wp:docPr id="925"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6" o:spid="_x0000_s1026" type="#_x0000_t32" style="position:absolute;margin-left:0;margin-top:0;width:56.7pt;height:0;z-index:251441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I+7Z8geAgAAPgQAAA4AAAAAAAAAAAAAAAAALgIAAGRycy9lMm9Eb2MueG1sUEsBAi0AFAAG&#10;AAgAAAAhAItIyR/YAAAAAgEAAA8AAAAAAAAAAAAAAAAAeAQAAGRycy9kb3ducmV2LnhtbFBLBQYA&#10;AAAABAAEAPMAAAB9BQAAAAA=&#10;">
                      <w10:wrap anchory="line"/>
                    </v:shape>
                  </w:pict>
                </mc:Fallback>
              </mc:AlternateContent>
            </w:r>
          </w:p>
        </w:tc>
        <w:tc>
          <w:tcPr>
            <w:tcW w:w="3426" w:type="dxa"/>
          </w:tcPr>
          <w:p w:rsidR="00C44EFC" w:rsidRPr="00534C51" w:rsidRDefault="00C44EFC" w:rsidP="008C7041">
            <w:pPr>
              <w:spacing w:after="0"/>
              <w:rPr>
                <w:lang w:val="en-GB"/>
              </w:rPr>
            </w:pPr>
          </w:p>
        </w:tc>
      </w:tr>
    </w:tbl>
    <w:p w:rsidR="00C44EFC" w:rsidRPr="00534C51" w:rsidRDefault="00B42C76">
      <w:pPr>
        <w:pStyle w:val="Heading5"/>
        <w:rPr>
          <w:lang w:val="en-GB"/>
        </w:rPr>
      </w:pPr>
      <w:bookmarkStart w:id="37" w:name="_Toc29"/>
      <w:r w:rsidRPr="00534C51">
        <w:rPr>
          <w:lang w:val="en-GB"/>
        </w:rPr>
        <w:lastRenderedPageBreak/>
        <w:t xml:space="preserve">2.1.4 </w:t>
      </w:r>
      <w:bookmarkEnd w:id="37"/>
      <w:r w:rsidR="00B40CC4" w:rsidRPr="00534C51">
        <w:rPr>
          <w:noProof/>
          <w:szCs w:val="18"/>
          <w:lang w:val="en-GB"/>
        </w:rPr>
        <w:t>Recommendation: Improve the system of financing of political parties, by ensuring reliable reporting as well as effective supervision and sanctioning powers by an independent authority; strengthen the capacities of the monitoring bodies and ensure a clear division of tasks and cooperation framework. Accounting obligations for political parties should be increased and all in-kind donations should be reported. The recommendations of GRECO should be followed.</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06"/>
        <w:gridCol w:w="3812"/>
        <w:gridCol w:w="1107"/>
        <w:gridCol w:w="1109"/>
        <w:gridCol w:w="3497"/>
        <w:gridCol w:w="3440"/>
      </w:tblGrid>
      <w:tr w:rsidR="009E380C" w:rsidRPr="00534C51" w:rsidTr="00AD15B5">
        <w:tc>
          <w:tcPr>
            <w:tcW w:w="1008"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23"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75"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506"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4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9E380C" w:rsidRPr="00534C51" w:rsidTr="00AD15B5">
        <w:tc>
          <w:tcPr>
            <w:tcW w:w="1008" w:type="dxa"/>
          </w:tcPr>
          <w:p w:rsidR="00C44EFC" w:rsidRPr="00534C51" w:rsidRDefault="00B42C76" w:rsidP="008C7041">
            <w:pPr>
              <w:spacing w:after="0"/>
              <w:rPr>
                <w:lang w:val="en-GB"/>
              </w:rPr>
            </w:pPr>
            <w:r w:rsidRPr="00534C51">
              <w:rPr>
                <w:lang w:val="en-GB"/>
              </w:rPr>
              <w:t>2.1.4.1</w:t>
            </w:r>
          </w:p>
        </w:tc>
        <w:tc>
          <w:tcPr>
            <w:tcW w:w="3823" w:type="dxa"/>
          </w:tcPr>
          <w:p w:rsidR="00C44EFC" w:rsidRPr="00534C51" w:rsidRDefault="00911992" w:rsidP="008C7041">
            <w:pPr>
              <w:spacing w:after="0"/>
              <w:rPr>
                <w:lang w:val="en-GB"/>
              </w:rPr>
            </w:pPr>
            <w:r>
              <w:t>Adopt the Law on Financing of Political Entities and Election Campaigns in accordance with GRECO recommendations for its amendment (clearly defined competencies of SAI and SEC in the implementation of laws,   prescribing the duty of third parties to submit the information required upon requests by the competent authorities, defining investigative powers of competent authorities, and the promoted system of sanctions</w:t>
            </w: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2176" behindDoc="0" locked="0" layoutInCell="1" allowOverlap="1" wp14:anchorId="17A3CB8B" wp14:editId="01C444E1">
                      <wp:simplePos x="0" y="0"/>
                      <wp:positionH relativeFrom="character">
                        <wp:align>left</wp:align>
                      </wp:positionH>
                      <wp:positionV relativeFrom="line">
                        <wp:align>top</wp:align>
                      </wp:positionV>
                      <wp:extent cx="720090" cy="0"/>
                      <wp:effectExtent l="0" t="0" r="22860" b="19050"/>
                      <wp:wrapNone/>
                      <wp:docPr id="924"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5" o:spid="_x0000_s1026" type="#_x0000_t32" style="position:absolute;margin-left:0;margin-top:0;width:56.7pt;height:0;z-index:251442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07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kxwj&#10;RXog6XnvdayNFg/TsKLBuAIiK7W1YUh6VK/mRdPvDilddUS1PIa/nQxkZyEjeZcSLs5Aod3wWTOI&#10;IVAh7uvY2D5AwibQMdJyutHCjx5R+PgIRC+APHp1JaS45hnr/CeuexSMEjtviWg7X2mlgHtts1iF&#10;HF6cD12R4poQiiq9EVJGCUiFBtjB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aUdOyACAAA+BAAADgAAAAAAAAAAAAAAAAAuAgAAZHJzL2Uyb0RvYy54bWxQSwECLQAU&#10;AAYACAAAACEAi0jJH9gAAAACAQAADwAAAAAAAAAAAAAAAAB6BAAAZHJzL2Rvd25yZXYueG1sUEsF&#10;BgAAAAAEAAQA8wAAAH8FAAAAAA==&#10;">
                      <w10:wrap anchory="line"/>
                    </v:shape>
                  </w:pict>
                </mc:Fallback>
              </mc:AlternateContent>
            </w:r>
          </w:p>
        </w:tc>
        <w:tc>
          <w:tcPr>
            <w:tcW w:w="1075" w:type="dxa"/>
          </w:tcPr>
          <w:p w:rsidR="00C44EFC" w:rsidRPr="00534C51" w:rsidRDefault="00E67AED" w:rsidP="008C7041">
            <w:pPr>
              <w:spacing w:after="0"/>
              <w:rPr>
                <w:lang w:val="en-GB"/>
              </w:rPr>
            </w:pPr>
            <w:r w:rsidRPr="00534C51">
              <w:rPr>
                <w:lang w:val="en-GB"/>
              </w:rPr>
              <w:t>Parliament</w:t>
            </w:r>
          </w:p>
        </w:tc>
        <w:tc>
          <w:tcPr>
            <w:tcW w:w="1110" w:type="dxa"/>
          </w:tcPr>
          <w:p w:rsidR="00C44EFC" w:rsidRPr="00534C51" w:rsidRDefault="00B40CC4"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3200" behindDoc="0" locked="0" layoutInCell="1" allowOverlap="1" wp14:anchorId="619313C0" wp14:editId="62698671">
                      <wp:simplePos x="0" y="0"/>
                      <wp:positionH relativeFrom="character">
                        <wp:align>left</wp:align>
                      </wp:positionH>
                      <wp:positionV relativeFrom="line">
                        <wp:align>top</wp:align>
                      </wp:positionV>
                      <wp:extent cx="720090" cy="0"/>
                      <wp:effectExtent l="0" t="0" r="22860" b="19050"/>
                      <wp:wrapNone/>
                      <wp:docPr id="923"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4" o:spid="_x0000_s1026" type="#_x0000_t32" style="position:absolute;margin-left:0;margin-top:0;width:56.7pt;height:0;z-index:251443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g/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IvJlOM&#10;FOmBpOe917E2WkzzsKLBuAIiK7W1YUh6VK/mRdPvDilddUS1PIa/nQxkZyEjeZcSLs5Aod3wWTOI&#10;IVAh7uvY2D5AwibQMdJyutHCjx5R+PgIRC+APHp1JaS45hnr/CeuexSMEjtviWg7X2mlgHtts1iF&#10;HF6cD12R4poQiiq9EVJGCUiFBtjB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8gIP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36A17" w:rsidP="00B40CC4">
            <w:pPr>
              <w:spacing w:after="0"/>
              <w:rPr>
                <w:lang w:val="en-GB"/>
              </w:rPr>
            </w:pPr>
            <w:r w:rsidRPr="00534C51">
              <w:rPr>
                <w:lang w:val="en-GB"/>
              </w:rPr>
              <w:t>December</w:t>
            </w:r>
            <w:r w:rsidR="00B42C76" w:rsidRPr="00534C51">
              <w:rPr>
                <w:lang w:val="en-GB"/>
              </w:rPr>
              <w:t xml:space="preserve"> 2014</w:t>
            </w:r>
          </w:p>
        </w:tc>
        <w:tc>
          <w:tcPr>
            <w:tcW w:w="3506" w:type="dxa"/>
          </w:tcPr>
          <w:p w:rsidR="00C44EFC" w:rsidRPr="00534C51" w:rsidRDefault="00E16515" w:rsidP="008C7041">
            <w:pPr>
              <w:spacing w:after="0"/>
              <w:rPr>
                <w:lang w:val="en-GB"/>
              </w:rPr>
            </w:pPr>
            <w:r w:rsidRPr="00534C51">
              <w:rPr>
                <w:lang w:val="en-GB"/>
              </w:rPr>
              <w:t>Law adopted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4224" behindDoc="0" locked="0" layoutInCell="1" allowOverlap="1" wp14:anchorId="055777CB" wp14:editId="079B58F4">
                      <wp:simplePos x="0" y="0"/>
                      <wp:positionH relativeFrom="character">
                        <wp:align>left</wp:align>
                      </wp:positionH>
                      <wp:positionV relativeFrom="line">
                        <wp:align>top</wp:align>
                      </wp:positionV>
                      <wp:extent cx="720090" cy="0"/>
                      <wp:effectExtent l="0" t="0" r="22860" b="19050"/>
                      <wp:wrapNone/>
                      <wp:docPr id="922"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3" o:spid="_x0000_s1026" type="#_x0000_t32" style="position:absolute;margin-left:0;margin-top:0;width:56.7pt;height:0;z-index:251444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p5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q8TFOM&#10;JOmBpOeDU6E2Ws5mfkWDtjlElnJn/JD0JF/1i6LfLZKqbIlseAh/O2vITnxG9C7FX6yGQvvhs2IQ&#10;Q6BC2NepNr2HhE2gU6DlfKOFnxyi8PERiF4CeXR0RSQf87Sx7hNXPfJGga0zRDStK5WUwL0ySahC&#10;ji/W+a5IPib4olJtRdcFCXQSDbCDeToPCVZ1gnmnD7Om2ZedQUfiRRR+YUTw3IcZdZAsgLWcsM3V&#10;dkR0FxuKd9LjwVzQztW6qOTHMl5uFptFNsnSh80ki6tq8rwts8nDNnmcV7O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Es6e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0CC4" w:rsidP="008C7041">
            <w:pPr>
              <w:spacing w:after="0"/>
              <w:rPr>
                <w:lang w:val="en-GB"/>
              </w:rPr>
            </w:pPr>
            <w:r w:rsidRPr="00534C51">
              <w:rPr>
                <w:lang w:val="en-GB"/>
              </w:rPr>
              <w:t>GR</w:t>
            </w:r>
            <w:r w:rsidR="00B42C76" w:rsidRPr="00534C51">
              <w:rPr>
                <w:lang w:val="en-GB"/>
              </w:rPr>
              <w:t>ECO</w:t>
            </w:r>
            <w:r w:rsidRPr="00534C51">
              <w:rPr>
                <w:lang w:val="en-GB"/>
              </w:rPr>
              <w:t xml:space="preserve"> recommendations fulfilled</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Pr="00534C51">
              <w:rPr>
                <w:rStyle w:val="orange"/>
                <w:lang w:val="en-GB"/>
              </w:rPr>
              <w:tab/>
              <w:t>[</w:t>
            </w:r>
            <w:r w:rsidR="00B40CC4" w:rsidRPr="00534C51">
              <w:rPr>
                <w:rStyle w:val="orange"/>
                <w:lang w:val="en-GB"/>
              </w:rPr>
              <w:t>PI</w:t>
            </w:r>
            <w:r w:rsidRPr="00534C51">
              <w:rPr>
                <w:rStyle w:val="orange"/>
                <w:lang w:val="en-GB"/>
              </w:rPr>
              <w:t>]</w:t>
            </w:r>
          </w:p>
          <w:p w:rsidR="00C44EFC" w:rsidRPr="00534C51" w:rsidRDefault="000049FF" w:rsidP="008C7041">
            <w:pPr>
              <w:spacing w:after="0"/>
              <w:rPr>
                <w:lang w:val="en-GB"/>
              </w:rPr>
            </w:pPr>
            <w:r w:rsidRPr="00534C51">
              <w:rPr>
                <w:rStyle w:val="orange"/>
                <w:lang w:val="en-GB"/>
              </w:rPr>
              <w:t xml:space="preserve">At the </w:t>
            </w:r>
            <w:r w:rsidR="00B42C76" w:rsidRPr="00534C51">
              <w:rPr>
                <w:rStyle w:val="orange"/>
                <w:lang w:val="en-GB"/>
              </w:rPr>
              <w:t>66</w:t>
            </w:r>
            <w:r w:rsidRPr="00534C51">
              <w:rPr>
                <w:rStyle w:val="orange"/>
                <w:vertAlign w:val="superscript"/>
                <w:lang w:val="en-GB"/>
              </w:rPr>
              <w:t>th</w:t>
            </w:r>
            <w:r w:rsidRPr="00534C51">
              <w:rPr>
                <w:rStyle w:val="orange"/>
                <w:lang w:val="en-GB"/>
              </w:rPr>
              <w:t xml:space="preserve"> Plenary Session of </w:t>
            </w:r>
            <w:r w:rsidR="00B42C76" w:rsidRPr="00534C51">
              <w:rPr>
                <w:rStyle w:val="orange"/>
                <w:lang w:val="en-GB"/>
              </w:rPr>
              <w:t>GRECO</w:t>
            </w:r>
            <w:r w:rsidRPr="00534C51">
              <w:rPr>
                <w:rStyle w:val="orange"/>
                <w:lang w:val="en-GB"/>
              </w:rPr>
              <w:t xml:space="preserve"> the Report on Montenegro was adopted, related to the fulfilment of the remaining four partially fulfilled recommendations of GRECO within the third evaluation in the area of transparency of financing of political parties</w:t>
            </w:r>
            <w:r w:rsidR="00B42C76" w:rsidRPr="00534C51">
              <w:rPr>
                <w:rStyle w:val="orange"/>
                <w:lang w:val="en-GB"/>
              </w:rPr>
              <w:t xml:space="preserve">. </w:t>
            </w:r>
            <w:r w:rsidRPr="00534C51">
              <w:rPr>
                <w:rStyle w:val="orange"/>
                <w:lang w:val="en-GB"/>
              </w:rPr>
              <w:t>On that occasion, the Second Report on Alignment for Montenegro was adopted within the scope of the third evaluation</w:t>
            </w:r>
            <w:r w:rsidR="00B42C76" w:rsidRPr="00534C51">
              <w:rPr>
                <w:rStyle w:val="orange"/>
                <w:lang w:val="en-GB"/>
              </w:rPr>
              <w:t xml:space="preserve">, </w:t>
            </w:r>
            <w:r w:rsidRPr="00534C51">
              <w:rPr>
                <w:rStyle w:val="orange"/>
                <w:lang w:val="en-GB"/>
              </w:rPr>
              <w:t>through which reporting within the scope of the third evaluation was successfully completed</w:t>
            </w:r>
            <w:r w:rsidR="00B42C76" w:rsidRPr="00534C51">
              <w:rPr>
                <w:rStyle w:val="orange"/>
                <w:lang w:val="en-GB"/>
              </w:rPr>
              <w:t xml:space="preserve">. </w:t>
            </w:r>
            <w:r w:rsidR="002D7614">
              <w:rPr>
                <w:rStyle w:val="orange"/>
                <w:lang w:val="en-GB"/>
              </w:rPr>
              <w:t>The</w:t>
            </w:r>
            <w:r w:rsidRPr="00534C51">
              <w:rPr>
                <w:rStyle w:val="orange"/>
                <w:lang w:val="en-GB"/>
              </w:rPr>
              <w:t xml:space="preserve"> Report concluded that Montenegro</w:t>
            </w:r>
            <w:r w:rsidR="002D7614">
              <w:rPr>
                <w:rStyle w:val="orange"/>
                <w:lang w:val="en-GB"/>
              </w:rPr>
              <w:t xml:space="preserve"> has</w:t>
            </w:r>
            <w:r w:rsidRPr="00534C51">
              <w:rPr>
                <w:rStyle w:val="orange"/>
                <w:lang w:val="en-GB"/>
              </w:rPr>
              <w:t xml:space="preserve">, in the part of the Report related to financing of political parties, fully </w:t>
            </w:r>
            <w:r w:rsidR="008B0D03" w:rsidRPr="00534C51">
              <w:rPr>
                <w:rStyle w:val="orange"/>
                <w:lang w:val="en-GB"/>
              </w:rPr>
              <w:t>fulfilled</w:t>
            </w:r>
            <w:r w:rsidRPr="00534C51">
              <w:rPr>
                <w:rStyle w:val="orange"/>
                <w:lang w:val="en-GB"/>
              </w:rPr>
              <w:t xml:space="preserve"> 7 recommendations, while it was </w:t>
            </w:r>
            <w:r w:rsidRPr="00534C51">
              <w:rPr>
                <w:rStyle w:val="orange"/>
                <w:lang w:val="en-GB"/>
              </w:rPr>
              <w:lastRenderedPageBreak/>
              <w:t xml:space="preserve">assessed that </w:t>
            </w:r>
            <w:r w:rsidR="002D7614" w:rsidRPr="00534C51">
              <w:rPr>
                <w:rStyle w:val="orange"/>
                <w:lang w:val="en-GB"/>
              </w:rPr>
              <w:t xml:space="preserve">two recommendations </w:t>
            </w:r>
            <w:r w:rsidRPr="00534C51">
              <w:rPr>
                <w:rStyle w:val="orange"/>
                <w:lang w:val="en-GB"/>
              </w:rPr>
              <w:t>were partially implemented. The third evaluation for Montenegro began in December 2010, when the Report on the third evaluation</w:t>
            </w:r>
            <w:r w:rsidR="002D7614" w:rsidRPr="00534C51">
              <w:rPr>
                <w:rStyle w:val="orange"/>
                <w:lang w:val="en-GB"/>
              </w:rPr>
              <w:t xml:space="preserve"> was adopted</w:t>
            </w:r>
            <w:r w:rsidRPr="00534C51">
              <w:rPr>
                <w:rStyle w:val="orange"/>
                <w:lang w:val="en-GB"/>
              </w:rPr>
              <w:t xml:space="preserve">, in which 14 recommendations were </w:t>
            </w:r>
            <w:r w:rsidR="002D7614">
              <w:rPr>
                <w:rStyle w:val="orange"/>
                <w:lang w:val="en-GB"/>
              </w:rPr>
              <w:t>provided to our country, o</w:t>
            </w:r>
            <w:r w:rsidRPr="00534C51">
              <w:rPr>
                <w:rStyle w:val="orange"/>
                <w:lang w:val="en-GB"/>
              </w:rPr>
              <w:t>ut of which 9 related to the harmonisation of Montenegrin legislation with the Council of Europe</w:t>
            </w:r>
            <w:r w:rsidR="002D7614" w:rsidRPr="00534C51">
              <w:rPr>
                <w:rStyle w:val="orange"/>
                <w:lang w:val="en-GB"/>
              </w:rPr>
              <w:t xml:space="preserve"> standards</w:t>
            </w:r>
            <w:r w:rsidRPr="00534C51">
              <w:rPr>
                <w:rStyle w:val="orange"/>
                <w:lang w:val="en-GB"/>
              </w:rPr>
              <w:t xml:space="preserve"> in the area of transparency of financing of political parties</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5248" behindDoc="0" locked="0" layoutInCell="1" allowOverlap="1" wp14:anchorId="6DB03093" wp14:editId="1B44707D">
                      <wp:simplePos x="0" y="0"/>
                      <wp:positionH relativeFrom="character">
                        <wp:align>left</wp:align>
                      </wp:positionH>
                      <wp:positionV relativeFrom="line">
                        <wp:align>top</wp:align>
                      </wp:positionV>
                      <wp:extent cx="720090" cy="0"/>
                      <wp:effectExtent l="0" t="0" r="22860" b="19050"/>
                      <wp:wrapNone/>
                      <wp:docPr id="921"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2" o:spid="_x0000_s1026" type="#_x0000_t32" style="position:absolute;margin-left:0;margin-top:0;width:56.7pt;height:0;z-index:251445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0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vKNA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0049FF" w:rsidP="008C7041">
            <w:pPr>
              <w:spacing w:after="0"/>
              <w:rPr>
                <w:lang w:val="en-GB"/>
              </w:rPr>
            </w:pPr>
            <w:r w:rsidRPr="00534C51">
              <w:rPr>
                <w:lang w:val="en-GB"/>
              </w:rPr>
              <w:t>Strengthened control powers of SEC</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1B0614" w:rsidP="008C7041">
            <w:pPr>
              <w:spacing w:after="0"/>
              <w:rPr>
                <w:lang w:val="en-GB"/>
              </w:rPr>
            </w:pPr>
            <w:r w:rsidRPr="00534C51">
              <w:rPr>
                <w:rStyle w:val="green"/>
                <w:lang w:val="en-GB"/>
              </w:rPr>
              <w:t xml:space="preserve">Monitoring of implementation of the </w:t>
            </w:r>
            <w:r w:rsidR="008B0D03" w:rsidRPr="00534C51">
              <w:rPr>
                <w:rStyle w:val="green"/>
                <w:lang w:val="en-GB"/>
              </w:rPr>
              <w:t>Law on</w:t>
            </w:r>
            <w:r w:rsidRPr="00534C51">
              <w:rPr>
                <w:rStyle w:val="green"/>
                <w:lang w:val="en-GB"/>
              </w:rPr>
              <w:t xml:space="preserve"> Financing of Political Entities and Election Campaigns is performed by the SEC –</w:t>
            </w:r>
            <w:r w:rsidR="00B42C76" w:rsidRPr="00534C51">
              <w:rPr>
                <w:rStyle w:val="green"/>
                <w:lang w:val="en-GB"/>
              </w:rPr>
              <w:t xml:space="preserve"> </w:t>
            </w:r>
            <w:r w:rsidRPr="00534C51">
              <w:rPr>
                <w:rStyle w:val="green"/>
                <w:lang w:val="en-GB"/>
              </w:rPr>
              <w:t xml:space="preserve">Article </w:t>
            </w:r>
            <w:r w:rsidR="00B42C76" w:rsidRPr="00534C51">
              <w:rPr>
                <w:rStyle w:val="green"/>
                <w:lang w:val="en-GB"/>
              </w:rPr>
              <w:t xml:space="preserve">43 </w:t>
            </w:r>
            <w:r w:rsidRPr="00534C51">
              <w:rPr>
                <w:rStyle w:val="green"/>
                <w:lang w:val="en-GB"/>
              </w:rPr>
              <w:t>of the Law</w:t>
            </w:r>
            <w:r w:rsidR="00B42C76" w:rsidRPr="00534C51">
              <w:rPr>
                <w:rStyle w:val="green"/>
                <w:lang w:val="en-GB"/>
              </w:rPr>
              <w:t> (</w:t>
            </w:r>
            <w:r w:rsidR="002D7614">
              <w:rPr>
                <w:rStyle w:val="green"/>
                <w:lang w:val="en-GB"/>
              </w:rPr>
              <w:t>as of</w:t>
            </w:r>
            <w:r w:rsidR="00B42C76" w:rsidRPr="00534C51">
              <w:rPr>
                <w:rStyle w:val="green"/>
                <w:lang w:val="en-GB"/>
              </w:rPr>
              <w:t xml:space="preserve"> 1</w:t>
            </w:r>
            <w:r w:rsidRPr="00534C51">
              <w:rPr>
                <w:rStyle w:val="green"/>
                <w:lang w:val="en-GB"/>
              </w:rPr>
              <w:t xml:space="preserve"> January </w:t>
            </w:r>
            <w:r w:rsidR="00B42C76" w:rsidRPr="00534C51">
              <w:rPr>
                <w:rStyle w:val="green"/>
                <w:lang w:val="en-GB"/>
              </w:rPr>
              <w:t>2016</w:t>
            </w:r>
            <w:r w:rsidR="002D7614">
              <w:rPr>
                <w:rStyle w:val="green"/>
                <w:lang w:val="en-GB"/>
              </w:rPr>
              <w:t xml:space="preserve"> by</w:t>
            </w:r>
            <w:r w:rsidRPr="00534C51">
              <w:rPr>
                <w:rStyle w:val="green"/>
                <w:lang w:val="en-GB"/>
              </w:rPr>
              <w:t xml:space="preserve"> the</w:t>
            </w:r>
            <w:r w:rsidR="00B42C76" w:rsidRPr="00534C51">
              <w:rPr>
                <w:rStyle w:val="green"/>
                <w:lang w:val="en-GB"/>
              </w:rPr>
              <w:t xml:space="preserve"> </w:t>
            </w:r>
            <w:r w:rsidR="00FA043F" w:rsidRPr="00534C51">
              <w:rPr>
                <w:rStyle w:val="green"/>
                <w:lang w:val="en-GB"/>
              </w:rPr>
              <w:t>Agency for Prevention of Corruption</w:t>
            </w:r>
            <w:r w:rsidR="00B42C76" w:rsidRPr="00534C51">
              <w:rPr>
                <w:rStyle w:val="green"/>
                <w:lang w:val="en-GB"/>
              </w:rPr>
              <w:t>). T</w:t>
            </w:r>
            <w:r w:rsidRPr="00534C51">
              <w:rPr>
                <w:rStyle w:val="green"/>
                <w:lang w:val="en-GB"/>
              </w:rPr>
              <w:t>herefore, with the aim of implementation of control and supervision during electoral campaign, SEC</w:t>
            </w:r>
            <w:r w:rsidR="00B42C76" w:rsidRPr="00534C51">
              <w:rPr>
                <w:rStyle w:val="green"/>
                <w:lang w:val="en-GB"/>
              </w:rPr>
              <w:t>/Agenc</w:t>
            </w:r>
            <w:r w:rsidRPr="00534C51">
              <w:rPr>
                <w:rStyle w:val="green"/>
                <w:lang w:val="en-GB"/>
              </w:rPr>
              <w:t>y is obliged to regularly collect the data on all activities of political entities dur</w:t>
            </w:r>
            <w:r w:rsidR="002D7614">
              <w:rPr>
                <w:rStyle w:val="green"/>
                <w:lang w:val="en-GB"/>
              </w:rPr>
              <w:t>ing</w:t>
            </w:r>
            <w:r w:rsidRPr="00534C51">
              <w:rPr>
                <w:rStyle w:val="green"/>
                <w:lang w:val="en-GB"/>
              </w:rPr>
              <w:t xml:space="preserve"> the electoral campaign, with regard to expenses made for the financing of</w:t>
            </w:r>
            <w:r w:rsidR="00B42C76" w:rsidRPr="00534C51">
              <w:rPr>
                <w:rStyle w:val="green"/>
                <w:lang w:val="en-GB"/>
              </w:rPr>
              <w:t xml:space="preserve"> </w:t>
            </w:r>
            <w:r w:rsidRPr="00534C51">
              <w:rPr>
                <w:rStyle w:val="green"/>
                <w:lang w:val="en-GB"/>
              </w:rPr>
              <w:t>expenses of electoral campaign</w:t>
            </w:r>
            <w:r w:rsidR="00B42C76" w:rsidRPr="00534C51">
              <w:rPr>
                <w:rStyle w:val="green"/>
                <w:lang w:val="en-GB"/>
              </w:rPr>
              <w:t xml:space="preserve">, </w:t>
            </w:r>
            <w:r w:rsidRPr="00534C51">
              <w:rPr>
                <w:rStyle w:val="green"/>
                <w:lang w:val="en-GB"/>
              </w:rPr>
              <w:t xml:space="preserve">while the political entity is obliged to submit to the SEC/Agency, upon request and within the time limits defined, the data necessary for performance of tasks within the scope of </w:t>
            </w:r>
            <w:r w:rsidR="002D7614">
              <w:rPr>
                <w:rStyle w:val="green"/>
                <w:lang w:val="en-GB"/>
              </w:rPr>
              <w:t>its</w:t>
            </w:r>
            <w:r w:rsidRPr="00534C51">
              <w:rPr>
                <w:rStyle w:val="green"/>
                <w:lang w:val="en-GB"/>
              </w:rPr>
              <w:t xml:space="preserve"> competences </w:t>
            </w:r>
            <w:r w:rsidR="00B42C76" w:rsidRPr="00534C51">
              <w:rPr>
                <w:rStyle w:val="green"/>
                <w:lang w:val="en-GB"/>
              </w:rPr>
              <w:t>(</w:t>
            </w:r>
            <w:r w:rsidRPr="00534C51">
              <w:rPr>
                <w:rStyle w:val="green"/>
                <w:lang w:val="en-GB"/>
              </w:rPr>
              <w:t>Article</w:t>
            </w:r>
            <w:r w:rsidR="00B42C76" w:rsidRPr="00534C51">
              <w:rPr>
                <w:rStyle w:val="green"/>
                <w:lang w:val="en-GB"/>
              </w:rPr>
              <w:t xml:space="preserve"> 46 </w:t>
            </w:r>
            <w:r w:rsidRPr="00534C51">
              <w:rPr>
                <w:rStyle w:val="green"/>
                <w:lang w:val="en-GB"/>
              </w:rPr>
              <w:t>of the Law</w:t>
            </w:r>
            <w:r w:rsidR="00B42C76" w:rsidRPr="00534C51">
              <w:rPr>
                <w:rStyle w:val="green"/>
                <w:lang w:val="en-GB"/>
              </w:rPr>
              <w:t xml:space="preserve">). </w:t>
            </w:r>
            <w:r w:rsidR="002D7614">
              <w:rPr>
                <w:rStyle w:val="green"/>
                <w:lang w:val="en-GB"/>
              </w:rPr>
              <w:t>In particular</w:t>
            </w:r>
            <w:r w:rsidR="00B42C76" w:rsidRPr="00534C51">
              <w:rPr>
                <w:rStyle w:val="green"/>
                <w:lang w:val="en-GB"/>
              </w:rPr>
              <w:t xml:space="preserve">, </w:t>
            </w:r>
            <w:r w:rsidR="002D7614">
              <w:rPr>
                <w:rStyle w:val="green"/>
                <w:lang w:val="en-GB"/>
              </w:rPr>
              <w:t xml:space="preserve">the </w:t>
            </w:r>
            <w:r w:rsidRPr="00534C51">
              <w:rPr>
                <w:rStyle w:val="green"/>
                <w:lang w:val="en-GB"/>
              </w:rPr>
              <w:t>SEC</w:t>
            </w:r>
            <w:r w:rsidR="00B42C76" w:rsidRPr="00534C51">
              <w:rPr>
                <w:rStyle w:val="green"/>
                <w:lang w:val="en-GB"/>
              </w:rPr>
              <w:t>/Agenc</w:t>
            </w:r>
            <w:r w:rsidRPr="00534C51">
              <w:rPr>
                <w:rStyle w:val="green"/>
                <w:lang w:val="en-GB"/>
              </w:rPr>
              <w:t xml:space="preserve">y conducts </w:t>
            </w:r>
            <w:r w:rsidR="008B0D03" w:rsidRPr="00534C51">
              <w:rPr>
                <w:rStyle w:val="green"/>
                <w:lang w:val="en-GB"/>
              </w:rPr>
              <w:t>control</w:t>
            </w:r>
            <w:r w:rsidRPr="00534C51">
              <w:rPr>
                <w:rStyle w:val="green"/>
                <w:lang w:val="en-GB"/>
              </w:rPr>
              <w:t xml:space="preserve"> and supervision during the electoral campaign o</w:t>
            </w:r>
            <w:r w:rsidR="002D7614">
              <w:rPr>
                <w:rStyle w:val="green"/>
                <w:lang w:val="en-GB"/>
              </w:rPr>
              <w:t>ver the</w:t>
            </w:r>
            <w:r w:rsidRPr="00534C51">
              <w:rPr>
                <w:rStyle w:val="green"/>
                <w:lang w:val="en-GB"/>
              </w:rPr>
              <w:t xml:space="preserve"> calculation of non-monetary contributions, paid media promotion, prohibition of financing of political entities or conducting campaigns in their name and other prohibitions defined in the law</w:t>
            </w:r>
            <w:r w:rsidR="00B42C76" w:rsidRPr="00534C51">
              <w:rPr>
                <w:rStyle w:val="green"/>
                <w:lang w:val="en-GB"/>
              </w:rPr>
              <w:t>. </w:t>
            </w:r>
            <w:r w:rsidRPr="00534C51">
              <w:rPr>
                <w:rStyle w:val="green"/>
                <w:lang w:val="en-GB"/>
              </w:rPr>
              <w:t xml:space="preserve">In Article </w:t>
            </w:r>
            <w:r w:rsidR="00B42C76" w:rsidRPr="00534C51">
              <w:rPr>
                <w:rStyle w:val="green"/>
                <w:lang w:val="en-GB"/>
              </w:rPr>
              <w:t xml:space="preserve">45 </w:t>
            </w:r>
            <w:r w:rsidRPr="00534C51">
              <w:rPr>
                <w:rStyle w:val="green"/>
                <w:lang w:val="en-GB"/>
              </w:rPr>
              <w:t>of the Law, it is prescribed that all authorities, legal and natural persons must</w:t>
            </w:r>
            <w:r w:rsidR="002D7614" w:rsidRPr="00534C51">
              <w:rPr>
                <w:rStyle w:val="green"/>
                <w:lang w:val="en-GB"/>
              </w:rPr>
              <w:t xml:space="preserve"> submit</w:t>
            </w:r>
            <w:r w:rsidRPr="00534C51">
              <w:rPr>
                <w:rStyle w:val="green"/>
                <w:lang w:val="en-GB"/>
              </w:rPr>
              <w:t xml:space="preserve">, within the time limit not longer than 15 days and in a </w:t>
            </w:r>
            <w:r w:rsidRPr="00534C51">
              <w:rPr>
                <w:rStyle w:val="green"/>
                <w:lang w:val="en-GB"/>
              </w:rPr>
              <w:lastRenderedPageBreak/>
              <w:t>manner determined by the SEC</w:t>
            </w:r>
            <w:r w:rsidR="00B42C76" w:rsidRPr="00534C51">
              <w:rPr>
                <w:rStyle w:val="green"/>
                <w:lang w:val="en-GB"/>
              </w:rPr>
              <w:t>/Agenc</w:t>
            </w:r>
            <w:r w:rsidRPr="00534C51">
              <w:rPr>
                <w:rStyle w:val="green"/>
                <w:lang w:val="en-GB"/>
              </w:rPr>
              <w:t>y</w:t>
            </w:r>
            <w:r w:rsidR="00B42C76" w:rsidRPr="00534C51">
              <w:rPr>
                <w:rStyle w:val="green"/>
                <w:lang w:val="en-GB"/>
              </w:rPr>
              <w:t xml:space="preserve">, </w:t>
            </w:r>
            <w:r w:rsidR="002D7614">
              <w:rPr>
                <w:rStyle w:val="green"/>
                <w:lang w:val="en-GB"/>
              </w:rPr>
              <w:t xml:space="preserve">the </w:t>
            </w:r>
            <w:r w:rsidRPr="00534C51">
              <w:rPr>
                <w:rStyle w:val="green"/>
                <w:lang w:val="en-GB"/>
              </w:rPr>
              <w:t xml:space="preserve">requested information and </w:t>
            </w:r>
            <w:r w:rsidR="00F8361F" w:rsidRPr="00534C51">
              <w:rPr>
                <w:rStyle w:val="green"/>
                <w:lang w:val="en-GB"/>
              </w:rPr>
              <w:t xml:space="preserve">notifications, or make the requested documents </w:t>
            </w:r>
            <w:r w:rsidR="002D7614" w:rsidRPr="00534C51">
              <w:rPr>
                <w:rStyle w:val="green"/>
                <w:lang w:val="en-GB"/>
              </w:rPr>
              <w:t xml:space="preserve">available for </w:t>
            </w:r>
            <w:r w:rsidR="002D7614">
              <w:rPr>
                <w:rStyle w:val="green"/>
                <w:lang w:val="en-GB"/>
              </w:rPr>
              <w:t>insight</w:t>
            </w:r>
            <w:r w:rsidR="002D7614" w:rsidRPr="00534C51">
              <w:rPr>
                <w:rStyle w:val="green"/>
                <w:lang w:val="en-GB"/>
              </w:rPr>
              <w:t xml:space="preserve"> </w:t>
            </w:r>
            <w:r w:rsidR="00F8361F" w:rsidRPr="00534C51">
              <w:rPr>
                <w:rStyle w:val="green"/>
                <w:lang w:val="en-GB"/>
              </w:rPr>
              <w:t>in accordance with  the law.</w:t>
            </w:r>
            <w:r w:rsidR="00B42C76" w:rsidRPr="00534C51">
              <w:rPr>
                <w:rStyle w:val="green"/>
                <w:lang w:val="en-GB"/>
              </w:rPr>
              <w:t>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6272" behindDoc="0" locked="0" layoutInCell="1" allowOverlap="1" wp14:anchorId="2B9C3345" wp14:editId="226798F6">
                      <wp:simplePos x="0" y="0"/>
                      <wp:positionH relativeFrom="character">
                        <wp:align>left</wp:align>
                      </wp:positionH>
                      <wp:positionV relativeFrom="line">
                        <wp:align>top</wp:align>
                      </wp:positionV>
                      <wp:extent cx="720090" cy="0"/>
                      <wp:effectExtent l="0" t="0" r="22860" b="19050"/>
                      <wp:wrapNone/>
                      <wp:docPr id="920"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1" o:spid="_x0000_s1026" type="#_x0000_t32" style="position:absolute;margin-left:0;margin-top:0;width:56.7pt;height:0;z-index:251446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&#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Ds9/EhAgAAPgQAAA4AAAAAAAAAAAAAAAAALgIAAGRycy9lMm9Eb2MueG1sUEsBAi0A&#10;FAAGAAgAAAAhAItIyR/YAAAAAgEAAA8AAAAAAAAAAAAAAAAAewQAAGRycy9kb3ducmV2LnhtbFBL&#10;BQYAAAAABAAEAPMAAACABQAAAAA=&#10;">
                      <w10:wrap anchory="line"/>
                    </v:shape>
                  </w:pict>
                </mc:Fallback>
              </mc:AlternateContent>
            </w:r>
          </w:p>
        </w:tc>
        <w:tc>
          <w:tcPr>
            <w:tcW w:w="3449" w:type="dxa"/>
          </w:tcPr>
          <w:p w:rsidR="00C44EFC" w:rsidRPr="00534C51" w:rsidRDefault="00B40CC4" w:rsidP="008C7041">
            <w:pPr>
              <w:spacing w:after="0"/>
              <w:rPr>
                <w:lang w:val="en-GB"/>
              </w:rPr>
            </w:pPr>
            <w:r w:rsidRPr="00534C51">
              <w:rPr>
                <w:lang w:val="en-GB"/>
              </w:rPr>
              <w:lastRenderedPageBreak/>
              <w:t xml:space="preserve">Number of fulfilled </w:t>
            </w:r>
            <w:r w:rsidR="00180FF8" w:rsidRPr="00534C51">
              <w:rPr>
                <w:lang w:val="en-GB"/>
              </w:rPr>
              <w:t>recommendations</w:t>
            </w:r>
            <w:r w:rsidRPr="00534C51">
              <w:rPr>
                <w:lang w:val="en-GB"/>
              </w:rPr>
              <w:t xml:space="preserve"> listed in the GRECO Report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B40CC4" w:rsidP="008C7041">
            <w:pPr>
              <w:spacing w:after="0"/>
              <w:rPr>
                <w:lang w:val="en-GB"/>
              </w:rPr>
            </w:pPr>
            <w:r w:rsidRPr="00534C51">
              <w:rPr>
                <w:rStyle w:val="green"/>
                <w:lang w:val="en-GB"/>
              </w:rPr>
              <w:t>In the report adopted in December 2</w:t>
            </w:r>
            <w:r w:rsidR="00B42C76" w:rsidRPr="00534C51">
              <w:rPr>
                <w:rStyle w:val="green"/>
                <w:lang w:val="en-GB"/>
              </w:rPr>
              <w:t>014, </w:t>
            </w:r>
            <w:r w:rsidRPr="00534C51">
              <w:rPr>
                <w:rStyle w:val="green"/>
                <w:lang w:val="en-GB"/>
              </w:rPr>
              <w:t>it was concluded that Montenegro successfully implemented 7 out of 9 recommendations</w:t>
            </w:r>
            <w:r w:rsidR="00CD3A0E" w:rsidRPr="00534C51">
              <w:rPr>
                <w:rStyle w:val="green"/>
                <w:lang w:val="en-GB"/>
              </w:rPr>
              <w:t xml:space="preserve"> provided</w:t>
            </w:r>
            <w:r w:rsidRPr="00534C51">
              <w:rPr>
                <w:rStyle w:val="green"/>
                <w:lang w:val="en-GB"/>
              </w:rPr>
              <w:t xml:space="preserve"> in the part of financing of political parties, while 2 were partially implemented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7296" behindDoc="0" locked="0" layoutInCell="1" allowOverlap="1" wp14:anchorId="7B63E65D" wp14:editId="42896530">
                      <wp:simplePos x="0" y="0"/>
                      <wp:positionH relativeFrom="character">
                        <wp:align>left</wp:align>
                      </wp:positionH>
                      <wp:positionV relativeFrom="line">
                        <wp:align>top</wp:align>
                      </wp:positionV>
                      <wp:extent cx="720090" cy="0"/>
                      <wp:effectExtent l="0" t="0" r="22860" b="19050"/>
                      <wp:wrapNone/>
                      <wp:docPr id="919"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0" o:spid="_x0000_s1026" type="#_x0000_t32" style="position:absolute;margin-left:0;margin-top:0;width:56.7pt;height:0;z-index:251447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QK9VEhAgAAPgQAAA4AAAAAAAAAAAAAAAAALgIAAGRycy9lMm9Eb2MueG1sUEsBAi0A&#10;FAAGAAgAAAAhAItIyR/YAAAAAgEAAA8AAAAAAAAAAAAAAAAAewQAAGRycy9kb3ducmV2LnhtbFBL&#10;BQYAAAAABAAEAPMAAACABQAAAAA=&#10;">
                      <w10:wrap anchory="line"/>
                    </v:shape>
                  </w:pict>
                </mc:Fallback>
              </mc:AlternateContent>
            </w:r>
          </w:p>
        </w:tc>
      </w:tr>
      <w:tr w:rsidR="009E380C" w:rsidRPr="00534C51" w:rsidTr="00AD15B5">
        <w:tc>
          <w:tcPr>
            <w:tcW w:w="1008" w:type="dxa"/>
          </w:tcPr>
          <w:p w:rsidR="00C44EFC" w:rsidRPr="00534C51" w:rsidRDefault="00B42C76" w:rsidP="008C7041">
            <w:pPr>
              <w:spacing w:after="0"/>
              <w:rPr>
                <w:lang w:val="en-GB"/>
              </w:rPr>
            </w:pPr>
            <w:r w:rsidRPr="00534C51">
              <w:rPr>
                <w:lang w:val="en-GB"/>
              </w:rPr>
              <w:lastRenderedPageBreak/>
              <w:t>2.1.4.2</w:t>
            </w:r>
          </w:p>
        </w:tc>
        <w:tc>
          <w:tcPr>
            <w:tcW w:w="3823" w:type="dxa"/>
          </w:tcPr>
          <w:p w:rsidR="00911992" w:rsidRDefault="00911992" w:rsidP="00911992">
            <w:pPr>
              <w:spacing w:after="0"/>
              <w:rPr>
                <w:rStyle w:val="orange"/>
              </w:rPr>
            </w:pPr>
            <w:r>
              <w:rPr>
                <w:rStyle w:val="orange"/>
              </w:rPr>
              <w:t xml:space="preserve">In accordance with the new Law on Financing of Political Entities and Election Campaigns, adopt the relevant secondary legislation which will regulate the following: </w:t>
            </w:r>
          </w:p>
          <w:p w:rsidR="00911992" w:rsidRDefault="00911992" w:rsidP="00911992">
            <w:pPr>
              <w:spacing w:after="0"/>
              <w:rPr>
                <w:rStyle w:val="orange"/>
              </w:rPr>
            </w:pPr>
            <w:r>
              <w:rPr>
                <w:rStyle w:val="orange"/>
              </w:rPr>
              <w:t xml:space="preserve">- the use of public resources for political subjects' activities and the election campaigns (GRECO recommendation), </w:t>
            </w:r>
          </w:p>
          <w:p w:rsidR="00911992" w:rsidRDefault="00911992" w:rsidP="00911992">
            <w:pPr>
              <w:spacing w:after="0"/>
              <w:rPr>
                <w:rStyle w:val="orange"/>
              </w:rPr>
            </w:pPr>
            <w:r>
              <w:rPr>
                <w:rStyle w:val="orange"/>
              </w:rPr>
              <w:t>- the method of performing control and supervision during the election campaign</w:t>
            </w:r>
          </w:p>
          <w:p w:rsidR="00911992" w:rsidRDefault="00911992" w:rsidP="00911992">
            <w:pPr>
              <w:spacing w:after="0"/>
              <w:rPr>
                <w:rStyle w:val="orange"/>
              </w:rPr>
            </w:pPr>
            <w:r>
              <w:rPr>
                <w:rStyle w:val="orange"/>
              </w:rPr>
              <w:t xml:space="preserve">- the manner of keeping of business books of political entities, and  </w:t>
            </w:r>
          </w:p>
          <w:p w:rsidR="00911992" w:rsidRDefault="00911992" w:rsidP="00911992">
            <w:pPr>
              <w:spacing w:after="0"/>
              <w:rPr>
                <w:rStyle w:val="orange"/>
              </w:rPr>
            </w:pPr>
            <w:r>
              <w:rPr>
                <w:rStyle w:val="orange"/>
              </w:rPr>
              <w:t xml:space="preserve">-determine the manner of regular and transparent reporting of revenues, expenditures, assets and liabilities and the sources of funds of political entities  </w:t>
            </w:r>
          </w:p>
          <w:p w:rsidR="00C44EFC" w:rsidRPr="00534C51" w:rsidRDefault="00911992" w:rsidP="00911992">
            <w:pPr>
              <w:spacing w:after="0"/>
              <w:rPr>
                <w:lang w:val="en-GB"/>
              </w:rPr>
            </w:pPr>
            <w:r w:rsidRPr="00534C51">
              <w:rPr>
                <w:rStyle w:val="orange"/>
                <w:lang w:val="en-GB"/>
              </w:rPr>
              <w:t xml:space="preserve"> </w:t>
            </w:r>
            <w:r w:rsidR="00B42C76" w:rsidRPr="00534C51">
              <w:rPr>
                <w:rStyle w:val="orange"/>
                <w:lang w:val="en-GB"/>
              </w:rPr>
              <w:t xml:space="preserve">(6) </w:t>
            </w:r>
            <w:r w:rsidR="00010216">
              <w:rPr>
                <w:rStyle w:val="orange"/>
                <w:lang w:val="en-GB"/>
              </w:rPr>
              <w:t>30 June 2015</w:t>
            </w:r>
            <w:r w:rsidR="00B42C76" w:rsidRPr="00534C51">
              <w:rPr>
                <w:rStyle w:val="orange"/>
                <w:lang w:val="en-GB"/>
              </w:rPr>
              <w:tab/>
              <w:t>[</w:t>
            </w:r>
            <w:r>
              <w:rPr>
                <w:rStyle w:val="orange"/>
                <w:lang w:val="en-GB"/>
              </w:rPr>
              <w:t>PI</w:t>
            </w:r>
            <w:r w:rsidR="00B42C76"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8320" behindDoc="0" locked="0" layoutInCell="1" allowOverlap="1" wp14:anchorId="769EA341" wp14:editId="3EE9EA53">
                      <wp:simplePos x="0" y="0"/>
                      <wp:positionH relativeFrom="character">
                        <wp:align>left</wp:align>
                      </wp:positionH>
                      <wp:positionV relativeFrom="line">
                        <wp:align>top</wp:align>
                      </wp:positionV>
                      <wp:extent cx="720090" cy="0"/>
                      <wp:effectExtent l="0" t="0" r="22860" b="19050"/>
                      <wp:wrapNone/>
                      <wp:docPr id="918"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9" o:spid="_x0000_s1026" type="#_x0000_t32" style="position:absolute;margin-left:0;margin-top:0;width:56.7pt;height:0;z-index:251448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m1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tYCm1HwIAAD4EAAAOAAAAAAAAAAAAAAAAAC4CAABkcnMvZTJvRG9jLnhtbFBLAQItABQA&#10;BgAIAAAAIQCLSMkf2AAAAAIBAAAPAAAAAAAAAAAAAAAAAHkEAABkcnMvZG93bnJldi54bWxQSwUG&#10;AAAAAAQABADzAAAAfgUAAAAA&#10;">
                      <w10:wrap anchory="line"/>
                    </v:shape>
                  </w:pict>
                </mc:Fallback>
              </mc:AlternateContent>
            </w:r>
          </w:p>
        </w:tc>
        <w:tc>
          <w:tcPr>
            <w:tcW w:w="1075" w:type="dxa"/>
          </w:tcPr>
          <w:p w:rsidR="00C44EFC" w:rsidRPr="00534C51" w:rsidRDefault="00B42C76" w:rsidP="008C7041">
            <w:pPr>
              <w:spacing w:after="0"/>
              <w:rPr>
                <w:lang w:val="en-GB"/>
              </w:rPr>
            </w:pPr>
            <w:r w:rsidRPr="00534C51">
              <w:rPr>
                <w:lang w:val="en-GB"/>
              </w:rPr>
              <w:t>MF</w:t>
            </w:r>
          </w:p>
        </w:tc>
        <w:tc>
          <w:tcPr>
            <w:tcW w:w="1110" w:type="dxa"/>
          </w:tcPr>
          <w:p w:rsidR="00C44EFC" w:rsidRPr="00534C51" w:rsidRDefault="00F8361F"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49344" behindDoc="0" locked="0" layoutInCell="1" allowOverlap="1" wp14:anchorId="2ECF59C8" wp14:editId="63B40926">
                      <wp:simplePos x="0" y="0"/>
                      <wp:positionH relativeFrom="character">
                        <wp:align>left</wp:align>
                      </wp:positionH>
                      <wp:positionV relativeFrom="line">
                        <wp:align>top</wp:align>
                      </wp:positionV>
                      <wp:extent cx="720090" cy="0"/>
                      <wp:effectExtent l="0" t="0" r="22860" b="19050"/>
                      <wp:wrapNone/>
                      <wp:docPr id="917"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8" o:spid="_x0000_s1026" type="#_x0000_t32" style="position:absolute;margin-left:0;margin-top:0;width:56.7pt;height:0;z-index:251449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lO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7AEj&#10;RXog6WnvdayNFpN5WNFgXAGRldraMCQ9qlfzrOl3h5SuOqJaHsPfTgays5CRvEsJF2eg0G74ohnE&#10;EKgQ93VsbB8gYRPoGGk53WjhR48ofHwAohdAHr26ElJc84x1/jPXPQpGiZ23RLSdr7RSwL22WaxC&#10;Ds/Oh65IcU0IRZXeCCmjBKRCA+xg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96R5T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F8361F">
            <w:pPr>
              <w:spacing w:after="0"/>
              <w:rPr>
                <w:lang w:val="en-GB"/>
              </w:rPr>
            </w:pPr>
            <w:r w:rsidRPr="00534C51">
              <w:rPr>
                <w:lang w:val="en-GB"/>
              </w:rPr>
              <w:t>Jun</w:t>
            </w:r>
            <w:r w:rsidR="00F8361F" w:rsidRPr="00534C51">
              <w:rPr>
                <w:lang w:val="en-GB"/>
              </w:rPr>
              <w:t>e</w:t>
            </w:r>
            <w:r w:rsidRPr="00534C51">
              <w:rPr>
                <w:lang w:val="en-GB"/>
              </w:rPr>
              <w:t xml:space="preserve"> 2015</w:t>
            </w:r>
          </w:p>
        </w:tc>
        <w:tc>
          <w:tcPr>
            <w:tcW w:w="3506" w:type="dxa"/>
          </w:tcPr>
          <w:p w:rsidR="00F8361F" w:rsidRPr="00534C51" w:rsidRDefault="00F8361F" w:rsidP="00F8361F">
            <w:pPr>
              <w:spacing w:after="0"/>
              <w:jc w:val="both"/>
              <w:rPr>
                <w:lang w:val="en-GB"/>
              </w:rPr>
            </w:pPr>
            <w:r w:rsidRPr="00534C51">
              <w:rPr>
                <w:lang w:val="en-GB"/>
              </w:rPr>
              <w:t xml:space="preserve">Adopted secondary legislation, the number and type of secondary legislation acts </w:t>
            </w:r>
          </w:p>
          <w:p w:rsidR="00C44EFC" w:rsidRPr="00534C51" w:rsidRDefault="00F8361F" w:rsidP="00F8361F">
            <w:pPr>
              <w:spacing w:after="0"/>
              <w:rPr>
                <w:lang w:val="en-GB"/>
              </w:rPr>
            </w:pPr>
            <w:r w:rsidRPr="00534C51">
              <w:rPr>
                <w:lang w:val="en-GB"/>
              </w:rPr>
              <w:t>(See the list of Secondary Legislation with deadlines in the Annex 1)</w:t>
            </w:r>
            <w:r w:rsidR="00B42C76" w:rsidRPr="00534C51">
              <w:rPr>
                <w:lang w:val="en-GB"/>
              </w:rPr>
              <w:t>.</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F8361F" w:rsidRPr="00534C51">
              <w:rPr>
                <w:rStyle w:val="orange"/>
                <w:lang w:val="en-GB"/>
              </w:rPr>
              <w:tab/>
              <w:t>[PI</w:t>
            </w:r>
            <w:r w:rsidRPr="00534C51">
              <w:rPr>
                <w:rStyle w:val="orange"/>
                <w:lang w:val="en-GB"/>
              </w:rPr>
              <w:t>]</w:t>
            </w:r>
          </w:p>
          <w:p w:rsidR="00C44EFC" w:rsidRPr="00534C51" w:rsidRDefault="00F8361F" w:rsidP="008C7041">
            <w:pPr>
              <w:spacing w:after="0"/>
              <w:rPr>
                <w:lang w:val="en-GB"/>
              </w:rPr>
            </w:pPr>
            <w:r w:rsidRPr="00534C51">
              <w:rPr>
                <w:rStyle w:val="orange"/>
                <w:lang w:val="en-GB"/>
              </w:rPr>
              <w:t>At the meeting of the State Electoral Commission held on 1</w:t>
            </w:r>
            <w:r w:rsidR="00B42C76" w:rsidRPr="00534C51">
              <w:rPr>
                <w:rStyle w:val="orange"/>
                <w:lang w:val="en-GB"/>
              </w:rPr>
              <w:t xml:space="preserve">8 </w:t>
            </w:r>
            <w:r w:rsidRPr="00534C51">
              <w:rPr>
                <w:rStyle w:val="orange"/>
                <w:lang w:val="en-GB"/>
              </w:rPr>
              <w:t>March</w:t>
            </w:r>
            <w:r w:rsidR="00B42C76" w:rsidRPr="00534C51">
              <w:rPr>
                <w:rStyle w:val="orange"/>
                <w:lang w:val="en-GB"/>
              </w:rPr>
              <w:t xml:space="preserve">, </w:t>
            </w:r>
            <w:r w:rsidRPr="00534C51">
              <w:rPr>
                <w:rStyle w:val="orange"/>
                <w:lang w:val="en-GB"/>
              </w:rPr>
              <w:t xml:space="preserve">Rules on </w:t>
            </w:r>
            <w:r w:rsidR="008B0D03" w:rsidRPr="00534C51">
              <w:rPr>
                <w:rStyle w:val="orange"/>
                <w:lang w:val="en-GB"/>
              </w:rPr>
              <w:t>the</w:t>
            </w:r>
            <w:r w:rsidRPr="00534C51">
              <w:rPr>
                <w:rStyle w:val="orange"/>
                <w:lang w:val="en-GB"/>
              </w:rPr>
              <w:t xml:space="preserve"> Method of Calculation and Reporting on the Non-Monetary Contributions of Political Entities were </w:t>
            </w:r>
            <w:r w:rsidR="008B0D03" w:rsidRPr="00534C51">
              <w:rPr>
                <w:rStyle w:val="orange"/>
                <w:lang w:val="en-GB"/>
              </w:rPr>
              <w:t>adopted</w:t>
            </w:r>
            <w:r w:rsidRPr="00534C51">
              <w:rPr>
                <w:rStyle w:val="orange"/>
                <w:lang w:val="en-GB"/>
              </w:rPr>
              <w:t xml:space="preserve">, as well as the Guidelines on Contents of the Report on Contributions of legal and natural persons to political </w:t>
            </w:r>
            <w:r w:rsidR="008B0D03" w:rsidRPr="00534C51">
              <w:rPr>
                <w:rStyle w:val="orange"/>
                <w:lang w:val="en-GB"/>
              </w:rPr>
              <w:t>entities</w:t>
            </w:r>
            <w:r w:rsidRPr="00534C51">
              <w:rPr>
                <w:rStyle w:val="orange"/>
                <w:lang w:val="en-GB"/>
              </w:rPr>
              <w:t xml:space="preserve"> during the election campaign</w:t>
            </w:r>
            <w:r w:rsidR="00B42C76" w:rsidRPr="00534C51">
              <w:rPr>
                <w:rStyle w:val="orange"/>
                <w:lang w:val="en-GB"/>
              </w:rPr>
              <w:t xml:space="preserve">, </w:t>
            </w:r>
            <w:r w:rsidR="00CE0B1A" w:rsidRPr="00534C51">
              <w:rPr>
                <w:rStyle w:val="orange"/>
                <w:lang w:val="en-GB"/>
              </w:rPr>
              <w:t xml:space="preserve">while the other bylaws in accordance with the Law on Financing of Political Entities and Election Campaigns have been prepared and their adoption is expected in the following period.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0368" behindDoc="0" locked="0" layoutInCell="1" allowOverlap="1" wp14:anchorId="0CCFD930" wp14:editId="1CCBCCDF">
                      <wp:simplePos x="0" y="0"/>
                      <wp:positionH relativeFrom="character">
                        <wp:align>left</wp:align>
                      </wp:positionH>
                      <wp:positionV relativeFrom="line">
                        <wp:align>top</wp:align>
                      </wp:positionV>
                      <wp:extent cx="720090" cy="0"/>
                      <wp:effectExtent l="0" t="0" r="22860" b="19050"/>
                      <wp:wrapNone/>
                      <wp:docPr id="916"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7" o:spid="_x0000_s1026" type="#_x0000_t32" style="position:absolute;margin-left:0;margin-top:0;width:56.7pt;height:0;z-index:251450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u5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bIaR&#10;Ij2Q9LT3OtZGi8lDWNFgXAGRldraMCQ9qlfzrOl3h5SuOqJaHsPfTgays5CRvEsJF2eg0G74ohnE&#10;EKgQ93VsbB8gYRPoGGk53WjhR48ofHwAohdAHr26ElJc84x1/jPXPQpGiZ23RLSdr7RSwL22WaxC&#10;Ds/Oh65IcU0IRZXeCCmjBKRCA+xg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xuru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8361F" w:rsidP="008C7041">
            <w:pPr>
              <w:spacing w:after="0"/>
              <w:rPr>
                <w:lang w:val="en-GB"/>
              </w:rPr>
            </w:pPr>
            <w:r w:rsidRPr="00534C51">
              <w:rPr>
                <w:lang w:val="en-GB"/>
              </w:rPr>
              <w:t>Reports of political subjects.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CE0B1A" w:rsidP="008C7041">
            <w:pPr>
              <w:spacing w:after="0"/>
              <w:rPr>
                <w:lang w:val="en-GB"/>
              </w:rPr>
            </w:pPr>
            <w:r w:rsidRPr="00534C51">
              <w:rPr>
                <w:rStyle w:val="green"/>
                <w:lang w:val="en-GB"/>
              </w:rPr>
              <w:t>In accordance with the legal time limits, 27 annual reports of political entities were submitted and published.</w:t>
            </w:r>
            <w:r w:rsidR="00B42C76" w:rsidRPr="00534C51">
              <w:rPr>
                <w:rStyle w:val="green"/>
                <w:lang w:val="en-GB"/>
              </w:rPr>
              <w:t xml:space="preserve"> </w:t>
            </w:r>
            <w:r w:rsidRPr="00534C51">
              <w:rPr>
                <w:rStyle w:val="green"/>
                <w:lang w:val="en-GB"/>
              </w:rPr>
              <w:t xml:space="preserve">For the failure to submit reports on income and expenses for </w:t>
            </w:r>
            <w:r w:rsidR="00B42C76" w:rsidRPr="00534C51">
              <w:rPr>
                <w:rStyle w:val="green"/>
                <w:lang w:val="en-GB"/>
              </w:rPr>
              <w:t>2014</w:t>
            </w:r>
            <w:r w:rsidRPr="00534C51">
              <w:rPr>
                <w:rStyle w:val="green"/>
                <w:lang w:val="en-GB"/>
              </w:rPr>
              <w:t xml:space="preserve"> or the submission on incorrect forms by</w:t>
            </w:r>
            <w:r w:rsidR="00B42C76" w:rsidRPr="00534C51">
              <w:rPr>
                <w:rStyle w:val="green"/>
                <w:lang w:val="en-GB"/>
              </w:rPr>
              <w:t xml:space="preserve"> </w:t>
            </w:r>
            <w:r w:rsidRPr="00534C51">
              <w:rPr>
                <w:rStyle w:val="green"/>
                <w:lang w:val="en-GB"/>
              </w:rPr>
              <w:t>31 March</w:t>
            </w:r>
            <w:r w:rsidR="00B42C76" w:rsidRPr="00534C51">
              <w:rPr>
                <w:rStyle w:val="green"/>
                <w:lang w:val="en-GB"/>
              </w:rPr>
              <w:t xml:space="preserve"> 2015</w:t>
            </w:r>
            <w:r w:rsidR="002D7614">
              <w:rPr>
                <w:rStyle w:val="green"/>
                <w:lang w:val="en-GB"/>
              </w:rPr>
              <w:t>, the</w:t>
            </w:r>
            <w:r w:rsidRPr="00534C51">
              <w:rPr>
                <w:rStyle w:val="green"/>
                <w:lang w:val="en-GB"/>
              </w:rPr>
              <w:t xml:space="preserve"> SEC submitted requests for instituting misdemeanour proceedings against 13 political entities and responsible persons in those entities. </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1392" behindDoc="0" locked="0" layoutInCell="1" allowOverlap="1" wp14:anchorId="517F56F6" wp14:editId="1D37EDF1">
                      <wp:simplePos x="0" y="0"/>
                      <wp:positionH relativeFrom="character">
                        <wp:align>left</wp:align>
                      </wp:positionH>
                      <wp:positionV relativeFrom="line">
                        <wp:align>top</wp:align>
                      </wp:positionV>
                      <wp:extent cx="720090" cy="0"/>
                      <wp:effectExtent l="0" t="0" r="22860" b="19050"/>
                      <wp:wrapNone/>
                      <wp:docPr id="915"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6" o:spid="_x0000_s1026" type="#_x0000_t32" style="position:absolute;margin-left:0;margin-top:0;width:56.7pt;height:0;z-index:251451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zC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bIqR&#10;Ij2Q9LT3OtZGi8ksrGgwroDISm1tGJIe1at51vS7Q0pXHVEtj+FvJwPZWchI3qWEizNQaDd80Qxi&#10;CFSI+zo2tg+QsAl0jLScbrTwo0cUPj4A0Qsgj15dCSmuecY6/5nrHgWjxM5bItrOV1op4F7bLFYh&#10;h2fnQ1ekuCaEokpvhJRRAlKhAXYw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aIcwiACAAA+BAAADgAAAAAAAAAAAAAAAAAuAgAAZHJzL2Uyb0RvYy54bWxQSwECLQAU&#10;AAYACAAAACEAi0jJH9gAAAACAQAADwAAAAAAAAAAAAAAAAB6BAAAZHJzL2Rvd25yZXYueG1sUEsF&#10;BgAAAAAEAAQA8wAAAH8FAAAAAA==&#10;">
                      <w10:wrap anchory="line"/>
                    </v:shape>
                  </w:pict>
                </mc:Fallback>
              </mc:AlternateContent>
            </w:r>
          </w:p>
        </w:tc>
        <w:tc>
          <w:tcPr>
            <w:tcW w:w="3449" w:type="dxa"/>
          </w:tcPr>
          <w:p w:rsidR="00C44EFC" w:rsidRPr="00534C51" w:rsidRDefault="00F8361F" w:rsidP="00F8361F">
            <w:pPr>
              <w:spacing w:after="0"/>
              <w:jc w:val="both"/>
              <w:rPr>
                <w:lang w:val="en-GB"/>
              </w:rPr>
            </w:pPr>
            <w:r w:rsidRPr="00534C51">
              <w:rPr>
                <w:lang w:val="en-GB"/>
              </w:rPr>
              <w:t>The GRECO report for 2014 providing the number of recommendations accepted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E0B1A" w:rsidRPr="00534C51" w:rsidRDefault="00CE0B1A" w:rsidP="00CE0B1A">
            <w:pPr>
              <w:spacing w:after="0"/>
              <w:rPr>
                <w:lang w:val="en-GB"/>
              </w:rPr>
            </w:pPr>
            <w:r w:rsidRPr="00534C51">
              <w:rPr>
                <w:rStyle w:val="green"/>
                <w:lang w:val="en-GB"/>
              </w:rPr>
              <w:t>In the report adopted in December 2014, it was concluded that Montenegro</w:t>
            </w:r>
            <w:r w:rsidR="002D7614">
              <w:rPr>
                <w:rStyle w:val="green"/>
                <w:lang w:val="en-GB"/>
              </w:rPr>
              <w:t xml:space="preserve"> has</w:t>
            </w:r>
            <w:r w:rsidRPr="00534C51">
              <w:rPr>
                <w:rStyle w:val="green"/>
                <w:lang w:val="en-GB"/>
              </w:rPr>
              <w:t xml:space="preserve"> successfully implemented 7 out of 9 recommendations</w:t>
            </w:r>
            <w:r w:rsidR="002D7614" w:rsidRPr="00534C51">
              <w:rPr>
                <w:rStyle w:val="green"/>
                <w:lang w:val="en-GB"/>
              </w:rPr>
              <w:t xml:space="preserve"> provided</w:t>
            </w:r>
            <w:r w:rsidRPr="00534C51">
              <w:rPr>
                <w:rStyle w:val="green"/>
                <w:lang w:val="en-GB"/>
              </w:rPr>
              <w:t xml:space="preserve"> in the part of financing of political parties, while 2 were partially implemented.</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2416" behindDoc="0" locked="0" layoutInCell="1" allowOverlap="1" wp14:anchorId="05AFF079" wp14:editId="49A91518">
                      <wp:simplePos x="0" y="0"/>
                      <wp:positionH relativeFrom="character">
                        <wp:align>left</wp:align>
                      </wp:positionH>
                      <wp:positionV relativeFrom="line">
                        <wp:align>top</wp:align>
                      </wp:positionV>
                      <wp:extent cx="720090" cy="0"/>
                      <wp:effectExtent l="0" t="0" r="22860" b="19050"/>
                      <wp:wrapNone/>
                      <wp:docPr id="914"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5" o:spid="_x0000_s1026" type="#_x0000_t32" style="position:absolute;margin-left:0;margin-top:0;width:56.7pt;height:0;z-index:251452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Yx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E+8ZjEeAgAAPgQAAA4AAAAAAAAAAAAAAAAALgIAAGRycy9lMm9Eb2MueG1sUEsBAi0AFAAG&#10;AAgAAAAhAItIyR/YAAAAAgEAAA8AAAAAAAAAAAAAAAAAeAQAAGRycy9kb3ducmV2LnhtbFBLBQYA&#10;AAAABAAEAPMAAAB9BQAAAAA=&#10;">
                      <w10:wrap anchory="line"/>
                    </v:shape>
                  </w:pict>
                </mc:Fallback>
              </mc:AlternateContent>
            </w:r>
          </w:p>
          <w:p w:rsidR="00C44EFC" w:rsidRPr="00534C51" w:rsidRDefault="00B42C76" w:rsidP="008C7041">
            <w:pPr>
              <w:spacing w:after="0"/>
              <w:rPr>
                <w:lang w:val="en-GB"/>
              </w:rPr>
            </w:pPr>
            <w:r w:rsidRPr="00534C51">
              <w:rPr>
                <w:lang w:val="en-GB"/>
              </w:rPr>
              <w:t>N</w:t>
            </w:r>
            <w:r w:rsidR="00F8361F" w:rsidRPr="00534C51">
              <w:rPr>
                <w:lang w:val="en-GB"/>
              </w:rPr>
              <w:t>G</w:t>
            </w:r>
            <w:r w:rsidRPr="00534C51">
              <w:rPr>
                <w:lang w:val="en-GB"/>
              </w:rPr>
              <w:t>O</w:t>
            </w:r>
            <w:r w:rsidR="00F8361F" w:rsidRPr="00534C51">
              <w:rPr>
                <w:lang w:val="en-GB"/>
              </w:rPr>
              <w:t xml:space="preserve"> report</w:t>
            </w:r>
            <w:r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3440" behindDoc="0" locked="0" layoutInCell="1" allowOverlap="1" wp14:anchorId="769B09F7" wp14:editId="34DA372D">
                      <wp:simplePos x="0" y="0"/>
                      <wp:positionH relativeFrom="character">
                        <wp:align>left</wp:align>
                      </wp:positionH>
                      <wp:positionV relativeFrom="line">
                        <wp:align>top</wp:align>
                      </wp:positionV>
                      <wp:extent cx="720090" cy="0"/>
                      <wp:effectExtent l="0" t="0" r="22860" b="19050"/>
                      <wp:wrapNone/>
                      <wp:docPr id="913"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4" o:spid="_x0000_s1026" type="#_x0000_t32" style="position:absolute;margin-left:0;margin-top:0;width:56.7pt;height:0;z-index:251453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M1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2QNG&#10;ivRA0vPe61gbLSZ5WNFgXAGRldraMCQ9qlfzoul3h5SuOqJaHsPfTgays5CRvEsJF2eg0G74rBnE&#10;EKgQ93VsbB8gYRPoGGk53WjhR48ofHwEohdAHr26ElJc84x1/hPXPQpGiZ23RLSdr7RSwL22WaxC&#10;Di/Oh65IcU0IRZXeCCmjBKRCA+xg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dFzN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8361F" w:rsidP="008C7041">
            <w:pPr>
              <w:spacing w:after="0"/>
              <w:rPr>
                <w:lang w:val="en-GB"/>
              </w:rPr>
            </w:pPr>
            <w:r w:rsidRPr="00534C51">
              <w:rPr>
                <w:lang w:val="en-GB"/>
              </w:rPr>
              <w:t xml:space="preserve">Improved EC’s assessment </w:t>
            </w:r>
            <w:r w:rsidR="002D7614">
              <w:rPr>
                <w:lang w:val="en-GB"/>
              </w:rPr>
              <w:t>in the Progress Report for 2014</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4464" behindDoc="0" locked="0" layoutInCell="1" allowOverlap="1" wp14:anchorId="3283894C" wp14:editId="7B36FB2D">
                      <wp:simplePos x="0" y="0"/>
                      <wp:positionH relativeFrom="character">
                        <wp:align>left</wp:align>
                      </wp:positionH>
                      <wp:positionV relativeFrom="line">
                        <wp:align>top</wp:align>
                      </wp:positionV>
                      <wp:extent cx="720090" cy="0"/>
                      <wp:effectExtent l="0" t="0" r="22860" b="19050"/>
                      <wp:wrapNone/>
                      <wp:docPr id="912"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3" o:spid="_x0000_s1026" type="#_x0000_t32" style="position:absolute;margin-left:0;margin-top:0;width:56.7pt;height:0;z-index:251454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z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lJBc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8361F" w:rsidP="008C7041">
            <w:pPr>
              <w:spacing w:after="0"/>
              <w:rPr>
                <w:lang w:val="en-GB"/>
              </w:rPr>
            </w:pPr>
            <w:r w:rsidRPr="00534C51">
              <w:rPr>
                <w:lang w:val="en-GB"/>
              </w:rPr>
              <w:t>Increased quality of financial management and records (keeping business records) of political parties</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5488" behindDoc="0" locked="0" layoutInCell="1" allowOverlap="1" wp14:anchorId="074EF3FF" wp14:editId="7AF340D8">
                      <wp:simplePos x="0" y="0"/>
                      <wp:positionH relativeFrom="character">
                        <wp:align>left</wp:align>
                      </wp:positionH>
                      <wp:positionV relativeFrom="line">
                        <wp:align>top</wp:align>
                      </wp:positionV>
                      <wp:extent cx="720090" cy="0"/>
                      <wp:effectExtent l="0" t="0" r="22860" b="19050"/>
                      <wp:wrapNone/>
                      <wp:docPr id="911"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2" o:spid="_x0000_s1026" type="#_x0000_t32" style="position:absolute;margin-left:0;margin-top:0;width:56.7pt;height:0;z-index:251455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I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w6/YIHwIAAD4EAAAOAAAAAAAAAAAAAAAAAC4CAABkcnMvZTJvRG9jLnhtbFBLAQItABQA&#10;BgAIAAAAIQCLSMkf2AAAAAIBAAAPAAAAAAAAAAAAAAAAAHkEAABkcnMvZG93bnJldi54bWxQSwUG&#10;AAAAAAQABADzAAAAfgUAAAAA&#10;">
                      <w10:wrap anchory="line"/>
                    </v:shape>
                  </w:pict>
                </mc:Fallback>
              </mc:AlternateContent>
            </w:r>
          </w:p>
        </w:tc>
      </w:tr>
      <w:tr w:rsidR="009E380C" w:rsidRPr="00534C51" w:rsidTr="00AD15B5">
        <w:tc>
          <w:tcPr>
            <w:tcW w:w="1008" w:type="dxa"/>
          </w:tcPr>
          <w:p w:rsidR="00C44EFC" w:rsidRPr="00534C51" w:rsidRDefault="00B42C76" w:rsidP="008C7041">
            <w:pPr>
              <w:spacing w:after="0"/>
              <w:rPr>
                <w:lang w:val="en-GB"/>
              </w:rPr>
            </w:pPr>
            <w:r w:rsidRPr="00534C51">
              <w:rPr>
                <w:lang w:val="en-GB"/>
              </w:rPr>
              <w:t>2.1.4.3</w:t>
            </w:r>
          </w:p>
        </w:tc>
        <w:tc>
          <w:tcPr>
            <w:tcW w:w="3823" w:type="dxa"/>
          </w:tcPr>
          <w:p w:rsidR="00911992" w:rsidRDefault="00911992" w:rsidP="00911992">
            <w:pPr>
              <w:spacing w:after="0"/>
              <w:rPr>
                <w:rStyle w:val="red"/>
              </w:rPr>
            </w:pPr>
            <w:r>
              <w:rPr>
                <w:rStyle w:val="red"/>
              </w:rPr>
              <w:t xml:space="preserve">Ensure financial, staff and technical resources for </w:t>
            </w:r>
            <w:r>
              <w:rPr>
                <w:rStyle w:val="red"/>
              </w:rPr>
              <w:lastRenderedPageBreak/>
              <w:t xml:space="preserve">the work of Administrative and Technical Services of State Electoral Commission and State Audit Institution </w:t>
            </w:r>
          </w:p>
          <w:p w:rsidR="00911992" w:rsidRDefault="00911992" w:rsidP="00911992">
            <w:pPr>
              <w:spacing w:after="0"/>
              <w:rPr>
                <w:rStyle w:val="red"/>
              </w:rPr>
            </w:pPr>
            <w:r>
              <w:rPr>
                <w:rStyle w:val="red"/>
              </w:rPr>
              <w:t>-Amend the Rulebooks on internal Organisation and Job Descriptions of the  the State Electoral Commission and the State Audit Institution which will specify the authorizations and competences of staff (Administrative and Technical Services), in line with the new statutory arrangements from this field</w:t>
            </w:r>
          </w:p>
          <w:p w:rsidR="00911992" w:rsidRDefault="00911992" w:rsidP="00911992">
            <w:pPr>
              <w:spacing w:after="0"/>
              <w:rPr>
                <w:rStyle w:val="red"/>
              </w:rPr>
            </w:pPr>
            <w:r>
              <w:rPr>
                <w:rStyle w:val="red"/>
              </w:rPr>
              <w:t>- fill in the planned positions in Administrative and Technical Services</w:t>
            </w:r>
          </w:p>
          <w:p w:rsidR="00911992" w:rsidRDefault="00911992" w:rsidP="00911992">
            <w:pPr>
              <w:spacing w:after="0"/>
              <w:rPr>
                <w:rStyle w:val="red"/>
              </w:rPr>
            </w:pPr>
            <w:r>
              <w:rPr>
                <w:rStyle w:val="red"/>
              </w:rPr>
              <w:t xml:space="preserve">- Ensure adequate budgetary funds and equipment for the Administrative and Technical Services of the State Electoral Commission and State Audit Institution </w:t>
            </w:r>
          </w:p>
          <w:p w:rsidR="00911992" w:rsidRDefault="00911992" w:rsidP="00911992">
            <w:pPr>
              <w:spacing w:after="0"/>
              <w:rPr>
                <w:rStyle w:val="orange"/>
                <w:lang w:val="en-GB"/>
              </w:rPr>
            </w:pPr>
            <w:r>
              <w:rPr>
                <w:rStyle w:val="red"/>
              </w:rPr>
              <w:t>-draft a specialization plan and continuous training plan in accordance with competences</w:t>
            </w:r>
            <w:r w:rsidRPr="00534C51">
              <w:rPr>
                <w:rStyle w:val="orange"/>
                <w:lang w:val="en-GB"/>
              </w:rPr>
              <w:t xml:space="preserve"> </w:t>
            </w:r>
          </w:p>
          <w:p w:rsidR="00C44EFC" w:rsidRPr="00534C51" w:rsidRDefault="00B42C76" w:rsidP="00911992">
            <w:pPr>
              <w:spacing w:after="0"/>
              <w:rPr>
                <w:lang w:val="en-GB"/>
              </w:rPr>
            </w:pPr>
            <w:r w:rsidRPr="00534C51">
              <w:rPr>
                <w:rStyle w:val="orange"/>
                <w:lang w:val="en-GB"/>
              </w:rPr>
              <w:t xml:space="preserve">(6) </w:t>
            </w:r>
            <w:r w:rsidR="00010216">
              <w:rPr>
                <w:rStyle w:val="orange"/>
                <w:lang w:val="en-GB"/>
              </w:rPr>
              <w:t>30 June 2015</w:t>
            </w:r>
            <w:r w:rsidRPr="00534C51">
              <w:rPr>
                <w:rStyle w:val="orange"/>
                <w:lang w:val="en-GB"/>
              </w:rPr>
              <w:tab/>
              <w:t>[</w:t>
            </w:r>
            <w:r w:rsidR="00911992">
              <w:rPr>
                <w:rStyle w:val="orange"/>
                <w:lang w:val="en-GB"/>
              </w:rPr>
              <w:t>PI</w:t>
            </w:r>
            <w:r w:rsidRPr="00534C51">
              <w:rPr>
                <w:rStyle w:val="orange"/>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6512" behindDoc="0" locked="0" layoutInCell="1" allowOverlap="1" wp14:anchorId="26B2E2FF" wp14:editId="37BB08E9">
                      <wp:simplePos x="0" y="0"/>
                      <wp:positionH relativeFrom="character">
                        <wp:align>left</wp:align>
                      </wp:positionH>
                      <wp:positionV relativeFrom="line">
                        <wp:align>top</wp:align>
                      </wp:positionV>
                      <wp:extent cx="720090" cy="0"/>
                      <wp:effectExtent l="0" t="0" r="22860" b="19050"/>
                      <wp:wrapNone/>
                      <wp:docPr id="910"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1" o:spid="_x0000_s1026" type="#_x0000_t32" style="position:absolute;margin-left:0;margin-top:0;width:56.7pt;height:0;z-index:251456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z7IQIAAD4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&#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71jPshAgAAPgQAAA4AAAAAAAAAAAAAAAAALgIAAGRycy9lMm9Eb2MueG1sUEsBAi0A&#10;FAAGAAgAAAAhAItIyR/YAAAAAgEAAA8AAAAAAAAAAAAAAAAAewQAAGRycy9kb3ducmV2LnhtbFBL&#10;BQYAAAAABAAEAPMAAACABQAAAAA=&#10;">
                      <w10:wrap anchory="line"/>
                    </v:shape>
                  </w:pict>
                </mc:Fallback>
              </mc:AlternateContent>
            </w:r>
          </w:p>
        </w:tc>
        <w:tc>
          <w:tcPr>
            <w:tcW w:w="1075" w:type="dxa"/>
          </w:tcPr>
          <w:p w:rsidR="00C44EFC" w:rsidRPr="00534C51" w:rsidRDefault="00B42C76" w:rsidP="008C7041">
            <w:pPr>
              <w:spacing w:after="0"/>
              <w:rPr>
                <w:lang w:val="en-GB"/>
              </w:rPr>
            </w:pPr>
            <w:r w:rsidRPr="00534C51">
              <w:rPr>
                <w:lang w:val="en-GB"/>
              </w:rPr>
              <w:lastRenderedPageBreak/>
              <w:t>MF</w:t>
            </w:r>
          </w:p>
        </w:tc>
        <w:tc>
          <w:tcPr>
            <w:tcW w:w="1110" w:type="dxa"/>
          </w:tcPr>
          <w:p w:rsidR="00C44EFC" w:rsidRPr="00534C51" w:rsidRDefault="00E30D17" w:rsidP="008C7041">
            <w:pPr>
              <w:spacing w:after="0"/>
              <w:rPr>
                <w:lang w:val="en-GB"/>
              </w:rPr>
            </w:pPr>
            <w:r w:rsidRPr="00534C51">
              <w:rPr>
                <w:lang w:val="en-GB"/>
              </w:rPr>
              <w:t>PI</w:t>
            </w:r>
          </w:p>
          <w:p w:rsidR="00C44EFC" w:rsidRPr="00534C51" w:rsidRDefault="00D0790C" w:rsidP="008C7041">
            <w:pPr>
              <w:spacing w:after="0"/>
              <w:rPr>
                <w:lang w:val="en-GB"/>
              </w:rPr>
            </w:pPr>
            <w:r>
              <w:rPr>
                <w:noProof/>
                <w:lang w:val="en-GB" w:eastAsia="en-GB"/>
              </w:rPr>
              <w:lastRenderedPageBreak/>
              <mc:AlternateContent>
                <mc:Choice Requires="wps">
                  <w:drawing>
                    <wp:anchor distT="4294967295" distB="4294967295" distL="114300" distR="114300" simplePos="0" relativeHeight="251457536" behindDoc="0" locked="0" layoutInCell="1" allowOverlap="1" wp14:anchorId="1D5195EF" wp14:editId="5DF1A9A5">
                      <wp:simplePos x="0" y="0"/>
                      <wp:positionH relativeFrom="character">
                        <wp:align>left</wp:align>
                      </wp:positionH>
                      <wp:positionV relativeFrom="line">
                        <wp:align>top</wp:align>
                      </wp:positionV>
                      <wp:extent cx="720090" cy="0"/>
                      <wp:effectExtent l="0" t="0" r="22860" b="19050"/>
                      <wp:wrapNone/>
                      <wp:docPr id="909"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0" o:spid="_x0000_s1026" type="#_x0000_t32" style="position:absolute;margin-left:0;margin-top:0;width:56.7pt;height:0;z-index:251457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D/IA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QZg/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E30D17">
            <w:pPr>
              <w:spacing w:after="0"/>
              <w:rPr>
                <w:lang w:val="en-GB"/>
              </w:rPr>
            </w:pPr>
            <w:r w:rsidRPr="00534C51">
              <w:rPr>
                <w:lang w:val="en-GB"/>
              </w:rPr>
              <w:t>Jun</w:t>
            </w:r>
            <w:r w:rsidR="00E30D17" w:rsidRPr="00534C51">
              <w:rPr>
                <w:lang w:val="en-GB"/>
              </w:rPr>
              <w:t>e</w:t>
            </w:r>
            <w:r w:rsidRPr="00534C51">
              <w:rPr>
                <w:lang w:val="en-GB"/>
              </w:rPr>
              <w:t xml:space="preserve"> 2014</w:t>
            </w:r>
            <w:r w:rsidR="00E30D17" w:rsidRPr="00534C51">
              <w:rPr>
                <w:lang w:val="en-GB"/>
              </w:rPr>
              <w:t xml:space="preserve"> </w:t>
            </w:r>
            <w:r w:rsidRPr="00534C51">
              <w:rPr>
                <w:lang w:val="en-GB"/>
              </w:rPr>
              <w:t>-</w:t>
            </w:r>
            <w:r w:rsidR="00E30D17" w:rsidRPr="00534C51">
              <w:rPr>
                <w:lang w:val="en-GB"/>
              </w:rPr>
              <w:t xml:space="preserve"> </w:t>
            </w:r>
            <w:r w:rsidRPr="00534C51">
              <w:rPr>
                <w:lang w:val="en-GB"/>
              </w:rPr>
              <w:t>Jun</w:t>
            </w:r>
            <w:r w:rsidR="00E30D17" w:rsidRPr="00534C51">
              <w:rPr>
                <w:lang w:val="en-GB"/>
              </w:rPr>
              <w:t>e</w:t>
            </w:r>
            <w:r w:rsidRPr="00534C51">
              <w:rPr>
                <w:lang w:val="en-GB"/>
              </w:rPr>
              <w:t xml:space="preserve"> 2015</w:t>
            </w:r>
          </w:p>
        </w:tc>
        <w:tc>
          <w:tcPr>
            <w:tcW w:w="3506" w:type="dxa"/>
          </w:tcPr>
          <w:p w:rsidR="00E30D17" w:rsidRPr="00534C51" w:rsidRDefault="00E30D17" w:rsidP="00E30D17">
            <w:pPr>
              <w:spacing w:after="0"/>
              <w:jc w:val="both"/>
              <w:rPr>
                <w:lang w:val="en-GB"/>
              </w:rPr>
            </w:pPr>
            <w:r w:rsidRPr="00534C51">
              <w:rPr>
                <w:lang w:val="en-GB"/>
              </w:rPr>
              <w:lastRenderedPageBreak/>
              <w:t xml:space="preserve">Rulebooks on Internal Organisation and Job </w:t>
            </w:r>
            <w:r w:rsidRPr="00534C51">
              <w:rPr>
                <w:lang w:val="en-GB"/>
              </w:rPr>
              <w:lastRenderedPageBreak/>
              <w:t>Descriptions of the State Electoral Commission and the State Audit Institution adopted in accordance with amendments to the Law</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E30D17" w:rsidP="008C7041">
            <w:pPr>
              <w:spacing w:after="0"/>
              <w:rPr>
                <w:lang w:val="en-GB"/>
              </w:rPr>
            </w:pPr>
            <w:r w:rsidRPr="00534C51">
              <w:rPr>
                <w:rStyle w:val="green"/>
                <w:lang w:val="en-GB"/>
              </w:rPr>
              <w:t>Rulebooks were adopted</w:t>
            </w:r>
            <w:r w:rsidR="00B42C76" w:rsidRPr="00534C51">
              <w:rPr>
                <w:rStyle w:val="green"/>
                <w:lang w:val="en-GB"/>
              </w:rPr>
              <w:t xml:space="preserve">. </w:t>
            </w:r>
            <w:r w:rsidRPr="00534C51">
              <w:rPr>
                <w:rStyle w:val="green"/>
                <w:lang w:val="en-GB"/>
              </w:rPr>
              <w:t xml:space="preserve">In </w:t>
            </w:r>
            <w:r w:rsidR="00B42C76" w:rsidRPr="00534C51">
              <w:rPr>
                <w:rStyle w:val="green"/>
                <w:lang w:val="en-GB"/>
              </w:rPr>
              <w:t>Februar</w:t>
            </w:r>
            <w:r w:rsidRPr="00534C51">
              <w:rPr>
                <w:rStyle w:val="green"/>
                <w:lang w:val="en-GB"/>
              </w:rPr>
              <w:t>y</w:t>
            </w:r>
            <w:r w:rsidR="00B42C76" w:rsidRPr="00534C51">
              <w:rPr>
                <w:rStyle w:val="green"/>
                <w:lang w:val="en-GB"/>
              </w:rPr>
              <w:t xml:space="preserve"> 2015, </w:t>
            </w:r>
            <w:r w:rsidRPr="00534C51">
              <w:rPr>
                <w:rStyle w:val="green"/>
                <w:lang w:val="en-GB"/>
              </w:rPr>
              <w:t xml:space="preserve">SEC adopted the Rulebook on Internal Organisation and Job </w:t>
            </w:r>
            <w:r w:rsidR="008B0D03" w:rsidRPr="00534C51">
              <w:rPr>
                <w:rStyle w:val="green"/>
                <w:lang w:val="en-GB"/>
              </w:rPr>
              <w:t>Descriptions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8560" behindDoc="0" locked="0" layoutInCell="1" allowOverlap="1" wp14:anchorId="1B060525" wp14:editId="51002CFD">
                      <wp:simplePos x="0" y="0"/>
                      <wp:positionH relativeFrom="character">
                        <wp:align>left</wp:align>
                      </wp:positionH>
                      <wp:positionV relativeFrom="line">
                        <wp:align>top</wp:align>
                      </wp:positionV>
                      <wp:extent cx="720090" cy="0"/>
                      <wp:effectExtent l="0" t="0" r="22860" b="19050"/>
                      <wp:wrapNone/>
                      <wp:docPr id="908"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9" o:spid="_x0000_s1026" type="#_x0000_t32" style="position:absolute;margin-left:0;margin-top:0;width:56.7pt;height:0;z-index:251458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k5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AZgk5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E30D17" w:rsidP="00E30D17">
            <w:pPr>
              <w:spacing w:after="0"/>
              <w:rPr>
                <w:lang w:val="en-GB"/>
              </w:rPr>
            </w:pPr>
            <w:r w:rsidRPr="00534C51">
              <w:rPr>
                <w:lang w:val="en-GB"/>
              </w:rPr>
              <w:t xml:space="preserve">(total number of new employees State Electoral Commission – 1, State Audit Institution – </w:t>
            </w:r>
            <w:r w:rsidR="008C10AE" w:rsidRPr="00534C51">
              <w:rPr>
                <w:lang w:val="en-GB"/>
              </w:rPr>
              <w:t>8</w:t>
            </w:r>
            <w:r w:rsidRPr="00534C51">
              <w:rPr>
                <w:lang w:val="en-GB"/>
              </w:rPr>
              <w:t>)</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8C10AE" w:rsidP="008C7041">
            <w:pPr>
              <w:spacing w:after="0"/>
              <w:rPr>
                <w:lang w:val="en-GB"/>
              </w:rPr>
            </w:pPr>
            <w:r w:rsidRPr="00534C51">
              <w:rPr>
                <w:rStyle w:val="red"/>
                <w:lang w:val="en-GB"/>
              </w:rPr>
              <w:t xml:space="preserve">In accordance with the Law on Civil Servants and State Employees, the procedure for establishment of the administrative capacity of SEC in </w:t>
            </w:r>
            <w:r w:rsidR="00E15CEE">
              <w:rPr>
                <w:rStyle w:val="red"/>
                <w:lang w:val="en-GB"/>
              </w:rPr>
              <w:t>underway</w:t>
            </w:r>
            <w:r w:rsidR="00B42C76" w:rsidRPr="00534C51">
              <w:rPr>
                <w:rStyle w:val="red"/>
                <w:lang w:val="en-GB"/>
              </w:rPr>
              <w:t xml:space="preserve"> </w:t>
            </w:r>
            <w:r w:rsidRPr="00534C51">
              <w:rPr>
                <w:rStyle w:val="red"/>
                <w:lang w:val="en-GB"/>
              </w:rPr>
              <w:t>–</w:t>
            </w:r>
            <w:r w:rsidR="00B42C76" w:rsidRPr="00534C51">
              <w:rPr>
                <w:rStyle w:val="red"/>
                <w:lang w:val="en-GB"/>
              </w:rPr>
              <w:t xml:space="preserve"> </w:t>
            </w:r>
            <w:r w:rsidRPr="00534C51">
              <w:rPr>
                <w:rStyle w:val="red"/>
                <w:lang w:val="en-GB"/>
              </w:rPr>
              <w:t>public announcement was published for filing of 8 vacancies</w:t>
            </w:r>
            <w:r w:rsidR="00B42C76" w:rsidRPr="00534C51">
              <w:rPr>
                <w:rStyle w:val="red"/>
                <w:lang w:val="en-GB"/>
              </w:rPr>
              <w:t xml:space="preserve">. </w:t>
            </w:r>
            <w:r w:rsidRPr="00534C51">
              <w:rPr>
                <w:rStyle w:val="red"/>
                <w:lang w:val="en-GB"/>
              </w:rPr>
              <w:t>With respect to SAI</w:t>
            </w:r>
            <w:r w:rsidR="00B42C76" w:rsidRPr="00534C51">
              <w:rPr>
                <w:rStyle w:val="red"/>
                <w:lang w:val="en-GB"/>
              </w:rPr>
              <w:t xml:space="preserve">, </w:t>
            </w:r>
            <w:r w:rsidRPr="00534C51">
              <w:rPr>
                <w:rStyle w:val="red"/>
                <w:lang w:val="en-GB"/>
              </w:rPr>
              <w:t xml:space="preserve">the employment procedure is underway in accordance with the public competition for the position of the </w:t>
            </w:r>
            <w:r w:rsidR="008B0D03" w:rsidRPr="00534C51">
              <w:rPr>
                <w:rStyle w:val="red"/>
                <w:lang w:val="en-GB"/>
              </w:rPr>
              <w:t>Head</w:t>
            </w:r>
            <w:r w:rsidRPr="00534C51">
              <w:rPr>
                <w:rStyle w:val="red"/>
                <w:lang w:val="en-GB"/>
              </w:rPr>
              <w:t xml:space="preserve"> of department </w:t>
            </w:r>
            <w:r w:rsidR="00E15CEE" w:rsidRPr="00534C51">
              <w:rPr>
                <w:rStyle w:val="red"/>
                <w:lang w:val="en-GB"/>
              </w:rPr>
              <w:t xml:space="preserve">III </w:t>
            </w:r>
            <w:r w:rsidRPr="00534C51">
              <w:rPr>
                <w:rStyle w:val="red"/>
                <w:lang w:val="en-GB"/>
              </w:rPr>
              <w:t>of</w:t>
            </w:r>
            <w:r w:rsidR="00E15CEE">
              <w:rPr>
                <w:rStyle w:val="red"/>
                <w:lang w:val="en-GB"/>
              </w:rPr>
              <w:t xml:space="preserve"> the</w:t>
            </w:r>
            <w:r w:rsidRPr="00534C51">
              <w:rPr>
                <w:rStyle w:val="red"/>
                <w:lang w:val="en-GB"/>
              </w:rPr>
              <w:t xml:space="preserve"> Sector </w:t>
            </w:r>
            <w:r w:rsidR="00E15CEE">
              <w:rPr>
                <w:rStyle w:val="red"/>
                <w:lang w:val="en-GB"/>
              </w:rPr>
              <w:t>in charge of</w:t>
            </w:r>
            <w:r w:rsidRPr="00534C51">
              <w:rPr>
                <w:rStyle w:val="red"/>
                <w:lang w:val="en-GB"/>
              </w:rPr>
              <w:t xml:space="preserve"> the control of political parties.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59584" behindDoc="0" locked="0" layoutInCell="1" allowOverlap="1" wp14:anchorId="0ECAC9DE" wp14:editId="14AF08F7">
                      <wp:simplePos x="0" y="0"/>
                      <wp:positionH relativeFrom="character">
                        <wp:align>left</wp:align>
                      </wp:positionH>
                      <wp:positionV relativeFrom="line">
                        <wp:align>top</wp:align>
                      </wp:positionV>
                      <wp:extent cx="720090" cy="0"/>
                      <wp:effectExtent l="0" t="0" r="22860" b="19050"/>
                      <wp:wrapNone/>
                      <wp:docPr id="907"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8" o:spid="_x0000_s1026" type="#_x0000_t32" style="position:absolute;margin-left:0;margin-top:0;width:56.7pt;height:0;z-index:251459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nC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9AEj&#10;RXog6WnvdayNFtk8rGgwroDISm1tGJIe1at51vS7Q0pXHVEtj+FvJwPZWchI3qWEizNQaDd80Qxi&#10;CFSI+zo2tg+QsAl0jLScbrTwo0cUPj4A0Qsgj15dCSmuecY6/5nrHgWjxM5bItrOV1op4F7bLFYh&#10;h2fnQ1ekuCaEokpvhJRRAlKhAXYw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qJZw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C10AE" w:rsidP="008C7041">
            <w:pPr>
              <w:spacing w:after="0"/>
              <w:rPr>
                <w:lang w:val="en-GB"/>
              </w:rPr>
            </w:pPr>
            <w:r w:rsidRPr="00534C51">
              <w:rPr>
                <w:lang w:val="en-GB"/>
              </w:rPr>
              <w:t>number of job positions defined in the job description</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8C10AE" w:rsidP="008C7041">
            <w:pPr>
              <w:spacing w:after="0"/>
              <w:rPr>
                <w:lang w:val="en-GB"/>
              </w:rPr>
            </w:pPr>
            <w:r w:rsidRPr="00534C51">
              <w:rPr>
                <w:rStyle w:val="green"/>
                <w:lang w:val="en-GB"/>
              </w:rPr>
              <w:t>In accordance with the Rulebook on Internal Organisation and Job Descriptions of SEC</w:t>
            </w:r>
            <w:r w:rsidR="00B42C76" w:rsidRPr="00534C51">
              <w:rPr>
                <w:rStyle w:val="green"/>
                <w:lang w:val="en-GB"/>
              </w:rPr>
              <w:t xml:space="preserve">, </w:t>
            </w:r>
            <w:r w:rsidR="009E380C" w:rsidRPr="00534C51">
              <w:rPr>
                <w:rStyle w:val="green"/>
                <w:lang w:val="en-GB"/>
              </w:rPr>
              <w:t>the total number of defined job positions is 11</w:t>
            </w:r>
            <w:r w:rsidR="00B42C76" w:rsidRPr="00534C51">
              <w:rPr>
                <w:rStyle w:val="green"/>
                <w:lang w:val="en-GB"/>
              </w:rPr>
              <w:t xml:space="preserve">. </w:t>
            </w:r>
            <w:r w:rsidR="009E380C" w:rsidRPr="00534C51">
              <w:rPr>
                <w:rStyle w:val="green"/>
                <w:lang w:val="en-GB"/>
              </w:rPr>
              <w:t>In the Rulebook on Job Descriptions within Sector IV of SAI in charge of control of political parties 13 job positions were defined</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0608" behindDoc="0" locked="0" layoutInCell="1" allowOverlap="1" wp14:anchorId="19F7B1DE" wp14:editId="4E6F45B9">
                      <wp:simplePos x="0" y="0"/>
                      <wp:positionH relativeFrom="character">
                        <wp:align>left</wp:align>
                      </wp:positionH>
                      <wp:positionV relativeFrom="line">
                        <wp:align>top</wp:align>
                      </wp:positionV>
                      <wp:extent cx="720090" cy="0"/>
                      <wp:effectExtent l="0" t="0" r="22860" b="19050"/>
                      <wp:wrapNone/>
                      <wp:docPr id="906"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7" o:spid="_x0000_s1026" type="#_x0000_t32" style="position:absolute;margin-left:0;margin-top:0;width:56.7pt;height:0;z-index:251460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s1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dIaR&#10;Ij2Q9LT3OtZGi+whrGgwroDISm1tGJIe1at51vS7Q0pXHVEtj+FvJwPZWchI3qWEizNQaDd80Qxi&#10;CFSI+zo2tg+QsAl0jLScbrTwo0cUPj4A0Qsgj15dCSmuecY6/5nrHgWjxM5bItrOV1op4F7bLFYh&#10;h2fnQ1ekuCaEokpvhJRRAlKhAXYw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h2LN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9E380C" w:rsidP="008C7041">
            <w:pPr>
              <w:spacing w:after="0"/>
              <w:rPr>
                <w:lang w:val="en-GB"/>
              </w:rPr>
            </w:pPr>
            <w:r w:rsidRPr="00534C51">
              <w:rPr>
                <w:lang w:val="en-GB"/>
              </w:rPr>
              <w:t xml:space="preserve">Number of filled positions laid down in job </w:t>
            </w:r>
            <w:r w:rsidRPr="00534C51">
              <w:rPr>
                <w:lang w:val="en-GB"/>
              </w:rPr>
              <w:lastRenderedPageBreak/>
              <w:t>descriptions</w:t>
            </w:r>
            <w:r w:rsidR="00B42C76" w:rsidRPr="00534C51">
              <w:rPr>
                <w:lang w:val="en-GB"/>
              </w:rPr>
              <w:t xml:space="preserve"> (</w:t>
            </w:r>
            <w:r w:rsidRPr="00534C51">
              <w:rPr>
                <w:lang w:val="en-GB"/>
              </w:rPr>
              <w:t>total number of employees:</w:t>
            </w:r>
            <w:r w:rsidR="00B42C76" w:rsidRPr="00534C51">
              <w:rPr>
                <w:lang w:val="en-GB"/>
              </w:rPr>
              <w:t xml:space="preserve"> </w:t>
            </w:r>
            <w:r w:rsidRPr="00534C51">
              <w:rPr>
                <w:lang w:val="en-GB"/>
              </w:rPr>
              <w:t>SAI -</w:t>
            </w:r>
            <w:r w:rsidR="00B42C76" w:rsidRPr="00534C51">
              <w:rPr>
                <w:lang w:val="en-GB"/>
              </w:rPr>
              <w:t xml:space="preserve"> 1, </w:t>
            </w:r>
            <w:r w:rsidRPr="00534C51">
              <w:rPr>
                <w:lang w:val="en-GB"/>
              </w:rPr>
              <w:t>SEC</w:t>
            </w:r>
            <w:r w:rsidR="00B42C76" w:rsidRPr="00534C51">
              <w:rPr>
                <w:lang w:val="en-GB"/>
              </w:rPr>
              <w:t xml:space="preserve"> -</w:t>
            </w:r>
            <w:r w:rsidRPr="00534C51">
              <w:rPr>
                <w:lang w:val="en-GB"/>
              </w:rPr>
              <w:t xml:space="preserve"> </w:t>
            </w:r>
            <w:r w:rsidR="00B42C76" w:rsidRPr="00534C51">
              <w:rPr>
                <w:lang w:val="en-GB"/>
              </w:rPr>
              <w:t xml:space="preserve">8 </w:t>
            </w:r>
            <w:r w:rsidRPr="00534C51">
              <w:rPr>
                <w:lang w:val="en-GB"/>
              </w:rPr>
              <w:t>employees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9E380C" w:rsidP="008C7041">
            <w:pPr>
              <w:spacing w:after="0"/>
              <w:rPr>
                <w:lang w:val="en-GB"/>
              </w:rPr>
            </w:pPr>
            <w:r w:rsidRPr="00534C51">
              <w:rPr>
                <w:rStyle w:val="green"/>
                <w:lang w:val="en-GB"/>
              </w:rPr>
              <w:t xml:space="preserve">In the Rulebook on Job Descriptions within Sector IV of SAI in charge of control of political parties 13 job positions were defined, out of which </w:t>
            </w:r>
            <w:r w:rsidR="00B42C76" w:rsidRPr="00534C51">
              <w:rPr>
                <w:rStyle w:val="green"/>
                <w:lang w:val="en-GB"/>
              </w:rPr>
              <w:t xml:space="preserve">10 </w:t>
            </w:r>
            <w:r w:rsidRPr="00534C51">
              <w:rPr>
                <w:rStyle w:val="green"/>
                <w:lang w:val="en-GB"/>
              </w:rPr>
              <w:t>were filled, namely</w:t>
            </w:r>
            <w:r w:rsidR="00B42C76" w:rsidRPr="00534C51">
              <w:rPr>
                <w:rStyle w:val="green"/>
                <w:lang w:val="en-GB"/>
              </w:rPr>
              <w:t xml:space="preserve">: </w:t>
            </w:r>
            <w:r w:rsidRPr="00534C51">
              <w:rPr>
                <w:rStyle w:val="green"/>
                <w:lang w:val="en-GB"/>
              </w:rPr>
              <w:t>Member of the Senate</w:t>
            </w:r>
            <w:r w:rsidR="00B42C76" w:rsidRPr="00534C51">
              <w:rPr>
                <w:rStyle w:val="green"/>
                <w:lang w:val="en-GB"/>
              </w:rPr>
              <w:t xml:space="preserve"> (1), </w:t>
            </w:r>
            <w:r w:rsidRPr="00534C51">
              <w:rPr>
                <w:rStyle w:val="green"/>
                <w:lang w:val="en-GB"/>
              </w:rPr>
              <w:t>Head of the Sector</w:t>
            </w:r>
            <w:r w:rsidR="00B42C76" w:rsidRPr="00534C51">
              <w:rPr>
                <w:rStyle w:val="green"/>
                <w:lang w:val="en-GB"/>
              </w:rPr>
              <w:t xml:space="preserve"> (1), </w:t>
            </w:r>
            <w:r w:rsidR="00E15CEE" w:rsidRPr="00534C51">
              <w:rPr>
                <w:rStyle w:val="green"/>
                <w:lang w:val="en-GB"/>
              </w:rPr>
              <w:t>H</w:t>
            </w:r>
            <w:r w:rsidR="00E15CEE">
              <w:rPr>
                <w:rStyle w:val="green"/>
                <w:lang w:val="en-GB"/>
              </w:rPr>
              <w:t>e</w:t>
            </w:r>
            <w:r w:rsidR="00E15CEE" w:rsidRPr="00534C51">
              <w:rPr>
                <w:rStyle w:val="green"/>
                <w:lang w:val="en-GB"/>
              </w:rPr>
              <w:t xml:space="preserve">ad </w:t>
            </w:r>
            <w:r w:rsidRPr="00534C51">
              <w:rPr>
                <w:rStyle w:val="green"/>
                <w:lang w:val="en-GB"/>
              </w:rPr>
              <w:t>of department</w:t>
            </w:r>
            <w:r w:rsidR="00B42C76" w:rsidRPr="00534C51">
              <w:rPr>
                <w:rStyle w:val="green"/>
                <w:lang w:val="en-GB"/>
              </w:rPr>
              <w:t xml:space="preserve"> I </w:t>
            </w:r>
            <w:r w:rsidRPr="00534C51">
              <w:rPr>
                <w:rStyle w:val="green"/>
                <w:lang w:val="en-GB"/>
              </w:rPr>
              <w:t>and</w:t>
            </w:r>
            <w:r w:rsidR="00B42C76" w:rsidRPr="00534C51">
              <w:rPr>
                <w:rStyle w:val="green"/>
                <w:lang w:val="en-GB"/>
              </w:rPr>
              <w:t xml:space="preserve"> II </w:t>
            </w:r>
            <w:r w:rsidRPr="00534C51">
              <w:rPr>
                <w:rStyle w:val="green"/>
                <w:lang w:val="en-GB"/>
              </w:rPr>
              <w:t>–</w:t>
            </w:r>
            <w:r w:rsidR="00B42C76" w:rsidRPr="00534C51">
              <w:rPr>
                <w:rStyle w:val="green"/>
                <w:lang w:val="en-GB"/>
              </w:rPr>
              <w:t xml:space="preserve"> </w:t>
            </w:r>
            <w:r w:rsidRPr="00534C51">
              <w:rPr>
                <w:rStyle w:val="green"/>
                <w:lang w:val="en-GB"/>
              </w:rPr>
              <w:t>state auditor</w:t>
            </w:r>
            <w:r w:rsidR="00B42C76" w:rsidRPr="00534C51">
              <w:rPr>
                <w:rStyle w:val="green"/>
                <w:lang w:val="en-GB"/>
              </w:rPr>
              <w:t xml:space="preserve"> (2),</w:t>
            </w:r>
            <w:r w:rsidR="00180FF8" w:rsidRPr="00534C51">
              <w:rPr>
                <w:rStyle w:val="green"/>
                <w:lang w:val="en-GB"/>
              </w:rPr>
              <w:t> state</w:t>
            </w:r>
            <w:r w:rsidRPr="00534C51">
              <w:rPr>
                <w:rStyle w:val="green"/>
                <w:lang w:val="en-GB"/>
              </w:rPr>
              <w:t xml:space="preserve"> auditor</w:t>
            </w:r>
            <w:r w:rsidR="00B42C76" w:rsidRPr="00534C51">
              <w:rPr>
                <w:rStyle w:val="green"/>
                <w:lang w:val="en-GB"/>
              </w:rPr>
              <w:t xml:space="preserve"> (3), </w:t>
            </w:r>
            <w:r w:rsidRPr="00534C51">
              <w:rPr>
                <w:rStyle w:val="green"/>
                <w:lang w:val="en-GB"/>
              </w:rPr>
              <w:t>junior auditor</w:t>
            </w:r>
            <w:r w:rsidR="00B42C76" w:rsidRPr="00534C51">
              <w:rPr>
                <w:rStyle w:val="green"/>
                <w:lang w:val="en-GB"/>
              </w:rPr>
              <w:t xml:space="preserve"> (2) </w:t>
            </w:r>
            <w:r w:rsidRPr="00534C51">
              <w:rPr>
                <w:rStyle w:val="green"/>
                <w:lang w:val="en-GB"/>
              </w:rPr>
              <w:t>and advisor for anti-corruption</w:t>
            </w:r>
            <w:r w:rsidR="00B42C76" w:rsidRPr="00534C51">
              <w:rPr>
                <w:rStyle w:val="green"/>
                <w:lang w:val="en-GB"/>
              </w:rPr>
              <w:t xml:space="preserve"> (1). </w:t>
            </w:r>
            <w:r w:rsidRPr="00534C51">
              <w:rPr>
                <w:rStyle w:val="green"/>
                <w:lang w:val="en-GB"/>
              </w:rPr>
              <w:t xml:space="preserve">Public </w:t>
            </w:r>
            <w:r w:rsidR="00E15CEE">
              <w:rPr>
                <w:rStyle w:val="green"/>
                <w:lang w:val="en-GB"/>
              </w:rPr>
              <w:t xml:space="preserve">job </w:t>
            </w:r>
            <w:r w:rsidRPr="00534C51">
              <w:rPr>
                <w:rStyle w:val="green"/>
                <w:lang w:val="en-GB"/>
              </w:rPr>
              <w:t>announcement was published with the aim of establish</w:t>
            </w:r>
            <w:r w:rsidR="00E15CEE">
              <w:rPr>
                <w:rStyle w:val="green"/>
                <w:lang w:val="en-GB"/>
              </w:rPr>
              <w:t>ing</w:t>
            </w:r>
            <w:r w:rsidRPr="00534C51">
              <w:rPr>
                <w:rStyle w:val="green"/>
                <w:lang w:val="en-GB"/>
              </w:rPr>
              <w:t xml:space="preserve"> the administrative capacity of SEC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1632" behindDoc="0" locked="0" layoutInCell="1" allowOverlap="1" wp14:anchorId="1DD2AD44" wp14:editId="364DC220">
                      <wp:simplePos x="0" y="0"/>
                      <wp:positionH relativeFrom="character">
                        <wp:align>left</wp:align>
                      </wp:positionH>
                      <wp:positionV relativeFrom="line">
                        <wp:align>top</wp:align>
                      </wp:positionV>
                      <wp:extent cx="720090" cy="0"/>
                      <wp:effectExtent l="0" t="0" r="22860" b="19050"/>
                      <wp:wrapNone/>
                      <wp:docPr id="905"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6" o:spid="_x0000_s1026" type="#_x0000_t32" style="position:absolute;margin-left:0;margin-top:0;width:56.7pt;height:0;z-index:251461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xO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dIqR&#10;Ij2Q9LT3OtZGi2wWVjQYV0BkpbY2DEmP6tU8a/rdIaWrjqiWx/C3k4HsLGQk71LCxRkotBu+aAYx&#10;BCrEfR0b2wdI2AQ6RlpON1r40SMKHx+A6AWQR6+uhBTXPGOd/8x1j4JRYuctEW3nK60UcK9tFquQ&#10;w7PzoStSXBNCUaU3QsooAanQADu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Q8T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9E380C" w:rsidP="008C7041">
            <w:pPr>
              <w:spacing w:after="0"/>
              <w:rPr>
                <w:lang w:val="en-GB"/>
              </w:rPr>
            </w:pPr>
            <w:r w:rsidRPr="00534C51">
              <w:rPr>
                <w:lang w:val="en-GB"/>
              </w:rPr>
              <w:t>The Parliament upheld the budgets of the State Electoral Commission and the State Audit Institution</w:t>
            </w:r>
            <w:r w:rsidR="00E15CEE">
              <w:rPr>
                <w:lang w:val="en-GB"/>
              </w:rPr>
              <w:t xml:space="preserve"> </w:t>
            </w:r>
            <w:r w:rsidRPr="00534C51">
              <w:rPr>
                <w:lang w:val="en-GB"/>
              </w:rPr>
              <w:t>(especially regarding  employment, pur</w:t>
            </w:r>
            <w:r w:rsidR="003F0117">
              <w:rPr>
                <w:lang w:val="en-GB"/>
              </w:rPr>
              <w:t>chase of equipment and training</w:t>
            </w:r>
            <w:r w:rsidRPr="00534C51">
              <w:rPr>
                <w:lang w:val="en-GB"/>
              </w:rPr>
              <w:t xml:space="preserve"> of employees)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9E380C" w:rsidP="008C7041">
            <w:pPr>
              <w:spacing w:after="0"/>
              <w:rPr>
                <w:lang w:val="en-GB"/>
              </w:rPr>
            </w:pPr>
            <w:r w:rsidRPr="00534C51">
              <w:rPr>
                <w:rStyle w:val="green"/>
                <w:lang w:val="en-GB"/>
              </w:rPr>
              <w:t>Necessary budget approved</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2656" behindDoc="0" locked="0" layoutInCell="1" allowOverlap="1" wp14:anchorId="601D16D8" wp14:editId="570258C6">
                      <wp:simplePos x="0" y="0"/>
                      <wp:positionH relativeFrom="character">
                        <wp:align>left</wp:align>
                      </wp:positionH>
                      <wp:positionV relativeFrom="line">
                        <wp:align>top</wp:align>
                      </wp:positionV>
                      <wp:extent cx="720090" cy="0"/>
                      <wp:effectExtent l="0" t="0" r="22860" b="19050"/>
                      <wp:wrapNone/>
                      <wp:docPr id="904"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5" o:spid="_x0000_s1026" type="#_x0000_t32" style="position:absolute;margin-left:0;margin-top:0;width:56.7pt;height:0;z-index:251462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a9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NMdI&#10;kR5Ietp7HWujRTYNKxqMKyCyUlsbhqRH9WqeNf3ukNJVR1TLY/jbyUB2FjKSdynh4gwU2g1fNIMY&#10;AhXivo6N7QMkbAIdIy2nGy386BGFjw9A9ALIo1dXQoprnrHOf+a6R8EosfOWiLbzlVYKuNc2i1XI&#10;4dn50BUprgmhqNIbIWWUgFRogB1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iuka9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9E380C" w:rsidP="008C7041">
            <w:pPr>
              <w:spacing w:after="0"/>
              <w:rPr>
                <w:lang w:val="en-GB"/>
              </w:rPr>
            </w:pPr>
            <w:r w:rsidRPr="00534C51">
              <w:rPr>
                <w:lang w:val="en-GB"/>
              </w:rPr>
              <w:t xml:space="preserve">Training </w:t>
            </w:r>
            <w:r w:rsidR="008B0D03" w:rsidRPr="00534C51">
              <w:rPr>
                <w:lang w:val="en-GB"/>
              </w:rPr>
              <w:t>programme for</w:t>
            </w:r>
            <w:r w:rsidRPr="00534C51">
              <w:rPr>
                <w:lang w:val="en-GB"/>
              </w:rPr>
              <w:t xml:space="preserve"> the employees included in the training programme of the Human Resources </w:t>
            </w:r>
            <w:r w:rsidR="00E15CEE">
              <w:rPr>
                <w:lang w:val="en-GB"/>
              </w:rPr>
              <w:t>Administration</w:t>
            </w:r>
            <w:r w:rsidRPr="00534C51">
              <w:rPr>
                <w:lang w:val="en-GB"/>
              </w:rPr>
              <w:t xml:space="preserve"> for 2015</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B42C76" w:rsidP="008C7041">
            <w:pPr>
              <w:spacing w:after="0"/>
              <w:rPr>
                <w:lang w:val="en-GB"/>
              </w:rPr>
            </w:pPr>
            <w:r w:rsidRPr="00534C51">
              <w:rPr>
                <w:rStyle w:val="red"/>
                <w:lang w:val="en-GB"/>
              </w:rPr>
              <w:t>Program</w:t>
            </w:r>
            <w:r w:rsidR="003F0117">
              <w:rPr>
                <w:rStyle w:val="red"/>
                <w:lang w:val="en-GB"/>
              </w:rPr>
              <w:t>me of training</w:t>
            </w:r>
            <w:r w:rsidR="009E380C" w:rsidRPr="00534C51">
              <w:rPr>
                <w:rStyle w:val="red"/>
                <w:lang w:val="en-GB"/>
              </w:rPr>
              <w:t xml:space="preserve"> of </w:t>
            </w:r>
            <w:r w:rsidR="00E15CEE">
              <w:rPr>
                <w:rStyle w:val="red"/>
                <w:lang w:val="en-GB"/>
              </w:rPr>
              <w:t xml:space="preserve">the </w:t>
            </w:r>
            <w:r w:rsidR="009E380C" w:rsidRPr="00534C51">
              <w:rPr>
                <w:rStyle w:val="red"/>
                <w:lang w:val="en-GB"/>
              </w:rPr>
              <w:t xml:space="preserve">HRA did not include the programme of education for </w:t>
            </w:r>
            <w:r w:rsidR="00E15CEE">
              <w:rPr>
                <w:rStyle w:val="red"/>
                <w:lang w:val="en-GB"/>
              </w:rPr>
              <w:t xml:space="preserve">the </w:t>
            </w:r>
            <w:r w:rsidR="009E380C" w:rsidRPr="00534C51">
              <w:rPr>
                <w:rStyle w:val="red"/>
                <w:lang w:val="en-GB"/>
              </w:rPr>
              <w:t>SAI and SEC</w:t>
            </w:r>
            <w:r w:rsidR="00E15CEE" w:rsidRPr="00534C51">
              <w:rPr>
                <w:rStyle w:val="red"/>
                <w:lang w:val="en-GB"/>
              </w:rPr>
              <w:t xml:space="preserve"> </w:t>
            </w:r>
            <w:r w:rsidR="00E15CEE">
              <w:rPr>
                <w:rStyle w:val="red"/>
                <w:lang w:val="en-GB"/>
              </w:rPr>
              <w:t>employees</w:t>
            </w:r>
            <w:r w:rsidRPr="00534C51">
              <w:rPr>
                <w:rStyle w:val="red"/>
                <w:lang w:val="en-GB"/>
              </w:rPr>
              <w:t xml:space="preserve">. </w:t>
            </w:r>
            <w:r w:rsidR="00E15CEE" w:rsidRPr="00534C51">
              <w:rPr>
                <w:rStyle w:val="red"/>
                <w:lang w:val="en-GB"/>
              </w:rPr>
              <w:t xml:space="preserve">On </w:t>
            </w:r>
            <w:r w:rsidR="008305B8" w:rsidRPr="00534C51">
              <w:rPr>
                <w:rStyle w:val="red"/>
                <w:lang w:val="en-GB"/>
              </w:rPr>
              <w:t xml:space="preserve">4 February </w:t>
            </w:r>
            <w:r w:rsidR="00E15CEE" w:rsidRPr="00534C51">
              <w:rPr>
                <w:rStyle w:val="red"/>
                <w:lang w:val="en-GB"/>
              </w:rPr>
              <w:t xml:space="preserve">SAI held </w:t>
            </w:r>
            <w:r w:rsidR="008305B8" w:rsidRPr="00534C51">
              <w:rPr>
                <w:rStyle w:val="red"/>
                <w:lang w:val="en-GB"/>
              </w:rPr>
              <w:t xml:space="preserve">the final meeting within the </w:t>
            </w:r>
            <w:r w:rsidRPr="00534C51">
              <w:rPr>
                <w:rStyle w:val="red"/>
                <w:lang w:val="en-GB"/>
              </w:rPr>
              <w:t>Twinning Light proje</w:t>
            </w:r>
            <w:r w:rsidR="008305B8" w:rsidRPr="00534C51">
              <w:rPr>
                <w:rStyle w:val="red"/>
                <w:lang w:val="en-GB"/>
              </w:rPr>
              <w:t>ct</w:t>
            </w:r>
            <w:r w:rsidRPr="00534C51">
              <w:rPr>
                <w:rStyle w:val="red"/>
                <w:lang w:val="en-GB"/>
              </w:rPr>
              <w:t xml:space="preserve"> </w:t>
            </w:r>
            <w:r w:rsidR="008305B8" w:rsidRPr="00534C51">
              <w:rPr>
                <w:rStyle w:val="red"/>
                <w:lang w:val="en-GB"/>
              </w:rPr>
              <w:t xml:space="preserve">within the </w:t>
            </w:r>
            <w:r w:rsidR="008B0D03" w:rsidRPr="00534C51">
              <w:rPr>
                <w:rStyle w:val="red"/>
                <w:lang w:val="en-GB"/>
              </w:rPr>
              <w:t>scope</w:t>
            </w:r>
            <w:r w:rsidR="008305B8" w:rsidRPr="00534C51">
              <w:rPr>
                <w:rStyle w:val="red"/>
                <w:lang w:val="en-GB"/>
              </w:rPr>
              <w:t xml:space="preserve"> of the IPA 2012 “Quality Control of Audit within SAI</w:t>
            </w:r>
            <w:r w:rsidRPr="00534C51">
              <w:rPr>
                <w:rStyle w:val="red"/>
                <w:lang w:val="en-GB"/>
              </w:rPr>
              <w:t>“. T</w:t>
            </w:r>
            <w:r w:rsidR="008305B8" w:rsidRPr="00534C51">
              <w:rPr>
                <w:rStyle w:val="red"/>
                <w:lang w:val="en-GB"/>
              </w:rPr>
              <w:t>w</w:t>
            </w:r>
            <w:r w:rsidRPr="00534C51">
              <w:rPr>
                <w:rStyle w:val="red"/>
                <w:lang w:val="en-GB"/>
              </w:rPr>
              <w:t>in</w:t>
            </w:r>
            <w:r w:rsidR="008305B8" w:rsidRPr="00534C51">
              <w:rPr>
                <w:rStyle w:val="red"/>
                <w:lang w:val="en-GB"/>
              </w:rPr>
              <w:t>n</w:t>
            </w:r>
            <w:r w:rsidRPr="00534C51">
              <w:rPr>
                <w:rStyle w:val="red"/>
                <w:lang w:val="en-GB"/>
              </w:rPr>
              <w:t>ing proje</w:t>
            </w:r>
            <w:r w:rsidR="008305B8" w:rsidRPr="00534C51">
              <w:rPr>
                <w:rStyle w:val="red"/>
                <w:lang w:val="en-GB"/>
              </w:rPr>
              <w:t>ct was implemented by the National Audit Office</w:t>
            </w:r>
            <w:r w:rsidRPr="00534C51">
              <w:rPr>
                <w:rStyle w:val="red"/>
                <w:lang w:val="en-GB"/>
              </w:rPr>
              <w:t xml:space="preserve"> </w:t>
            </w:r>
            <w:r w:rsidR="008305B8" w:rsidRPr="00534C51">
              <w:rPr>
                <w:rStyle w:val="red"/>
                <w:lang w:val="en-GB"/>
              </w:rPr>
              <w:t>of Lithuania in partnership with the Central Project Management Agency</w:t>
            </w:r>
            <w:r w:rsidRPr="00534C51">
              <w:rPr>
                <w:rStyle w:val="red"/>
                <w:lang w:val="en-GB"/>
              </w:rPr>
              <w:t xml:space="preserve">, </w:t>
            </w:r>
            <w:r w:rsidR="008305B8" w:rsidRPr="00534C51">
              <w:rPr>
                <w:rStyle w:val="red"/>
                <w:lang w:val="en-GB"/>
              </w:rPr>
              <w:t xml:space="preserve">through five activities which encompassed the </w:t>
            </w:r>
            <w:r w:rsidR="008305B8" w:rsidRPr="00534C51">
              <w:rPr>
                <w:rStyle w:val="red"/>
                <w:lang w:val="en-GB"/>
              </w:rPr>
              <w:lastRenderedPageBreak/>
              <w:t>establishment of the system for quality control of audits in accordance with the international auditing standards</w:t>
            </w:r>
            <w:r w:rsidRPr="00534C51">
              <w:rPr>
                <w:rStyle w:val="red"/>
                <w:lang w:val="en-GB"/>
              </w:rPr>
              <w:t xml:space="preserve"> </w:t>
            </w:r>
            <w:r w:rsidR="008305B8" w:rsidRPr="00534C51">
              <w:rPr>
                <w:rStyle w:val="red"/>
                <w:lang w:val="en-GB"/>
              </w:rPr>
              <w:t>and the best auditing practice</w:t>
            </w:r>
            <w:r w:rsidRPr="00534C51">
              <w:rPr>
                <w:rStyle w:val="red"/>
                <w:lang w:val="en-GB"/>
              </w:rPr>
              <w:t xml:space="preserve">, </w:t>
            </w:r>
            <w:r w:rsidR="008305B8" w:rsidRPr="00534C51">
              <w:rPr>
                <w:rStyle w:val="red"/>
                <w:lang w:val="en-GB"/>
              </w:rPr>
              <w:t xml:space="preserve">review of the key documents and practice, as well as the practical training for </w:t>
            </w:r>
            <w:r w:rsidR="00E15CEE">
              <w:rPr>
                <w:rStyle w:val="red"/>
                <w:lang w:val="en-GB"/>
              </w:rPr>
              <w:t xml:space="preserve">the </w:t>
            </w:r>
            <w:r w:rsidR="008305B8" w:rsidRPr="00534C51">
              <w:rPr>
                <w:rStyle w:val="red"/>
                <w:lang w:val="en-GB"/>
              </w:rPr>
              <w:t>SAI</w:t>
            </w:r>
            <w:r w:rsidR="00E15CEE" w:rsidRPr="00534C51">
              <w:rPr>
                <w:rStyle w:val="red"/>
                <w:lang w:val="en-GB"/>
              </w:rPr>
              <w:t xml:space="preserve"> employees</w:t>
            </w:r>
            <w:r w:rsidRPr="00534C51">
              <w:rPr>
                <w:rStyle w:val="red"/>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3680" behindDoc="0" locked="0" layoutInCell="1" allowOverlap="1" wp14:anchorId="10148AE2" wp14:editId="7F20C99A">
                      <wp:simplePos x="0" y="0"/>
                      <wp:positionH relativeFrom="character">
                        <wp:align>left</wp:align>
                      </wp:positionH>
                      <wp:positionV relativeFrom="line">
                        <wp:align>top</wp:align>
                      </wp:positionV>
                      <wp:extent cx="720090" cy="0"/>
                      <wp:effectExtent l="0" t="0" r="22860" b="19050"/>
                      <wp:wrapNone/>
                      <wp:docPr id="903"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4" o:spid="_x0000_s1026" type="#_x0000_t32" style="position:absolute;margin-left:0;margin-top:0;width:56.7pt;height:0;z-index:251463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O5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6QNG&#10;ivRA0vPe61gbLbI8rGgwroDISm1tGJIe1at50fS7Q0pXHVEtj+FvJwPZWchI3qWEizNQaDd81gxi&#10;CFSI+zo2tg+QsAl0jLScbrTwo0cUPj4C0Qsgj15dCSmuecY6/4nrHgWjxM5bItrOV1op4F7bLFYh&#10;hxfnQ1ekuCaEokpvhJRRAlKhAXYwnUxjgtNSsOAMYc62u0padCBBRPEXRwTPfZjVe8UiWMcJW19s&#10;T4Q821BcqoAHc0E7F+uskh+LdLGer+f5KJ/M1qM8revR86bKR7NN9jitH+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NdTuSACAAA+BAAADgAAAAAAAAAAAAAAAAAuAgAAZHJzL2Uyb0RvYy54bWxQSwECLQAU&#10;AAYACAAAACEAi0jJH9gAAAACAQAADwAAAAAAAAAAAAAAAAB6BAAAZHJzL2Rvd25yZXYueG1sUEsF&#10;BgAAAAAEAAQA8wAAAH8FAAAAAA==&#10;">
                      <w10:wrap anchory="line"/>
                    </v:shape>
                  </w:pict>
                </mc:Fallback>
              </mc:AlternateContent>
            </w:r>
          </w:p>
        </w:tc>
        <w:tc>
          <w:tcPr>
            <w:tcW w:w="3449" w:type="dxa"/>
          </w:tcPr>
          <w:p w:rsidR="00C44EFC" w:rsidRPr="00534C51" w:rsidRDefault="008C10AE" w:rsidP="008C7041">
            <w:pPr>
              <w:spacing w:after="0"/>
              <w:rPr>
                <w:lang w:val="en-GB"/>
              </w:rPr>
            </w:pPr>
            <w:r w:rsidRPr="00534C51">
              <w:rPr>
                <w:lang w:val="en-GB"/>
              </w:rPr>
              <w:lastRenderedPageBreak/>
              <w:t xml:space="preserve">In the new Rulebooks the authorizations and </w:t>
            </w:r>
            <w:r w:rsidRPr="00534C51">
              <w:rPr>
                <w:lang w:val="en-GB"/>
              </w:rPr>
              <w:lastRenderedPageBreak/>
              <w:t xml:space="preserve">competences of employees will be </w:t>
            </w:r>
            <w:r w:rsidR="00CA53C2">
              <w:rPr>
                <w:lang w:val="en-GB"/>
              </w:rPr>
              <w:t>specified</w:t>
            </w:r>
            <w:r w:rsidRPr="00534C51">
              <w:rPr>
                <w:lang w:val="en-GB"/>
              </w:rPr>
              <w:t xml:space="preserve"> more clearly (</w:t>
            </w:r>
            <w:r w:rsidR="00CA53C2" w:rsidRPr="00037051">
              <w:rPr>
                <w:lang w:val="en-GB"/>
              </w:rPr>
              <w:t>Administrative and Technical Services</w:t>
            </w:r>
            <w:r w:rsidRPr="00534C51">
              <w:rPr>
                <w:lang w:val="en-GB"/>
              </w:rPr>
              <w:t>) in accordance with the new statutory arrangements</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C44EFC" w:rsidP="008C7041">
            <w:pPr>
              <w:spacing w:after="0"/>
              <w:rPr>
                <w:lang w:val="en-GB"/>
              </w:rPr>
            </w:pP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8C10AE" w:rsidP="008C7041">
            <w:pPr>
              <w:spacing w:after="0"/>
              <w:rPr>
                <w:lang w:val="en-GB"/>
              </w:rPr>
            </w:pPr>
            <w:r w:rsidRPr="00534C51">
              <w:rPr>
                <w:rStyle w:val="red"/>
                <w:lang w:val="en-GB"/>
              </w:rPr>
              <w:t>With the new rulebooks which are currently being prepared</w:t>
            </w:r>
            <w:r w:rsidR="00B42C76" w:rsidRPr="00534C51">
              <w:rPr>
                <w:rStyle w:val="red"/>
                <w:lang w:val="en-GB"/>
              </w:rPr>
              <w:t xml:space="preserve">, </w:t>
            </w:r>
            <w:r w:rsidRPr="00534C51">
              <w:rPr>
                <w:lang w:val="en-GB"/>
              </w:rPr>
              <w:t xml:space="preserve">authorizations and competences of employees </w:t>
            </w:r>
            <w:r w:rsidR="00E15CEE" w:rsidRPr="00534C51">
              <w:rPr>
                <w:lang w:val="en-GB"/>
              </w:rPr>
              <w:t xml:space="preserve">will be </w:t>
            </w:r>
            <w:r w:rsidR="00E15CEE">
              <w:rPr>
                <w:lang w:val="en-GB"/>
              </w:rPr>
              <w:t>specified</w:t>
            </w:r>
            <w:r w:rsidR="00E15CEE" w:rsidRPr="00534C51">
              <w:rPr>
                <w:lang w:val="en-GB"/>
              </w:rPr>
              <w:t xml:space="preserve"> </w:t>
            </w:r>
            <w:r w:rsidR="00180FF8">
              <w:rPr>
                <w:lang w:val="en-GB"/>
              </w:rPr>
              <w:t xml:space="preserve">more </w:t>
            </w:r>
            <w:r w:rsidRPr="00534C51">
              <w:rPr>
                <w:lang w:val="en-GB"/>
              </w:rPr>
              <w:t>clearly (</w:t>
            </w:r>
            <w:r w:rsidR="00CA53C2" w:rsidRPr="00037051">
              <w:rPr>
                <w:lang w:val="en-GB"/>
              </w:rPr>
              <w:t>Administrative and Technical Services</w:t>
            </w:r>
            <w:r w:rsidRPr="00534C51">
              <w:rPr>
                <w:lang w:val="en-GB"/>
              </w:rPr>
              <w:t>) in accordance with the new statutory arrangements</w:t>
            </w:r>
            <w:r w:rsidR="00B42C76"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4704" behindDoc="0" locked="0" layoutInCell="1" allowOverlap="1" wp14:anchorId="27E3206B" wp14:editId="4F5F6BEE">
                      <wp:simplePos x="0" y="0"/>
                      <wp:positionH relativeFrom="character">
                        <wp:align>left</wp:align>
                      </wp:positionH>
                      <wp:positionV relativeFrom="line">
                        <wp:align>top</wp:align>
                      </wp:positionV>
                      <wp:extent cx="720090" cy="0"/>
                      <wp:effectExtent l="0" t="0" r="22860" b="19050"/>
                      <wp:wrapNone/>
                      <wp:docPr id="902"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3" o:spid="_x0000_s1026" type="#_x0000_t32" style="position:absolute;margin-left:0;margin-top:0;width:56.7pt;height:0;z-index:251464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H/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X6QQj&#10;RXog6XnvdayNFtlDWNFgXAGRldraMCQ9qlfzoul3h5SuOqJaHsPfTgays5CRvEsJF2eg0G74rBnE&#10;EKgQ93VsbB8gYRPoGGk53WjhR48ofHwEohdAHr26ElJc84x1/hPXPQpGiZ23RLSdr7RSwL22WaxC&#10;Di/Oh65IcU0IRZXeCCmjBKRCA+xg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1Rh/yACAAA+BAAADgAAAAAAAAAAAAAAAAAuAgAAZHJzL2Uyb0RvYy54bWxQSwECLQAU&#10;AAYACAAAACEAi0jJH9gAAAACAQAADwAAAAAAAAAAAAAAAAB6BAAAZHJzL2Rvd25yZXYueG1sUEsF&#10;BgAAAAAEAAQA8wAAAH8FAAAAAA==&#10;">
                      <w10:wrap anchory="line"/>
                    </v:shape>
                  </w:pict>
                </mc:Fallback>
              </mc:AlternateContent>
            </w:r>
          </w:p>
        </w:tc>
      </w:tr>
      <w:tr w:rsidR="009E380C" w:rsidRPr="00534C51" w:rsidTr="00AD15B5">
        <w:tc>
          <w:tcPr>
            <w:tcW w:w="1008" w:type="dxa"/>
          </w:tcPr>
          <w:p w:rsidR="00C44EFC" w:rsidRPr="00534C51" w:rsidRDefault="00B42C76" w:rsidP="008C7041">
            <w:pPr>
              <w:spacing w:after="0"/>
              <w:rPr>
                <w:lang w:val="en-GB"/>
              </w:rPr>
            </w:pPr>
            <w:r w:rsidRPr="00534C51">
              <w:rPr>
                <w:lang w:val="en-GB"/>
              </w:rPr>
              <w:lastRenderedPageBreak/>
              <w:t>2.1.4.4</w:t>
            </w:r>
          </w:p>
        </w:tc>
        <w:tc>
          <w:tcPr>
            <w:tcW w:w="3823" w:type="dxa"/>
          </w:tcPr>
          <w:p w:rsidR="00911992" w:rsidRDefault="00911992" w:rsidP="00911992">
            <w:pPr>
              <w:spacing w:after="0"/>
              <w:rPr>
                <w:rStyle w:val="green"/>
              </w:rPr>
            </w:pPr>
            <w:r>
              <w:rPr>
                <w:rStyle w:val="green"/>
              </w:rPr>
              <w:t xml:space="preserve">Monitor the implementation of the Law on Financing of Political Entities and Election Campaigns with regard to: </w:t>
            </w:r>
          </w:p>
          <w:p w:rsidR="00911992" w:rsidRDefault="00911992" w:rsidP="00911992">
            <w:pPr>
              <w:spacing w:after="0"/>
              <w:rPr>
                <w:rStyle w:val="green"/>
              </w:rPr>
            </w:pPr>
            <w:r>
              <w:rPr>
                <w:rStyle w:val="green"/>
              </w:rPr>
              <w:t xml:space="preserve">reporting obligations, </w:t>
            </w:r>
          </w:p>
          <w:p w:rsidR="00911992" w:rsidRDefault="00911992" w:rsidP="00911992">
            <w:pPr>
              <w:spacing w:after="0"/>
              <w:rPr>
                <w:rStyle w:val="green"/>
              </w:rPr>
            </w:pPr>
            <w:r>
              <w:rPr>
                <w:rStyle w:val="green"/>
              </w:rPr>
              <w:t>verifications of reports,</w:t>
            </w:r>
          </w:p>
          <w:p w:rsidR="00911992" w:rsidRDefault="00911992" w:rsidP="00911992">
            <w:pPr>
              <w:spacing w:after="0"/>
              <w:rPr>
                <w:rStyle w:val="green"/>
              </w:rPr>
            </w:pPr>
            <w:r>
              <w:rPr>
                <w:rStyle w:val="green"/>
              </w:rPr>
              <w:t xml:space="preserve">established irregularities, procedures initiated and sanctions imposed  </w:t>
            </w:r>
          </w:p>
          <w:p w:rsidR="00C44EFC" w:rsidRPr="00534C51" w:rsidRDefault="00B42C76" w:rsidP="00911992">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911992">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5728" behindDoc="0" locked="0" layoutInCell="1" allowOverlap="1" wp14:anchorId="48884D51" wp14:editId="300AF1C5">
                      <wp:simplePos x="0" y="0"/>
                      <wp:positionH relativeFrom="character">
                        <wp:align>left</wp:align>
                      </wp:positionH>
                      <wp:positionV relativeFrom="line">
                        <wp:align>top</wp:align>
                      </wp:positionV>
                      <wp:extent cx="720090" cy="0"/>
                      <wp:effectExtent l="0" t="0" r="22860" b="19050"/>
                      <wp:wrapNone/>
                      <wp:docPr id="901"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2" o:spid="_x0000_s1026" type="#_x0000_t32" style="position:absolute;margin-left:0;margin-top:0;width:56.7pt;height:0;z-index:251465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aE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NMNI&#10;kR5Ietp7HWujRTYJKxqMKyCyUlsbhqRH9WqeNf3ukNJVR1TLY/jbyUB2FjKSdynh4gwU2g1fNIMY&#10;AhXivo6N7QMkbAIdIy2nGy386BGFjw9A9ALIo1dXQoprnrHOf+a6R8EosfOWiLbzlVYKuNc2i1XI&#10;4dn50BUprgmhqNIbIWWUgFRogB1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d7daEHwIAAD4EAAAOAAAAAAAAAAAAAAAAAC4CAABkcnMvZTJvRG9jLnhtbFBLAQItABQA&#10;BgAIAAAAIQCLSMkf2AAAAAIBAAAPAAAAAAAAAAAAAAAAAHkEAABkcnMvZG93bnJldi54bWxQSwUG&#10;AAAAAAQABADzAAAAfgUAAAAA&#10;">
                      <w10:wrap anchory="line"/>
                    </v:shape>
                  </w:pict>
                </mc:Fallback>
              </mc:AlternateContent>
            </w:r>
          </w:p>
        </w:tc>
        <w:tc>
          <w:tcPr>
            <w:tcW w:w="1075" w:type="dxa"/>
          </w:tcPr>
          <w:p w:rsidR="00C44EFC" w:rsidRPr="00534C51" w:rsidRDefault="008305B8" w:rsidP="008C7041">
            <w:pPr>
              <w:spacing w:after="0"/>
              <w:rPr>
                <w:lang w:val="en-GB"/>
              </w:rPr>
            </w:pPr>
            <w:r w:rsidRPr="00534C51">
              <w:rPr>
                <w:lang w:val="en-GB"/>
              </w:rPr>
              <w:t>SEC</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6752" behindDoc="0" locked="0" layoutInCell="1" allowOverlap="1" wp14:anchorId="2EE9E823" wp14:editId="5E7B4AD3">
                      <wp:simplePos x="0" y="0"/>
                      <wp:positionH relativeFrom="character">
                        <wp:align>left</wp:align>
                      </wp:positionH>
                      <wp:positionV relativeFrom="line">
                        <wp:align>top</wp:align>
                      </wp:positionV>
                      <wp:extent cx="720090" cy="0"/>
                      <wp:effectExtent l="0" t="0" r="22860" b="19050"/>
                      <wp:wrapNone/>
                      <wp:docPr id="900"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1" o:spid="_x0000_s1026" type="#_x0000_t32" style="position:absolute;margin-left:0;margin-top:0;width:56.7pt;height:0;z-index:251466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x3IQIAAD4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&#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PzrHc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506" w:type="dxa"/>
          </w:tcPr>
          <w:p w:rsidR="00C44EFC" w:rsidRPr="00534C51" w:rsidRDefault="008305B8" w:rsidP="008C7041">
            <w:pPr>
              <w:spacing w:after="0"/>
              <w:rPr>
                <w:lang w:val="en-GB"/>
              </w:rPr>
            </w:pPr>
            <w:r w:rsidRPr="00534C51">
              <w:rPr>
                <w:lang w:val="en-GB"/>
              </w:rPr>
              <w:t>P</w:t>
            </w:r>
            <w:r w:rsidR="00E15CEE">
              <w:rPr>
                <w:lang w:val="en-GB"/>
              </w:rPr>
              <w:t>repared and published report by</w:t>
            </w:r>
            <w:r w:rsidRPr="00534C51">
              <w:rPr>
                <w:lang w:val="en-GB"/>
              </w:rPr>
              <w:t xml:space="preserve"> the State Electoral Commission and State Audit Institution/Agency for Prevention of Corruption</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57A74" w:rsidP="008C7041">
            <w:pPr>
              <w:spacing w:after="0"/>
              <w:rPr>
                <w:lang w:val="en-GB"/>
              </w:rPr>
            </w:pPr>
            <w:r w:rsidRPr="00534C51">
              <w:rPr>
                <w:rStyle w:val="green"/>
                <w:lang w:val="en-GB"/>
              </w:rPr>
              <w:t>No elections were carried out in Montenegro in the reporting period, and therefore SEC did not perform control and supervision during elections in accordance with Article 4</w:t>
            </w:r>
            <w:r w:rsidR="00B42C76" w:rsidRPr="00534C51">
              <w:rPr>
                <w:rStyle w:val="green"/>
                <w:lang w:val="en-GB"/>
              </w:rPr>
              <w:t xml:space="preserve">6 </w:t>
            </w:r>
            <w:r w:rsidRPr="00534C51">
              <w:rPr>
                <w:rStyle w:val="green"/>
                <w:lang w:val="en-GB"/>
              </w:rPr>
              <w:t>of the Law on Financing of Political Entities and Electoral Campaigns, and therefore did not produce a Report</w:t>
            </w:r>
            <w:r w:rsidR="00B42C76" w:rsidRPr="00534C51">
              <w:rPr>
                <w:rStyle w:val="green"/>
                <w:lang w:val="en-GB"/>
              </w:rPr>
              <w:t xml:space="preserve">. </w:t>
            </w:r>
            <w:r w:rsidRPr="00534C51">
              <w:rPr>
                <w:rStyle w:val="green"/>
                <w:lang w:val="en-GB"/>
              </w:rPr>
              <w:t>The process of auditing annual consolidated financial reports is currently being carried out by the SAI</w:t>
            </w:r>
            <w:r w:rsidR="00B42C76" w:rsidRPr="00534C51">
              <w:rPr>
                <w:rStyle w:val="green"/>
                <w:lang w:val="en-GB"/>
              </w:rPr>
              <w:t xml:space="preserve">, </w:t>
            </w:r>
            <w:r w:rsidRPr="00534C51">
              <w:rPr>
                <w:rStyle w:val="green"/>
                <w:lang w:val="en-GB"/>
              </w:rPr>
              <w:t xml:space="preserve">while the Report will be prepared and published upon the completion of audit. </w:t>
            </w:r>
            <w:r w:rsidR="00B42C76" w:rsidRPr="00534C51">
              <w:rPr>
                <w:rStyle w:val="green"/>
                <w:lang w:val="en-GB"/>
              </w:rPr>
              <w:t>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7776" behindDoc="0" locked="0" layoutInCell="1" allowOverlap="1" wp14:anchorId="3AF25EC3" wp14:editId="7F2A3E12">
                      <wp:simplePos x="0" y="0"/>
                      <wp:positionH relativeFrom="character">
                        <wp:align>left</wp:align>
                      </wp:positionH>
                      <wp:positionV relativeFrom="line">
                        <wp:align>top</wp:align>
                      </wp:positionV>
                      <wp:extent cx="720090" cy="0"/>
                      <wp:effectExtent l="0" t="0" r="22860" b="19050"/>
                      <wp:wrapNone/>
                      <wp:docPr id="899" name="Auto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0" o:spid="_x0000_s1026" type="#_x0000_t32" style="position:absolute;margin-left:0;margin-top:0;width:56.7pt;height:0;z-index:251467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RjC8I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8305B8" w:rsidP="008C7041">
            <w:pPr>
              <w:spacing w:after="0"/>
              <w:rPr>
                <w:lang w:val="en-GB"/>
              </w:rPr>
            </w:pPr>
            <w:r w:rsidRPr="00534C51">
              <w:rPr>
                <w:lang w:val="en-GB"/>
              </w:rPr>
              <w:t>The number of controls conducted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D57A74" w:rsidP="008C7041">
            <w:pPr>
              <w:spacing w:after="0"/>
              <w:rPr>
                <w:lang w:val="en-GB"/>
              </w:rPr>
            </w:pPr>
            <w:r w:rsidRPr="00534C51">
              <w:rPr>
                <w:rStyle w:val="green"/>
                <w:lang w:val="en-GB"/>
              </w:rPr>
              <w:t>The process of auditing of annual consolidated financial reports is currently being carried out by the SAI.</w:t>
            </w:r>
            <w:r w:rsidRPr="00534C51">
              <w:rPr>
                <w:lang w:val="en-GB"/>
              </w:rPr>
              <w:t xml:space="preserve"> </w:t>
            </w:r>
          </w:p>
          <w:p w:rsidR="00D57A74" w:rsidRPr="00534C51" w:rsidRDefault="00D57A74"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8800" behindDoc="0" locked="0" layoutInCell="1" allowOverlap="1" wp14:anchorId="129C3393" wp14:editId="0D734BC6">
                      <wp:simplePos x="0" y="0"/>
                      <wp:positionH relativeFrom="character">
                        <wp:align>left</wp:align>
                      </wp:positionH>
                      <wp:positionV relativeFrom="line">
                        <wp:align>top</wp:align>
                      </wp:positionV>
                      <wp:extent cx="720090" cy="0"/>
                      <wp:effectExtent l="0" t="0" r="22860" b="19050"/>
                      <wp:wrapNone/>
                      <wp:docPr id="898"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9" o:spid="_x0000_s1026" type="#_x0000_t32" style="position:absolute;margin-left:0;margin-top:0;width:56.7pt;height:0;z-index:251468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cm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dCdcmHwIAAD4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8305B8" w:rsidP="008C7041">
            <w:pPr>
              <w:spacing w:after="0"/>
              <w:rPr>
                <w:lang w:val="en-GB"/>
              </w:rPr>
            </w:pPr>
            <w:r w:rsidRPr="00534C51">
              <w:rPr>
                <w:lang w:val="en-GB"/>
              </w:rPr>
              <w:t>The number of irregularities established and sanctions imposed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69824" behindDoc="0" locked="0" layoutInCell="1" allowOverlap="1" wp14:anchorId="1B2E9557" wp14:editId="6523FD19">
                      <wp:simplePos x="0" y="0"/>
                      <wp:positionH relativeFrom="character">
                        <wp:align>left</wp:align>
                      </wp:positionH>
                      <wp:positionV relativeFrom="line">
                        <wp:align>top</wp:align>
                      </wp:positionV>
                      <wp:extent cx="720090" cy="0"/>
                      <wp:effectExtent l="0" t="0" r="22860" b="19050"/>
                      <wp:wrapNone/>
                      <wp:docPr id="897"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8" o:spid="_x0000_s1026" type="#_x0000_t32" style="position:absolute;margin-left:0;margin-top:0;width:56.7pt;height:0;z-index:251469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fd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T1g&#10;JEkPJD0dnAq1URYv/YoGbXOILOXO+CHpSb7qZ0W/WyRV2RLZ8BD+dtaQnfiM6F2Kv1gNhfbDF8Ug&#10;hkCFsK9TbXoPCZtAp0DL+UYLPzlE4eMDEJ0BeXR0RSQf87Sx7jNXPfJGga0zRDStK5WUwL0ySahC&#10;js/W+a5IPib4olJtRdcFCXQSDQXO5rN5SLCqE8w7fZg1zb7sDDoSL6LwCyOC5z7MqINkAazlhG2u&#10;tiOiu9hQvJMeD+aCdq7WRSU/sjjbLDfL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82H3SACAAA+BAAADgAAAAAAAAAAAAAAAAAuAgAAZHJzL2Uyb0RvYy54bWxQSwECLQAU&#10;AAYACAAAACEAi0jJH9gAAAACAQAADwAAAAAAAAAAAAAAAAB6BAAAZHJzL2Rvd25yZXYueG1sUEsF&#10;BgAAAAAEAAQA8wAAAH8FAAAAAA==&#10;">
                      <w10:wrap anchory="line"/>
                    </v:shape>
                  </w:pict>
                </mc:Fallback>
              </mc:AlternateContent>
            </w:r>
          </w:p>
        </w:tc>
        <w:tc>
          <w:tcPr>
            <w:tcW w:w="3449" w:type="dxa"/>
          </w:tcPr>
          <w:p w:rsidR="008305B8" w:rsidRPr="00534C51" w:rsidRDefault="008305B8" w:rsidP="008305B8">
            <w:pPr>
              <w:spacing w:after="0"/>
              <w:jc w:val="both"/>
              <w:rPr>
                <w:lang w:val="en-GB"/>
              </w:rPr>
            </w:pPr>
            <w:r w:rsidRPr="00534C51">
              <w:rPr>
                <w:lang w:val="en-GB"/>
              </w:rPr>
              <w:t xml:space="preserve">NGO reports on the implementation of the Law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0848" behindDoc="0" locked="0" layoutInCell="1" allowOverlap="1" wp14:anchorId="30B1A7C3" wp14:editId="2A7DAB19">
                      <wp:simplePos x="0" y="0"/>
                      <wp:positionH relativeFrom="character">
                        <wp:align>left</wp:align>
                      </wp:positionH>
                      <wp:positionV relativeFrom="line">
                        <wp:align>top</wp:align>
                      </wp:positionV>
                      <wp:extent cx="720090" cy="0"/>
                      <wp:effectExtent l="0" t="0" r="22860" b="19050"/>
                      <wp:wrapNone/>
                      <wp:docPr id="896"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7" o:spid="_x0000_s1026" type="#_x0000_t32" style="position:absolute;margin-left:0;margin-top:0;width:56.7pt;height:0;z-index:251470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Uq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S0w&#10;kqQHkp4OToXaKIsf/IoGbXOILOXO+CHpSb7qZ0W/WyRV2RLZ8BD+dtaQnfiM6F2Kv1gNhfbDF8Ug&#10;hkCFsK9TbXoPCZtAp0DL+UYLPzlE4eMDEJ0BeXR0RSQf87Sx7jNXPfJGga0zRDStK5WUwL0ySahC&#10;js/W+a5IPib4olJtRdcFCXQSDQXO5rN5SLCqE8w7fZg1zb7sDDoSL6LwCyOC5z7MqINkAazlhG2u&#10;tiOiu9hQvJMeD+aCdq7WRSU/sjjbLDfL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3JVKiACAAA+BAAADgAAAAAAAAAAAAAAAAAuAgAAZHJzL2Uyb0RvYy54bWxQSwECLQAU&#10;AAYACAAAACEAi0jJH9gAAAACAQAADwAAAAAAAAAAAAAAAAB6BAAAZHJzL2Rvd25yZXYueG1sUEsF&#10;BgAAAAAEAAQA8wAAAH8FAAAAAA==&#10;">
                      <w10:wrap anchory="line"/>
                    </v:shape>
                  </w:pict>
                </mc:Fallback>
              </mc:AlternateContent>
            </w:r>
          </w:p>
          <w:p w:rsidR="008305B8" w:rsidRPr="00534C51" w:rsidRDefault="008305B8" w:rsidP="008305B8">
            <w:pPr>
              <w:spacing w:after="0"/>
              <w:rPr>
                <w:lang w:val="en-GB"/>
              </w:rPr>
            </w:pPr>
            <w:r w:rsidRPr="00534C51">
              <w:rPr>
                <w:lang w:val="en-GB"/>
              </w:rPr>
              <w:t xml:space="preserve">Improved EC’s assessment in the Progress Report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8305B8" w:rsidP="008C7041">
            <w:pPr>
              <w:spacing w:after="0"/>
              <w:rPr>
                <w:lang w:val="en-GB"/>
              </w:rPr>
            </w:pPr>
            <w:r w:rsidRPr="00534C51">
              <w:rPr>
                <w:rStyle w:val="green"/>
                <w:lang w:val="en-GB"/>
              </w:rPr>
              <w:t>As the Law on Financing of Political Entities and Electoral Campaigns was adopted in December</w:t>
            </w:r>
            <w:r w:rsidR="00B42C76" w:rsidRPr="00534C51">
              <w:rPr>
                <w:rStyle w:val="green"/>
                <w:lang w:val="en-GB"/>
              </w:rPr>
              <w:t xml:space="preserve"> 2014, </w:t>
            </w:r>
            <w:r w:rsidRPr="00534C51">
              <w:rPr>
                <w:rStyle w:val="green"/>
                <w:lang w:val="en-GB"/>
              </w:rPr>
              <w:t xml:space="preserve">and the Progress Report for </w:t>
            </w:r>
            <w:r w:rsidR="00B42C76" w:rsidRPr="00534C51">
              <w:rPr>
                <w:rStyle w:val="green"/>
                <w:lang w:val="en-GB"/>
              </w:rPr>
              <w:t xml:space="preserve">2014 </w:t>
            </w:r>
            <w:r w:rsidRPr="00534C51">
              <w:rPr>
                <w:rStyle w:val="green"/>
                <w:lang w:val="en-GB"/>
              </w:rPr>
              <w:t xml:space="preserve">encompasses the period until October </w:t>
            </w:r>
            <w:r w:rsidR="00B42C76" w:rsidRPr="00534C51">
              <w:rPr>
                <w:rStyle w:val="green"/>
                <w:lang w:val="en-GB"/>
              </w:rPr>
              <w:t xml:space="preserve">2014, </w:t>
            </w:r>
            <w:r w:rsidR="00E15CEE">
              <w:rPr>
                <w:rStyle w:val="green"/>
                <w:lang w:val="en-GB"/>
              </w:rPr>
              <w:t xml:space="preserve">it will be possible to measure </w:t>
            </w:r>
            <w:r w:rsidRPr="00534C51">
              <w:rPr>
                <w:rStyle w:val="green"/>
                <w:lang w:val="en-GB"/>
              </w:rPr>
              <w:t>the impact indicator in the following period</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1872" behindDoc="0" locked="0" layoutInCell="1" allowOverlap="1" wp14:anchorId="3219ADF5" wp14:editId="1E335B9C">
                      <wp:simplePos x="0" y="0"/>
                      <wp:positionH relativeFrom="character">
                        <wp:align>left</wp:align>
                      </wp:positionH>
                      <wp:positionV relativeFrom="line">
                        <wp:align>top</wp:align>
                      </wp:positionV>
                      <wp:extent cx="720090" cy="0"/>
                      <wp:effectExtent l="0" t="0" r="22860" b="19050"/>
                      <wp:wrapNone/>
                      <wp:docPr id="895"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6" o:spid="_x0000_s1026" type="#_x0000_t32" style="position:absolute;margin-left:0;margin-top:0;width:56.7pt;height:0;z-index:251471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R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c0x&#10;kqQHkp4OToXaKIsXfkWDtjlElnJn/JD0JF/1s6LfLZKqbIlseAh/O2vITnxG9C7FX6yGQvvhi2IQ&#10;Q6BC2NepNr2HhE2gU6DlfKOFnxyi8PEBiM6APDq6IpKPedpY95mrHnmjwNYZIprWlUpK4F6ZJFQh&#10;x2frfFckHxN8Uam2ouuCBDqJhgJn89k8JFjVCeadPsyaZl92Bh2JF1H4hRHBcx9m1EGyANZywjZX&#10;2xHRXWwo3kmPB3NBO1fropIfWZxtlptl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cviUSACAAA+BAAADgAAAAAAAAAAAAAAAAAuAgAAZHJzL2Uyb0RvYy54bWxQSwECLQAU&#10;AAYACAAAACEAi0jJH9gAAAACAQAADwAAAAAAAAAAAAAAAAB6BAAAZHJzL2Rvd25yZXYueG1sUEsF&#10;BgAAAAAEAAQA8wAAAH8FAAAAAA==&#10;">
                      <w10:wrap anchory="line"/>
                    </v:shape>
                  </w:pict>
                </mc:Fallback>
              </mc:AlternateContent>
            </w:r>
          </w:p>
          <w:p w:rsidR="008305B8" w:rsidRPr="00534C51" w:rsidRDefault="008305B8" w:rsidP="008305B8">
            <w:pPr>
              <w:spacing w:after="0"/>
              <w:jc w:val="both"/>
              <w:rPr>
                <w:lang w:val="en-GB"/>
              </w:rPr>
            </w:pPr>
            <w:r w:rsidRPr="00534C51">
              <w:rPr>
                <w:lang w:val="en-GB"/>
              </w:rPr>
              <w:t>Positive assessment from GRECO</w:t>
            </w:r>
          </w:p>
          <w:p w:rsidR="00C44EFC" w:rsidRPr="00534C51" w:rsidRDefault="008305B8" w:rsidP="008C7041">
            <w:pPr>
              <w:spacing w:after="0"/>
              <w:rPr>
                <w:rStyle w:val="green"/>
                <w:lang w:val="en-GB"/>
              </w:rPr>
            </w:pPr>
            <w:r w:rsidRPr="00534C51">
              <w:rPr>
                <w:rStyle w:val="green"/>
                <w:lang w:val="en-GB"/>
              </w:rPr>
              <w:t>(</w:t>
            </w:r>
            <w:r w:rsidR="00B42C76" w:rsidRPr="00534C51">
              <w:rPr>
                <w:rStyle w:val="green"/>
                <w:lang w:val="en-GB"/>
              </w:rPr>
              <w:t xml:space="preserve">6) </w:t>
            </w:r>
            <w:r w:rsidR="00E67AED" w:rsidRPr="00534C51">
              <w:rPr>
                <w:rStyle w:val="green"/>
                <w:lang w:val="en-GB"/>
              </w:rPr>
              <w:t>30 June 2015</w:t>
            </w:r>
            <w:r w:rsidR="00B42C76" w:rsidRPr="00534C51">
              <w:rPr>
                <w:rStyle w:val="green"/>
                <w:lang w:val="en-GB"/>
              </w:rPr>
              <w:tab/>
            </w:r>
            <w:r w:rsidR="008C1B1A" w:rsidRPr="00534C51">
              <w:rPr>
                <w:rStyle w:val="green"/>
                <w:lang w:val="en-GB"/>
              </w:rPr>
              <w:t>[IC]</w:t>
            </w:r>
          </w:p>
          <w:p w:rsidR="008305B8" w:rsidRPr="00534C51" w:rsidRDefault="008305B8" w:rsidP="008C7041">
            <w:pPr>
              <w:spacing w:after="0"/>
              <w:rPr>
                <w:lang w:val="en-GB"/>
              </w:rPr>
            </w:pPr>
          </w:p>
          <w:p w:rsidR="00C44EFC" w:rsidRPr="00534C51" w:rsidRDefault="00D57A74" w:rsidP="008C7041">
            <w:pPr>
              <w:spacing w:after="0"/>
              <w:rPr>
                <w:lang w:val="en-GB"/>
              </w:rPr>
            </w:pPr>
            <w:r w:rsidRPr="00534C51">
              <w:rPr>
                <w:rStyle w:val="green"/>
                <w:lang w:val="en-GB"/>
              </w:rPr>
              <w:t>Preparation of secondary legislation is underway, through which the reporting of political entities will be improved in the following period</w:t>
            </w:r>
            <w:r w:rsidR="00B42C76" w:rsidRPr="00534C51">
              <w:rPr>
                <w:rStyle w:val="green"/>
                <w:lang w:val="en-GB"/>
              </w:rPr>
              <w:t>.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2896" behindDoc="0" locked="0" layoutInCell="1" allowOverlap="1" wp14:anchorId="334E2DB7" wp14:editId="593C883E">
                      <wp:simplePos x="0" y="0"/>
                      <wp:positionH relativeFrom="character">
                        <wp:align>left</wp:align>
                      </wp:positionH>
                      <wp:positionV relativeFrom="line">
                        <wp:align>top</wp:align>
                      </wp:positionV>
                      <wp:extent cx="720090" cy="0"/>
                      <wp:effectExtent l="0" t="0" r="22860" b="19050"/>
                      <wp:wrapNone/>
                      <wp:docPr id="894"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5" o:spid="_x0000_s1026" type="#_x0000_t32" style="position:absolute;margin-left:0;margin-top:0;width:56.7pt;height:0;z-index:251472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i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aUY&#10;SdIDSU8Hp0JtlMVzv6JB2xwiS7kzfkh6kq/6WdHvFklVtkQ2PIS/nTVkJz4jepfiL1ZDof3wRTGI&#10;IVAh7OtUm95DwibQKdByvtHCTw5R+PgARGdAHh1dEcnHPG2s+8xVj7xRYOsMEU3rSiUlcK9MEqqQ&#10;47N1viuSjwm+qFRb0XVBAp1EQ4Gz+WweEqzqBPNOH2ZNsy87g47Eiyj8wojguQ8z6iBZAGs5YZur&#10;7YjoLjYU76THg7mgnat1UcmPLM42y80y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9WYoiACAAA+BAAADgAAAAAAAAAAAAAAAAAuAgAAZHJzL2Uyb0RvYy54bWxQSwECLQAU&#10;AAYACAAAACEAi0jJH9gAAAACAQAADwAAAAAAAAAAAAAAAAB6BAAAZHJzL2Rvd25yZXYueG1sUEsF&#10;BgAAAAAEAAQA8wAAAH8FAAAAAA==&#10;">
                      <w10:wrap anchory="line"/>
                    </v:shape>
                  </w:pict>
                </mc:Fallback>
              </mc:AlternateContent>
            </w:r>
          </w:p>
        </w:tc>
      </w:tr>
    </w:tbl>
    <w:p w:rsidR="00C44EFC" w:rsidRPr="00534C51" w:rsidRDefault="00B42C76">
      <w:pPr>
        <w:pStyle w:val="Heading5"/>
        <w:rPr>
          <w:lang w:val="en-GB"/>
        </w:rPr>
      </w:pPr>
      <w:bookmarkStart w:id="38" w:name="_Toc30"/>
      <w:r w:rsidRPr="00534C51">
        <w:rPr>
          <w:lang w:val="en-GB"/>
        </w:rPr>
        <w:lastRenderedPageBreak/>
        <w:t xml:space="preserve">2.1.5 </w:t>
      </w:r>
      <w:bookmarkEnd w:id="38"/>
      <w:r w:rsidR="00D57A74" w:rsidRPr="00534C51">
        <w:rPr>
          <w:color w:val="1F497D"/>
          <w:lang w:val="en-GB"/>
        </w:rPr>
        <w:t>Recommendation: Ensure efficient application of rules on free access to information, among others, in respect of sensitive information with economic value.  It is necessary to clarify the provisions from the law concerning the over-riding public interest. Appropriate balance should be ensured between the Law on Free Access to Information on the one hand and the Law on Personal Data Protection and Law on Data Confidentiality on the other hand.</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01"/>
        <w:gridCol w:w="3789"/>
        <w:gridCol w:w="1107"/>
        <w:gridCol w:w="1109"/>
        <w:gridCol w:w="3404"/>
        <w:gridCol w:w="3561"/>
      </w:tblGrid>
      <w:tr w:rsidR="00681266" w:rsidRPr="00534C51" w:rsidTr="00AD15B5">
        <w:tc>
          <w:tcPr>
            <w:tcW w:w="1007"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818"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01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10"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2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588"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681266" w:rsidRPr="00534C51" w:rsidTr="00AD15B5">
        <w:tc>
          <w:tcPr>
            <w:tcW w:w="1007" w:type="dxa"/>
          </w:tcPr>
          <w:p w:rsidR="00C44EFC" w:rsidRPr="00534C51" w:rsidRDefault="00B42C76" w:rsidP="008C7041">
            <w:pPr>
              <w:spacing w:after="0"/>
              <w:rPr>
                <w:lang w:val="en-GB"/>
              </w:rPr>
            </w:pPr>
            <w:r w:rsidRPr="00534C51">
              <w:rPr>
                <w:lang w:val="en-GB"/>
              </w:rPr>
              <w:t>2.1.5.1</w:t>
            </w:r>
          </w:p>
        </w:tc>
        <w:tc>
          <w:tcPr>
            <w:tcW w:w="3818" w:type="dxa"/>
          </w:tcPr>
          <w:p w:rsidR="00911992" w:rsidRDefault="00911992" w:rsidP="00911992">
            <w:pPr>
              <w:spacing w:after="0"/>
              <w:rPr>
                <w:rStyle w:val="green"/>
              </w:rPr>
            </w:pPr>
            <w:r>
              <w:rPr>
                <w:rStyle w:val="green"/>
              </w:rPr>
              <w:t>Carry out trainings for the employees responsible for the decision-making upon requests for free access to information in line with case law and international standards, and pursuant to the annual programme of the HRA.</w:t>
            </w:r>
          </w:p>
          <w:p w:rsidR="00C44EFC" w:rsidRPr="00534C51" w:rsidRDefault="00911992" w:rsidP="00911992">
            <w:pPr>
              <w:spacing w:after="0"/>
              <w:rPr>
                <w:lang w:val="en-GB"/>
              </w:rPr>
            </w:pPr>
            <w:r w:rsidRPr="00534C51">
              <w:rPr>
                <w:rStyle w:val="green"/>
                <w:lang w:val="en-GB"/>
              </w:rPr>
              <w:t xml:space="preserve"> </w:t>
            </w:r>
            <w:r w:rsidR="00B42C76" w:rsidRPr="00534C51">
              <w:rPr>
                <w:rStyle w:val="green"/>
                <w:lang w:val="en-GB"/>
              </w:rPr>
              <w:t xml:space="preserve">(6) </w:t>
            </w:r>
            <w:r w:rsidR="00010216">
              <w:rPr>
                <w:rStyle w:val="green"/>
                <w:lang w:val="en-GB"/>
              </w:rPr>
              <w:t>30 June 2015</w:t>
            </w:r>
            <w:r w:rsidR="00B42C76" w:rsidRPr="00534C51">
              <w:rPr>
                <w:rStyle w:val="green"/>
                <w:lang w:val="en-GB"/>
              </w:rPr>
              <w:tab/>
              <w:t>[</w:t>
            </w:r>
            <w:r>
              <w:rPr>
                <w:rStyle w:val="green"/>
                <w:lang w:val="en-GB"/>
              </w:rPr>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3920" behindDoc="0" locked="0" layoutInCell="1" allowOverlap="1" wp14:anchorId="759E9BF5" wp14:editId="60D1F13A">
                      <wp:simplePos x="0" y="0"/>
                      <wp:positionH relativeFrom="character">
                        <wp:align>left</wp:align>
                      </wp:positionH>
                      <wp:positionV relativeFrom="line">
                        <wp:align>top</wp:align>
                      </wp:positionV>
                      <wp:extent cx="720090" cy="0"/>
                      <wp:effectExtent l="0" t="0" r="22860" b="19050"/>
                      <wp:wrapNone/>
                      <wp:docPr id="893"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4" o:spid="_x0000_s1026" type="#_x0000_t32" style="position:absolute;margin-left:0;margin-top:0;width:56.7pt;height:0;z-index:251473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2m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MnvA&#10;SJIeSHo+OBVqoyxO/YoGbXOILOXO+CHpSb7qF0W/WyRV2RLZ8BD+dtaQnfiM6F2Kv1gNhfbDZ8Ug&#10;hkCFsK9TbXoPCZtAp0DL+UYLPzlE4eMjEJ0BeXR0RSQf87Sx7hNXPfJGga0zRDStK5WUwL0ySahC&#10;ji/W+a5IPib4olJtRdcFCXQSDQXO5rN5SLCqE8w7fZg1zb7sDDoSL6LwCyOC5z7MqINkAazlhG2u&#10;tiOiu9hQvJMeD+aCdq7WRSU/sjjbLDfLdJLOFptJGlfV5HlbppPFNnmcVw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biNpiACAAA+BAAADgAAAAAAAAAAAAAAAAAuAgAAZHJzL2Uyb0RvYy54bWxQSwECLQAU&#10;AAYACAAAACEAi0jJH9gAAAACAQAADwAAAAAAAAAAAAAAAAB6BAAAZHJzL2Rvd25yZXYueG1sUEsF&#10;BgAAAAAEAAQA8wAAAH8FAAAAAA==&#10;">
                      <w10:wrap anchory="line"/>
                    </v:shape>
                  </w:pict>
                </mc:Fallback>
              </mc:AlternateContent>
            </w:r>
          </w:p>
        </w:tc>
        <w:tc>
          <w:tcPr>
            <w:tcW w:w="1019" w:type="dxa"/>
          </w:tcPr>
          <w:p w:rsidR="00C44EFC" w:rsidRPr="00534C51" w:rsidRDefault="00E15CEE" w:rsidP="008C7041">
            <w:pPr>
              <w:spacing w:after="0"/>
              <w:rPr>
                <w:lang w:val="en-GB"/>
              </w:rPr>
            </w:pPr>
            <w:r>
              <w:rPr>
                <w:lang w:val="en-GB"/>
              </w:rPr>
              <w:t>HR</w:t>
            </w:r>
            <w:r w:rsidR="00D57A74" w:rsidRPr="00534C51">
              <w:rPr>
                <w:lang w:val="en-GB"/>
              </w:rPr>
              <w:t>A</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4944" behindDoc="0" locked="0" layoutInCell="1" allowOverlap="1" wp14:anchorId="71201536" wp14:editId="76DA9BF8">
                      <wp:simplePos x="0" y="0"/>
                      <wp:positionH relativeFrom="character">
                        <wp:align>left</wp:align>
                      </wp:positionH>
                      <wp:positionV relativeFrom="line">
                        <wp:align>top</wp:align>
                      </wp:positionV>
                      <wp:extent cx="720090" cy="0"/>
                      <wp:effectExtent l="0" t="0" r="22860" b="19050"/>
                      <wp:wrapNone/>
                      <wp:docPr id="892"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3" o:spid="_x0000_s1026" type="#_x0000_t32" style="position:absolute;margin-left:0;margin-top:0;width:56.7pt;height:0;z-index:251474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g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Mpth&#10;JEkPJD0fnAq1URY/+BUN2uYQWcqd8UPSk3zVL4p+t0iqsiWy4SH87awhO/EZ0bsUf7EaCu2Hz4pB&#10;DIEKYV+n2vQeEjaBToGW840WfnKIwsdHIDoD8ujoikg+5mlj3SeueuSNAltniGhaVyopgXtlklCF&#10;HF+s812RfEzwRaXaiq4LEugkGgqczWfzkGBVJ5h3+jBrmn3ZGXQkXkThF0YEz32YUQfJAljLCdtc&#10;bUdEd7GheCc9HswF7Vyti0p+ZHG2WW6W6SSdLTaTNK6qyfO2TCeLbfI4r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ju/4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5F1442" w:rsidP="008C7041">
            <w:pPr>
              <w:spacing w:after="0"/>
              <w:rPr>
                <w:lang w:val="en-GB"/>
              </w:rPr>
            </w:pPr>
            <w:r w:rsidRPr="00534C51">
              <w:rPr>
                <w:lang w:val="en-GB"/>
              </w:rPr>
              <w:t>Continuously</w:t>
            </w:r>
          </w:p>
        </w:tc>
        <w:tc>
          <w:tcPr>
            <w:tcW w:w="3429" w:type="dxa"/>
          </w:tcPr>
          <w:p w:rsidR="00C44EFC" w:rsidRPr="00534C51" w:rsidRDefault="008938B3" w:rsidP="008938B3">
            <w:pPr>
              <w:spacing w:after="0"/>
              <w:jc w:val="both"/>
              <w:rPr>
                <w:lang w:val="en-GB"/>
              </w:rPr>
            </w:pPr>
            <w:r w:rsidRPr="00534C51">
              <w:rPr>
                <w:lang w:val="en-GB"/>
              </w:rPr>
              <w:t>The numb</w:t>
            </w:r>
            <w:r w:rsidR="003F0117">
              <w:rPr>
                <w:lang w:val="en-GB"/>
              </w:rPr>
              <w:t>er and type of training courses</w:t>
            </w:r>
            <w:r w:rsidRPr="00534C51">
              <w:rPr>
                <w:lang w:val="en-GB"/>
              </w:rPr>
              <w:t xml:space="preserve"> conducted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8938B3" w:rsidP="008C7041">
            <w:pPr>
              <w:spacing w:after="0"/>
              <w:rPr>
                <w:lang w:val="en-GB"/>
              </w:rPr>
            </w:pPr>
            <w:r w:rsidRPr="00534C51">
              <w:rPr>
                <w:rStyle w:val="green"/>
                <w:lang w:val="en-GB"/>
              </w:rPr>
              <w:t xml:space="preserve">From January to June 2015 </w:t>
            </w:r>
            <w:r w:rsidR="008B0D03" w:rsidRPr="00534C51">
              <w:rPr>
                <w:rStyle w:val="green"/>
                <w:lang w:val="en-GB"/>
              </w:rPr>
              <w:t>three</w:t>
            </w:r>
            <w:r w:rsidRPr="00534C51">
              <w:rPr>
                <w:rStyle w:val="green"/>
                <w:lang w:val="en-GB"/>
              </w:rPr>
              <w:t xml:space="preserve"> were </w:t>
            </w:r>
            <w:r w:rsidR="00B42C76" w:rsidRPr="00534C51">
              <w:rPr>
                <w:rStyle w:val="green"/>
                <w:lang w:val="en-GB"/>
              </w:rPr>
              <w:t xml:space="preserve">3 </w:t>
            </w:r>
            <w:r w:rsidR="003F0117">
              <w:rPr>
                <w:rStyle w:val="green"/>
                <w:lang w:val="en-GB"/>
              </w:rPr>
              <w:t>training courses</w:t>
            </w:r>
            <w:r w:rsidRPr="00534C51">
              <w:rPr>
                <w:rStyle w:val="green"/>
                <w:lang w:val="en-GB"/>
              </w:rPr>
              <w:t xml:space="preserve"> on the topic </w:t>
            </w:r>
            <w:r w:rsidR="00E15CEE">
              <w:rPr>
                <w:rStyle w:val="green"/>
                <w:lang w:val="en-GB"/>
              </w:rPr>
              <w:t>“</w:t>
            </w:r>
            <w:r w:rsidR="00B42C76" w:rsidRPr="00534C51">
              <w:rPr>
                <w:rStyle w:val="green"/>
                <w:lang w:val="en-GB"/>
              </w:rPr>
              <w:t>Pra</w:t>
            </w:r>
            <w:r w:rsidRPr="00534C51">
              <w:rPr>
                <w:rStyle w:val="green"/>
                <w:lang w:val="en-GB"/>
              </w:rPr>
              <w:t>ctical application of the Law on Free Access to Information</w:t>
            </w:r>
            <w:r w:rsidR="00E15CEE">
              <w:rPr>
                <w:rStyle w:val="green"/>
                <w:lang w:val="en-GB"/>
              </w:rPr>
              <w:t>”</w:t>
            </w:r>
            <w:r w:rsidR="00B42C76" w:rsidRPr="00534C51">
              <w:rPr>
                <w:rStyle w:val="green"/>
                <w:lang w:val="en-GB"/>
              </w:rPr>
              <w:t xml:space="preserve"> </w:t>
            </w:r>
            <w:r w:rsidRPr="00534C51">
              <w:rPr>
                <w:rStyle w:val="green"/>
                <w:lang w:val="en-GB"/>
              </w:rPr>
              <w:t>and they were organised in cooperation with the OSCE</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5968" behindDoc="0" locked="0" layoutInCell="1" allowOverlap="1" wp14:anchorId="3B9E73E7" wp14:editId="48D133AB">
                      <wp:simplePos x="0" y="0"/>
                      <wp:positionH relativeFrom="character">
                        <wp:align>left</wp:align>
                      </wp:positionH>
                      <wp:positionV relativeFrom="line">
                        <wp:align>top</wp:align>
                      </wp:positionV>
                      <wp:extent cx="720090" cy="0"/>
                      <wp:effectExtent l="0" t="0" r="22860" b="19050"/>
                      <wp:wrapNone/>
                      <wp:docPr id="891"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2" o:spid="_x0000_s1026" type="#_x0000_t32" style="position:absolute;margin-left:0;margin-top:0;width:56.7pt;height:0;z-index:251475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ib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SUY&#10;SdIDSU8Hp0JtlMUzv6JB2xwiS7kzfkh6kq/6WdHvFklVtkQ2PIS/nTVkJz4jepfiL1ZDof3wRTGI&#10;IVAh7OtUm95DwibQKdByvtHCTw5R+PgARGdAHh1dEcnHPG2s+8xVj7xRYOsMEU3rSiUlcK9MEqqQ&#10;47N1viuSjwm+qFRb0XVBAp1EQ4Gz+WweEqzqBPNOH2ZNsy87g47Eiyj8wojguQ8z6iBZAGs5YZur&#10;7YjoLjYU76THg7mgnat1UcmPLM42y80y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IIIm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8938B3" w:rsidP="008C7041">
            <w:pPr>
              <w:spacing w:after="0"/>
              <w:rPr>
                <w:lang w:val="en-GB"/>
              </w:rPr>
            </w:pPr>
            <w:r w:rsidRPr="00534C51">
              <w:rPr>
                <w:lang w:val="en-GB"/>
              </w:rPr>
              <w:t>The number and structure of participants.</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F0117" w:rsidP="008C7041">
            <w:pPr>
              <w:spacing w:after="0"/>
              <w:rPr>
                <w:lang w:val="en-GB"/>
              </w:rPr>
            </w:pPr>
            <w:r>
              <w:rPr>
                <w:rStyle w:val="green"/>
                <w:lang w:val="en-GB"/>
              </w:rPr>
              <w:t>Three training courses</w:t>
            </w:r>
            <w:r w:rsidR="00132636" w:rsidRPr="00534C51">
              <w:rPr>
                <w:rStyle w:val="green"/>
                <w:lang w:val="en-GB"/>
              </w:rPr>
              <w:t xml:space="preserve"> conducted during this semi-annual period were attended by 61 participants from</w:t>
            </w:r>
            <w:r w:rsidR="00B42C76" w:rsidRPr="00534C51">
              <w:rPr>
                <w:rStyle w:val="green"/>
                <w:lang w:val="en-GB"/>
              </w:rPr>
              <w:t xml:space="preserve">: </w:t>
            </w:r>
            <w:r w:rsidR="00132636" w:rsidRPr="00534C51">
              <w:rPr>
                <w:rStyle w:val="green"/>
                <w:lang w:val="en-GB"/>
              </w:rPr>
              <w:t>the Agency for Protection of Personal Data</w:t>
            </w:r>
            <w:r w:rsidR="00B42C76" w:rsidRPr="00534C51">
              <w:rPr>
                <w:rStyle w:val="green"/>
                <w:lang w:val="en-GB"/>
              </w:rPr>
              <w:t xml:space="preserve">, </w:t>
            </w:r>
            <w:r w:rsidR="00132636" w:rsidRPr="00534C51">
              <w:rPr>
                <w:rStyle w:val="green"/>
                <w:lang w:val="en-GB"/>
              </w:rPr>
              <w:t>Administration for Protection of Cultural Heritage</w:t>
            </w:r>
            <w:r w:rsidR="00B42C76" w:rsidRPr="00534C51">
              <w:rPr>
                <w:rStyle w:val="green"/>
                <w:lang w:val="en-GB"/>
              </w:rPr>
              <w:t xml:space="preserve">, </w:t>
            </w:r>
            <w:r w:rsidR="00132636" w:rsidRPr="00534C51">
              <w:rPr>
                <w:rStyle w:val="green"/>
                <w:lang w:val="en-GB"/>
              </w:rPr>
              <w:t>Ministry of Labour and Social Welfare, Police Administration, Administration for Prevention of Money Laundering and Financing of Terrorism, Administration for Youth and Sports</w:t>
            </w:r>
            <w:r w:rsidR="00B42C76" w:rsidRPr="00534C51">
              <w:rPr>
                <w:rStyle w:val="green"/>
                <w:lang w:val="en-GB"/>
              </w:rPr>
              <w:t>, </w:t>
            </w:r>
            <w:r w:rsidR="00132636" w:rsidRPr="00534C51">
              <w:rPr>
                <w:rStyle w:val="green"/>
                <w:lang w:val="en-GB"/>
              </w:rPr>
              <w:t>Ministry of Culture</w:t>
            </w:r>
            <w:r w:rsidR="00B42C76" w:rsidRPr="00534C51">
              <w:rPr>
                <w:rStyle w:val="green"/>
                <w:lang w:val="en-GB"/>
              </w:rPr>
              <w:t xml:space="preserve">, </w:t>
            </w:r>
            <w:r w:rsidR="00132636" w:rsidRPr="00534C51">
              <w:rPr>
                <w:rStyle w:val="green"/>
                <w:lang w:val="en-GB"/>
              </w:rPr>
              <w:t>State Archive, Ministry of Defence</w:t>
            </w:r>
            <w:r w:rsidR="00B42C76" w:rsidRPr="00534C51">
              <w:rPr>
                <w:rStyle w:val="green"/>
                <w:lang w:val="en-GB"/>
              </w:rPr>
              <w:t xml:space="preserve">, </w:t>
            </w:r>
            <w:r w:rsidR="00132636" w:rsidRPr="00534C51">
              <w:rPr>
                <w:rStyle w:val="green"/>
                <w:lang w:val="en-GB"/>
              </w:rPr>
              <w:t>Ministry of Sustainable Development and Tourism</w:t>
            </w:r>
            <w:r w:rsidR="00B42C76" w:rsidRPr="00534C51">
              <w:rPr>
                <w:rStyle w:val="green"/>
                <w:lang w:val="en-GB"/>
              </w:rPr>
              <w:t xml:space="preserve">, </w:t>
            </w:r>
            <w:r w:rsidR="00132636" w:rsidRPr="00534C51">
              <w:rPr>
                <w:rStyle w:val="green"/>
                <w:lang w:val="en-GB"/>
              </w:rPr>
              <w:t xml:space="preserve">Ministry of Foreign Affairs and </w:t>
            </w:r>
            <w:r w:rsidR="008B0D03" w:rsidRPr="00534C51">
              <w:rPr>
                <w:rStyle w:val="green"/>
                <w:lang w:val="en-GB"/>
              </w:rPr>
              <w:t>European</w:t>
            </w:r>
            <w:r w:rsidR="00132636" w:rsidRPr="00534C51">
              <w:rPr>
                <w:rStyle w:val="green"/>
                <w:lang w:val="en-GB"/>
              </w:rPr>
              <w:t xml:space="preserve"> Integration</w:t>
            </w:r>
            <w:r w:rsidR="00B42C76" w:rsidRPr="00534C51">
              <w:rPr>
                <w:rStyle w:val="green"/>
                <w:lang w:val="en-GB"/>
              </w:rPr>
              <w:t xml:space="preserve">, </w:t>
            </w:r>
            <w:r w:rsidR="00132636" w:rsidRPr="00534C51">
              <w:rPr>
                <w:rStyle w:val="green"/>
                <w:lang w:val="en-GB"/>
              </w:rPr>
              <w:t>Customs Administration</w:t>
            </w:r>
            <w:r w:rsidR="00B42C76" w:rsidRPr="00534C51">
              <w:rPr>
                <w:rStyle w:val="green"/>
                <w:lang w:val="en-GB"/>
              </w:rPr>
              <w:t xml:space="preserve">, </w:t>
            </w:r>
            <w:r w:rsidR="00132636" w:rsidRPr="00534C51">
              <w:rPr>
                <w:rStyle w:val="green"/>
                <w:lang w:val="en-GB"/>
              </w:rPr>
              <w:t>Statistics Office</w:t>
            </w:r>
            <w:r w:rsidR="00B42C76" w:rsidRPr="00534C51">
              <w:rPr>
                <w:rStyle w:val="green"/>
                <w:lang w:val="en-GB"/>
              </w:rPr>
              <w:t xml:space="preserve">, </w:t>
            </w:r>
            <w:r w:rsidR="00132636" w:rsidRPr="00534C51">
              <w:rPr>
                <w:rStyle w:val="green"/>
                <w:lang w:val="en-GB"/>
              </w:rPr>
              <w:t>Ministry of Interior</w:t>
            </w:r>
            <w:r w:rsidR="00B42C76" w:rsidRPr="00534C51">
              <w:rPr>
                <w:rStyle w:val="green"/>
                <w:lang w:val="en-GB"/>
              </w:rPr>
              <w:t>, Agenc</w:t>
            </w:r>
            <w:r w:rsidR="00132636" w:rsidRPr="00534C51">
              <w:rPr>
                <w:rStyle w:val="green"/>
                <w:lang w:val="en-GB"/>
              </w:rPr>
              <w:t>y for Protection of Environment</w:t>
            </w:r>
            <w:r w:rsidR="00B42C76" w:rsidRPr="00534C51">
              <w:rPr>
                <w:rStyle w:val="green"/>
                <w:lang w:val="en-GB"/>
              </w:rPr>
              <w:t xml:space="preserve">, </w:t>
            </w:r>
            <w:r w:rsidR="00132636" w:rsidRPr="00534C51">
              <w:rPr>
                <w:rStyle w:val="green"/>
                <w:lang w:val="en-GB"/>
              </w:rPr>
              <w:t>Ministry of Education</w:t>
            </w:r>
            <w:r w:rsidR="00B42C76" w:rsidRPr="00534C51">
              <w:rPr>
                <w:rStyle w:val="green"/>
                <w:lang w:val="en-GB"/>
              </w:rPr>
              <w:t xml:space="preserve">, </w:t>
            </w:r>
            <w:r w:rsidR="00132636" w:rsidRPr="00534C51">
              <w:rPr>
                <w:rStyle w:val="green"/>
                <w:lang w:val="en-GB"/>
              </w:rPr>
              <w:t>Maritime Security Administration</w:t>
            </w:r>
            <w:r w:rsidR="00B42C76" w:rsidRPr="00534C51">
              <w:rPr>
                <w:rStyle w:val="green"/>
                <w:lang w:val="en-GB"/>
              </w:rPr>
              <w:t xml:space="preserve">, </w:t>
            </w:r>
            <w:r w:rsidR="00132636" w:rsidRPr="00534C51">
              <w:rPr>
                <w:rStyle w:val="green"/>
                <w:lang w:val="en-GB"/>
              </w:rPr>
              <w:t>Agency for Protection of Competition</w:t>
            </w:r>
            <w:r w:rsidR="00B42C76" w:rsidRPr="00534C51">
              <w:rPr>
                <w:rStyle w:val="green"/>
                <w:lang w:val="en-GB"/>
              </w:rPr>
              <w:t xml:space="preserve">, </w:t>
            </w:r>
            <w:r w:rsidR="00132636" w:rsidRPr="00534C51">
              <w:rPr>
                <w:rStyle w:val="green"/>
                <w:lang w:val="en-GB"/>
              </w:rPr>
              <w:t>Ministry of Justice</w:t>
            </w:r>
            <w:r w:rsidR="00B42C76" w:rsidRPr="00534C51">
              <w:rPr>
                <w:rStyle w:val="green"/>
                <w:lang w:val="en-GB"/>
              </w:rPr>
              <w:t xml:space="preserve">, </w:t>
            </w:r>
            <w:r w:rsidR="00132636" w:rsidRPr="00534C51">
              <w:rPr>
                <w:rStyle w:val="green"/>
                <w:lang w:val="en-GB"/>
              </w:rPr>
              <w:t>Ministry of Finance</w:t>
            </w:r>
            <w:r w:rsidR="00B42C76" w:rsidRPr="00534C51">
              <w:rPr>
                <w:rStyle w:val="green"/>
                <w:lang w:val="en-GB"/>
              </w:rPr>
              <w:t xml:space="preserve">, </w:t>
            </w:r>
            <w:r w:rsidR="00132636" w:rsidRPr="00534C51">
              <w:rPr>
                <w:rStyle w:val="green"/>
                <w:lang w:val="en-GB"/>
              </w:rPr>
              <w:t>Ministry of Health</w:t>
            </w:r>
            <w:r w:rsidR="00B42C76" w:rsidRPr="00534C51">
              <w:rPr>
                <w:rStyle w:val="green"/>
                <w:lang w:val="en-GB"/>
              </w:rPr>
              <w:t xml:space="preserve">, </w:t>
            </w:r>
            <w:r w:rsidR="00132636" w:rsidRPr="00534C51">
              <w:rPr>
                <w:rStyle w:val="green"/>
                <w:lang w:val="en-GB"/>
              </w:rPr>
              <w:t>Institution for Enforcement of Criminal Sanctions</w:t>
            </w:r>
            <w:r w:rsidR="00B42C76" w:rsidRPr="00534C51">
              <w:rPr>
                <w:rStyle w:val="green"/>
                <w:lang w:val="en-GB"/>
              </w:rPr>
              <w:t>, Po</w:t>
            </w:r>
            <w:r w:rsidR="00132636" w:rsidRPr="00534C51">
              <w:rPr>
                <w:rStyle w:val="green"/>
                <w:lang w:val="en-GB"/>
              </w:rPr>
              <w:t>st of Montenegro</w:t>
            </w:r>
            <w:r w:rsidR="00B42C76" w:rsidRPr="00534C51">
              <w:rPr>
                <w:rStyle w:val="green"/>
                <w:lang w:val="en-GB"/>
              </w:rPr>
              <w:t xml:space="preserve">, </w:t>
            </w:r>
            <w:r w:rsidR="00132636" w:rsidRPr="00534C51">
              <w:rPr>
                <w:rStyle w:val="green"/>
                <w:lang w:val="en-GB"/>
              </w:rPr>
              <w:t xml:space="preserve">Supreme </w:t>
            </w:r>
            <w:r w:rsidR="00132636" w:rsidRPr="00534C51">
              <w:rPr>
                <w:rStyle w:val="green"/>
                <w:lang w:val="en-GB"/>
              </w:rPr>
              <w:lastRenderedPageBreak/>
              <w:t xml:space="preserve">Court of Montenegro, Basic Public Prosecutor’s Office, Agency for </w:t>
            </w:r>
            <w:r w:rsidR="008B0D03" w:rsidRPr="00534C51">
              <w:rPr>
                <w:rStyle w:val="green"/>
                <w:lang w:val="en-GB"/>
              </w:rPr>
              <w:t>Civilian</w:t>
            </w:r>
            <w:r w:rsidR="00132636" w:rsidRPr="00534C51">
              <w:rPr>
                <w:rStyle w:val="green"/>
                <w:lang w:val="en-GB"/>
              </w:rPr>
              <w:t xml:space="preserve"> Aviation</w:t>
            </w:r>
            <w:r w:rsidR="00B42C76" w:rsidRPr="00534C51">
              <w:rPr>
                <w:rStyle w:val="green"/>
                <w:lang w:val="en-GB"/>
              </w:rPr>
              <w:t xml:space="preserve">, </w:t>
            </w:r>
            <w:r w:rsidR="003F2EAA" w:rsidRPr="00534C51">
              <w:rPr>
                <w:rStyle w:val="green"/>
                <w:lang w:val="en-GB"/>
              </w:rPr>
              <w:t xml:space="preserve">State Commission for Control of Public </w:t>
            </w:r>
            <w:r w:rsidR="008B0D03" w:rsidRPr="00534C51">
              <w:rPr>
                <w:rStyle w:val="green"/>
                <w:lang w:val="en-GB"/>
              </w:rPr>
              <w:t>Procurement</w:t>
            </w:r>
            <w:r w:rsidR="003F2EAA" w:rsidRPr="00534C51">
              <w:rPr>
                <w:rStyle w:val="green"/>
                <w:lang w:val="en-GB"/>
              </w:rPr>
              <w:t xml:space="preserve"> Procedures</w:t>
            </w:r>
            <w:r w:rsidR="00B42C76" w:rsidRPr="00534C51">
              <w:rPr>
                <w:rStyle w:val="green"/>
                <w:lang w:val="en-GB"/>
              </w:rPr>
              <w:t xml:space="preserve">, </w:t>
            </w:r>
            <w:r w:rsidR="003F2EAA" w:rsidRPr="00534C51">
              <w:rPr>
                <w:rStyle w:val="green"/>
                <w:lang w:val="en-GB"/>
              </w:rPr>
              <w:t xml:space="preserve">High Court </w:t>
            </w:r>
            <w:r w:rsidR="00B42C76" w:rsidRPr="00534C51">
              <w:rPr>
                <w:rStyle w:val="green"/>
                <w:lang w:val="en-GB"/>
              </w:rPr>
              <w:t>Podgori</w:t>
            </w:r>
            <w:r w:rsidR="003F2EAA" w:rsidRPr="00534C51">
              <w:rPr>
                <w:rStyle w:val="green"/>
                <w:lang w:val="en-GB"/>
              </w:rPr>
              <w:t>c</w:t>
            </w:r>
            <w:r w:rsidR="00B42C76" w:rsidRPr="00534C51">
              <w:rPr>
                <w:rStyle w:val="green"/>
                <w:lang w:val="en-GB"/>
              </w:rPr>
              <w:t>a, Agenc</w:t>
            </w:r>
            <w:r w:rsidR="003F2EAA" w:rsidRPr="00534C51">
              <w:rPr>
                <w:rStyle w:val="green"/>
                <w:lang w:val="en-GB"/>
              </w:rPr>
              <w:t>y for Electronic Media</w:t>
            </w:r>
            <w:r w:rsidR="00B42C76" w:rsidRPr="00534C51">
              <w:rPr>
                <w:rStyle w:val="green"/>
                <w:lang w:val="en-GB"/>
              </w:rPr>
              <w:t xml:space="preserve">, </w:t>
            </w:r>
            <w:r w:rsidR="003F2EAA" w:rsidRPr="00534C51">
              <w:rPr>
                <w:rStyle w:val="green"/>
                <w:lang w:val="en-GB"/>
              </w:rPr>
              <w:t>Energy Regulatory Agency</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6992" behindDoc="0" locked="0" layoutInCell="1" allowOverlap="1" wp14:anchorId="1CB7FD4B" wp14:editId="597CD560">
                      <wp:simplePos x="0" y="0"/>
                      <wp:positionH relativeFrom="character">
                        <wp:align>left</wp:align>
                      </wp:positionH>
                      <wp:positionV relativeFrom="line">
                        <wp:align>top</wp:align>
                      </wp:positionV>
                      <wp:extent cx="720090" cy="0"/>
                      <wp:effectExtent l="0" t="0" r="22860" b="19050"/>
                      <wp:wrapNone/>
                      <wp:docPr id="89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1" o:spid="_x0000_s1026" type="#_x0000_t32" style="position:absolute;margin-left:0;margin-top:0;width:56.7pt;height:0;z-index:251476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JoIAIAAD4EAAAOAAAAZHJzL2Uyb0RvYy54bWysU02P2yAQvVfqf0DcE9upk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&#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pxyaCACAAA+BAAADgAAAAAAAAAAAAAAAAAuAgAAZHJzL2Uyb0RvYy54bWxQSwECLQAU&#10;AAYACAAAACEAi0jJH9gAAAACAQAADwAAAAAAAAAAAAAAAAB6BAAAZHJzL2Rvd25yZXYueG1sUEsF&#10;BgAAAAAEAAQA8wAAAH8FAAAAAA==&#10;">
                      <w10:wrap anchory="line"/>
                    </v:shape>
                  </w:pict>
                </mc:Fallback>
              </mc:AlternateContent>
            </w:r>
          </w:p>
        </w:tc>
        <w:tc>
          <w:tcPr>
            <w:tcW w:w="3588" w:type="dxa"/>
          </w:tcPr>
          <w:p w:rsidR="00C44EFC" w:rsidRPr="00534C51" w:rsidRDefault="008938B3" w:rsidP="008C7041">
            <w:pPr>
              <w:spacing w:after="0"/>
              <w:rPr>
                <w:lang w:val="en-GB"/>
              </w:rPr>
            </w:pPr>
            <w:r w:rsidRPr="00534C51">
              <w:rPr>
                <w:lang w:val="en-GB"/>
              </w:rPr>
              <w:lastRenderedPageBreak/>
              <w:t xml:space="preserve">Civil servants are trained to act according to the provisions of </w:t>
            </w:r>
            <w:r w:rsidR="00E15CEE">
              <w:rPr>
                <w:lang w:val="en-GB"/>
              </w:rPr>
              <w:t xml:space="preserve">the </w:t>
            </w:r>
            <w:r w:rsidRPr="00534C51">
              <w:rPr>
                <w:lang w:val="en-GB"/>
              </w:rPr>
              <w:t xml:space="preserve">Law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8938B3" w:rsidP="008C7041">
            <w:pPr>
              <w:spacing w:after="0"/>
              <w:rPr>
                <w:lang w:val="en-GB"/>
              </w:rPr>
            </w:pPr>
            <w:r w:rsidRPr="00534C51">
              <w:rPr>
                <w:rStyle w:val="green"/>
                <w:lang w:val="en-GB"/>
              </w:rPr>
              <w:t xml:space="preserve">Civil servants are </w:t>
            </w:r>
            <w:r w:rsidR="005F1442" w:rsidRPr="00534C51">
              <w:rPr>
                <w:rStyle w:val="green"/>
                <w:lang w:val="en-GB"/>
              </w:rPr>
              <w:t>continuously</w:t>
            </w:r>
            <w:r w:rsidRPr="00534C51">
              <w:rPr>
                <w:rStyle w:val="green"/>
                <w:lang w:val="en-GB"/>
              </w:rPr>
              <w:t xml:space="preserve"> trained to act in accordance with the Law</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8016" behindDoc="0" locked="0" layoutInCell="1" allowOverlap="1" wp14:anchorId="2512A762" wp14:editId="57AC1678">
                      <wp:simplePos x="0" y="0"/>
                      <wp:positionH relativeFrom="character">
                        <wp:align>left</wp:align>
                      </wp:positionH>
                      <wp:positionV relativeFrom="line">
                        <wp:align>top</wp:align>
                      </wp:positionV>
                      <wp:extent cx="720090" cy="0"/>
                      <wp:effectExtent l="0" t="0" r="22860" b="19050"/>
                      <wp:wrapNone/>
                      <wp:docPr id="889"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0" o:spid="_x0000_s1026" type="#_x0000_t32" style="position:absolute;margin-left:0;margin-top:0;width:56.7pt;height:0;z-index:251478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1vnmwhAgAAPgQAAA4AAAAAAAAAAAAAAAAALgIAAGRycy9lMm9Eb2MueG1sUEsBAi0A&#10;FAAGAAgAAAAhAItIyR/YAAAAAgEAAA8AAAAAAAAAAAAAAAAAewQAAGRycy9kb3ducmV2LnhtbFBL&#10;BQYAAAAABAAEAPMAAACABQAAAAA=&#10;">
                      <w10:wrap anchory="line"/>
                    </v:shape>
                  </w:pict>
                </mc:Fallback>
              </mc:AlternateContent>
            </w:r>
          </w:p>
        </w:tc>
      </w:tr>
      <w:tr w:rsidR="00681266" w:rsidRPr="00534C51" w:rsidTr="00AD15B5">
        <w:tc>
          <w:tcPr>
            <w:tcW w:w="1007" w:type="dxa"/>
          </w:tcPr>
          <w:p w:rsidR="00C44EFC" w:rsidRPr="00534C51" w:rsidRDefault="00B42C76" w:rsidP="008C7041">
            <w:pPr>
              <w:spacing w:after="0"/>
              <w:rPr>
                <w:lang w:val="en-GB"/>
              </w:rPr>
            </w:pPr>
            <w:r w:rsidRPr="00534C51">
              <w:rPr>
                <w:lang w:val="en-GB"/>
              </w:rPr>
              <w:lastRenderedPageBreak/>
              <w:t>2.1.5.2</w:t>
            </w:r>
          </w:p>
        </w:tc>
        <w:tc>
          <w:tcPr>
            <w:tcW w:w="3818" w:type="dxa"/>
          </w:tcPr>
          <w:p w:rsidR="00911992" w:rsidRDefault="00911992" w:rsidP="00911992">
            <w:pPr>
              <w:spacing w:after="0"/>
              <w:rPr>
                <w:rStyle w:val="green"/>
              </w:rPr>
            </w:pPr>
            <w:r>
              <w:rPr>
                <w:rStyle w:val="green"/>
              </w:rPr>
              <w:t>Monitor the implementation of the Law on Free Access to Information</w:t>
            </w:r>
          </w:p>
          <w:p w:rsidR="00911992" w:rsidRDefault="00911992" w:rsidP="00911992">
            <w:pPr>
              <w:spacing w:after="0"/>
              <w:rPr>
                <w:rStyle w:val="green"/>
              </w:rPr>
            </w:pPr>
          </w:p>
          <w:p w:rsidR="00911992" w:rsidRDefault="00911992" w:rsidP="00911992">
            <w:pPr>
              <w:spacing w:after="0"/>
              <w:rPr>
                <w:rStyle w:val="green"/>
              </w:rPr>
            </w:pPr>
            <w:r>
              <w:rPr>
                <w:rStyle w:val="green"/>
              </w:rPr>
              <w:t xml:space="preserve">-Regularly inform the public on the application of the Law on Free Access to Information, as well as about the rights defined in this Law </w:t>
            </w:r>
          </w:p>
          <w:p w:rsidR="00C44EFC" w:rsidRPr="00534C51" w:rsidRDefault="00911992" w:rsidP="00911992">
            <w:pPr>
              <w:spacing w:after="0"/>
              <w:rPr>
                <w:lang w:val="en-GB"/>
              </w:rPr>
            </w:pPr>
            <w:r w:rsidRPr="00534C51">
              <w:rPr>
                <w:lang w:val="en-GB"/>
              </w:rPr>
              <w:t xml:space="preserve"> </w:t>
            </w:r>
          </w:p>
          <w:p w:rsidR="00C44EFC" w:rsidRPr="00534C51" w:rsidRDefault="00C44EFC" w:rsidP="008C7041">
            <w:pPr>
              <w:spacing w:after="0"/>
              <w:rPr>
                <w:lang w:val="en-GB"/>
              </w:rPr>
            </w:pPr>
          </w:p>
          <w:p w:rsidR="00C44EFC" w:rsidRPr="00534C51" w:rsidRDefault="000C1A75" w:rsidP="008C7041">
            <w:pPr>
              <w:spacing w:after="0"/>
              <w:rPr>
                <w:lang w:val="en-GB"/>
              </w:rPr>
            </w:pPr>
            <w:r>
              <w:rPr>
                <w:rStyle w:val="green"/>
                <w:lang w:val="en-GB"/>
              </w:rPr>
              <w:t xml:space="preserve">(6) </w:t>
            </w:r>
            <w:r w:rsidR="00010216">
              <w:rPr>
                <w:rStyle w:val="green"/>
                <w:lang w:val="en-GB"/>
              </w:rPr>
              <w:t>30 June 2015</w:t>
            </w:r>
            <w:r>
              <w:rPr>
                <w:rStyle w:val="green"/>
                <w:lang w:val="en-GB"/>
              </w:rPr>
              <w:tab/>
              <w:t>[IC</w:t>
            </w:r>
            <w:r w:rsidR="00B42C76"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79040" behindDoc="0" locked="0" layoutInCell="1" allowOverlap="1" wp14:anchorId="43DC17A6" wp14:editId="6D841D89">
                      <wp:simplePos x="0" y="0"/>
                      <wp:positionH relativeFrom="character">
                        <wp:align>left</wp:align>
                      </wp:positionH>
                      <wp:positionV relativeFrom="line">
                        <wp:align>top</wp:align>
                      </wp:positionV>
                      <wp:extent cx="720090" cy="0"/>
                      <wp:effectExtent l="0" t="0" r="22860" b="19050"/>
                      <wp:wrapNone/>
                      <wp:docPr id="888"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9" o:spid="_x0000_s1026" type="#_x0000_t32" style="position:absolute;margin-left:0;margin-top:0;width:56.7pt;height:0;z-index:251479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6+LxCACAAA+BAAADgAAAAAAAAAAAAAAAAAuAgAAZHJzL2Uyb0RvYy54bWxQSwECLQAU&#10;AAYACAAAACEAi0jJH9gAAAACAQAADwAAAAAAAAAAAAAAAAB6BAAAZHJzL2Rvd25yZXYueG1sUEsF&#10;BgAAAAAEAAQA8wAAAH8FAAAAAA==&#10;">
                      <w10:wrap anchory="line"/>
                    </v:shape>
                  </w:pict>
                </mc:Fallback>
              </mc:AlternateContent>
            </w:r>
          </w:p>
        </w:tc>
        <w:tc>
          <w:tcPr>
            <w:tcW w:w="1019" w:type="dxa"/>
          </w:tcPr>
          <w:p w:rsidR="00C44EFC" w:rsidRPr="00534C51" w:rsidRDefault="003F2EAA" w:rsidP="008C7041">
            <w:pPr>
              <w:spacing w:after="0"/>
              <w:rPr>
                <w:lang w:val="en-GB"/>
              </w:rPr>
            </w:pPr>
            <w:r w:rsidRPr="00534C51">
              <w:rPr>
                <w:lang w:val="en-GB"/>
              </w:rPr>
              <w:t>Personal Data Protection and Free Access to Information Agency</w:t>
            </w:r>
          </w:p>
        </w:tc>
        <w:tc>
          <w:tcPr>
            <w:tcW w:w="1110"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0064" behindDoc="0" locked="0" layoutInCell="1" allowOverlap="1" wp14:anchorId="006DEFA2" wp14:editId="148ECBD5">
                      <wp:simplePos x="0" y="0"/>
                      <wp:positionH relativeFrom="character">
                        <wp:align>left</wp:align>
                      </wp:positionH>
                      <wp:positionV relativeFrom="line">
                        <wp:align>top</wp:align>
                      </wp:positionV>
                      <wp:extent cx="720090" cy="0"/>
                      <wp:effectExtent l="0" t="0" r="22860" b="19050"/>
                      <wp:wrapNone/>
                      <wp:docPr id="887"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8" o:spid="_x0000_s1026" type="#_x0000_t32" style="position:absolute;margin-left:0;margin-top:0;width:56.7pt;height:0;z-index:251480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s/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Q8Y&#10;SdIDSU8Hp0JtlC0zv6JB2xwiS7kzfkh6kq/6WdHvFklVtkQ2PIS/nTVkJz4jepfiL1ZDof3wRTGI&#10;IVAh7OtUm95DwibQKdByvtHCTw5R+PgARC+BPDq6IpKPedpY95mrHnmjwNYZIprWlUpK4F6ZJFQh&#10;x2frfFckHxN8Uam2ouuCBDqJhgIv57N5SLCqE8w7fZg1zb7sDDoSL6LwCyOC5z7MqINkAazlhG2u&#10;tiOiu9hQvJMeD+aCdq7WRSU/lvFyk22y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vbP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36A17" w:rsidP="003F2EAA">
            <w:pPr>
              <w:spacing w:after="0"/>
              <w:rPr>
                <w:lang w:val="en-GB"/>
              </w:rPr>
            </w:pPr>
            <w:r w:rsidRPr="00534C51">
              <w:rPr>
                <w:lang w:val="en-GB"/>
              </w:rPr>
              <w:t>December</w:t>
            </w:r>
            <w:r w:rsidR="003F2EAA" w:rsidRPr="00534C51">
              <w:rPr>
                <w:lang w:val="en-GB"/>
              </w:rPr>
              <w:t xml:space="preserve"> 2013 and forward once a year in the first quarter</w:t>
            </w:r>
          </w:p>
        </w:tc>
        <w:tc>
          <w:tcPr>
            <w:tcW w:w="3429" w:type="dxa"/>
          </w:tcPr>
          <w:p w:rsidR="00C44EFC" w:rsidRPr="00534C51" w:rsidRDefault="003F2EAA" w:rsidP="008C7041">
            <w:pPr>
              <w:spacing w:after="0"/>
              <w:rPr>
                <w:lang w:val="en-GB"/>
              </w:rPr>
            </w:pPr>
            <w:r w:rsidRPr="00534C51">
              <w:rPr>
                <w:lang w:val="en-GB"/>
              </w:rPr>
              <w:t>Annual reports on the application of the Law containing all the information from Articles 12, 39, 40 and 41 of the Law prepared and published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3F2EAA" w:rsidP="008C7041">
            <w:pPr>
              <w:spacing w:after="0"/>
              <w:rPr>
                <w:lang w:val="en-GB"/>
              </w:rPr>
            </w:pPr>
            <w:r w:rsidRPr="00534C51">
              <w:rPr>
                <w:rStyle w:val="green"/>
                <w:lang w:val="en-GB"/>
              </w:rPr>
              <w:t>In cooperation with the European Organisation for European Security and Cooperation, the Agency organised two public discussions about experiences regarding the application of the Law on Free Access to Information, held on</w:t>
            </w:r>
            <w:r w:rsidR="00B42C76" w:rsidRPr="00534C51">
              <w:rPr>
                <w:rStyle w:val="green"/>
                <w:lang w:val="en-GB"/>
              </w:rPr>
              <w:t xml:space="preserve"> 7</w:t>
            </w:r>
            <w:r w:rsidRPr="00534C51">
              <w:rPr>
                <w:rStyle w:val="green"/>
                <w:lang w:val="en-GB"/>
              </w:rPr>
              <w:t xml:space="preserve"> March </w:t>
            </w:r>
            <w:r w:rsidR="00B42C76" w:rsidRPr="00534C51">
              <w:rPr>
                <w:rStyle w:val="green"/>
                <w:lang w:val="en-GB"/>
              </w:rPr>
              <w:t>2015</w:t>
            </w:r>
            <w:r w:rsidRPr="00534C51">
              <w:rPr>
                <w:rStyle w:val="green"/>
                <w:lang w:val="en-GB"/>
              </w:rPr>
              <w:t xml:space="preserve"> in Kotor and on</w:t>
            </w:r>
            <w:r w:rsidR="00B42C76" w:rsidRPr="00534C51">
              <w:rPr>
                <w:rStyle w:val="green"/>
                <w:lang w:val="en-GB"/>
              </w:rPr>
              <w:t xml:space="preserve"> 21</w:t>
            </w:r>
            <w:r w:rsidRPr="00534C51">
              <w:rPr>
                <w:rStyle w:val="green"/>
                <w:lang w:val="en-GB"/>
              </w:rPr>
              <w:t xml:space="preserve"> April 2015 in</w:t>
            </w:r>
            <w:r w:rsidR="00B42C76" w:rsidRPr="00534C51">
              <w:rPr>
                <w:rStyle w:val="green"/>
                <w:lang w:val="en-GB"/>
              </w:rPr>
              <w:t xml:space="preserve"> Nik</w:t>
            </w:r>
            <w:r w:rsidR="005F0CC5">
              <w:rPr>
                <w:rStyle w:val="green"/>
                <w:lang w:val="en-GB"/>
              </w:rPr>
              <w:t>s</w:t>
            </w:r>
            <w:r w:rsidR="00B42C76" w:rsidRPr="00534C51">
              <w:rPr>
                <w:rStyle w:val="green"/>
                <w:lang w:val="en-GB"/>
              </w:rPr>
              <w:t>ic</w:t>
            </w:r>
            <w:r w:rsidRPr="00534C51">
              <w:rPr>
                <w:rStyle w:val="green"/>
                <w:lang w:val="en-GB"/>
              </w:rPr>
              <w:t xml:space="preserve">, with the participation of representatives of NGO sector and the </w:t>
            </w:r>
            <w:r w:rsidR="005F0CC5">
              <w:rPr>
                <w:rStyle w:val="green"/>
                <w:lang w:val="en-GB"/>
              </w:rPr>
              <w:t>reporting entities</w:t>
            </w:r>
            <w:r w:rsidRPr="00534C51">
              <w:rPr>
                <w:rStyle w:val="green"/>
                <w:lang w:val="en-GB"/>
              </w:rPr>
              <w:t xml:space="preserve"> of the Law</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1088" behindDoc="0" locked="0" layoutInCell="1" allowOverlap="1" wp14:anchorId="452E63C6" wp14:editId="1FB68D84">
                      <wp:simplePos x="0" y="0"/>
                      <wp:positionH relativeFrom="character">
                        <wp:align>left</wp:align>
                      </wp:positionH>
                      <wp:positionV relativeFrom="line">
                        <wp:align>top</wp:align>
                      </wp:positionV>
                      <wp:extent cx="720090" cy="0"/>
                      <wp:effectExtent l="0" t="0" r="22860" b="19050"/>
                      <wp:wrapNone/>
                      <wp:docPr id="886"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7" o:spid="_x0000_s1026" type="#_x0000_t32" style="position:absolute;margin-left:0;margin-top:0;width:56.7pt;height:0;z-index:251481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nI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QuM&#10;JOmBpKeDU6E2ypYPfkWDtjlElnJn/JD0JF/1s6LfLZKqbIlseAh/O2vITnxG9C7FX6yGQvvhi2IQ&#10;Q6BC2NepNr2HhE2gU6DlfKOFnxyi8PEBiF4CeXR0RSQf87Sx7jNXPfJGga0zRDStK5WUwL0ySahC&#10;js/W+a5IPib4olJtRdcFCXQSDQVezmfzkGBVJ5h3+jBrmn3ZGXQkXkThF0YEz32YUQfJAljLCdtc&#10;bUdEd7GheCc9HswF7Vyti0p+LOPlJttk6SSdLTaTNK6qydO2TCeLbfIwr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dQJyCACAAA+BAAADgAAAAAAAAAAAAAAAAAuAgAAZHJzL2Uyb0RvYy54bWxQSwECLQAU&#10;AAYACAAAACEAi0jJH9gAAAACAQAADwAAAAAAAAAAAAAAAAB6BAAAZHJzL2Rvd25yZXYueG1sUEsF&#10;BgAAAAAEAAQA8wAAAH8FAAAAAA==&#10;">
                      <w10:wrap anchory="line"/>
                    </v:shape>
                  </w:pict>
                </mc:Fallback>
              </mc:AlternateContent>
            </w:r>
          </w:p>
        </w:tc>
        <w:tc>
          <w:tcPr>
            <w:tcW w:w="3588" w:type="dxa"/>
          </w:tcPr>
          <w:p w:rsidR="00C44EFC" w:rsidRPr="00534C51" w:rsidRDefault="00681266" w:rsidP="008C7041">
            <w:pPr>
              <w:spacing w:after="0"/>
              <w:rPr>
                <w:lang w:val="en-GB"/>
              </w:rPr>
            </w:pPr>
            <w:r w:rsidRPr="00534C51">
              <w:rPr>
                <w:lang w:val="en-GB"/>
              </w:rPr>
              <w:t>The relationship between the number of requests received and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81266" w:rsidP="008C7041">
            <w:pPr>
              <w:spacing w:after="0"/>
              <w:rPr>
                <w:lang w:val="en-GB"/>
              </w:rPr>
            </w:pPr>
            <w:r w:rsidRPr="00534C51">
              <w:rPr>
                <w:rStyle w:val="green"/>
                <w:lang w:val="en-GB"/>
              </w:rPr>
              <w:t>In the reporting period, for the needs of the information system</w:t>
            </w:r>
            <w:r w:rsidR="005F0CC5" w:rsidRPr="00534C51">
              <w:rPr>
                <w:rStyle w:val="green"/>
                <w:lang w:val="en-GB"/>
              </w:rPr>
              <w:t xml:space="preserve"> management</w:t>
            </w:r>
            <w:r w:rsidRPr="00534C51">
              <w:rPr>
                <w:rStyle w:val="green"/>
                <w:lang w:val="en-GB"/>
              </w:rPr>
              <w:t xml:space="preserve">, </w:t>
            </w:r>
            <w:r w:rsidR="005F0CC5">
              <w:rPr>
                <w:rStyle w:val="green"/>
                <w:lang w:val="en-GB"/>
              </w:rPr>
              <w:t>reporting entities</w:t>
            </w:r>
            <w:r w:rsidRPr="00534C51">
              <w:rPr>
                <w:rStyle w:val="green"/>
                <w:lang w:val="en-GB"/>
              </w:rPr>
              <w:t xml:space="preserve"> of the Law on FAI submitted to the Agency a total number of </w:t>
            </w:r>
            <w:r w:rsidR="005F0CC5">
              <w:rPr>
                <w:rStyle w:val="green"/>
                <w:lang w:val="en-GB"/>
              </w:rPr>
              <w:t>2,</w:t>
            </w:r>
            <w:r w:rsidR="00B42C76" w:rsidRPr="00534C51">
              <w:rPr>
                <w:rStyle w:val="green"/>
                <w:lang w:val="en-GB"/>
              </w:rPr>
              <w:t xml:space="preserve">245 </w:t>
            </w:r>
            <w:r w:rsidRPr="00534C51">
              <w:rPr>
                <w:rStyle w:val="green"/>
                <w:lang w:val="en-GB"/>
              </w:rPr>
              <w:t>received requests.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2112" behindDoc="0" locked="0" layoutInCell="1" allowOverlap="1" wp14:anchorId="395FD65F" wp14:editId="2CAFD70D">
                      <wp:simplePos x="0" y="0"/>
                      <wp:positionH relativeFrom="character">
                        <wp:align>left</wp:align>
                      </wp:positionH>
                      <wp:positionV relativeFrom="line">
                        <wp:align>top</wp:align>
                      </wp:positionV>
                      <wp:extent cx="720090" cy="0"/>
                      <wp:effectExtent l="0" t="0" r="22860" b="19050"/>
                      <wp:wrapNone/>
                      <wp:docPr id="885"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6" o:spid="_x0000_s1026" type="#_x0000_t32" style="position:absolute;margin-left:0;margin-top:0;width:56.7pt;height:0;z-index:251482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6z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XOM&#10;JOmBpKeDU6E2ypYLv6JB2xwiS7kzfkh6kq/6WdHvFklVtkQ2PIS/nTVkJz4jepfiL1ZDof3wRTGI&#10;IVAh7OtUm95DwibQKdByvtHCTw5R+PgARC+BPDq6IpKPedpY95mrHnmjwNYZIprWlUpK4F6ZJFQh&#10;x2frfFckHxN8Uam2ouuCBDqJhgIv57N5SLCqE8w7fZg1zb7sDDoSL6LwCyOC5z7MqINkAazlhG2u&#10;tiOiu9hQvJMeD+aCdq7WRSU/lvFyk22y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22+sy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81266" w:rsidP="008C7041">
            <w:pPr>
              <w:spacing w:after="0"/>
              <w:rPr>
                <w:lang w:val="en-GB"/>
              </w:rPr>
            </w:pPr>
            <w:r w:rsidRPr="00534C51">
              <w:rPr>
                <w:lang w:val="en-GB"/>
              </w:rPr>
              <w:t>The number of decisions in the first instance</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81266" w:rsidP="008C7041">
            <w:pPr>
              <w:spacing w:after="0"/>
              <w:rPr>
                <w:lang w:val="en-GB"/>
              </w:rPr>
            </w:pPr>
            <w:r w:rsidRPr="00534C51">
              <w:rPr>
                <w:rStyle w:val="green"/>
                <w:lang w:val="en-GB"/>
              </w:rPr>
              <w:t xml:space="preserve">In the first instance procedure, </w:t>
            </w:r>
            <w:r w:rsidR="00B42C76" w:rsidRPr="00534C51">
              <w:rPr>
                <w:rStyle w:val="green"/>
                <w:lang w:val="en-GB"/>
              </w:rPr>
              <w:t>1</w:t>
            </w:r>
            <w:r w:rsidR="005F0CC5">
              <w:rPr>
                <w:rStyle w:val="green"/>
                <w:lang w:val="en-GB"/>
              </w:rPr>
              <w:t>,</w:t>
            </w:r>
            <w:r w:rsidR="00B42C76" w:rsidRPr="00534C51">
              <w:rPr>
                <w:rStyle w:val="green"/>
                <w:lang w:val="en-GB"/>
              </w:rPr>
              <w:t xml:space="preserve">715 </w:t>
            </w:r>
            <w:r w:rsidR="008B0D03" w:rsidRPr="00534C51">
              <w:rPr>
                <w:rStyle w:val="green"/>
                <w:lang w:val="en-GB"/>
              </w:rPr>
              <w:t>administrative</w:t>
            </w:r>
            <w:r w:rsidRPr="00534C51">
              <w:rPr>
                <w:rStyle w:val="green"/>
                <w:lang w:val="en-GB"/>
              </w:rPr>
              <w:t xml:space="preserve"> acts were adopted out of </w:t>
            </w:r>
            <w:r w:rsidR="005F0CC5">
              <w:rPr>
                <w:rStyle w:val="green"/>
                <w:lang w:val="en-GB"/>
              </w:rPr>
              <w:t>2,</w:t>
            </w:r>
            <w:r w:rsidR="00B42C76" w:rsidRPr="00534C51">
              <w:rPr>
                <w:rStyle w:val="green"/>
                <w:lang w:val="en-GB"/>
              </w:rPr>
              <w:t xml:space="preserve">245 </w:t>
            </w:r>
            <w:r w:rsidRPr="00534C51">
              <w:rPr>
                <w:rStyle w:val="green"/>
                <w:lang w:val="en-GB"/>
              </w:rPr>
              <w:t>submitted requests.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3136" behindDoc="0" locked="0" layoutInCell="1" allowOverlap="1" wp14:anchorId="70D9CDB5" wp14:editId="6EB59D99">
                      <wp:simplePos x="0" y="0"/>
                      <wp:positionH relativeFrom="character">
                        <wp:align>left</wp:align>
                      </wp:positionH>
                      <wp:positionV relativeFrom="line">
                        <wp:align>top</wp:align>
                      </wp:positionV>
                      <wp:extent cx="720090" cy="0"/>
                      <wp:effectExtent l="0" t="0" r="22860" b="19050"/>
                      <wp:wrapNone/>
                      <wp:docPr id="884"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5" o:spid="_x0000_s1026" type="#_x0000_t32" style="position:absolute;margin-left:0;margin-top:0;width:56.7pt;height:0;z-index:251483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RA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SlG&#10;kvRA0tPBqVAbZcu5X9GgbQ6RpdwZPyQ9yVf9rOh3i6QqWyIbHsLfzhqyE58RvUvxF6uh0H74ohjE&#10;EKgQ9nWqTe8hYRPoFGg532jhJ4cofHwAopdAHh1dEcnHPG2s+8xVj7xRYOsMEU3rSiUlcK9MEqqQ&#10;47N1viuSjwm+qFRb0XVBAp1EQ4GX89k8JFjVCeadPsyaZl92Bh2JF1H4hRHBcx9m1EGyANZywjZX&#10;2xHRXWwo3kmPB3NBO1fropIfy3i5yTZZ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XPEQ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81266" w:rsidP="008C7041">
            <w:pPr>
              <w:spacing w:after="0"/>
              <w:rPr>
                <w:lang w:val="en-GB"/>
              </w:rPr>
            </w:pPr>
            <w:r w:rsidRPr="00534C51">
              <w:rPr>
                <w:lang w:val="en-GB"/>
              </w:rPr>
              <w:t>The number of requests resolved and the number of requests that have not been resolved within the prescribed period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81266" w:rsidP="008C7041">
            <w:pPr>
              <w:spacing w:after="0"/>
              <w:rPr>
                <w:lang w:val="en-GB"/>
              </w:rPr>
            </w:pPr>
            <w:r w:rsidRPr="00534C51">
              <w:rPr>
                <w:rStyle w:val="green"/>
                <w:lang w:val="en-GB"/>
              </w:rPr>
              <w:t xml:space="preserve">The number of resolved requests in the reporting period was </w:t>
            </w:r>
            <w:r w:rsidR="005F0CC5">
              <w:rPr>
                <w:rStyle w:val="green"/>
                <w:lang w:val="en-GB"/>
              </w:rPr>
              <w:t>1,</w:t>
            </w:r>
            <w:r w:rsidR="00B42C76" w:rsidRPr="00534C51">
              <w:rPr>
                <w:rStyle w:val="green"/>
                <w:lang w:val="en-GB"/>
              </w:rPr>
              <w:t xml:space="preserve">201, </w:t>
            </w:r>
            <w:r w:rsidRPr="00534C51">
              <w:rPr>
                <w:rStyle w:val="green"/>
                <w:lang w:val="en-GB"/>
              </w:rPr>
              <w:t xml:space="preserve">the number of requests unresolved within the prescribed period was </w:t>
            </w:r>
            <w:r w:rsidR="005F0CC5">
              <w:rPr>
                <w:rStyle w:val="green"/>
                <w:lang w:val="en-GB"/>
              </w:rPr>
              <w:t>1,</w:t>
            </w:r>
            <w:r w:rsidR="00B42C76" w:rsidRPr="00534C51">
              <w:rPr>
                <w:rStyle w:val="green"/>
                <w:lang w:val="en-GB"/>
              </w:rPr>
              <w:t>044.</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4160" behindDoc="0" locked="0" layoutInCell="1" allowOverlap="1" wp14:anchorId="486BF8BB" wp14:editId="71320B67">
                      <wp:simplePos x="0" y="0"/>
                      <wp:positionH relativeFrom="character">
                        <wp:align>left</wp:align>
                      </wp:positionH>
                      <wp:positionV relativeFrom="line">
                        <wp:align>top</wp:align>
                      </wp:positionV>
                      <wp:extent cx="720090" cy="0"/>
                      <wp:effectExtent l="0" t="0" r="22860" b="19050"/>
                      <wp:wrapNone/>
                      <wp:docPr id="88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4" o:spid="_x0000_s1026" type="#_x0000_t32" style="position:absolute;margin-left:0;margin-top:0;width:56.7pt;height:0;z-index:251484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FEIAIAAD4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hU4yx4w&#10;kqQHkp4PToXaKFumfkWDtjlElnJn/JD0JF/1i6LfLZKqbIlseAh/O2vITnxG9C7FX6yGQvvhs2IQ&#10;Q6BC2NepNr2HhE2gU6DlfKOFnxyi8PERiF4CeXR0RSQf87Sx7hNXPfJGga0zRDStK5WUwL0ySahC&#10;ji/W+a5IPib4olJtRdcFCXQSDQVezmfzkGBVJ5h3+jBrmn3ZGXQkXkThF0YEz32YUQfJAljLCdtc&#10;bUdEd7GheCc9HswF7Vyti0p+LOPlJttk6SSdLTaTNK6qyfO2TCeLbfI4r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x7RR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81266" w:rsidP="008C7041">
            <w:pPr>
              <w:spacing w:after="0"/>
              <w:rPr>
                <w:lang w:val="en-GB"/>
              </w:rPr>
            </w:pPr>
            <w:r w:rsidRPr="00534C51">
              <w:rPr>
                <w:lang w:val="en-GB"/>
              </w:rPr>
              <w:t>The number of submitted, rejected and/or dismissed and adopted appeals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681266" w:rsidP="008C7041">
            <w:pPr>
              <w:spacing w:after="0"/>
              <w:rPr>
                <w:lang w:val="en-GB"/>
              </w:rPr>
            </w:pPr>
            <w:r w:rsidRPr="00534C51">
              <w:rPr>
                <w:rStyle w:val="green"/>
                <w:lang w:val="en-GB"/>
              </w:rPr>
              <w:t xml:space="preserve">The total number of submitted appeals was </w:t>
            </w:r>
            <w:r w:rsidR="00B42C76" w:rsidRPr="00534C51">
              <w:rPr>
                <w:rStyle w:val="green"/>
                <w:lang w:val="en-GB"/>
              </w:rPr>
              <w:t xml:space="preserve">934 </w:t>
            </w:r>
            <w:r w:rsidRPr="00534C51">
              <w:rPr>
                <w:rStyle w:val="green"/>
                <w:lang w:val="en-GB"/>
              </w:rPr>
              <w:t xml:space="preserve">out of which </w:t>
            </w:r>
            <w:r w:rsidR="00B42C76" w:rsidRPr="00534C51">
              <w:rPr>
                <w:rStyle w:val="green"/>
                <w:lang w:val="en-GB"/>
              </w:rPr>
              <w:t>779</w:t>
            </w:r>
            <w:r w:rsidRPr="00534C51">
              <w:rPr>
                <w:rStyle w:val="green"/>
                <w:lang w:val="en-GB"/>
              </w:rPr>
              <w:t xml:space="preserve"> were adopted</w:t>
            </w:r>
            <w:r w:rsidR="00B42C76" w:rsidRPr="00534C51">
              <w:rPr>
                <w:rStyle w:val="green"/>
                <w:lang w:val="en-GB"/>
              </w:rPr>
              <w:t>, 9</w:t>
            </w:r>
            <w:r w:rsidRPr="00534C51">
              <w:rPr>
                <w:rStyle w:val="green"/>
                <w:lang w:val="en-GB"/>
              </w:rPr>
              <w:t xml:space="preserve"> partially </w:t>
            </w:r>
            <w:r w:rsidRPr="00534C51">
              <w:rPr>
                <w:rStyle w:val="green"/>
                <w:lang w:val="en-GB"/>
              </w:rPr>
              <w:lastRenderedPageBreak/>
              <w:t>adopted,</w:t>
            </w:r>
            <w:r w:rsidR="00B42C76" w:rsidRPr="00534C51">
              <w:rPr>
                <w:rStyle w:val="green"/>
                <w:lang w:val="en-GB"/>
              </w:rPr>
              <w:t xml:space="preserve"> </w:t>
            </w:r>
            <w:r w:rsidRPr="00534C51">
              <w:rPr>
                <w:rStyle w:val="green"/>
                <w:lang w:val="en-GB"/>
              </w:rPr>
              <w:t>rejected</w:t>
            </w:r>
            <w:r w:rsidR="00B42C76" w:rsidRPr="00534C51">
              <w:rPr>
                <w:rStyle w:val="green"/>
                <w:lang w:val="en-GB"/>
              </w:rPr>
              <w:t xml:space="preserve"> 31, </w:t>
            </w:r>
            <w:r w:rsidRPr="00534C51">
              <w:rPr>
                <w:rStyle w:val="green"/>
                <w:lang w:val="en-GB"/>
              </w:rPr>
              <w:t xml:space="preserve">dismissed </w:t>
            </w:r>
            <w:r w:rsidR="00B42C76" w:rsidRPr="00534C51">
              <w:rPr>
                <w:rStyle w:val="green"/>
                <w:lang w:val="en-GB"/>
              </w:rPr>
              <w:t xml:space="preserve">1, </w:t>
            </w:r>
            <w:r w:rsidRPr="00534C51">
              <w:rPr>
                <w:rStyle w:val="green"/>
                <w:lang w:val="en-GB"/>
              </w:rPr>
              <w:t xml:space="preserve">two conclusions were adopted on the lack of competence and in </w:t>
            </w:r>
            <w:r w:rsidR="00B42C76" w:rsidRPr="00534C51">
              <w:rPr>
                <w:rStyle w:val="green"/>
                <w:lang w:val="en-GB"/>
              </w:rPr>
              <w:t xml:space="preserve">112 </w:t>
            </w:r>
            <w:r w:rsidRPr="00534C51">
              <w:rPr>
                <w:rStyle w:val="green"/>
                <w:lang w:val="en-GB"/>
              </w:rPr>
              <w:t>cases procedure was terminated by a conclusion.</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5184" behindDoc="0" locked="0" layoutInCell="1" allowOverlap="1" wp14:anchorId="27EC56B8" wp14:editId="30C7A4B1">
                      <wp:simplePos x="0" y="0"/>
                      <wp:positionH relativeFrom="character">
                        <wp:align>left</wp:align>
                      </wp:positionH>
                      <wp:positionV relativeFrom="line">
                        <wp:align>top</wp:align>
                      </wp:positionV>
                      <wp:extent cx="720090" cy="0"/>
                      <wp:effectExtent l="0" t="0" r="22860" b="19050"/>
                      <wp:wrapNone/>
                      <wp:docPr id="882"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3" o:spid="_x0000_s1026" type="#_x0000_t32" style="position:absolute;margin-left:0;margin-top:0;width:56.7pt;height:0;z-index:251485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MCIAIAAD4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hU4y2YY&#10;SdIDSc8Hp0JtlC0f/IoGbXOILOXO+CHpSb7qF0W/WyRV2RLZ8BD+dtaQnfiM6F2Kv1gNhfbDZ8Ug&#10;hkCFsK9TbXoPCZtAp0DL+UYLPzlE4eMjEL0E8ujoikg+5mlj3SeueuSNAltniGhaVyopgXtlklCF&#10;HF+s812RfEzwRaXaiq4LEugkGgq8nM/mIcGqTjDv9GHWNPuyM+hIvIjCL4wInvswow6SBbCWE7a5&#10;2o6I7mJD8U56PJgL2rlaF5X8WMbLTbbJ0kk6W2wmaVxVk+dtmU4W2+RxXj1U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J3jA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81266" w:rsidP="008C7041">
            <w:pPr>
              <w:spacing w:after="0"/>
              <w:rPr>
                <w:lang w:val="en-GB"/>
              </w:rPr>
            </w:pPr>
            <w:r w:rsidRPr="00534C51">
              <w:rPr>
                <w:lang w:val="en-GB"/>
              </w:rPr>
              <w:t>The number</w:t>
            </w:r>
            <w:r w:rsidR="00FA3F14" w:rsidRPr="00534C51">
              <w:rPr>
                <w:lang w:val="en-GB"/>
              </w:rPr>
              <w:t xml:space="preserve"> of</w:t>
            </w:r>
            <w:r w:rsidRPr="00534C51">
              <w:rPr>
                <w:lang w:val="en-GB"/>
              </w:rPr>
              <w:t xml:space="preserve"> </w:t>
            </w:r>
            <w:r w:rsidR="00FA3F14" w:rsidRPr="00534C51">
              <w:rPr>
                <w:lang w:val="en-GB"/>
              </w:rPr>
              <w:t>actions</w:t>
            </w:r>
            <w:r w:rsidRPr="00534C51">
              <w:rPr>
                <w:lang w:val="en-GB"/>
              </w:rPr>
              <w:t xml:space="preserve"> submitted to the Administrative Court, and the number of annulled decisions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FA3F14" w:rsidP="008C7041">
            <w:pPr>
              <w:spacing w:after="0"/>
              <w:rPr>
                <w:lang w:val="en-GB"/>
              </w:rPr>
            </w:pPr>
            <w:r w:rsidRPr="00534C51">
              <w:rPr>
                <w:rStyle w:val="green"/>
                <w:lang w:val="en-GB"/>
              </w:rPr>
              <w:t xml:space="preserve">In the reporting period, 30 actions were submitted against the decision of the Agency’s Council, while the Administrative Court </w:t>
            </w:r>
            <w:r w:rsidR="008B0D03" w:rsidRPr="00534C51">
              <w:rPr>
                <w:rStyle w:val="green"/>
                <w:lang w:val="en-GB"/>
              </w:rPr>
              <w:t>ruled</w:t>
            </w:r>
            <w:r w:rsidRPr="00534C51">
              <w:rPr>
                <w:rStyle w:val="green"/>
                <w:lang w:val="en-GB"/>
              </w:rPr>
              <w:t xml:space="preserve"> upon 78 cases in this period, out of which in 29 cases it annulled the decision of the Agency’s Council, while in </w:t>
            </w:r>
            <w:r w:rsidR="00B42C76" w:rsidRPr="00534C51">
              <w:rPr>
                <w:rStyle w:val="green"/>
                <w:lang w:val="en-GB"/>
              </w:rPr>
              <w:t xml:space="preserve">49 </w:t>
            </w:r>
            <w:r w:rsidRPr="00534C51">
              <w:rPr>
                <w:rStyle w:val="green"/>
                <w:lang w:val="en-GB"/>
              </w:rPr>
              <w:t xml:space="preserve">cases the appeal was dismissed on the lack of grounds and the decision of the Agency’s </w:t>
            </w:r>
            <w:r w:rsidR="008B0D03" w:rsidRPr="00534C51">
              <w:rPr>
                <w:rStyle w:val="green"/>
                <w:lang w:val="en-GB"/>
              </w:rPr>
              <w:t>Council</w:t>
            </w:r>
            <w:r w:rsidRPr="00534C51">
              <w:rPr>
                <w:rStyle w:val="green"/>
                <w:lang w:val="en-GB"/>
              </w:rPr>
              <w:t xml:space="preserve"> was upheld.</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6208" behindDoc="0" locked="0" layoutInCell="1" allowOverlap="1" wp14:anchorId="7605D797" wp14:editId="592CAC06">
                      <wp:simplePos x="0" y="0"/>
                      <wp:positionH relativeFrom="character">
                        <wp:align>left</wp:align>
                      </wp:positionH>
                      <wp:positionV relativeFrom="line">
                        <wp:align>top</wp:align>
                      </wp:positionV>
                      <wp:extent cx="720090" cy="0"/>
                      <wp:effectExtent l="0" t="0" r="22860" b="19050"/>
                      <wp:wrapNone/>
                      <wp:docPr id="881"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2" o:spid="_x0000_s1026" type="#_x0000_t32" style="position:absolute;margin-left:0;margin-top:0;width:56.7pt;height:0;z-index:251486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5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QlG&#10;kvRA0tPBqVAbZcuZX9GgbQ6RpdwZPyQ9yVf9rOh3i6QqWyIbHsLfzhqyE58RvUvxF6uh0H74ohjE&#10;EKgQ9nWqTe8hYRPoFGg532jhJ4cofHwAopdAHh1dEcnHPG2s+8xVj7xRYOsMEU3rSiUlcK9MEqqQ&#10;47N1viuSjwm+qFRb0XVBAp1EQ4GX89k8JFjVCeadPsyaZl92Bh2JF1H4hRHBcx9m1EGyANZywjZX&#10;2xHRXWwo3kmPB3NBO1fropIfy3i5yTZZ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RUeSACAAA+BAAADgAAAAAAAAAAAAAAAAAuAgAAZHJzL2Uyb0RvYy54bWxQSwECLQAU&#10;AAYACAAAACEAi0jJH9gAAAACAQAADwAAAAAAAAAAAAAAAAB6BAAAZHJzL2Rvd25yZXYueG1sUEsF&#10;BgAAAAAEAAQA8wAAAH8FAAAAAA==&#10;">
                      <w10:wrap anchory="line"/>
                    </v:shape>
                  </w:pict>
                </mc:Fallback>
              </mc:AlternateContent>
            </w:r>
          </w:p>
        </w:tc>
      </w:tr>
    </w:tbl>
    <w:p w:rsidR="00C44EFC" w:rsidRPr="00534C51" w:rsidRDefault="00B42C76">
      <w:pPr>
        <w:pStyle w:val="Heading5"/>
        <w:rPr>
          <w:lang w:val="en-GB"/>
        </w:rPr>
      </w:pPr>
      <w:bookmarkStart w:id="39" w:name="_Toc31"/>
      <w:r w:rsidRPr="00534C51">
        <w:rPr>
          <w:lang w:val="en-GB"/>
        </w:rPr>
        <w:lastRenderedPageBreak/>
        <w:t xml:space="preserve">2.1.6 </w:t>
      </w:r>
      <w:r w:rsidR="00FA3F14" w:rsidRPr="00534C51">
        <w:rPr>
          <w:color w:val="1F497D"/>
          <w:lang w:val="en-GB"/>
        </w:rPr>
        <w:t>Recommendation: Strengthen the system of public procurement control and supervision over the implementation of awarded contracts</w:t>
      </w:r>
      <w:r w:rsidRPr="00534C51">
        <w:rPr>
          <w:lang w:val="en-GB"/>
        </w:rPr>
        <w:t>.</w:t>
      </w:r>
      <w:bookmarkEnd w:id="39"/>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69"/>
        <w:gridCol w:w="3622"/>
        <w:gridCol w:w="1107"/>
        <w:gridCol w:w="1109"/>
        <w:gridCol w:w="3802"/>
        <w:gridCol w:w="3362"/>
      </w:tblGrid>
      <w:tr w:rsidR="00E34323" w:rsidRPr="00534C51" w:rsidTr="008B0D03">
        <w:tc>
          <w:tcPr>
            <w:tcW w:w="969"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No.</w:t>
            </w:r>
          </w:p>
        </w:tc>
        <w:tc>
          <w:tcPr>
            <w:tcW w:w="3622" w:type="dxa"/>
            <w:shd w:val="clear" w:color="auto" w:fill="6699FF"/>
            <w:vAlign w:val="center"/>
          </w:tcPr>
          <w:p w:rsidR="00AD15B5" w:rsidRPr="00534C51" w:rsidRDefault="00AD15B5" w:rsidP="00AD15B5">
            <w:pPr>
              <w:spacing w:after="0"/>
              <w:jc w:val="center"/>
              <w:rPr>
                <w:rFonts w:ascii="Tahoma" w:hAnsi="Tahoma"/>
                <w:b/>
                <w:lang w:val="en-GB"/>
              </w:rPr>
            </w:pPr>
            <w:r w:rsidRPr="00534C51">
              <w:rPr>
                <w:rFonts w:ascii="Tahoma" w:hAnsi="Tahoma"/>
                <w:b/>
                <w:lang w:val="en-GB"/>
              </w:rPr>
              <w:t>Measure / Activity</w:t>
            </w:r>
          </w:p>
        </w:tc>
        <w:tc>
          <w:tcPr>
            <w:tcW w:w="1107"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109"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802"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362" w:type="dxa"/>
            <w:shd w:val="clear" w:color="auto" w:fill="6699FF"/>
            <w:vAlign w:val="center"/>
          </w:tcPr>
          <w:p w:rsidR="00AD15B5" w:rsidRPr="00534C51" w:rsidRDefault="00AD15B5" w:rsidP="00AD15B5">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E34323" w:rsidRPr="00534C51" w:rsidTr="008B0D03">
        <w:tc>
          <w:tcPr>
            <w:tcW w:w="969" w:type="dxa"/>
          </w:tcPr>
          <w:p w:rsidR="00C44EFC" w:rsidRPr="00534C51" w:rsidRDefault="00B42C76" w:rsidP="008C7041">
            <w:pPr>
              <w:spacing w:after="0"/>
              <w:rPr>
                <w:lang w:val="en-GB"/>
              </w:rPr>
            </w:pPr>
            <w:r w:rsidRPr="00534C51">
              <w:rPr>
                <w:lang w:val="en-GB"/>
              </w:rPr>
              <w:t>2.1.6.1</w:t>
            </w:r>
          </w:p>
        </w:tc>
        <w:tc>
          <w:tcPr>
            <w:tcW w:w="3622" w:type="dxa"/>
          </w:tcPr>
          <w:p w:rsidR="000C1A75" w:rsidRDefault="000C1A75" w:rsidP="000C1A75">
            <w:pPr>
              <w:spacing w:after="0"/>
              <w:rPr>
                <w:rStyle w:val="green"/>
              </w:rPr>
            </w:pPr>
            <w:r>
              <w:rPr>
                <w:rStyle w:val="green"/>
              </w:rPr>
              <w:t xml:space="preserve">Adopt amendments to the Law on  Public Procurement which will include: </w:t>
            </w:r>
          </w:p>
          <w:p w:rsidR="000C1A75" w:rsidRDefault="000C1A75" w:rsidP="000C1A75">
            <w:pPr>
              <w:spacing w:after="0"/>
              <w:rPr>
                <w:rStyle w:val="green"/>
              </w:rPr>
            </w:pPr>
          </w:p>
          <w:p w:rsidR="000C1A75" w:rsidRDefault="000C1A75" w:rsidP="000C1A75">
            <w:pPr>
              <w:spacing w:after="0"/>
              <w:rPr>
                <w:rStyle w:val="green"/>
              </w:rPr>
            </w:pPr>
            <w:r>
              <w:rPr>
                <w:rStyle w:val="green"/>
              </w:rPr>
              <w:t>-the obligation for at least one member of the Commission for bid opening and valuation to have a certificate of passed state license exam to cover public procurement related duties,                                             - legal grounds to adopt secondary legislation which would govern clear criteria for the procedure and manner of appointing members of the Commission for bid opening and valuation and their authorizations and responsibilities,</w:t>
            </w:r>
          </w:p>
          <w:p w:rsidR="000C1A75" w:rsidRDefault="000C1A75" w:rsidP="000C1A75">
            <w:pPr>
              <w:spacing w:after="0"/>
              <w:rPr>
                <w:rStyle w:val="green"/>
              </w:rPr>
            </w:pPr>
            <w:r>
              <w:rPr>
                <w:rStyle w:val="green"/>
              </w:rPr>
              <w:t xml:space="preserve">- Authorize inspectors for public procurement to exercise control over contracts awarded, </w:t>
            </w:r>
          </w:p>
          <w:p w:rsidR="000C1A75" w:rsidRDefault="000C1A75" w:rsidP="000C1A75">
            <w:pPr>
              <w:spacing w:after="0"/>
              <w:rPr>
                <w:rStyle w:val="green"/>
              </w:rPr>
            </w:pPr>
          </w:p>
          <w:p w:rsidR="000C1A75" w:rsidRDefault="000C1A75" w:rsidP="000C1A75">
            <w:pPr>
              <w:spacing w:after="0"/>
              <w:rPr>
                <w:rStyle w:val="green"/>
              </w:rPr>
            </w:pPr>
            <w:r>
              <w:rPr>
                <w:rStyle w:val="green"/>
              </w:rPr>
              <w:t xml:space="preserve">- The system of control of conflict of interests in </w:t>
            </w:r>
            <w:r>
              <w:rPr>
                <w:rStyle w:val="green"/>
              </w:rPr>
              <w:lastRenderedPageBreak/>
              <w:t>public procurement procedure improved,</w:t>
            </w:r>
          </w:p>
          <w:p w:rsidR="00C44EFC" w:rsidRPr="00534C51" w:rsidRDefault="000C1A75" w:rsidP="000C1A75">
            <w:pPr>
              <w:spacing w:after="0"/>
              <w:rPr>
                <w:lang w:val="en-GB"/>
              </w:rPr>
            </w:pPr>
            <w:r>
              <w:rPr>
                <w:rStyle w:val="green"/>
              </w:rPr>
              <w:t>- Records system kept by the contracting authorities and the contents of PPA's reports on public procurement improved.</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0C1A75">
              <w:rPr>
                <w:rStyle w:val="green"/>
                <w:lang w:val="en-GB"/>
              </w:rPr>
              <w:t>I</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7232" behindDoc="0" locked="0" layoutInCell="1" allowOverlap="1" wp14:anchorId="654F5BBD" wp14:editId="307F4504">
                      <wp:simplePos x="0" y="0"/>
                      <wp:positionH relativeFrom="character">
                        <wp:align>left</wp:align>
                      </wp:positionH>
                      <wp:positionV relativeFrom="line">
                        <wp:align>top</wp:align>
                      </wp:positionV>
                      <wp:extent cx="720090" cy="0"/>
                      <wp:effectExtent l="0" t="0" r="22860" b="19050"/>
                      <wp:wrapNone/>
                      <wp:docPr id="880"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1" o:spid="_x0000_s1026" type="#_x0000_t32" style="position:absolute;margin-left:0;margin-top:0;width:56.7pt;height:0;z-index:251487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A6LoohAgAAPgQAAA4AAAAAAAAAAAAAAAAALgIAAGRycy9lMm9Eb2MueG1sUEsBAi0A&#10;FAAGAAgAAAAhAItIyR/YAAAAAgEAAA8AAAAAAAAAAAAAAAAAewQAAGRycy9kb3ducmV2LnhtbFBL&#10;BQYAAAAABAAEAPMAAACABQAAAAA=&#10;">
                      <w10:wrap anchory="line"/>
                    </v:shape>
                  </w:pict>
                </mc:Fallback>
              </mc:AlternateContent>
            </w:r>
          </w:p>
        </w:tc>
        <w:tc>
          <w:tcPr>
            <w:tcW w:w="1107" w:type="dxa"/>
          </w:tcPr>
          <w:p w:rsidR="00180FF8" w:rsidRDefault="00B42C76" w:rsidP="008C7041">
            <w:pPr>
              <w:spacing w:after="0"/>
              <w:rPr>
                <w:lang w:val="en-GB"/>
              </w:rPr>
            </w:pPr>
            <w:r w:rsidRPr="00534C51">
              <w:rPr>
                <w:lang w:val="en-GB"/>
              </w:rPr>
              <w:lastRenderedPageBreak/>
              <w:t>MF</w:t>
            </w:r>
          </w:p>
          <w:p w:rsidR="00C44EFC" w:rsidRPr="00180FF8" w:rsidRDefault="00C44EFC" w:rsidP="00180FF8">
            <w:pPr>
              <w:jc w:val="center"/>
              <w:rPr>
                <w:lang w:val="en-GB"/>
              </w:rPr>
            </w:pPr>
          </w:p>
        </w:tc>
        <w:tc>
          <w:tcPr>
            <w:tcW w:w="1109" w:type="dxa"/>
          </w:tcPr>
          <w:p w:rsidR="00C44EFC" w:rsidRPr="00534C51" w:rsidRDefault="00FA3F14" w:rsidP="008C7041">
            <w:pPr>
              <w:spacing w:after="0"/>
              <w:rPr>
                <w:lang w:val="en-GB"/>
              </w:rPr>
            </w:pPr>
            <w:r w:rsidRPr="00534C51">
              <w:rPr>
                <w:lang w:val="en-GB"/>
              </w:rPr>
              <w:t>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8256" behindDoc="0" locked="0" layoutInCell="1" allowOverlap="1" wp14:anchorId="1D877EC0" wp14:editId="72164C7C">
                      <wp:simplePos x="0" y="0"/>
                      <wp:positionH relativeFrom="character">
                        <wp:align>left</wp:align>
                      </wp:positionH>
                      <wp:positionV relativeFrom="line">
                        <wp:align>top</wp:align>
                      </wp:positionV>
                      <wp:extent cx="720090" cy="0"/>
                      <wp:effectExtent l="0" t="0" r="22860" b="19050"/>
                      <wp:wrapNone/>
                      <wp:docPr id="879"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0" o:spid="_x0000_s1026" type="#_x0000_t32" style="position:absolute;margin-left:0;margin-top:0;width:56.7pt;height:0;z-index:251488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pG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PC4wU&#10;6aFJT3uvY2w0X8QSDcYVYFmprQ1J0qN6Nc+afndI6aojquXR/O1kwDsLRU3euYSLMxBoN3zRDGwI&#10;RIj1Oja2D5BQCXSMbTnd2sKPHlF4fIBGAw9Er6qEFFc/Y53/zHWPglBi5y0RbecrrRT0XtssRiGH&#10;Z+cDK1JcHUJQpTdCyjgCUqGhxIvpZBodnJaCBWUwc7bdVdKiAwlDFL+YImjuzazeKxbBOk7Y+iJ7&#10;IuRZhuBSBTzIC+hcpPOU/Fiki/V8Pc9H+WS2HuVpXY+eNlU+mm2yh2n9qa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K6qR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636A17" w:rsidP="00FA3F14">
            <w:pPr>
              <w:spacing w:after="0"/>
              <w:rPr>
                <w:lang w:val="en-GB"/>
              </w:rPr>
            </w:pPr>
            <w:r w:rsidRPr="00534C51">
              <w:rPr>
                <w:lang w:val="en-GB"/>
              </w:rPr>
              <w:t>December</w:t>
            </w:r>
            <w:r w:rsidR="00B42C76" w:rsidRPr="00534C51">
              <w:rPr>
                <w:lang w:val="en-GB"/>
              </w:rPr>
              <w:t xml:space="preserve"> 2014</w:t>
            </w:r>
            <w:r w:rsidR="00FA3F14" w:rsidRPr="00534C51">
              <w:rPr>
                <w:lang w:val="en-GB"/>
              </w:rPr>
              <w:t xml:space="preserve"> and</w:t>
            </w:r>
            <w:r w:rsidR="00B42C76" w:rsidRPr="00534C51">
              <w:rPr>
                <w:lang w:val="en-GB"/>
              </w:rPr>
              <w:t xml:space="preserve"> </w:t>
            </w:r>
            <w:r w:rsidR="005F1442" w:rsidRPr="00534C51">
              <w:rPr>
                <w:lang w:val="en-GB"/>
              </w:rPr>
              <w:t>continuously</w:t>
            </w:r>
          </w:p>
        </w:tc>
        <w:tc>
          <w:tcPr>
            <w:tcW w:w="3802" w:type="dxa"/>
          </w:tcPr>
          <w:p w:rsidR="00FA3F14" w:rsidRPr="00534C51" w:rsidRDefault="00FA3F14" w:rsidP="00FA3F14">
            <w:pPr>
              <w:spacing w:after="0"/>
              <w:jc w:val="both"/>
              <w:rPr>
                <w:lang w:val="en-GB"/>
              </w:rPr>
            </w:pPr>
            <w:r w:rsidRPr="00534C51">
              <w:rPr>
                <w:lang w:val="en-GB"/>
              </w:rPr>
              <w:t xml:space="preserve">Amendments to the Law adopted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A3F14" w:rsidP="008C7041">
            <w:pPr>
              <w:spacing w:after="0"/>
              <w:rPr>
                <w:lang w:val="en-GB"/>
              </w:rPr>
            </w:pPr>
            <w:r w:rsidRPr="00534C51">
              <w:rPr>
                <w:rStyle w:val="green"/>
                <w:lang w:val="en-GB"/>
              </w:rPr>
              <w:t>Adopted amendments to the Law, published in the Law Amending the Law on Public Procurement</w:t>
            </w:r>
            <w:r w:rsidR="00B42C76" w:rsidRPr="00534C51">
              <w:rPr>
                <w:rStyle w:val="green"/>
                <w:lang w:val="en-GB"/>
              </w:rPr>
              <w:t xml:space="preserve"> (</w:t>
            </w:r>
            <w:r w:rsidRPr="00534C51">
              <w:rPr>
                <w:rStyle w:val="green"/>
                <w:lang w:val="en-GB"/>
              </w:rPr>
              <w:t xml:space="preserve">Official Gazette of Montenegro </w:t>
            </w:r>
            <w:r w:rsidR="00B42C76" w:rsidRPr="00534C51">
              <w:rPr>
                <w:rStyle w:val="green"/>
                <w:lang w:val="en-GB"/>
              </w:rPr>
              <w:t xml:space="preserve">57/14 </w:t>
            </w:r>
            <w:r w:rsidRPr="00534C51">
              <w:rPr>
                <w:rStyle w:val="green"/>
                <w:lang w:val="en-GB"/>
              </w:rPr>
              <w:t>and</w:t>
            </w:r>
            <w:r w:rsidR="00B42C76" w:rsidRPr="00534C51">
              <w:rPr>
                <w:rStyle w:val="green"/>
                <w:lang w:val="en-GB"/>
              </w:rPr>
              <w:t xml:space="preserve"> 28/15)</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89280" behindDoc="0" locked="0" layoutInCell="1" allowOverlap="1" wp14:anchorId="5C812EDA" wp14:editId="62EF3A22">
                      <wp:simplePos x="0" y="0"/>
                      <wp:positionH relativeFrom="character">
                        <wp:align>left</wp:align>
                      </wp:positionH>
                      <wp:positionV relativeFrom="line">
                        <wp:align>top</wp:align>
                      </wp:positionV>
                      <wp:extent cx="720090" cy="0"/>
                      <wp:effectExtent l="0" t="0" r="22860" b="19050"/>
                      <wp:wrapNone/>
                      <wp:docPr id="878"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9" o:spid="_x0000_s1026" type="#_x0000_t32" style="position:absolute;margin-left:0;margin-top:0;width:56.7pt;height:0;z-index:251489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ai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PQBV&#10;kvRA0tPBqVAbZdnSr2jQNofIUu6MH5Ke5Kt+VvS7RVKVLZEND+FvZw3Zic+I3qX4i9VQaD98UQxi&#10;CFQI+zrVpveQsAl0CrScb7Twk0MUPj4A0Usgj46uiORjnjbWfeaqR94osHWGiKZ1pZISuFcmCVXI&#10;8dk63xXJxwRfVKqt6LoggU6iocDL+WweEqzqBPNOH2ZNsy87g47Eiyj8wojguQ8z6iBZAGs5YZur&#10;7YjoLjYU76THg7mgnat1UcmPZbzcZJss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cR2oiACAAA+BAAADgAAAAAAAAAAAAAAAAAuAgAAZHJzL2Uyb0RvYy54bWxQSwECLQAU&#10;AAYACAAAACEAi0jJH9gAAAACAQAADwAAAAAAAAAAAAAAAAB6BAAAZHJzL2Rvd25yZXYueG1sUEsF&#10;BgAAAAAEAAQA8wAAAH8FAAAAAA==&#10;">
                      <w10:wrap anchory="line"/>
                    </v:shape>
                  </w:pict>
                </mc:Fallback>
              </mc:AlternateContent>
            </w:r>
          </w:p>
        </w:tc>
        <w:tc>
          <w:tcPr>
            <w:tcW w:w="3362" w:type="dxa"/>
          </w:tcPr>
          <w:p w:rsidR="00C44EFC" w:rsidRPr="00534C51" w:rsidRDefault="00FA3F14" w:rsidP="008C7041">
            <w:pPr>
              <w:spacing w:after="0"/>
              <w:rPr>
                <w:lang w:val="en-GB"/>
              </w:rPr>
            </w:pPr>
            <w:r w:rsidRPr="00534C51">
              <w:rPr>
                <w:lang w:val="en-GB"/>
              </w:rPr>
              <w:t xml:space="preserve">Decreased number of irregularities in public procurement procedures compared with the number of irregularities detected in the previous year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FA3F14" w:rsidRPr="00534C51" w:rsidRDefault="00FA3F14" w:rsidP="00FA3F14">
            <w:pPr>
              <w:keepNext/>
              <w:keepLines/>
              <w:spacing w:before="200" w:after="0"/>
              <w:jc w:val="both"/>
              <w:outlineLvl w:val="1"/>
              <w:rPr>
                <w:lang w:val="en-GB"/>
              </w:rPr>
            </w:pPr>
            <w:bookmarkStart w:id="40" w:name="_Toc413678488"/>
            <w:r w:rsidRPr="00534C51">
              <w:rPr>
                <w:lang w:val="en-GB"/>
              </w:rPr>
              <w:t>Positive assessment from EC regarding the text of the Law on Public Procurement</w:t>
            </w:r>
            <w:r w:rsidR="009C6C1A">
              <w:rPr>
                <w:lang w:val="en-GB"/>
              </w:rPr>
              <w:t>.</w:t>
            </w:r>
          </w:p>
          <w:bookmarkEnd w:id="40"/>
          <w:p w:rsidR="00C44EFC" w:rsidRPr="00534C51" w:rsidRDefault="00FA3F14" w:rsidP="008C7041">
            <w:pPr>
              <w:spacing w:after="0"/>
              <w:rPr>
                <w:lang w:val="en-GB"/>
              </w:rPr>
            </w:pPr>
            <w:r w:rsidRPr="00534C51">
              <w:rPr>
                <w:rStyle w:val="green"/>
                <w:lang w:val="en-GB"/>
              </w:rPr>
              <w:t xml:space="preserve">A bylaw was adopted, </w:t>
            </w:r>
            <w:r w:rsidR="009C6C1A">
              <w:rPr>
                <w:rStyle w:val="green"/>
                <w:lang w:val="en-GB"/>
              </w:rPr>
              <w:t>i.e.</w:t>
            </w:r>
            <w:r w:rsidRPr="00534C51">
              <w:rPr>
                <w:rStyle w:val="green"/>
                <w:lang w:val="en-GB"/>
              </w:rPr>
              <w:t xml:space="preserve"> the Rulebook on </w:t>
            </w:r>
            <w:r w:rsidR="009C6C1A">
              <w:rPr>
                <w:rStyle w:val="green"/>
                <w:lang w:val="en-GB"/>
              </w:rPr>
              <w:t>detailed</w:t>
            </w:r>
            <w:r w:rsidRPr="00534C51">
              <w:rPr>
                <w:rStyle w:val="green"/>
                <w:lang w:val="en-GB"/>
              </w:rPr>
              <w:t xml:space="preserve"> criteria for forming </w:t>
            </w:r>
            <w:r w:rsidR="009C6C1A">
              <w:rPr>
                <w:rStyle w:val="green"/>
                <w:lang w:val="en-GB"/>
              </w:rPr>
              <w:t xml:space="preserve">the </w:t>
            </w:r>
            <w:r w:rsidRPr="00534C51">
              <w:rPr>
                <w:rStyle w:val="green"/>
                <w:lang w:val="en-GB"/>
              </w:rPr>
              <w:t xml:space="preserve">commission for opening and valuation of </w:t>
            </w:r>
            <w:r w:rsidR="00404B29" w:rsidRPr="00534C51">
              <w:rPr>
                <w:rStyle w:val="green"/>
                <w:lang w:val="en-GB"/>
              </w:rPr>
              <w:t>bids (Official Gazette of Montenegro</w:t>
            </w:r>
            <w:r w:rsidR="00B42C76" w:rsidRPr="00534C51">
              <w:rPr>
                <w:rStyle w:val="green"/>
                <w:lang w:val="en-GB"/>
              </w:rPr>
              <w:t xml:space="preserve"> 24/15</w:t>
            </w:r>
            <w:r w:rsidR="00404B29" w:rsidRPr="00534C51">
              <w:rPr>
                <w:rStyle w:val="green"/>
                <w:lang w:val="en-GB"/>
              </w:rPr>
              <w:t>)</w:t>
            </w:r>
            <w:r w:rsidR="00B42C76" w:rsidRPr="00534C51">
              <w:rPr>
                <w:rStyle w:val="green"/>
                <w:lang w:val="en-GB"/>
              </w:rPr>
              <w:t xml:space="preserve">, </w:t>
            </w:r>
            <w:r w:rsidR="009C6C1A">
              <w:rPr>
                <w:rStyle w:val="green"/>
                <w:lang w:val="en-GB"/>
              </w:rPr>
              <w:t>specifying</w:t>
            </w:r>
            <w:r w:rsidR="00404B29" w:rsidRPr="00534C51">
              <w:rPr>
                <w:rStyle w:val="green"/>
                <w:lang w:val="en-GB"/>
              </w:rPr>
              <w:t xml:space="preserve"> more precisely </w:t>
            </w:r>
            <w:r w:rsidR="009C6C1A">
              <w:rPr>
                <w:rStyle w:val="green"/>
                <w:lang w:val="en-GB"/>
              </w:rPr>
              <w:t xml:space="preserve">the </w:t>
            </w:r>
            <w:r w:rsidR="009C6C1A" w:rsidRPr="00534C51">
              <w:rPr>
                <w:rStyle w:val="green"/>
                <w:lang w:val="en-GB"/>
              </w:rPr>
              <w:t xml:space="preserve">obligation </w:t>
            </w:r>
            <w:r w:rsidR="00404B29" w:rsidRPr="00534C51">
              <w:rPr>
                <w:rStyle w:val="green"/>
                <w:lang w:val="en-GB"/>
              </w:rPr>
              <w:t xml:space="preserve">that at least one third of the total number of members of the commission for opening and valuation of bids must have had passed the professional </w:t>
            </w:r>
            <w:r w:rsidR="00404B29" w:rsidRPr="00534C51">
              <w:rPr>
                <w:rStyle w:val="green"/>
                <w:lang w:val="en-GB"/>
              </w:rPr>
              <w:lastRenderedPageBreak/>
              <w:t xml:space="preserve">exam </w:t>
            </w:r>
            <w:r w:rsidR="009C6C1A">
              <w:rPr>
                <w:rStyle w:val="green"/>
                <w:lang w:val="en-GB"/>
              </w:rPr>
              <w:t>to</w:t>
            </w:r>
            <w:r w:rsidR="00404B29" w:rsidRPr="00534C51">
              <w:rPr>
                <w:rStyle w:val="green"/>
                <w:lang w:val="en-GB"/>
              </w:rPr>
              <w:t xml:space="preserve"> work on public procurement tasks</w:t>
            </w:r>
            <w:r w:rsidR="00B42C76" w:rsidRPr="00534C51">
              <w:rPr>
                <w:rStyle w:val="green"/>
                <w:lang w:val="en-GB"/>
              </w:rPr>
              <w:t xml:space="preserve">. </w:t>
            </w:r>
            <w:r w:rsidR="00404B29" w:rsidRPr="00534C51">
              <w:rPr>
                <w:rStyle w:val="green"/>
                <w:lang w:val="en-GB"/>
              </w:rPr>
              <w:t xml:space="preserve">The Law Amending the Law on </w:t>
            </w:r>
            <w:r w:rsidR="00180FF8" w:rsidRPr="00534C51">
              <w:rPr>
                <w:rStyle w:val="green"/>
                <w:lang w:val="en-GB"/>
              </w:rPr>
              <w:t>Public</w:t>
            </w:r>
            <w:r w:rsidR="00404B29" w:rsidRPr="00534C51">
              <w:rPr>
                <w:rStyle w:val="green"/>
                <w:lang w:val="en-GB"/>
              </w:rPr>
              <w:t xml:space="preserve"> Procurement </w:t>
            </w:r>
            <w:r w:rsidR="00B42C76" w:rsidRPr="00534C51">
              <w:rPr>
                <w:rStyle w:val="green"/>
                <w:lang w:val="en-GB"/>
              </w:rPr>
              <w:t>(</w:t>
            </w:r>
            <w:r w:rsidR="00404B29" w:rsidRPr="00534C51">
              <w:rPr>
                <w:rStyle w:val="green"/>
                <w:lang w:val="en-GB"/>
              </w:rPr>
              <w:t xml:space="preserve">Official Gazette of Montenegro </w:t>
            </w:r>
            <w:r w:rsidR="00B42C76" w:rsidRPr="00534C51">
              <w:rPr>
                <w:rStyle w:val="green"/>
                <w:lang w:val="en-GB"/>
              </w:rPr>
              <w:t xml:space="preserve">57/14 </w:t>
            </w:r>
            <w:r w:rsidR="00404B29" w:rsidRPr="00534C51">
              <w:rPr>
                <w:rStyle w:val="green"/>
                <w:lang w:val="en-GB"/>
              </w:rPr>
              <w:t xml:space="preserve">and 28/15) defined that the public procurement inspector performs inspection control </w:t>
            </w:r>
            <w:r w:rsidR="009C6C1A">
              <w:rPr>
                <w:rStyle w:val="green"/>
                <w:lang w:val="en-GB"/>
              </w:rPr>
              <w:t>in particular</w:t>
            </w:r>
            <w:r w:rsidR="00404B29" w:rsidRPr="00534C51">
              <w:rPr>
                <w:rStyle w:val="green"/>
                <w:lang w:val="en-GB"/>
              </w:rPr>
              <w:t xml:space="preserve"> with respect to conclusion and realisation of public procurement contracts, as well as the implementation of anti-corruption measures and measures for prevention of conflict of interests in the public procurement procedure</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0304" behindDoc="0" locked="0" layoutInCell="1" allowOverlap="1" wp14:anchorId="0E961B7F" wp14:editId="2FA99541">
                      <wp:simplePos x="0" y="0"/>
                      <wp:positionH relativeFrom="character">
                        <wp:align>left</wp:align>
                      </wp:positionH>
                      <wp:positionV relativeFrom="line">
                        <wp:align>top</wp:align>
                      </wp:positionV>
                      <wp:extent cx="720090" cy="0"/>
                      <wp:effectExtent l="0" t="0" r="22860" b="19050"/>
                      <wp:wrapNone/>
                      <wp:docPr id="877"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8" o:spid="_x0000_s1026" type="#_x0000_t32" style="position:absolute;margin-left:0;margin-top:0;width:56.7pt;height:0;z-index:251490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9wAmWSACAAA+BAAADgAAAAAAAAAAAAAAAAAuAgAAZHJzL2Uyb0RvYy54bWxQSwECLQAU&#10;AAYACAAAACEAi0jJH9gAAAACAQAADwAAAAAAAAAAAAAAAAB6BAAAZHJzL2Rvd25yZXYueG1sUEsF&#10;BgAAAAAEAAQA8wAAAH8FAAAAAA==&#10;">
                      <w10:wrap anchory="line"/>
                    </v:shape>
                  </w:pict>
                </mc:Fallback>
              </mc:AlternateContent>
            </w:r>
          </w:p>
        </w:tc>
      </w:tr>
      <w:tr w:rsidR="00E34323" w:rsidRPr="00534C51" w:rsidTr="008B0D03">
        <w:tc>
          <w:tcPr>
            <w:tcW w:w="969" w:type="dxa"/>
          </w:tcPr>
          <w:p w:rsidR="00C44EFC" w:rsidRPr="00534C51" w:rsidRDefault="00B42C76" w:rsidP="008C7041">
            <w:pPr>
              <w:spacing w:after="0"/>
              <w:rPr>
                <w:lang w:val="en-GB"/>
              </w:rPr>
            </w:pPr>
            <w:r w:rsidRPr="00534C51">
              <w:rPr>
                <w:lang w:val="en-GB"/>
              </w:rPr>
              <w:lastRenderedPageBreak/>
              <w:t>2.1.6.2</w:t>
            </w:r>
          </w:p>
        </w:tc>
        <w:tc>
          <w:tcPr>
            <w:tcW w:w="3622" w:type="dxa"/>
          </w:tcPr>
          <w:p w:rsidR="000C1A75" w:rsidRDefault="000C1A75" w:rsidP="008C7041">
            <w:pPr>
              <w:spacing w:after="0"/>
              <w:rPr>
                <w:rStyle w:val="green"/>
                <w:lang w:val="en-GB"/>
              </w:rPr>
            </w:pPr>
            <w:r>
              <w:rPr>
                <w:lang w:val="en-GB"/>
              </w:rPr>
              <w:t>Adopted secondary legislation to implement new provisions in the Law on Public Procurement</w:t>
            </w:r>
            <w:r w:rsidRPr="00534C51">
              <w:rPr>
                <w:rStyle w:val="green"/>
                <w:lang w:val="en-GB"/>
              </w:rPr>
              <w:t xml:space="preserve"> </w:t>
            </w: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0C1A75">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1328" behindDoc="0" locked="0" layoutInCell="1" allowOverlap="1" wp14:anchorId="4214FE61" wp14:editId="3A6FA64E">
                      <wp:simplePos x="0" y="0"/>
                      <wp:positionH relativeFrom="character">
                        <wp:align>left</wp:align>
                      </wp:positionH>
                      <wp:positionV relativeFrom="line">
                        <wp:align>top</wp:align>
                      </wp:positionV>
                      <wp:extent cx="720090" cy="0"/>
                      <wp:effectExtent l="0" t="0" r="22860" b="19050"/>
                      <wp:wrapNone/>
                      <wp:docPr id="876"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7" o:spid="_x0000_s1026" type="#_x0000_t32" style="position:absolute;margin-left:0;margin-top:0;width:56.7pt;height:0;z-index:251491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7/0riACAAA+BAAADgAAAAAAAAAAAAAAAAAuAgAAZHJzL2Uyb0RvYy54bWxQSwECLQAU&#10;AAYACAAAACEAi0jJH9gAAAACAQAADwAAAAAAAAAAAAAAAAB6BAAAZHJzL2Rvd25yZXYueG1sUEsF&#10;BgAAAAAEAAQA8wAAAH8FAAAAAA==&#10;">
                      <w10:wrap anchory="line"/>
                    </v:shape>
                  </w:pict>
                </mc:Fallback>
              </mc:AlternateContent>
            </w:r>
          </w:p>
        </w:tc>
        <w:tc>
          <w:tcPr>
            <w:tcW w:w="1107" w:type="dxa"/>
          </w:tcPr>
          <w:p w:rsidR="00C44EFC" w:rsidRPr="00534C51" w:rsidRDefault="00B42C76" w:rsidP="008C7041">
            <w:pPr>
              <w:spacing w:after="0"/>
              <w:rPr>
                <w:lang w:val="en-GB"/>
              </w:rPr>
            </w:pPr>
            <w:r w:rsidRPr="00534C51">
              <w:rPr>
                <w:lang w:val="en-GB"/>
              </w:rPr>
              <w:t>MF</w:t>
            </w:r>
          </w:p>
        </w:tc>
        <w:tc>
          <w:tcPr>
            <w:tcW w:w="1109"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2352" behindDoc="0" locked="0" layoutInCell="1" allowOverlap="1" wp14:anchorId="684BDAB8" wp14:editId="4112C39F">
                      <wp:simplePos x="0" y="0"/>
                      <wp:positionH relativeFrom="character">
                        <wp:align>left</wp:align>
                      </wp:positionH>
                      <wp:positionV relativeFrom="line">
                        <wp:align>top</wp:align>
                      </wp:positionV>
                      <wp:extent cx="720090" cy="0"/>
                      <wp:effectExtent l="0" t="0" r="22860" b="19050"/>
                      <wp:wrapNone/>
                      <wp:docPr id="875" name="Auto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6" o:spid="_x0000_s1026" type="#_x0000_t32" style="position:absolute;margin-left:0;margin-top:0;width:56.7pt;height:0;z-index:251492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PV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Pcwx&#10;kqQHkp4OToXaKMsWfkWDtjlElnJn/JD0JF/1s6LfLZKqbIlseAh/O2vITnxG9C7FX6yGQvvhi2IQ&#10;Q6BC2NepNr2HhE2gU6DlfKOFnxyi8PEBiF4CeXR0RSQf87Sx7jNXPfJGga0zRDStK5WUwL0ySahC&#10;js/W+a5IPib4olJtRdcFCXQSDQVezmfzkGBVJ5h3+jBrmn3ZGXQkXkThF0YEz32YUQfJAljLCdtc&#10;bUdEd7GheCc9HswF7Vyti0p+LOPlJttk6SSdLTaTNK6qydO2TCeLbfIwr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QZD1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404B29">
            <w:pPr>
              <w:spacing w:after="0"/>
              <w:rPr>
                <w:lang w:val="en-GB"/>
              </w:rPr>
            </w:pPr>
            <w:r w:rsidRPr="00534C51">
              <w:rPr>
                <w:lang w:val="en-GB"/>
              </w:rPr>
              <w:t>Jun</w:t>
            </w:r>
            <w:r w:rsidR="00404B29" w:rsidRPr="00534C51">
              <w:rPr>
                <w:lang w:val="en-GB"/>
              </w:rPr>
              <w:t>e</w:t>
            </w:r>
            <w:r w:rsidRPr="00534C51">
              <w:rPr>
                <w:lang w:val="en-GB"/>
              </w:rPr>
              <w:t xml:space="preserve"> 2015</w:t>
            </w:r>
          </w:p>
        </w:tc>
        <w:tc>
          <w:tcPr>
            <w:tcW w:w="3802" w:type="dxa"/>
          </w:tcPr>
          <w:p w:rsidR="00404B29" w:rsidRPr="00534C51" w:rsidRDefault="00404B29" w:rsidP="00404B29">
            <w:pPr>
              <w:spacing w:after="0"/>
              <w:jc w:val="both"/>
              <w:rPr>
                <w:lang w:val="en-GB"/>
              </w:rPr>
            </w:pPr>
            <w:r w:rsidRPr="00534C51">
              <w:rPr>
                <w:lang w:val="en-GB"/>
              </w:rPr>
              <w:t>The number and type of secondary legislation adopted</w:t>
            </w:r>
          </w:p>
          <w:p w:rsidR="00C44EFC" w:rsidRPr="00534C51" w:rsidRDefault="00404B29" w:rsidP="00404B29">
            <w:pPr>
              <w:spacing w:after="0"/>
              <w:rPr>
                <w:lang w:val="en-GB"/>
              </w:rPr>
            </w:pPr>
            <w:r w:rsidRPr="00534C51">
              <w:rPr>
                <w:lang w:val="en-GB"/>
              </w:rPr>
              <w:t>(See the list of Secondary Legislation with deadlines in Annex 1)</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404B29" w:rsidP="008C7041">
            <w:pPr>
              <w:spacing w:after="0"/>
              <w:rPr>
                <w:lang w:val="en-GB"/>
              </w:rPr>
            </w:pPr>
            <w:r w:rsidRPr="00534C51">
              <w:rPr>
                <w:rStyle w:val="green"/>
                <w:lang w:val="en-GB"/>
              </w:rPr>
              <w:t xml:space="preserve">During the reporting period, </w:t>
            </w:r>
            <w:r w:rsidR="00B42C76" w:rsidRPr="00534C51">
              <w:rPr>
                <w:rStyle w:val="green"/>
                <w:lang w:val="en-GB"/>
              </w:rPr>
              <w:t xml:space="preserve">5 </w:t>
            </w:r>
            <w:r w:rsidRPr="00534C51">
              <w:rPr>
                <w:rStyle w:val="green"/>
                <w:lang w:val="en-GB"/>
              </w:rPr>
              <w:t>rulebooks necessary for the implementation of the Law on Public Procurement were adopted:</w:t>
            </w:r>
            <w:r w:rsidR="00B42C76" w:rsidRPr="00534C51">
              <w:rPr>
                <w:rStyle w:val="green"/>
                <w:lang w:val="en-GB"/>
              </w:rPr>
              <w:t xml:space="preserve">  1) </w:t>
            </w:r>
            <w:r w:rsidRPr="00534C51">
              <w:rPr>
                <w:rStyle w:val="green"/>
                <w:lang w:val="en-GB"/>
              </w:rPr>
              <w:t>Rulebook on forms in public procurement procedures (Official Gazette of Montenegro</w:t>
            </w:r>
            <w:r w:rsidR="00B42C76" w:rsidRPr="00534C51">
              <w:rPr>
                <w:rStyle w:val="green"/>
                <w:lang w:val="en-GB"/>
              </w:rPr>
              <w:t xml:space="preserve"> 23/15) 2) </w:t>
            </w:r>
            <w:r w:rsidRPr="00534C51">
              <w:rPr>
                <w:rStyle w:val="green"/>
                <w:lang w:val="en-GB"/>
              </w:rPr>
              <w:t>Rulebook on methodology for presenting sub-criteria for the selection of the most favourable bid in the public procurement procedure</w:t>
            </w:r>
            <w:r w:rsidR="00B42C76" w:rsidRPr="00534C51">
              <w:rPr>
                <w:rStyle w:val="green"/>
                <w:lang w:val="en-GB"/>
              </w:rPr>
              <w:t xml:space="preserve"> (</w:t>
            </w:r>
            <w:r w:rsidRPr="00534C51">
              <w:rPr>
                <w:rStyle w:val="green"/>
                <w:lang w:val="en-GB"/>
              </w:rPr>
              <w:t>Official Gazette of Montenegro</w:t>
            </w:r>
            <w:r w:rsidR="00B42C76" w:rsidRPr="00534C51">
              <w:rPr>
                <w:rStyle w:val="green"/>
                <w:lang w:val="en-GB"/>
              </w:rPr>
              <w:t xml:space="preserve"> 24/15) 3) </w:t>
            </w:r>
            <w:r w:rsidRPr="00534C51">
              <w:rPr>
                <w:rStyle w:val="green"/>
                <w:lang w:val="en-GB"/>
              </w:rPr>
              <w:t xml:space="preserve">Rulebook amending the Rulebook on methodology </w:t>
            </w:r>
            <w:r w:rsidR="00B42C76" w:rsidRPr="00534C51">
              <w:rPr>
                <w:rStyle w:val="green"/>
                <w:lang w:val="en-GB"/>
              </w:rPr>
              <w:t xml:space="preserve"> </w:t>
            </w:r>
            <w:r w:rsidR="00612EF8" w:rsidRPr="00534C51">
              <w:rPr>
                <w:rStyle w:val="green"/>
                <w:lang w:val="en-GB"/>
              </w:rPr>
              <w:t xml:space="preserve">for presenting sub-criteria for the selection of the most favourable bid in the public procurement procedure </w:t>
            </w:r>
            <w:r w:rsidR="00B42C76" w:rsidRPr="00534C51">
              <w:rPr>
                <w:rStyle w:val="green"/>
                <w:lang w:val="en-GB"/>
              </w:rPr>
              <w:t>(</w:t>
            </w:r>
            <w:r w:rsidR="00612EF8" w:rsidRPr="00534C51">
              <w:rPr>
                <w:rStyle w:val="green"/>
                <w:lang w:val="en-GB"/>
              </w:rPr>
              <w:t xml:space="preserve">Official Gazette of Montenegro </w:t>
            </w:r>
            <w:r w:rsidR="00B42C76" w:rsidRPr="00534C51">
              <w:rPr>
                <w:rStyle w:val="green"/>
                <w:lang w:val="en-GB"/>
              </w:rPr>
              <w:t xml:space="preserve">29/15) 4) </w:t>
            </w:r>
            <w:r w:rsidR="00612EF8" w:rsidRPr="00534C51">
              <w:rPr>
                <w:rStyle w:val="green"/>
                <w:lang w:val="en-GB"/>
              </w:rPr>
              <w:t xml:space="preserve">Rulebook on </w:t>
            </w:r>
            <w:r w:rsidR="004400D6">
              <w:rPr>
                <w:rStyle w:val="green"/>
                <w:lang w:val="en-GB"/>
              </w:rPr>
              <w:t>detailed</w:t>
            </w:r>
            <w:r w:rsidR="00612EF8" w:rsidRPr="00534C51">
              <w:rPr>
                <w:rStyle w:val="green"/>
                <w:lang w:val="en-GB"/>
              </w:rPr>
              <w:t xml:space="preserve"> criteria for forming the commission for opening and valuation of bids</w:t>
            </w:r>
            <w:r w:rsidR="00B42C76" w:rsidRPr="00534C51">
              <w:rPr>
                <w:rStyle w:val="green"/>
                <w:lang w:val="en-GB"/>
              </w:rPr>
              <w:t xml:space="preserve"> (</w:t>
            </w:r>
            <w:r w:rsidR="00612EF8" w:rsidRPr="00534C51">
              <w:rPr>
                <w:rStyle w:val="green"/>
                <w:lang w:val="en-GB"/>
              </w:rPr>
              <w:t xml:space="preserve">Official Gazette of Montenegro </w:t>
            </w:r>
            <w:r w:rsidR="00B42C76" w:rsidRPr="00534C51">
              <w:rPr>
                <w:rStyle w:val="green"/>
                <w:lang w:val="en-GB"/>
              </w:rPr>
              <w:t xml:space="preserve">24/15) 5) </w:t>
            </w:r>
            <w:r w:rsidR="00612EF8" w:rsidRPr="00534C51">
              <w:rPr>
                <w:rStyle w:val="green"/>
                <w:lang w:val="en-GB"/>
              </w:rPr>
              <w:t>Rulebook on methodology for determining an error in calculation in a bid in a public procurement procedure</w:t>
            </w:r>
            <w:r w:rsidR="00B42C76" w:rsidRPr="00534C51">
              <w:rPr>
                <w:rStyle w:val="green"/>
                <w:lang w:val="en-GB"/>
              </w:rPr>
              <w:t xml:space="preserve"> (</w:t>
            </w:r>
            <w:r w:rsidR="00612EF8" w:rsidRPr="00534C51">
              <w:rPr>
                <w:rStyle w:val="green"/>
                <w:lang w:val="en-GB"/>
              </w:rPr>
              <w:t>Official Gazette of Montenegro 24/15</w:t>
            </w:r>
            <w:r w:rsidR="00B42C76" w:rsidRPr="00534C51">
              <w:rPr>
                <w:rStyle w:val="green"/>
                <w:lang w:val="en-GB"/>
              </w:rPr>
              <w:t xml:space="preserve">). </w:t>
            </w:r>
            <w:r w:rsidR="00612EF8" w:rsidRPr="00534C51">
              <w:rPr>
                <w:rStyle w:val="green"/>
                <w:lang w:val="en-GB"/>
              </w:rPr>
              <w:t xml:space="preserve">Out of the secondary legislation provided in the Annex I, the following </w:t>
            </w:r>
            <w:r w:rsidR="004400D6">
              <w:rPr>
                <w:rStyle w:val="green"/>
                <w:lang w:val="en-GB"/>
              </w:rPr>
              <w:t>will</w:t>
            </w:r>
            <w:r w:rsidR="00612EF8" w:rsidRPr="00534C51">
              <w:rPr>
                <w:rStyle w:val="green"/>
                <w:lang w:val="en-GB"/>
              </w:rPr>
              <w:t xml:space="preserve"> not be amended</w:t>
            </w:r>
            <w:r w:rsidR="00B42C76" w:rsidRPr="00534C51">
              <w:rPr>
                <w:rStyle w:val="green"/>
                <w:lang w:val="en-GB"/>
              </w:rPr>
              <w:t xml:space="preserve">: 1) </w:t>
            </w:r>
            <w:r w:rsidR="00612EF8" w:rsidRPr="00534C51">
              <w:rPr>
                <w:rStyle w:val="green"/>
                <w:lang w:val="en-GB"/>
              </w:rPr>
              <w:t xml:space="preserve">Rulebook on the manner of </w:t>
            </w:r>
            <w:r w:rsidR="00612EF8" w:rsidRPr="00534C51">
              <w:rPr>
                <w:rStyle w:val="green"/>
                <w:lang w:val="en-GB"/>
              </w:rPr>
              <w:lastRenderedPageBreak/>
              <w:t>keeping and contents of records on infringements of anti-corruption rules</w:t>
            </w:r>
            <w:r w:rsidR="00B42C76" w:rsidRPr="00534C51">
              <w:rPr>
                <w:rStyle w:val="green"/>
                <w:lang w:val="en-GB"/>
              </w:rPr>
              <w:t xml:space="preserve"> (</w:t>
            </w:r>
            <w:r w:rsidR="00612EF8" w:rsidRPr="00534C51">
              <w:rPr>
                <w:rStyle w:val="green"/>
                <w:lang w:val="en-GB"/>
              </w:rPr>
              <w:t xml:space="preserve">Official Gazette of Montenegro </w:t>
            </w:r>
            <w:r w:rsidR="00B42C76" w:rsidRPr="00534C51">
              <w:rPr>
                <w:rStyle w:val="green"/>
                <w:lang w:val="en-GB"/>
              </w:rPr>
              <w:t xml:space="preserve">63/11) 2) </w:t>
            </w:r>
            <w:r w:rsidR="00612EF8" w:rsidRPr="00534C51">
              <w:rPr>
                <w:rStyle w:val="green"/>
                <w:lang w:val="en-GB"/>
              </w:rPr>
              <w:t>Rulebook on detailed contents and the manner of implementation of electronic public procurement</w:t>
            </w:r>
            <w:r w:rsidR="00B42C76" w:rsidRPr="00534C51">
              <w:rPr>
                <w:rStyle w:val="green"/>
                <w:lang w:val="en-GB"/>
              </w:rPr>
              <w:t xml:space="preserve"> (</w:t>
            </w:r>
            <w:r w:rsidR="00612EF8" w:rsidRPr="00534C51">
              <w:rPr>
                <w:rStyle w:val="green"/>
                <w:lang w:val="en-GB"/>
              </w:rPr>
              <w:t xml:space="preserve">Official Gazette of Montenegro </w:t>
            </w:r>
            <w:r w:rsidR="00B42C76" w:rsidRPr="00534C51">
              <w:rPr>
                <w:rStyle w:val="green"/>
                <w:lang w:val="en-GB"/>
              </w:rPr>
              <w:t xml:space="preserve">61/11) 3) </w:t>
            </w:r>
            <w:r w:rsidR="00612EF8" w:rsidRPr="00534C51">
              <w:rPr>
                <w:rStyle w:val="green"/>
                <w:lang w:val="en-GB"/>
              </w:rPr>
              <w:t>Rulebook on records keeping on public procurement procedures</w:t>
            </w:r>
            <w:r w:rsidR="00B42C76" w:rsidRPr="00534C51">
              <w:rPr>
                <w:rStyle w:val="green"/>
                <w:lang w:val="en-GB"/>
              </w:rPr>
              <w:t xml:space="preserve"> (</w:t>
            </w:r>
            <w:r w:rsidR="00612EF8" w:rsidRPr="00534C51">
              <w:rPr>
                <w:rStyle w:val="green"/>
                <w:lang w:val="en-GB"/>
              </w:rPr>
              <w:t xml:space="preserve">Official Gazette of Montenegro </w:t>
            </w:r>
            <w:r w:rsidR="00B42C76" w:rsidRPr="00534C51">
              <w:rPr>
                <w:rStyle w:val="green"/>
                <w:lang w:val="en-GB"/>
              </w:rPr>
              <w:t>63/11) 4)</w:t>
            </w:r>
            <w:r w:rsidR="00612EF8" w:rsidRPr="00534C51">
              <w:rPr>
                <w:rStyle w:val="green"/>
                <w:lang w:val="en-GB"/>
              </w:rPr>
              <w:t xml:space="preserve">With regard </w:t>
            </w:r>
            <w:r w:rsidR="00E8509F" w:rsidRPr="00534C51">
              <w:rPr>
                <w:rStyle w:val="green"/>
                <w:lang w:val="en-GB"/>
              </w:rPr>
              <w:t xml:space="preserve">to contents and forms of reports on public procurements, there are Instructions for addressees of the Law on Public Procurement on contents and the manner of submitting the Public Procurement Plan for </w:t>
            </w:r>
            <w:r w:rsidR="00B42C76" w:rsidRPr="00534C51">
              <w:rPr>
                <w:rStyle w:val="green"/>
                <w:lang w:val="en-GB"/>
              </w:rPr>
              <w:t>2015</w:t>
            </w:r>
            <w:r w:rsidR="00E8509F" w:rsidRPr="00534C51">
              <w:rPr>
                <w:rStyle w:val="green"/>
                <w:lang w:val="en-GB"/>
              </w:rPr>
              <w:t xml:space="preserve">, Report on Public Procurements for </w:t>
            </w:r>
            <w:r w:rsidR="00B42C76" w:rsidRPr="00534C51">
              <w:rPr>
                <w:rStyle w:val="green"/>
                <w:lang w:val="en-GB"/>
              </w:rPr>
              <w:t>2014</w:t>
            </w:r>
            <w:r w:rsidR="00E8509F" w:rsidRPr="00534C51">
              <w:rPr>
                <w:rStyle w:val="green"/>
                <w:lang w:val="en-GB"/>
              </w:rPr>
              <w:t xml:space="preserve"> and the Report on infringement of anti-corruption rules and the rules on conflict of interest for</w:t>
            </w:r>
            <w:r w:rsidR="00B42C76" w:rsidRPr="00534C51">
              <w:rPr>
                <w:rStyle w:val="green"/>
                <w:lang w:val="en-GB"/>
              </w:rPr>
              <w:t xml:space="preserve"> 2014, </w:t>
            </w:r>
            <w:r w:rsidR="00E8509F" w:rsidRPr="00534C51">
              <w:rPr>
                <w:rStyle w:val="green"/>
                <w:lang w:val="en-GB"/>
              </w:rPr>
              <w:t>published on the website of the Public Procurement Administration</w:t>
            </w:r>
            <w:r w:rsidR="00B42C76" w:rsidRPr="00534C51">
              <w:rPr>
                <w:rStyle w:val="green"/>
                <w:lang w:val="en-GB"/>
              </w:rPr>
              <w:t xml:space="preserve">.  </w:t>
            </w:r>
            <w:r w:rsidR="00FD2DC1" w:rsidRPr="00534C51">
              <w:rPr>
                <w:rStyle w:val="green"/>
                <w:lang w:val="en-GB"/>
              </w:rPr>
              <w:t xml:space="preserve">Preparation of Risk </w:t>
            </w:r>
            <w:r w:rsidR="001A02FE" w:rsidRPr="00534C51">
              <w:rPr>
                <w:rStyle w:val="green"/>
                <w:lang w:val="en-GB"/>
              </w:rPr>
              <w:t xml:space="preserve">Assessment Methodology </w:t>
            </w:r>
            <w:r w:rsidR="008B0D03" w:rsidRPr="00534C51">
              <w:rPr>
                <w:rStyle w:val="green"/>
                <w:lang w:val="en-GB"/>
              </w:rPr>
              <w:t>in</w:t>
            </w:r>
            <w:r w:rsidR="00FD2DC1" w:rsidRPr="00534C51">
              <w:rPr>
                <w:rStyle w:val="green"/>
                <w:lang w:val="en-GB"/>
              </w:rPr>
              <w:t xml:space="preserve"> performing control, with the aim of proactive action in prevention and early detection of corruptive behaviours and other acts with the elements of corruption i</w:t>
            </w:r>
            <w:r w:rsidR="001A02FE">
              <w:rPr>
                <w:rStyle w:val="green"/>
                <w:lang w:val="en-GB"/>
              </w:rPr>
              <w:t>s</w:t>
            </w:r>
            <w:r w:rsidR="00FD2DC1" w:rsidRPr="00534C51">
              <w:rPr>
                <w:rStyle w:val="green"/>
                <w:lang w:val="en-GB"/>
              </w:rPr>
              <w:t xml:space="preserve"> underway</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3376" behindDoc="0" locked="0" layoutInCell="1" allowOverlap="1" wp14:anchorId="07E7917E" wp14:editId="59C5435F">
                      <wp:simplePos x="0" y="0"/>
                      <wp:positionH relativeFrom="character">
                        <wp:align>left</wp:align>
                      </wp:positionH>
                      <wp:positionV relativeFrom="line">
                        <wp:align>top</wp:align>
                      </wp:positionV>
                      <wp:extent cx="720090" cy="0"/>
                      <wp:effectExtent l="0" t="0" r="22860" b="19050"/>
                      <wp:wrapNone/>
                      <wp:docPr id="874" name="Auto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5" o:spid="_x0000_s1026" type="#_x0000_t32" style="position:absolute;margin-left:0;margin-top:0;width:56.7pt;height:0;z-index:251493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km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PaQY&#10;SdIDSU8Hp0JtlGVzv6JB2xwiS7kzfkh6kq/6WdHvFklVtkQ2PIS/nTVkJz4jepfiL1ZDof3wRTGI&#10;IVAh7OtUm95DwibQKdByvtHCTw5R+PgARC+BPDq6IpKPedpY95mrHnmjwNYZIprWlUpK4F6ZJFQh&#10;x2frfFckHxN8Uam2ouuCBDqJhgIv57N5SLCqE8w7fZg1zb7sDDoSL6LwCyOC5z7MqINkAazlhG2u&#10;tiOiu9hQvJMeD+aCdq7WRSU/lvFyk22y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xg5JiACAAA+BAAADgAAAAAAAAAAAAAAAAAuAgAAZHJzL2Uyb0RvYy54bWxQSwECLQAU&#10;AAYACAAAACEAi0jJH9gAAAACAQAADwAAAAAAAAAAAAAAAAB6BAAAZHJzL2Rvd25yZXYueG1sUEsF&#10;BgAAAAAEAAQA8wAAAH8FAAAAAA==&#10;">
                      <w10:wrap anchory="line"/>
                    </v:shape>
                  </w:pict>
                </mc:Fallback>
              </mc:AlternateContent>
            </w:r>
          </w:p>
        </w:tc>
        <w:tc>
          <w:tcPr>
            <w:tcW w:w="3362" w:type="dxa"/>
          </w:tcPr>
          <w:p w:rsidR="00C44EFC" w:rsidRPr="00534C51" w:rsidRDefault="00C44EFC" w:rsidP="008C7041">
            <w:pPr>
              <w:spacing w:after="0"/>
              <w:rPr>
                <w:lang w:val="en-GB"/>
              </w:rPr>
            </w:pPr>
          </w:p>
        </w:tc>
      </w:tr>
      <w:tr w:rsidR="00E34323" w:rsidRPr="00534C51" w:rsidTr="008B0D03">
        <w:tc>
          <w:tcPr>
            <w:tcW w:w="969" w:type="dxa"/>
          </w:tcPr>
          <w:p w:rsidR="00C44EFC" w:rsidRPr="00534C51" w:rsidRDefault="00B42C76" w:rsidP="008C7041">
            <w:pPr>
              <w:spacing w:after="0"/>
              <w:rPr>
                <w:lang w:val="en-GB"/>
              </w:rPr>
            </w:pPr>
            <w:r w:rsidRPr="00534C51">
              <w:rPr>
                <w:lang w:val="en-GB"/>
              </w:rPr>
              <w:lastRenderedPageBreak/>
              <w:t>2.1.6.3</w:t>
            </w:r>
          </w:p>
        </w:tc>
        <w:tc>
          <w:tcPr>
            <w:tcW w:w="3622" w:type="dxa"/>
          </w:tcPr>
          <w:p w:rsidR="000C1A75" w:rsidRDefault="000C1A75" w:rsidP="000C1A75">
            <w:pPr>
              <w:spacing w:after="0"/>
              <w:rPr>
                <w:rStyle w:val="red"/>
              </w:rPr>
            </w:pPr>
            <w:r>
              <w:rPr>
                <w:rStyle w:val="red"/>
              </w:rPr>
              <w:t>Monitor the improvement of the system of control of public procurement:</w:t>
            </w:r>
          </w:p>
          <w:p w:rsidR="000C1A75" w:rsidRDefault="000C1A75" w:rsidP="000C1A75">
            <w:pPr>
              <w:spacing w:after="0"/>
              <w:rPr>
                <w:rStyle w:val="red"/>
              </w:rPr>
            </w:pPr>
            <w:r>
              <w:rPr>
                <w:rStyle w:val="red"/>
              </w:rPr>
              <w:t xml:space="preserve">establish a methodology of risk analysis in the control, with the aim of proactive action in the prevention and early detection of corruptive acts and other acts with corruption elements. </w:t>
            </w:r>
          </w:p>
          <w:p w:rsidR="000C1A75" w:rsidRDefault="000C1A75" w:rsidP="000C1A75">
            <w:pPr>
              <w:spacing w:after="0"/>
              <w:rPr>
                <w:rStyle w:val="red"/>
              </w:rPr>
            </w:pPr>
          </w:p>
          <w:p w:rsidR="000C1A75" w:rsidRDefault="000C1A75" w:rsidP="000C1A75">
            <w:pPr>
              <w:spacing w:after="0"/>
              <w:rPr>
                <w:rStyle w:val="red"/>
              </w:rPr>
            </w:pPr>
            <w:r>
              <w:rPr>
                <w:rStyle w:val="red"/>
              </w:rPr>
              <w:t>Perform control in accordance with established methodology</w:t>
            </w:r>
            <w:r>
              <w:rPr>
                <w:rStyle w:val="red"/>
              </w:rPr>
              <w:br/>
              <w:t xml:space="preserve">Prepare an annual report of PPA   </w:t>
            </w:r>
          </w:p>
          <w:p w:rsidR="00C44EFC" w:rsidRPr="00534C51" w:rsidRDefault="000C1A75" w:rsidP="000C1A75">
            <w:pPr>
              <w:spacing w:after="0"/>
              <w:rPr>
                <w:lang w:val="en-GB"/>
              </w:rPr>
            </w:pPr>
            <w:r w:rsidRPr="00534C51">
              <w:rPr>
                <w:lang w:val="en-GB"/>
              </w:rPr>
              <w:t xml:space="preserve"> </w:t>
            </w:r>
          </w:p>
          <w:p w:rsidR="00C44EFC" w:rsidRPr="00534C51" w:rsidRDefault="00B42C76" w:rsidP="008C7041">
            <w:pPr>
              <w:spacing w:after="0"/>
              <w:rPr>
                <w:lang w:val="en-GB"/>
              </w:rPr>
            </w:pPr>
            <w:r w:rsidRPr="00534C51">
              <w:rPr>
                <w:rStyle w:val="red"/>
                <w:lang w:val="en-GB"/>
              </w:rPr>
              <w:t xml:space="preserve">(6) </w:t>
            </w:r>
            <w:r w:rsidR="00010216">
              <w:rPr>
                <w:rStyle w:val="red"/>
                <w:lang w:val="en-GB"/>
              </w:rPr>
              <w:t>30 June 2015</w:t>
            </w:r>
            <w:r w:rsidRPr="00534C51">
              <w:rPr>
                <w:rStyle w:val="red"/>
                <w:lang w:val="en-GB"/>
              </w:rPr>
              <w:tab/>
              <w:t>[N</w:t>
            </w:r>
            <w:r w:rsidR="000C1A75">
              <w:rPr>
                <w:rStyle w:val="red"/>
                <w:lang w:val="en-GB"/>
              </w:rPr>
              <w:t>I</w:t>
            </w:r>
            <w:r w:rsidRPr="00534C51">
              <w:rPr>
                <w:rStyle w:val="red"/>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4400" behindDoc="0" locked="0" layoutInCell="1" allowOverlap="1" wp14:anchorId="35C79462" wp14:editId="44944AE5">
                      <wp:simplePos x="0" y="0"/>
                      <wp:positionH relativeFrom="character">
                        <wp:align>left</wp:align>
                      </wp:positionH>
                      <wp:positionV relativeFrom="line">
                        <wp:align>top</wp:align>
                      </wp:positionV>
                      <wp:extent cx="720090" cy="0"/>
                      <wp:effectExtent l="0" t="0" r="22860" b="19050"/>
                      <wp:wrapNone/>
                      <wp:docPr id="873"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4" o:spid="_x0000_s1026" type="#_x0000_t32" style="position:absolute;margin-left:0;margin-top:0;width:56.7pt;height:0;z-index:251494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wiIAIAAD4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hU4e3zA&#10;SJIeSHo+OBVqoyxL/YoGbXOILOXO+CHpSb7qF0W/WyRV2RLZ8BD+dtaQnfiM6F2Kv1gNhfbDZ8Ug&#10;hkCFsK9TbXoPCZtAp0DL+UYLPzlE4eMjEL0E8ujoikg+5mlj3SeueuSNAltniGhaVyopgXtlklCF&#10;HF+s812RfEzwRaXaiq4LEugkGgq8nM/mIcGqTjDv9GHWNPuyM+hIvIjCL4wInvswow6SBbCWE7a5&#10;2o6I7mJD8U56PJgL2rlaF5X8WMbLTbbJ0kk6W2wmaVxVk+dtmU4W2+RxXj1U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XUsIiACAAA+BAAADgAAAAAAAAAAAAAAAAAuAgAAZHJzL2Uyb0RvYy54bWxQSwECLQAU&#10;AAYACAAAACEAi0jJH9gAAAACAQAADwAAAAAAAAAAAAAAAAB6BAAAZHJzL2Rvd25yZXYueG1sUEsF&#10;BgAAAAAEAAQA8wAAAH8FAAAAAA==&#10;">
                      <w10:wrap anchory="line"/>
                    </v:shape>
                  </w:pict>
                </mc:Fallback>
              </mc:AlternateContent>
            </w:r>
          </w:p>
        </w:tc>
        <w:tc>
          <w:tcPr>
            <w:tcW w:w="1107" w:type="dxa"/>
          </w:tcPr>
          <w:p w:rsidR="00C44EFC" w:rsidRPr="00534C51" w:rsidRDefault="00FD2DC1" w:rsidP="008C7041">
            <w:pPr>
              <w:spacing w:after="0"/>
              <w:rPr>
                <w:lang w:val="en-GB"/>
              </w:rPr>
            </w:pPr>
            <w:r w:rsidRPr="00534C51">
              <w:rPr>
                <w:lang w:val="en-GB"/>
              </w:rPr>
              <w:t>PPA</w:t>
            </w:r>
          </w:p>
        </w:tc>
        <w:tc>
          <w:tcPr>
            <w:tcW w:w="1109" w:type="dxa"/>
          </w:tcPr>
          <w:p w:rsidR="00C44EFC" w:rsidRPr="00534C51" w:rsidRDefault="00FD2DC1" w:rsidP="008C7041">
            <w:pPr>
              <w:spacing w:after="0"/>
              <w:rPr>
                <w:lang w:val="en-GB"/>
              </w:rPr>
            </w:pPr>
            <w:r w:rsidRPr="00534C51">
              <w:rPr>
                <w:lang w:val="en-GB"/>
              </w:rPr>
              <w:t>NI</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5424" behindDoc="0" locked="0" layoutInCell="1" allowOverlap="1" wp14:anchorId="0809FE20" wp14:editId="0266B751">
                      <wp:simplePos x="0" y="0"/>
                      <wp:positionH relativeFrom="character">
                        <wp:align>left</wp:align>
                      </wp:positionH>
                      <wp:positionV relativeFrom="line">
                        <wp:align>top</wp:align>
                      </wp:positionV>
                      <wp:extent cx="720090" cy="0"/>
                      <wp:effectExtent l="0" t="0" r="22860" b="19050"/>
                      <wp:wrapNone/>
                      <wp:docPr id="872" name="Auto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3" o:spid="_x0000_s1026" type="#_x0000_t32" style="position:absolute;margin-left:0;margin-top:0;width:56.7pt;height:0;z-index:251495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kIAIAAD4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hU4e5xh&#10;JEkPJD0fnAq1UZY9+BUN2uYQWcqd8UPSk3zVL4p+t0iqsiWy4SH87awhO/EZ0bsUf7EaCu2Hz4pB&#10;DIEKYV+n2vQeEjaBToGW840WfnKIwsdHIHoJ5NHRFZF8zNPGuk9c9cgbBbbOENG0rlRSAvfKJKEK&#10;Ob5Y57si+Zjgi0q1FV0XJNBJNBR4OZ/NQ4JVnWDe6cOsafZlZ9CReBGFXxgRPPdhRh0kC2AtJ2xz&#10;tR0R3cWG4p30eDAXtHO1Lir5sYyXm2yTpZN0tthM0riqJs/bMp0stsnjvHqo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vYeZ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FD2DC1">
            <w:pPr>
              <w:spacing w:after="0"/>
              <w:rPr>
                <w:lang w:val="en-GB"/>
              </w:rPr>
            </w:pPr>
            <w:r w:rsidRPr="00534C51">
              <w:rPr>
                <w:lang w:val="en-GB"/>
              </w:rPr>
              <w:t>Jun</w:t>
            </w:r>
            <w:r w:rsidR="00FD2DC1" w:rsidRPr="00534C51">
              <w:rPr>
                <w:lang w:val="en-GB"/>
              </w:rPr>
              <w:t>e</w:t>
            </w:r>
            <w:r w:rsidRPr="00534C51">
              <w:rPr>
                <w:lang w:val="en-GB"/>
              </w:rPr>
              <w:t xml:space="preserve"> 2015 </w:t>
            </w:r>
            <w:r w:rsidR="005F1442" w:rsidRPr="00534C51">
              <w:rPr>
                <w:lang w:val="en-GB"/>
              </w:rPr>
              <w:t>continuously</w:t>
            </w:r>
            <w:r w:rsidRPr="00534C51">
              <w:rPr>
                <w:lang w:val="en-GB"/>
              </w:rPr>
              <w:t xml:space="preserve">, </w:t>
            </w:r>
            <w:r w:rsidR="00FD2DC1" w:rsidRPr="00534C51">
              <w:rPr>
                <w:lang w:val="en-GB"/>
              </w:rPr>
              <w:t>once a year in June</w:t>
            </w:r>
          </w:p>
        </w:tc>
        <w:tc>
          <w:tcPr>
            <w:tcW w:w="3802" w:type="dxa"/>
          </w:tcPr>
          <w:p w:rsidR="00C44EFC" w:rsidRPr="00534C51" w:rsidRDefault="00FD2DC1" w:rsidP="008C7041">
            <w:pPr>
              <w:spacing w:after="0"/>
              <w:rPr>
                <w:lang w:val="en-GB"/>
              </w:rPr>
            </w:pPr>
            <w:r w:rsidRPr="00534C51">
              <w:rPr>
                <w:lang w:val="en-GB"/>
              </w:rPr>
              <w:t>Methodology defined</w:t>
            </w:r>
            <w:r w:rsidR="00B42C76" w:rsidRPr="00534C51">
              <w:rPr>
                <w:lang w:val="en-GB"/>
              </w:rPr>
              <w:t>.</w:t>
            </w:r>
          </w:p>
          <w:p w:rsidR="00C44EFC" w:rsidRPr="00534C51" w:rsidRDefault="00B42C76" w:rsidP="008C7041">
            <w:pPr>
              <w:spacing w:after="0"/>
              <w:rPr>
                <w:lang w:val="en-GB"/>
              </w:rPr>
            </w:pPr>
            <w:r w:rsidRPr="00534C51">
              <w:rPr>
                <w:rStyle w:val="red"/>
                <w:lang w:val="en-GB"/>
              </w:rPr>
              <w:t xml:space="preserve">(6) </w:t>
            </w:r>
            <w:r w:rsidR="00E67AED" w:rsidRPr="00534C51">
              <w:rPr>
                <w:rStyle w:val="red"/>
                <w:lang w:val="en-GB"/>
              </w:rPr>
              <w:t>30 June 2015</w:t>
            </w:r>
            <w:r w:rsidRPr="00534C51">
              <w:rPr>
                <w:rStyle w:val="red"/>
                <w:lang w:val="en-GB"/>
              </w:rPr>
              <w:tab/>
            </w:r>
            <w:r w:rsidR="008C1B1A" w:rsidRPr="00534C51">
              <w:rPr>
                <w:rStyle w:val="red"/>
                <w:lang w:val="en-GB"/>
              </w:rPr>
              <w:t>[NI]</w:t>
            </w:r>
          </w:p>
          <w:p w:rsidR="00C44EFC" w:rsidRPr="00534C51" w:rsidRDefault="00FD2DC1" w:rsidP="008C7041">
            <w:pPr>
              <w:spacing w:after="0"/>
              <w:rPr>
                <w:lang w:val="en-GB"/>
              </w:rPr>
            </w:pPr>
            <w:r w:rsidRPr="00534C51">
              <w:rPr>
                <w:rStyle w:val="red"/>
                <w:lang w:val="en-GB"/>
              </w:rPr>
              <w:t xml:space="preserve">All indicators for reporting on the implementation of this </w:t>
            </w:r>
            <w:r w:rsidR="008B0D03" w:rsidRPr="00534C51">
              <w:rPr>
                <w:rStyle w:val="red"/>
                <w:lang w:val="en-GB"/>
              </w:rPr>
              <w:t>measure</w:t>
            </w:r>
            <w:r w:rsidRPr="00534C51">
              <w:rPr>
                <w:rStyle w:val="red"/>
                <w:lang w:val="en-GB"/>
              </w:rPr>
              <w:t xml:space="preserve"> are directly related to the methodology, which is in the preparation phase, and therefore there are no requested reports</w:t>
            </w:r>
            <w:r w:rsidR="00B42C76" w:rsidRPr="00534C51">
              <w:rPr>
                <w:rStyle w:val="red"/>
                <w:lang w:val="en-GB"/>
              </w:rPr>
              <w:t>.</w:t>
            </w:r>
          </w:p>
          <w:p w:rsidR="00C44EFC" w:rsidRPr="00534C51" w:rsidRDefault="00FF3AE5" w:rsidP="008C7041">
            <w:pPr>
              <w:spacing w:after="0"/>
              <w:rPr>
                <w:lang w:val="en-GB"/>
              </w:rPr>
            </w:pPr>
            <w:r w:rsidRPr="00534C51">
              <w:rPr>
                <w:rStyle w:val="red"/>
                <w:lang w:val="en-GB"/>
              </w:rPr>
              <w:t>Note</w:t>
            </w:r>
            <w:r w:rsidR="00B42C76" w:rsidRPr="00534C51">
              <w:rPr>
                <w:rStyle w:val="red"/>
                <w:lang w:val="en-GB"/>
              </w:rPr>
              <w:t>:</w:t>
            </w:r>
          </w:p>
          <w:p w:rsidR="00C44EFC" w:rsidRPr="00534C51" w:rsidRDefault="00FD2DC1" w:rsidP="008C7041">
            <w:pPr>
              <w:spacing w:after="0"/>
              <w:rPr>
                <w:lang w:val="en-GB"/>
              </w:rPr>
            </w:pPr>
            <w:r w:rsidRPr="00534C51">
              <w:rPr>
                <w:rStyle w:val="red"/>
                <w:lang w:val="en-GB"/>
              </w:rPr>
              <w:t xml:space="preserve">All indicators for reporting on the implementation of this </w:t>
            </w:r>
            <w:r w:rsidR="008B0D03" w:rsidRPr="00534C51">
              <w:rPr>
                <w:rStyle w:val="red"/>
                <w:lang w:val="en-GB"/>
              </w:rPr>
              <w:t>measure</w:t>
            </w:r>
            <w:r w:rsidRPr="00534C51">
              <w:rPr>
                <w:rStyle w:val="red"/>
                <w:lang w:val="en-GB"/>
              </w:rPr>
              <w:t xml:space="preserve"> are directly related to the methodology, which is in the preparation phase, and therefore there are no requested reports.</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6448" behindDoc="0" locked="0" layoutInCell="1" allowOverlap="1" wp14:anchorId="39935FEA" wp14:editId="65D36468">
                      <wp:simplePos x="0" y="0"/>
                      <wp:positionH relativeFrom="character">
                        <wp:align>left</wp:align>
                      </wp:positionH>
                      <wp:positionV relativeFrom="line">
                        <wp:align>top</wp:align>
                      </wp:positionV>
                      <wp:extent cx="720090" cy="0"/>
                      <wp:effectExtent l="0" t="0" r="22860" b="19050"/>
                      <wp:wrapNone/>
                      <wp:docPr id="871"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2" o:spid="_x0000_s1026" type="#_x0000_t32" style="position:absolute;margin-left:0;margin-top:0;width:56.7pt;height:0;z-index:251496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kf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PSQY&#10;SdIDSU8Hp0JtlGUzv6JB2xwiS7kzfkh6kq/6WdHvFklVtkQ2PIS/nTVkJz4jepfiL1ZDof3wRTGI&#10;IVAh7OtUm95DwibQKdByvtHCTw5R+PgARC+BPDq6IpKPedpY95mrHnmjwNYZIprWlUpK4F6ZJFQh&#10;x2frfFckHxN8Uam2ouuCBDqJhgIv57N5SLCqE8w7fZg1zb7sDDoSL6LwCyOC5z7MqINkAazlhG2u&#10;tiOiu9hQvJMeD+aCdq7WRSU/lvFyk22y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E+pHyACAAA+BAAADgAAAAAAAAAAAAAAAAAuAgAAZHJzL2Uyb0RvYy54bWxQSwECLQAU&#10;AAYACAAAACEAi0jJH9gAAAACAQAADwAAAAAAAAAAAAAAAAB6BAAAZHJzL2Rvd25yZXYueG1sUEsF&#10;BgAAAAAEAAQA8wAAAH8FAAAAAA==&#10;">
                      <w10:wrap anchory="line"/>
                    </v:shape>
                  </w:pict>
                </mc:Fallback>
              </mc:AlternateContent>
            </w:r>
          </w:p>
          <w:p w:rsidR="00FD2DC1" w:rsidRPr="00534C51" w:rsidRDefault="00FD2DC1" w:rsidP="00FD2DC1">
            <w:pPr>
              <w:spacing w:after="0"/>
              <w:jc w:val="both"/>
              <w:rPr>
                <w:lang w:val="en-GB"/>
              </w:rPr>
            </w:pPr>
            <w:r w:rsidRPr="00534C51">
              <w:rPr>
                <w:lang w:val="en-GB"/>
              </w:rPr>
              <w:t xml:space="preserve">The number of controls on the basis of which irregularities have been established and corruptive acts and other acts with elements of corruption </w:t>
            </w:r>
            <w:r w:rsidRPr="00534C51">
              <w:rPr>
                <w:lang w:val="en-GB"/>
              </w:rPr>
              <w:lastRenderedPageBreak/>
              <w:t xml:space="preserve">discovered. </w:t>
            </w:r>
          </w:p>
          <w:p w:rsidR="00C44EFC" w:rsidRPr="00534C51" w:rsidRDefault="00B42C76" w:rsidP="008C7041">
            <w:pPr>
              <w:spacing w:after="0"/>
              <w:rPr>
                <w:lang w:val="en-GB"/>
              </w:rPr>
            </w:pPr>
            <w:r w:rsidRPr="00534C51">
              <w:rPr>
                <w:rStyle w:val="orange"/>
                <w:lang w:val="en-GB"/>
              </w:rPr>
              <w:t xml:space="preserve">(6) </w:t>
            </w:r>
            <w:r w:rsidR="00E67AED" w:rsidRPr="00534C51">
              <w:rPr>
                <w:rStyle w:val="orange"/>
                <w:lang w:val="en-GB"/>
              </w:rPr>
              <w:t>30 June 2015</w:t>
            </w:r>
            <w:r w:rsidR="00FD2DC1" w:rsidRPr="00534C51">
              <w:rPr>
                <w:rStyle w:val="orange"/>
                <w:lang w:val="en-GB"/>
              </w:rPr>
              <w:tab/>
              <w:t>[PI</w:t>
            </w:r>
            <w:r w:rsidRPr="00534C51">
              <w:rPr>
                <w:rStyle w:val="orange"/>
                <w:lang w:val="en-GB"/>
              </w:rPr>
              <w:t>]</w:t>
            </w:r>
          </w:p>
          <w:p w:rsidR="00FD2DC1" w:rsidRPr="00534C51" w:rsidRDefault="00FD2DC1" w:rsidP="008C7041">
            <w:pPr>
              <w:spacing w:after="0"/>
              <w:rPr>
                <w:rStyle w:val="red"/>
                <w:lang w:val="en-GB"/>
              </w:rPr>
            </w:pPr>
            <w:r w:rsidRPr="00534C51">
              <w:rPr>
                <w:rStyle w:val="red"/>
                <w:lang w:val="en-GB"/>
              </w:rPr>
              <w:t xml:space="preserve">All indicators for reporting on the implementation of this </w:t>
            </w:r>
            <w:r w:rsidR="008B0D03" w:rsidRPr="00534C51">
              <w:rPr>
                <w:rStyle w:val="red"/>
                <w:lang w:val="en-GB"/>
              </w:rPr>
              <w:t>measure</w:t>
            </w:r>
            <w:r w:rsidRPr="00534C51">
              <w:rPr>
                <w:rStyle w:val="red"/>
                <w:lang w:val="en-GB"/>
              </w:rPr>
              <w:t xml:space="preserve"> are directly related to the methodology, which is in the preparation phase, and therefore there are no requested reports.</w:t>
            </w:r>
          </w:p>
          <w:p w:rsidR="00C44EFC" w:rsidRPr="00534C51" w:rsidRDefault="00FD2DC1" w:rsidP="008C7041">
            <w:pPr>
              <w:spacing w:after="0"/>
              <w:rPr>
                <w:lang w:val="en-GB"/>
              </w:rPr>
            </w:pPr>
            <w:r w:rsidRPr="00534C51">
              <w:rPr>
                <w:lang w:val="en-GB"/>
              </w:rPr>
              <w:t xml:space="preserve"> </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7472" behindDoc="0" locked="0" layoutInCell="1" allowOverlap="1" wp14:anchorId="79BFD6CC" wp14:editId="4FA05B53">
                      <wp:simplePos x="0" y="0"/>
                      <wp:positionH relativeFrom="character">
                        <wp:align>left</wp:align>
                      </wp:positionH>
                      <wp:positionV relativeFrom="line">
                        <wp:align>top</wp:align>
                      </wp:positionV>
                      <wp:extent cx="720090" cy="0"/>
                      <wp:effectExtent l="0" t="0" r="22860" b="19050"/>
                      <wp:wrapNone/>
                      <wp:docPr id="870"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1" o:spid="_x0000_s1026" type="#_x0000_t32" style="position:absolute;margin-left:0;margin-top:0;width:56.7pt;height:0;z-index:251497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5R0+w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93A28" w:rsidP="008C7041">
            <w:pPr>
              <w:spacing w:after="0"/>
              <w:rPr>
                <w:lang w:val="en-GB"/>
              </w:rPr>
            </w:pPr>
            <w:r w:rsidRPr="00534C51">
              <w:rPr>
                <w:lang w:val="en-GB"/>
              </w:rPr>
              <w:t>Prepared annual report of PPA which contains the data on</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E67AED" w:rsidRPr="00534C51">
              <w:rPr>
                <w:rStyle w:val="green"/>
                <w:lang w:val="en-GB"/>
              </w:rPr>
              <w:t>[I]</w:t>
            </w:r>
          </w:p>
          <w:p w:rsidR="00C44EFC" w:rsidRPr="00534C51" w:rsidRDefault="00FD2DC1" w:rsidP="008C7041">
            <w:pPr>
              <w:spacing w:after="0"/>
              <w:rPr>
                <w:lang w:val="en-GB"/>
              </w:rPr>
            </w:pPr>
            <w:r w:rsidRPr="00534C51">
              <w:rPr>
                <w:rStyle w:val="green"/>
                <w:lang w:val="en-GB"/>
              </w:rPr>
              <w:t>PPA</w:t>
            </w:r>
            <w:r w:rsidR="00B42C76" w:rsidRPr="00534C51">
              <w:rPr>
                <w:rStyle w:val="green"/>
                <w:lang w:val="en-GB"/>
              </w:rPr>
              <w:t xml:space="preserve"> </w:t>
            </w:r>
            <w:r w:rsidR="00B93A28" w:rsidRPr="00534C51">
              <w:rPr>
                <w:rStyle w:val="green"/>
                <w:lang w:val="en-GB"/>
              </w:rPr>
              <w:t xml:space="preserve">prepared and submitted to the Government of Montenegro the Annual Report on public procurement for </w:t>
            </w:r>
            <w:r w:rsidR="00B42C76" w:rsidRPr="00534C51">
              <w:rPr>
                <w:rStyle w:val="green"/>
                <w:lang w:val="en-GB"/>
              </w:rPr>
              <w:t>2014. http://www.</w:t>
            </w:r>
            <w:r w:rsidRPr="00534C51">
              <w:rPr>
                <w:rStyle w:val="green"/>
                <w:lang w:val="en-GB"/>
              </w:rPr>
              <w:t>PPA</w:t>
            </w:r>
            <w:r w:rsidR="00B42C76" w:rsidRPr="00534C51">
              <w:rPr>
                <w:rStyle w:val="green"/>
                <w:lang w:val="en-GB"/>
              </w:rPr>
              <w:t>.gov.me/wp-content/uploads/2015/06/Izvjestaj2014.pdf</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8496" behindDoc="0" locked="0" layoutInCell="1" allowOverlap="1" wp14:anchorId="55DC6BDF" wp14:editId="0423395C">
                      <wp:simplePos x="0" y="0"/>
                      <wp:positionH relativeFrom="character">
                        <wp:align>left</wp:align>
                      </wp:positionH>
                      <wp:positionV relativeFrom="line">
                        <wp:align>top</wp:align>
                      </wp:positionV>
                      <wp:extent cx="720090" cy="0"/>
                      <wp:effectExtent l="0" t="0" r="22860" b="19050"/>
                      <wp:wrapNone/>
                      <wp:docPr id="869"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0" o:spid="_x0000_s1026" type="#_x0000_t32" style="position:absolute;margin-left:0;margin-top:0;width:56.7pt;height:0;z-index:251498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2iP+g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93A28" w:rsidP="008C7041">
            <w:pPr>
              <w:spacing w:after="0"/>
              <w:rPr>
                <w:lang w:val="en-GB"/>
              </w:rPr>
            </w:pPr>
            <w:r w:rsidRPr="00534C51">
              <w:rPr>
                <w:lang w:val="en-GB"/>
              </w:rPr>
              <w:t>contracts concluded and their implementation</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499520" behindDoc="0" locked="0" layoutInCell="1" allowOverlap="1" wp14:anchorId="565C2EC0" wp14:editId="297A5BA9">
                      <wp:simplePos x="0" y="0"/>
                      <wp:positionH relativeFrom="character">
                        <wp:align>left</wp:align>
                      </wp:positionH>
                      <wp:positionV relativeFrom="line">
                        <wp:align>top</wp:align>
                      </wp:positionV>
                      <wp:extent cx="720090" cy="0"/>
                      <wp:effectExtent l="0" t="0" r="22860" b="19050"/>
                      <wp:wrapNone/>
                      <wp:docPr id="868"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9" o:spid="_x0000_s1026" type="#_x0000_t32" style="position:absolute;margin-left:0;margin-top:0;width:56.7pt;height:0;z-index:251499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GVCl&#10;SA8kPe29jrXR/GER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o4S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93A28" w:rsidP="008C7041">
            <w:pPr>
              <w:spacing w:after="0"/>
              <w:rPr>
                <w:lang w:val="en-GB"/>
              </w:rPr>
            </w:pPr>
            <w:r w:rsidRPr="00534C51">
              <w:rPr>
                <w:lang w:val="en-GB"/>
              </w:rPr>
              <w:t>the number of contracts whose implementation is checked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0544" behindDoc="0" locked="0" layoutInCell="1" allowOverlap="1" wp14:anchorId="561B290D" wp14:editId="6B02BC93">
                      <wp:simplePos x="0" y="0"/>
                      <wp:positionH relativeFrom="character">
                        <wp:align>left</wp:align>
                      </wp:positionH>
                      <wp:positionV relativeFrom="line">
                        <wp:align>top</wp:align>
                      </wp:positionV>
                      <wp:extent cx="720090" cy="0"/>
                      <wp:effectExtent l="0" t="0" r="22860" b="19050"/>
                      <wp:wrapNone/>
                      <wp:docPr id="867"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8" o:spid="_x0000_s1026" type="#_x0000_t32" style="position:absolute;margin-left:0;margin-top:0;width:56.7pt;height:0;z-index:251500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ju4G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93A28" w:rsidP="008C7041">
            <w:pPr>
              <w:spacing w:after="0"/>
              <w:rPr>
                <w:lang w:val="en-GB"/>
              </w:rPr>
            </w:pPr>
            <w:r w:rsidRPr="00534C51">
              <w:rPr>
                <w:lang w:val="en-GB"/>
              </w:rPr>
              <w:t>the number of contracts in which the violation of the implementations has been discovered;</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1568" behindDoc="0" locked="0" layoutInCell="1" allowOverlap="1" wp14:anchorId="63093FF9" wp14:editId="74E814F0">
                      <wp:simplePos x="0" y="0"/>
                      <wp:positionH relativeFrom="character">
                        <wp:align>left</wp:align>
                      </wp:positionH>
                      <wp:positionV relativeFrom="line">
                        <wp:align>top</wp:align>
                      </wp:positionV>
                      <wp:extent cx="720090" cy="0"/>
                      <wp:effectExtent l="0" t="0" r="22860" b="19050"/>
                      <wp:wrapNone/>
                      <wp:docPr id="86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 o:spid="_x0000_s1026" type="#_x0000_t32" style="position:absolute;margin-left:0;margin-top:0;width:56.7pt;height:0;z-index:251501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Sg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2Qwj&#10;RXog6WnvdayNpmFBg3EFxFVqa8OI9KhezbOm3x1SuuqIankMfjsZyM1CRvIuJVycgTK74YtmEEMA&#10;P27r2Ng+QMIe0DGScrqRwo8eUfj4ADQvgD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PHAtKAeAgAAPAQAAA4AAAAAAAAAAAAAAAAALgIAAGRycy9lMm9Eb2MueG1sUEsBAi0AFAAG&#10;AAgAAAAhAItIyR/YAAAAAgEAAA8AAAAAAAAAAAAAAAAAeAQAAGRycy9kb3ducmV2LnhtbFBLBQYA&#10;AAAABAAEAPMAAAB9BQAAAAA=&#10;">
                      <w10:wrap anchory="line"/>
                    </v:shape>
                  </w:pict>
                </mc:Fallback>
              </mc:AlternateContent>
            </w:r>
          </w:p>
          <w:p w:rsidR="00C44EFC" w:rsidRPr="00534C51" w:rsidRDefault="00B93A28" w:rsidP="008C7041">
            <w:pPr>
              <w:spacing w:after="0"/>
              <w:rPr>
                <w:lang w:val="en-GB"/>
              </w:rPr>
            </w:pPr>
            <w:r w:rsidRPr="00534C51">
              <w:rPr>
                <w:lang w:val="en-GB"/>
              </w:rPr>
              <w:t>The number of contracts terminated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2592" behindDoc="0" locked="0" layoutInCell="1" allowOverlap="1" wp14:anchorId="06782118" wp14:editId="499A4A65">
                      <wp:simplePos x="0" y="0"/>
                      <wp:positionH relativeFrom="character">
                        <wp:align>left</wp:align>
                      </wp:positionH>
                      <wp:positionV relativeFrom="line">
                        <wp:align>top</wp:align>
                      </wp:positionV>
                      <wp:extent cx="720090" cy="0"/>
                      <wp:effectExtent l="0" t="0" r="22860" b="19050"/>
                      <wp:wrapNone/>
                      <wp:docPr id="86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 o:spid="_x0000_s1026" type="#_x0000_t32" style="position:absolute;margin-left:0;margin-top:0;width:56.7pt;height:0;z-index:251502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5N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2RQj&#10;RXog6WnvdayNFmFBg3EFxFVqa8OI9KhezbOm3x1SuuqIankMfjsZyM1CRvIuJVycgTK74YtmEEMA&#10;P27r2Ng+QMIe0DGScrqRwo8eUfj4ADQvgD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PI3Pk0eAgAAPAQAAA4AAAAAAAAAAAAAAAAALgIAAGRycy9lMm9Eb2MueG1sUEsBAi0AFAAG&#10;AAgAAAAhAItIyR/YAAAAAgEAAA8AAAAAAAAAAAAAAAAAeAQAAGRycy9kb3ducmV2LnhtbFBLBQYA&#10;AAAABAAEAPMAAAB9BQAAAAA=&#10;">
                      <w10:wrap anchory="line"/>
                    </v:shape>
                  </w:pict>
                </mc:Fallback>
              </mc:AlternateContent>
            </w:r>
          </w:p>
          <w:p w:rsidR="00B93A28" w:rsidRPr="00534C51" w:rsidRDefault="00B93A28" w:rsidP="00B93A28">
            <w:pPr>
              <w:spacing w:after="0"/>
              <w:jc w:val="both"/>
              <w:rPr>
                <w:lang w:val="en-GB"/>
              </w:rPr>
            </w:pPr>
            <w:r w:rsidRPr="00534C51">
              <w:rPr>
                <w:lang w:val="en-GB"/>
              </w:rPr>
              <w:t>the number and type of sanctions imposed;</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3616" behindDoc="0" locked="0" layoutInCell="1" allowOverlap="1" wp14:anchorId="3F24D2C4" wp14:editId="02B68D63">
                      <wp:simplePos x="0" y="0"/>
                      <wp:positionH relativeFrom="character">
                        <wp:align>left</wp:align>
                      </wp:positionH>
                      <wp:positionV relativeFrom="line">
                        <wp:align>top</wp:align>
                      </wp:positionV>
                      <wp:extent cx="720090" cy="0"/>
                      <wp:effectExtent l="0" t="0" r="22860" b="19050"/>
                      <wp:wrapNone/>
                      <wp:docPr id="8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 o:spid="_x0000_s1026" type="#_x0000_t32" style="position:absolute;margin-left:0;margin-top:0;width:56.7pt;height:0;z-index:251503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14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RtG14HwIAAD0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B93A28" w:rsidP="008C7041">
            <w:pPr>
              <w:spacing w:after="0"/>
              <w:rPr>
                <w:lang w:val="en-GB"/>
              </w:rPr>
            </w:pPr>
            <w:r w:rsidRPr="00534C51">
              <w:rPr>
                <w:lang w:val="en-GB"/>
              </w:rPr>
              <w:lastRenderedPageBreak/>
              <w:t>the number and type of penalties imposed</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4640" behindDoc="0" locked="0" layoutInCell="1" allowOverlap="1" wp14:anchorId="305ABCD2" wp14:editId="240AA46D">
                      <wp:simplePos x="0" y="0"/>
                      <wp:positionH relativeFrom="character">
                        <wp:align>left</wp:align>
                      </wp:positionH>
                      <wp:positionV relativeFrom="line">
                        <wp:align>top</wp:align>
                      </wp:positionV>
                      <wp:extent cx="720090" cy="0"/>
                      <wp:effectExtent l="0" t="0" r="22860" b="19050"/>
                      <wp:wrapNone/>
                      <wp:docPr id="86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 o:spid="_x0000_s1026" type="#_x0000_t32" style="position:absolute;margin-left:0;margin-top:0;width:56.7pt;height:0;z-index:251504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ZTHw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FuKZTHwIAAD0EAAAOAAAAAAAAAAAAAAAAAC4CAABkcnMvZTJvRG9jLnhtbFBLAQItABQA&#10;BgAIAAAAIQCLSMkf2AAAAAIBAAAPAAAAAAAAAAAAAAAAAHkEAABkcnMvZG93bnJldi54bWxQSwUG&#10;AAAAAAQABADzAAAAfgUAAAAA&#10;">
                      <w10:wrap anchory="line"/>
                    </v:shape>
                  </w:pict>
                </mc:Fallback>
              </mc:AlternateContent>
            </w:r>
          </w:p>
          <w:p w:rsidR="00C44EFC" w:rsidRPr="00534C51" w:rsidRDefault="00B93A28" w:rsidP="008C7041">
            <w:pPr>
              <w:spacing w:after="0"/>
              <w:rPr>
                <w:lang w:val="en-GB"/>
              </w:rPr>
            </w:pPr>
            <w:r w:rsidRPr="00534C51">
              <w:rPr>
                <w:lang w:val="en-GB"/>
              </w:rPr>
              <w:t>The number of bidders who have been temporarily banned from participation in PP procedures</w:t>
            </w:r>
            <w:r w:rsidR="00B42C76" w:rsidRPr="00534C51">
              <w:rPr>
                <w:lang w:val="en-GB"/>
              </w:rPr>
              <w:t>.</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5664" behindDoc="0" locked="0" layoutInCell="1" allowOverlap="1" wp14:anchorId="4752B5CD" wp14:editId="4B1548E5">
                      <wp:simplePos x="0" y="0"/>
                      <wp:positionH relativeFrom="character">
                        <wp:align>left</wp:align>
                      </wp:positionH>
                      <wp:positionV relativeFrom="line">
                        <wp:align>top</wp:align>
                      </wp:positionV>
                      <wp:extent cx="720090" cy="0"/>
                      <wp:effectExtent l="0" t="0" r="22860" b="19050"/>
                      <wp:wrapNone/>
                      <wp:docPr id="86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 o:spid="_x0000_s1026" type="#_x0000_t32" style="position:absolute;margin-left:0;margin-top:0;width:56.7pt;height:0;z-index:251505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tQIAIAAD0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zorUCACAAA9BAAADgAAAAAAAAAAAAAAAAAuAgAAZHJzL2Uyb0RvYy54bWxQSwECLQAU&#10;AAYACAAAACEAi0jJH9gAAAACAQAADwAAAAAAAAAAAAAAAAB6BAAAZHJzL2Rvd25yZXYueG1sUEsF&#10;BgAAAAAEAAQA8wAAAH8FAAAAAA==&#10;">
                      <w10:wrap anchory="line"/>
                    </v:shape>
                  </w:pict>
                </mc:Fallback>
              </mc:AlternateContent>
            </w:r>
          </w:p>
        </w:tc>
        <w:tc>
          <w:tcPr>
            <w:tcW w:w="3362" w:type="dxa"/>
          </w:tcPr>
          <w:p w:rsidR="00C44EFC" w:rsidRPr="00534C51" w:rsidRDefault="00FD2DC1" w:rsidP="008C7041">
            <w:pPr>
              <w:spacing w:after="0"/>
              <w:rPr>
                <w:lang w:val="en-GB"/>
              </w:rPr>
            </w:pPr>
            <w:r w:rsidRPr="00534C51">
              <w:rPr>
                <w:lang w:val="en-GB"/>
              </w:rPr>
              <w:lastRenderedPageBreak/>
              <w:t>The percentage of institutions in which the control was conducted on an annual basis in relation to the total number of contractors</w:t>
            </w:r>
            <w:r w:rsidR="00B42C76" w:rsidRPr="00534C51">
              <w:rPr>
                <w:lang w:val="en-GB"/>
              </w:rPr>
              <w:t xml:space="preserve">; </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6688" behindDoc="0" locked="0" layoutInCell="1" allowOverlap="1" wp14:anchorId="0A9A67B7" wp14:editId="608987E2">
                      <wp:simplePos x="0" y="0"/>
                      <wp:positionH relativeFrom="character">
                        <wp:align>left</wp:align>
                      </wp:positionH>
                      <wp:positionV relativeFrom="line">
                        <wp:align>top</wp:align>
                      </wp:positionV>
                      <wp:extent cx="720090" cy="0"/>
                      <wp:effectExtent l="0" t="0" r="22860" b="19050"/>
                      <wp:wrapNone/>
                      <wp:docPr id="861"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7" o:spid="_x0000_s1026" type="#_x0000_t32" style="position:absolute;margin-left:0;margin-top:0;width:56.7pt;height:0;z-index:251506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y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zaYaR&#10;Ij2Q9LT3OtZG89ksrGgwroDISm1tGJIe1at51vS7Q0pXHVEtj+FvJwPZWchI3qWEizNQaDd80Qxi&#10;CFSI+zo2tg+QsAl0jLScbrTwo0cUPs6A6AWQR6+uhBTXPGOd/8x1j4JRYuctEW3nK60UcK9tFquQ&#10;w7PzoStSXBNCUaU3QsooAanQUOLFZDyJCU5LwYIzhDnb7ipp0YEEEcVfHBE892FW7xWLYB0nbH2x&#10;PRHybENxqQIezAXtXKyzSn4s0sV6vp7no3w8XY/ytK5HT5sqH0032WxS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4/xsi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FD2DC1" w:rsidP="008C7041">
            <w:pPr>
              <w:spacing w:after="0"/>
              <w:rPr>
                <w:lang w:val="en-GB"/>
              </w:rPr>
            </w:pPr>
            <w:r w:rsidRPr="00534C51">
              <w:rPr>
                <w:lang w:val="en-GB"/>
              </w:rPr>
              <w:t>Number of irregularities in public procurement procedures compared with number of irregularities detected in the previous year;</w:t>
            </w:r>
          </w:p>
          <w:p w:rsidR="00C44EFC" w:rsidRPr="00534C51" w:rsidRDefault="00B42C76" w:rsidP="008C7041">
            <w:pPr>
              <w:spacing w:after="0"/>
              <w:rPr>
                <w:lang w:val="en-GB"/>
              </w:rPr>
            </w:pPr>
            <w:r w:rsidRPr="00534C51">
              <w:rPr>
                <w:lang w:val="en-GB"/>
              </w:rPr>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7712" behindDoc="0" locked="0" layoutInCell="1" allowOverlap="1" wp14:anchorId="172ECFFB" wp14:editId="79ED92B7">
                      <wp:simplePos x="0" y="0"/>
                      <wp:positionH relativeFrom="character">
                        <wp:align>left</wp:align>
                      </wp:positionH>
                      <wp:positionV relativeFrom="line">
                        <wp:align>top</wp:align>
                      </wp:positionV>
                      <wp:extent cx="720090" cy="0"/>
                      <wp:effectExtent l="0" t="0" r="22860" b="19050"/>
                      <wp:wrapNone/>
                      <wp:docPr id="860"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6" o:spid="_x0000_s1026" type="#_x0000_t32" style="position:absolute;margin-left:0;margin-top:0;width:56.7pt;height:0;z-index:251507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f2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1yX9iACAAA+BAAADgAAAAAAAAAAAAAAAAAuAgAAZHJzL2Uyb0RvYy54bWxQSwECLQAU&#10;AAYACAAAACEAi0jJH9gAAAACAQAADwAAAAAAAAAAAAAAAAB6BAAAZHJzL2Rvd25yZXYueG1sUEsF&#10;BgAAAAAEAAQA8wAAAH8FAAAAAA==&#10;">
                      <w10:wrap anchory="line"/>
                    </v:shape>
                  </w:pict>
                </mc:Fallback>
              </mc:AlternateContent>
            </w:r>
          </w:p>
          <w:p w:rsidR="00FD2DC1" w:rsidRPr="00534C51" w:rsidRDefault="00FD2DC1" w:rsidP="00FD2DC1">
            <w:pPr>
              <w:spacing w:after="0"/>
              <w:jc w:val="both"/>
              <w:rPr>
                <w:lang w:val="en-GB"/>
              </w:rPr>
            </w:pPr>
            <w:r w:rsidRPr="00534C51">
              <w:rPr>
                <w:lang w:val="en-GB"/>
              </w:rPr>
              <w:t>Number of internal audit reports on public procurement with recommendations related to anti-corruption.</w:t>
            </w:r>
          </w:p>
          <w:p w:rsidR="00C44EFC" w:rsidRPr="00534C51" w:rsidRDefault="00B42C76" w:rsidP="008C7041">
            <w:pPr>
              <w:spacing w:after="0"/>
              <w:rPr>
                <w:lang w:val="en-GB"/>
              </w:rPr>
            </w:pPr>
            <w:r w:rsidRPr="00534C51">
              <w:rPr>
                <w:lang w:val="en-GB"/>
              </w:rPr>
              <w:lastRenderedPageBreak/>
              <w:t xml:space="preserve">(6) </w:t>
            </w:r>
            <w:r w:rsidR="00E67AED" w:rsidRPr="00534C51">
              <w:rPr>
                <w:lang w:val="en-GB"/>
              </w:rPr>
              <w:t>30 June 2015</w:t>
            </w:r>
            <w:r w:rsidRPr="00534C51">
              <w:rPr>
                <w:lang w:val="en-GB"/>
              </w:rPr>
              <w:tab/>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8736" behindDoc="0" locked="0" layoutInCell="1" allowOverlap="1" wp14:anchorId="2A228213" wp14:editId="08E4D5AB">
                      <wp:simplePos x="0" y="0"/>
                      <wp:positionH relativeFrom="character">
                        <wp:align>left</wp:align>
                      </wp:positionH>
                      <wp:positionV relativeFrom="line">
                        <wp:align>top</wp:align>
                      </wp:positionV>
                      <wp:extent cx="720090" cy="0"/>
                      <wp:effectExtent l="0" t="0" r="22860" b="19050"/>
                      <wp:wrapNone/>
                      <wp:docPr id="859"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5" o:spid="_x0000_s1026" type="#_x0000_t32" style="position:absolute;margin-left:0;margin-top:0;width:56.7pt;height:0;z-index:251508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nh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6QIj&#10;RXog6WnvdayN5g/TsKLBuAIiK7W1YUh6VK/mWdPvDilddUS1PIa/nQxkZyEjeZcSLs5Aod3wRTOI&#10;IVAh7uvY2D5AwibQMdJyutHCjx5R+PgARC+APHp1JaS45hnr/GeuexSMEjtviWg7X2mlgHtts1iF&#10;HJ6dD12R4poQiiq9EVJGCUiFhhIvppNpTHBaChacIczZdldJiw4kiCj+4ojguQ+zeq9YBOs4YeuL&#10;7YmQZxuKSxXwYC5o52KdVfJjkS7W8/U8H+WT2XqUp3U9etpU+Wi2yR6m9a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XeJ4SACAAA+BAAADgAAAAAAAAAAAAAAAAAuAgAAZHJzL2Uyb0RvYy54bWxQSwECLQAU&#10;AAYACAAAACEAi0jJH9gAAAACAQAADwAAAAAAAAAAAAAAAAB6BAAAZHJzL2Rvd25yZXYueG1sUEsF&#10;BgAAAAAEAAQA8wAAAH8FAAAAAA==&#10;">
                      <w10:wrap anchory="line"/>
                    </v:shape>
                  </w:pict>
                </mc:Fallback>
              </mc:AlternateContent>
            </w:r>
          </w:p>
        </w:tc>
      </w:tr>
      <w:tr w:rsidR="00E34323" w:rsidRPr="00534C51" w:rsidTr="008B0D03">
        <w:tc>
          <w:tcPr>
            <w:tcW w:w="969" w:type="dxa"/>
          </w:tcPr>
          <w:p w:rsidR="00C44EFC" w:rsidRPr="00534C51" w:rsidRDefault="00B42C76" w:rsidP="008C7041">
            <w:pPr>
              <w:spacing w:after="0"/>
              <w:rPr>
                <w:lang w:val="en-GB"/>
              </w:rPr>
            </w:pPr>
            <w:r w:rsidRPr="00534C51">
              <w:rPr>
                <w:lang w:val="en-GB"/>
              </w:rPr>
              <w:lastRenderedPageBreak/>
              <w:t>2.1.6.4</w:t>
            </w:r>
          </w:p>
        </w:tc>
        <w:tc>
          <w:tcPr>
            <w:tcW w:w="3622" w:type="dxa"/>
          </w:tcPr>
          <w:p w:rsidR="000C1A75" w:rsidRDefault="000C1A75" w:rsidP="000C1A75">
            <w:pPr>
              <w:spacing w:after="0"/>
            </w:pPr>
            <w:r>
              <w:rPr>
                <w:lang w:val="en-GB"/>
              </w:rPr>
              <w:t>Capacities of competent bodies to supervise the execution of awarded contracts enhanced by increasing the number of authorized employees and the number of inspection controls</w:t>
            </w:r>
          </w:p>
          <w:p w:rsidR="00C44EFC" w:rsidRPr="00534C51" w:rsidRDefault="000C1A75" w:rsidP="000C1A75">
            <w:pPr>
              <w:spacing w:after="0"/>
              <w:rPr>
                <w:lang w:val="en-GB"/>
              </w:rPr>
            </w:pPr>
            <w:r w:rsidRPr="00534C51">
              <w:rPr>
                <w:lang w:val="en-GB"/>
              </w:rPr>
              <w:t xml:space="preserve"> </w:t>
            </w:r>
          </w:p>
          <w:p w:rsidR="00C44EFC" w:rsidRPr="00534C51" w:rsidRDefault="00C44EFC" w:rsidP="008C7041">
            <w:pPr>
              <w:spacing w:after="0"/>
              <w:rPr>
                <w:lang w:val="en-GB"/>
              </w:rPr>
            </w:pPr>
          </w:p>
          <w:p w:rsidR="00C44EFC" w:rsidRPr="00534C51" w:rsidRDefault="00B42C76" w:rsidP="008C7041">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0C1A75">
              <w:rPr>
                <w:rStyle w:val="green"/>
                <w:lang w:val="en-GB"/>
              </w:rPr>
              <w:t>IC</w:t>
            </w:r>
            <w:r w:rsidRPr="00534C51">
              <w:rPr>
                <w:rStyle w:val="green"/>
                <w:lang w:val="en-GB"/>
              </w:rPr>
              <w:t>]</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09760" behindDoc="0" locked="0" layoutInCell="1" allowOverlap="1" wp14:anchorId="28F2C865" wp14:editId="04FE933A">
                      <wp:simplePos x="0" y="0"/>
                      <wp:positionH relativeFrom="character">
                        <wp:align>left</wp:align>
                      </wp:positionH>
                      <wp:positionV relativeFrom="line">
                        <wp:align>top</wp:align>
                      </wp:positionV>
                      <wp:extent cx="720090" cy="0"/>
                      <wp:effectExtent l="0" t="0" r="22860" b="19050"/>
                      <wp:wrapNone/>
                      <wp:docPr id="858" name="AutoShap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4" o:spid="_x0000_s1026" type="#_x0000_t32" style="position:absolute;margin-left:0;margin-top:0;width:56.7pt;height:0;z-index:251509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l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KVCl&#10;SA8kPe29jrXR/CE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aTvpSACAAA+BAAADgAAAAAAAAAAAAAAAAAuAgAAZHJzL2Uyb0RvYy54bWxQSwECLQAU&#10;AAYACAAAACEAi0jJH9gAAAACAQAADwAAAAAAAAAAAAAAAAB6BAAAZHJzL2Rvd25yZXYueG1sUEsF&#10;BgAAAAAEAAQA8wAAAH8FAAAAAA==&#10;">
                      <w10:wrap anchory="line"/>
                    </v:shape>
                  </w:pict>
                </mc:Fallback>
              </mc:AlternateContent>
            </w:r>
          </w:p>
        </w:tc>
        <w:tc>
          <w:tcPr>
            <w:tcW w:w="1107" w:type="dxa"/>
          </w:tcPr>
          <w:p w:rsidR="00C44EFC" w:rsidRPr="00534C51" w:rsidRDefault="00E059AD" w:rsidP="008C7041">
            <w:pPr>
              <w:spacing w:after="0"/>
              <w:rPr>
                <w:lang w:val="en-GB"/>
              </w:rPr>
            </w:pPr>
            <w:r w:rsidRPr="00534C51">
              <w:rPr>
                <w:lang w:val="en-GB"/>
              </w:rPr>
              <w:t>AI</w:t>
            </w:r>
            <w:r w:rsidR="00B93A28" w:rsidRPr="00534C51">
              <w:rPr>
                <w:lang w:val="en-GB"/>
              </w:rPr>
              <w:t>A</w:t>
            </w:r>
          </w:p>
        </w:tc>
        <w:tc>
          <w:tcPr>
            <w:tcW w:w="1109" w:type="dxa"/>
          </w:tcPr>
          <w:p w:rsidR="00C44EFC" w:rsidRPr="00534C51" w:rsidRDefault="006A6C84" w:rsidP="008C7041">
            <w:pPr>
              <w:spacing w:after="0"/>
              <w:rPr>
                <w:lang w:val="en-GB"/>
              </w:rPr>
            </w:pPr>
            <w:r w:rsidRPr="00534C51">
              <w:rPr>
                <w:lang w:val="en-GB"/>
              </w:rPr>
              <w:t>IC</w:t>
            </w: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10784" behindDoc="0" locked="0" layoutInCell="1" allowOverlap="1" wp14:anchorId="3562C4F4" wp14:editId="292A96EA">
                      <wp:simplePos x="0" y="0"/>
                      <wp:positionH relativeFrom="character">
                        <wp:align>left</wp:align>
                      </wp:positionH>
                      <wp:positionV relativeFrom="line">
                        <wp:align>top</wp:align>
                      </wp:positionV>
                      <wp:extent cx="720090" cy="0"/>
                      <wp:effectExtent l="0" t="0" r="22860" b="19050"/>
                      <wp:wrapNone/>
                      <wp:docPr id="857" name="AutoShap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3" o:spid="_x0000_s1026" type="#_x0000_t32" style="position:absolute;margin-left:0;margin-top:0;width:56.7pt;height:0;z-index:251510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tcIAIAAD4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DDrXCACAAA+BAAADgAAAAAAAAAAAAAAAAAuAgAAZHJzL2Uyb0RvYy54bWxQSwECLQAU&#10;AAYACAAAACEAi0jJH9gAAAACAQAADwAAAAAAAAAAAAAAAAB6BAAAZHJzL2Rvd25yZXYueG1sUEsF&#10;BgAAAAAEAAQA8wAAAH8FAAAAAA==&#10;">
                      <w10:wrap anchory="line"/>
                    </v:shape>
                  </w:pict>
                </mc:Fallback>
              </mc:AlternateContent>
            </w:r>
          </w:p>
          <w:p w:rsidR="00C44EFC" w:rsidRPr="00534C51" w:rsidRDefault="00B42C76" w:rsidP="00B93A28">
            <w:pPr>
              <w:spacing w:after="0"/>
              <w:rPr>
                <w:lang w:val="en-GB"/>
              </w:rPr>
            </w:pPr>
            <w:r w:rsidRPr="00534C51">
              <w:rPr>
                <w:lang w:val="en-GB"/>
              </w:rPr>
              <w:t>April 2014-</w:t>
            </w:r>
            <w:r w:rsidR="00636A17" w:rsidRPr="00534C51">
              <w:rPr>
                <w:lang w:val="en-GB"/>
              </w:rPr>
              <w:t>December</w:t>
            </w:r>
            <w:r w:rsidRPr="00534C51">
              <w:rPr>
                <w:lang w:val="en-GB"/>
              </w:rPr>
              <w:t xml:space="preserve"> 2016</w:t>
            </w:r>
          </w:p>
        </w:tc>
        <w:tc>
          <w:tcPr>
            <w:tcW w:w="3802" w:type="dxa"/>
          </w:tcPr>
          <w:p w:rsidR="00C44EFC" w:rsidRPr="00534C51" w:rsidRDefault="00B93A28" w:rsidP="008C7041">
            <w:pPr>
              <w:spacing w:after="0"/>
              <w:rPr>
                <w:lang w:val="en-GB"/>
              </w:rPr>
            </w:pPr>
            <w:r w:rsidRPr="00534C51">
              <w:rPr>
                <w:lang w:val="en-GB"/>
              </w:rPr>
              <w:t xml:space="preserve">The number of authorized employees for inspection control in public procurement increased </w:t>
            </w:r>
            <w:r w:rsidR="001842C6">
              <w:rPr>
                <w:lang w:val="en-GB"/>
              </w:rPr>
              <w:t>by</w:t>
            </w:r>
            <w:r w:rsidRPr="00534C51">
              <w:rPr>
                <w:lang w:val="en-GB"/>
              </w:rPr>
              <w:t xml:space="preserve"> one in 2015 and another </w:t>
            </w:r>
            <w:r w:rsidR="001842C6">
              <w:rPr>
                <w:lang w:val="en-GB"/>
              </w:rPr>
              <w:t>one</w:t>
            </w:r>
            <w:r w:rsidRPr="00534C51">
              <w:rPr>
                <w:lang w:val="en-GB"/>
              </w:rPr>
              <w:t xml:space="preserve"> in 2016.</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B93A28" w:rsidP="008C7041">
            <w:pPr>
              <w:spacing w:after="0"/>
              <w:rPr>
                <w:lang w:val="en-GB"/>
              </w:rPr>
            </w:pPr>
            <w:r w:rsidRPr="00534C51">
              <w:rPr>
                <w:rStyle w:val="green"/>
                <w:lang w:val="en-GB"/>
              </w:rPr>
              <w:t xml:space="preserve">In the act on internal organisation and job descriptions currently in force in the Administration for Inspection Affairs, positions were defined for three inspectors for public procurement control, out of which two </w:t>
            </w:r>
            <w:r w:rsidR="001842C6">
              <w:rPr>
                <w:rStyle w:val="green"/>
                <w:lang w:val="en-GB"/>
              </w:rPr>
              <w:t>have been</w:t>
            </w:r>
            <w:r w:rsidRPr="00534C51">
              <w:rPr>
                <w:rStyle w:val="green"/>
                <w:lang w:val="en-GB"/>
              </w:rPr>
              <w:t xml:space="preserve"> filled</w:t>
            </w:r>
            <w:r w:rsidR="00B42C76" w:rsidRPr="00534C51">
              <w:rPr>
                <w:rStyle w:val="green"/>
                <w:lang w:val="en-GB"/>
              </w:rPr>
              <w:t xml:space="preserve"> (</w:t>
            </w:r>
            <w:r w:rsidRPr="00534C51">
              <w:rPr>
                <w:rStyle w:val="green"/>
                <w:lang w:val="en-GB"/>
              </w:rPr>
              <w:t xml:space="preserve">until October </w:t>
            </w:r>
            <w:r w:rsidR="00B42C76" w:rsidRPr="00534C51">
              <w:rPr>
                <w:rStyle w:val="green"/>
                <w:lang w:val="en-GB"/>
              </w:rPr>
              <w:t>2014</w:t>
            </w:r>
            <w:r w:rsidRPr="00534C51">
              <w:rPr>
                <w:rStyle w:val="green"/>
                <w:lang w:val="en-GB"/>
              </w:rPr>
              <w:t xml:space="preserve"> those tasks were performed solely by the chief public procurement inspector</w:t>
            </w:r>
            <w:r w:rsidR="00B42C76" w:rsidRPr="00534C51">
              <w:rPr>
                <w:rStyle w:val="green"/>
                <w:lang w:val="en-GB"/>
              </w:rPr>
              <w:t xml:space="preserve">), </w:t>
            </w:r>
            <w:r w:rsidRPr="00534C51">
              <w:rPr>
                <w:rStyle w:val="green"/>
                <w:lang w:val="en-GB"/>
              </w:rPr>
              <w:t>while the employment procedure for the remaining position in pending</w:t>
            </w:r>
            <w:r w:rsidR="00B42C76" w:rsidRPr="00534C51">
              <w:rPr>
                <w:rStyle w:val="green"/>
                <w:lang w:val="en-GB"/>
              </w:rPr>
              <w:t xml:space="preserve">. </w:t>
            </w:r>
            <w:r w:rsidRPr="00534C51">
              <w:rPr>
                <w:rStyle w:val="green"/>
                <w:lang w:val="en-GB"/>
              </w:rPr>
              <w:t xml:space="preserve">However, having in mind the number of </w:t>
            </w:r>
            <w:r w:rsidR="001842C6">
              <w:rPr>
                <w:rStyle w:val="green"/>
                <w:lang w:val="en-GB"/>
              </w:rPr>
              <w:t>reporting entities</w:t>
            </w:r>
            <w:r w:rsidRPr="00534C51">
              <w:rPr>
                <w:rStyle w:val="green"/>
                <w:lang w:val="en-GB"/>
              </w:rPr>
              <w:t xml:space="preserve"> of the Public Procurement Law </w:t>
            </w:r>
            <w:r w:rsidR="00B42C76" w:rsidRPr="00534C51">
              <w:rPr>
                <w:rStyle w:val="green"/>
                <w:lang w:val="en-GB"/>
              </w:rPr>
              <w:t>(</w:t>
            </w:r>
            <w:r w:rsidRPr="00534C51">
              <w:rPr>
                <w:rStyle w:val="green"/>
                <w:lang w:val="en-GB"/>
              </w:rPr>
              <w:t>over</w:t>
            </w:r>
            <w:r w:rsidR="00B42C76" w:rsidRPr="00534C51">
              <w:rPr>
                <w:rStyle w:val="green"/>
                <w:lang w:val="en-GB"/>
              </w:rPr>
              <w:t xml:space="preserve"> 700), </w:t>
            </w:r>
            <w:r w:rsidR="00E34323" w:rsidRPr="00534C51">
              <w:rPr>
                <w:rStyle w:val="green"/>
                <w:lang w:val="en-GB"/>
              </w:rPr>
              <w:t xml:space="preserve">the number of public procurement procedures, importance and complexity of </w:t>
            </w:r>
            <w:r w:rsidR="008B0D03" w:rsidRPr="00534C51">
              <w:rPr>
                <w:rStyle w:val="green"/>
                <w:lang w:val="en-GB"/>
              </w:rPr>
              <w:t>inspection</w:t>
            </w:r>
            <w:r w:rsidR="00E34323" w:rsidRPr="00534C51">
              <w:rPr>
                <w:rStyle w:val="green"/>
                <w:lang w:val="en-GB"/>
              </w:rPr>
              <w:t xml:space="preserve"> control in this area</w:t>
            </w:r>
            <w:r w:rsidR="00B42C76" w:rsidRPr="00534C51">
              <w:rPr>
                <w:rStyle w:val="green"/>
                <w:lang w:val="en-GB"/>
              </w:rPr>
              <w:t xml:space="preserve">, </w:t>
            </w:r>
            <w:r w:rsidR="00E34323" w:rsidRPr="00534C51">
              <w:rPr>
                <w:rStyle w:val="green"/>
                <w:lang w:val="en-GB"/>
              </w:rPr>
              <w:t xml:space="preserve">as well as the new competences of this inspectorate </w:t>
            </w:r>
            <w:r w:rsidR="00B42C76" w:rsidRPr="00534C51">
              <w:rPr>
                <w:rStyle w:val="green"/>
                <w:lang w:val="en-GB"/>
              </w:rPr>
              <w:t>(</w:t>
            </w:r>
            <w:r w:rsidR="00E34323" w:rsidRPr="00534C51">
              <w:rPr>
                <w:rStyle w:val="green"/>
                <w:lang w:val="en-GB"/>
              </w:rPr>
              <w:t xml:space="preserve">since </w:t>
            </w:r>
            <w:r w:rsidR="00B42C76" w:rsidRPr="00534C51">
              <w:rPr>
                <w:rStyle w:val="green"/>
                <w:lang w:val="en-GB"/>
              </w:rPr>
              <w:t>1</w:t>
            </w:r>
            <w:r w:rsidR="00E34323" w:rsidRPr="00534C51">
              <w:rPr>
                <w:rStyle w:val="green"/>
                <w:lang w:val="en-GB"/>
              </w:rPr>
              <w:t xml:space="preserve"> June</w:t>
            </w:r>
            <w:r w:rsidR="00B42C76" w:rsidRPr="00534C51">
              <w:rPr>
                <w:rStyle w:val="green"/>
                <w:lang w:val="en-GB"/>
              </w:rPr>
              <w:t xml:space="preserve"> 2015</w:t>
            </w:r>
            <w:r w:rsidR="00E34323" w:rsidRPr="00534C51">
              <w:rPr>
                <w:rStyle w:val="green"/>
                <w:lang w:val="en-GB"/>
              </w:rPr>
              <w:t>)</w:t>
            </w:r>
            <w:r w:rsidR="00B42C76" w:rsidRPr="00534C51">
              <w:rPr>
                <w:rStyle w:val="green"/>
                <w:lang w:val="en-GB"/>
              </w:rPr>
              <w:t xml:space="preserve"> </w:t>
            </w:r>
            <w:r w:rsidR="00E34323" w:rsidRPr="00534C51">
              <w:rPr>
                <w:rStyle w:val="green"/>
                <w:lang w:val="en-GB"/>
              </w:rPr>
              <w:t>prescribed in the Law Amending the Law on Public Procurement</w:t>
            </w:r>
            <w:r w:rsidR="00B42C76" w:rsidRPr="00534C51">
              <w:rPr>
                <w:rStyle w:val="green"/>
                <w:lang w:val="en-GB"/>
              </w:rPr>
              <w:t xml:space="preserve"> (</w:t>
            </w:r>
            <w:r w:rsidR="00E34323" w:rsidRPr="00534C51">
              <w:rPr>
                <w:rStyle w:val="green"/>
                <w:lang w:val="en-GB"/>
              </w:rPr>
              <w:t>Inspection control over conclusion and realisation of public procurement contracts)</w:t>
            </w:r>
            <w:r w:rsidR="00B42C76" w:rsidRPr="00534C51">
              <w:rPr>
                <w:rStyle w:val="green"/>
                <w:lang w:val="en-GB"/>
              </w:rPr>
              <w:t xml:space="preserve">, </w:t>
            </w:r>
            <w:r w:rsidR="00E34323" w:rsidRPr="00534C51">
              <w:rPr>
                <w:rStyle w:val="green"/>
                <w:lang w:val="en-GB"/>
              </w:rPr>
              <w:t xml:space="preserve">further strengthening of human </w:t>
            </w:r>
            <w:r w:rsidR="008B0D03" w:rsidRPr="00534C51">
              <w:rPr>
                <w:rStyle w:val="green"/>
                <w:lang w:val="en-GB"/>
              </w:rPr>
              <w:t>resources</w:t>
            </w:r>
            <w:r w:rsidR="00E34323" w:rsidRPr="00534C51">
              <w:rPr>
                <w:rStyle w:val="green"/>
                <w:lang w:val="en-GB"/>
              </w:rPr>
              <w:t xml:space="preserve"> of this inspectorate is necessary.</w:t>
            </w:r>
            <w:r w:rsidR="00B42C76" w:rsidRPr="00534C51">
              <w:rPr>
                <w:rStyle w:val="green"/>
                <w:lang w:val="en-GB"/>
              </w:rPr>
              <w:t xml:space="preserve">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11808" behindDoc="0" locked="0" layoutInCell="1" allowOverlap="1" wp14:anchorId="61EC536A" wp14:editId="4249037E">
                      <wp:simplePos x="0" y="0"/>
                      <wp:positionH relativeFrom="character">
                        <wp:align>left</wp:align>
                      </wp:positionH>
                      <wp:positionV relativeFrom="line">
                        <wp:align>top</wp:align>
                      </wp:positionV>
                      <wp:extent cx="720090" cy="0"/>
                      <wp:effectExtent l="0" t="0" r="22860" b="19050"/>
                      <wp:wrapNone/>
                      <wp:docPr id="856" name="Auto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2" o:spid="_x0000_s1026" type="#_x0000_t32" style="position:absolute;margin-left:0;margin-top:0;width:56.7pt;height:0;z-index:251511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0Y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6Qwj&#10;RXog6WnvdayN5g+TsKLBuAIiK7W1YUh6VK/mWdPvDilddUS1PIa/nQxkZyEjeZcSLs5Aod3wRTOI&#10;IVAh7uvY2D5AwibQMdJyutHCjx5R+PgARC+APHp1JaS45hnr/GeuexSMEjtviWg7X2mlgHtts1iF&#10;HJ6dD12R4poQiiq9EVJGCUiFhhIvppNpTHBaChacIczZdldJiw4kiCj+4ojguQ+zeq9YBOs4YeuL&#10;7YmQZxuKSxXwYC5o52KdVfJjkS7W8/U8H+WT2XqUp3U9etpU+Wi2yR6m9a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OONGCACAAA+BAAADgAAAAAAAAAAAAAAAAAuAgAAZHJzL2Uyb0RvYy54bWxQSwECLQAU&#10;AAYACAAAACEAi0jJH9gAAAACAQAADwAAAAAAAAAAAAAAAAB6BAAAZHJzL2Rvd25yZXYueG1sUEsF&#10;BgAAAAAEAAQA8wAAAH8FAAAAAA==&#10;">
                      <w10:wrap anchory="line"/>
                    </v:shape>
                  </w:pict>
                </mc:Fallback>
              </mc:AlternateContent>
            </w:r>
          </w:p>
        </w:tc>
        <w:tc>
          <w:tcPr>
            <w:tcW w:w="3362" w:type="dxa"/>
          </w:tcPr>
          <w:p w:rsidR="00C44EFC" w:rsidRPr="00534C51" w:rsidRDefault="00B93A28" w:rsidP="008C7041">
            <w:pPr>
              <w:spacing w:after="0"/>
              <w:rPr>
                <w:lang w:val="en-GB"/>
              </w:rPr>
            </w:pPr>
            <w:r w:rsidRPr="00534C51">
              <w:rPr>
                <w:lang w:val="en-GB"/>
              </w:rPr>
              <w:t>The number of controls conducted increased</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E34323" w:rsidP="008C7041">
            <w:pPr>
              <w:spacing w:after="0"/>
              <w:rPr>
                <w:lang w:val="en-GB"/>
              </w:rPr>
            </w:pPr>
            <w:r w:rsidRPr="00534C51">
              <w:rPr>
                <w:rStyle w:val="green"/>
                <w:lang w:val="en-GB"/>
              </w:rPr>
              <w:t xml:space="preserve">In the reporting period from </w:t>
            </w:r>
            <w:r w:rsidR="00B42C76" w:rsidRPr="00534C51">
              <w:rPr>
                <w:rStyle w:val="green"/>
                <w:lang w:val="en-GB"/>
              </w:rPr>
              <w:t>1</w:t>
            </w:r>
            <w:r w:rsidRPr="00534C51">
              <w:rPr>
                <w:rStyle w:val="green"/>
                <w:lang w:val="en-GB"/>
              </w:rPr>
              <w:t xml:space="preserve"> January to </w:t>
            </w:r>
            <w:r w:rsidR="00B42C76" w:rsidRPr="00534C51">
              <w:rPr>
                <w:rStyle w:val="green"/>
                <w:lang w:val="en-GB"/>
              </w:rPr>
              <w:t>30</w:t>
            </w:r>
            <w:r w:rsidRPr="00534C51">
              <w:rPr>
                <w:rStyle w:val="green"/>
                <w:lang w:val="en-GB"/>
              </w:rPr>
              <w:t xml:space="preserve"> June </w:t>
            </w:r>
            <w:r w:rsidR="00B42C76" w:rsidRPr="00534C51">
              <w:rPr>
                <w:rStyle w:val="green"/>
                <w:lang w:val="en-GB"/>
              </w:rPr>
              <w:t>2015</w:t>
            </w:r>
            <w:r w:rsidRPr="00534C51">
              <w:rPr>
                <w:rStyle w:val="green"/>
                <w:lang w:val="en-GB"/>
              </w:rPr>
              <w:t xml:space="preserve">, the public procurement inspectorate performed inspection control over </w:t>
            </w:r>
            <w:r w:rsidR="00B42C76" w:rsidRPr="00534C51">
              <w:rPr>
                <w:rStyle w:val="green"/>
                <w:lang w:val="en-GB"/>
              </w:rPr>
              <w:t xml:space="preserve">92 </w:t>
            </w:r>
            <w:r w:rsidRPr="00534C51">
              <w:rPr>
                <w:rStyle w:val="green"/>
                <w:lang w:val="en-GB"/>
              </w:rPr>
              <w:t>subject</w:t>
            </w:r>
            <w:r w:rsidR="001842C6">
              <w:rPr>
                <w:rStyle w:val="green"/>
                <w:lang w:val="en-GB"/>
              </w:rPr>
              <w:t>s</w:t>
            </w:r>
            <w:r w:rsidRPr="00534C51">
              <w:rPr>
                <w:rStyle w:val="green"/>
                <w:lang w:val="en-GB"/>
              </w:rPr>
              <w:t xml:space="preserve"> of control, which is an increase of </w:t>
            </w:r>
            <w:r w:rsidR="00B42C76" w:rsidRPr="00534C51">
              <w:rPr>
                <w:rStyle w:val="green"/>
                <w:lang w:val="en-GB"/>
              </w:rPr>
              <w:t xml:space="preserve">43% </w:t>
            </w:r>
            <w:r w:rsidRPr="00534C51">
              <w:rPr>
                <w:rStyle w:val="green"/>
                <w:lang w:val="en-GB"/>
              </w:rPr>
              <w:t>in comparison to the same period last year</w:t>
            </w:r>
            <w:r w:rsidR="00B42C76" w:rsidRPr="00534C51">
              <w:rPr>
                <w:rStyle w:val="green"/>
                <w:lang w:val="en-GB"/>
              </w:rPr>
              <w:t xml:space="preserve"> 2014. </w:t>
            </w:r>
            <w:r w:rsidRPr="00534C51">
              <w:rPr>
                <w:rStyle w:val="green"/>
                <w:lang w:val="en-GB"/>
              </w:rPr>
              <w:t xml:space="preserve">The total number of performed inspection controls in the reporting period over </w:t>
            </w:r>
            <w:r w:rsidR="00B42C76" w:rsidRPr="00534C51">
              <w:rPr>
                <w:rStyle w:val="green"/>
                <w:lang w:val="en-GB"/>
              </w:rPr>
              <w:t xml:space="preserve">92 </w:t>
            </w:r>
            <w:r w:rsidRPr="00534C51">
              <w:rPr>
                <w:rStyle w:val="green"/>
                <w:lang w:val="en-GB"/>
              </w:rPr>
              <w:t xml:space="preserve">controlled subjects was </w:t>
            </w:r>
            <w:r w:rsidR="00B42C76" w:rsidRPr="00534C51">
              <w:rPr>
                <w:rStyle w:val="green"/>
                <w:lang w:val="en-GB"/>
              </w:rPr>
              <w:t>333</w:t>
            </w:r>
            <w:r w:rsidRPr="00534C51">
              <w:rPr>
                <w:rStyle w:val="green"/>
                <w:lang w:val="en-GB"/>
              </w:rPr>
              <w:t xml:space="preserve">, which is an increase of </w:t>
            </w:r>
            <w:r w:rsidR="00B42C76" w:rsidRPr="00534C51">
              <w:rPr>
                <w:rStyle w:val="green"/>
                <w:lang w:val="en-GB"/>
              </w:rPr>
              <w:t xml:space="preserve">36% </w:t>
            </w:r>
            <w:r w:rsidRPr="00534C51">
              <w:rPr>
                <w:rStyle w:val="green"/>
                <w:lang w:val="en-GB"/>
              </w:rPr>
              <w:t xml:space="preserve">in comparison to the same period in </w:t>
            </w:r>
            <w:r w:rsidR="00B42C76" w:rsidRPr="00534C51">
              <w:rPr>
                <w:rStyle w:val="green"/>
                <w:lang w:val="en-GB"/>
              </w:rPr>
              <w:t xml:space="preserve">2014. </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12832" behindDoc="0" locked="0" layoutInCell="1" allowOverlap="1" wp14:anchorId="0617C787" wp14:editId="594E35D9">
                      <wp:simplePos x="0" y="0"/>
                      <wp:positionH relativeFrom="character">
                        <wp:align>left</wp:align>
                      </wp:positionH>
                      <wp:positionV relativeFrom="line">
                        <wp:align>top</wp:align>
                      </wp:positionV>
                      <wp:extent cx="720090" cy="0"/>
                      <wp:effectExtent l="0" t="0" r="22860" b="19050"/>
                      <wp:wrapNone/>
                      <wp:docPr id="855" name="Auto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1" o:spid="_x0000_s1026" type="#_x0000_t32" style="position:absolute;margin-left:0;margin-top:0;width:56.7pt;height:0;z-index:251512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bU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CXJtQ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B93A28" w:rsidP="008C7041">
            <w:pPr>
              <w:spacing w:after="0"/>
              <w:rPr>
                <w:lang w:val="en-GB"/>
              </w:rPr>
            </w:pPr>
            <w:r w:rsidRPr="00534C51">
              <w:rPr>
                <w:lang w:val="en-GB"/>
              </w:rPr>
              <w:t>The number of imposed sanctions compared to the number of performed controls</w:t>
            </w:r>
            <w:r w:rsidR="00B42C76" w:rsidRPr="00534C51">
              <w:rPr>
                <w:lang w:val="en-GB"/>
              </w:rPr>
              <w:t>.</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E34323" w:rsidP="008C7041">
            <w:pPr>
              <w:spacing w:after="0"/>
              <w:rPr>
                <w:lang w:val="en-GB"/>
              </w:rPr>
            </w:pPr>
            <w:r w:rsidRPr="00534C51">
              <w:rPr>
                <w:rStyle w:val="green"/>
                <w:lang w:val="en-GB"/>
              </w:rPr>
              <w:t xml:space="preserve">In the reporting period from 1 January to 30 June 2015, the public procurement inspectorate adopted </w:t>
            </w:r>
            <w:r w:rsidR="00B42C76" w:rsidRPr="00534C51">
              <w:rPr>
                <w:rStyle w:val="green"/>
                <w:lang w:val="en-GB"/>
              </w:rPr>
              <w:t xml:space="preserve">3 </w:t>
            </w:r>
            <w:r w:rsidRPr="00534C51">
              <w:rPr>
                <w:rStyle w:val="green"/>
                <w:lang w:val="en-GB"/>
              </w:rPr>
              <w:t>Decisions</w:t>
            </w:r>
            <w:r w:rsidR="00B42C76" w:rsidRPr="00534C51">
              <w:rPr>
                <w:rStyle w:val="green"/>
                <w:lang w:val="en-GB"/>
              </w:rPr>
              <w:t xml:space="preserve">, 41 </w:t>
            </w:r>
            <w:r w:rsidRPr="00534C51">
              <w:rPr>
                <w:rStyle w:val="green"/>
                <w:lang w:val="en-GB"/>
              </w:rPr>
              <w:t xml:space="preserve">instructions for removal of irregularities, while there were no requests for instituting the misdemeanour procedure. </w:t>
            </w:r>
            <w:r w:rsidR="00B42C76" w:rsidRPr="00534C51">
              <w:rPr>
                <w:rStyle w:val="green"/>
                <w:lang w:val="en-GB"/>
              </w:rPr>
              <w:t xml:space="preserve">8 </w:t>
            </w:r>
            <w:r w:rsidRPr="00534C51">
              <w:rPr>
                <w:rStyle w:val="green"/>
                <w:lang w:val="en-GB"/>
              </w:rPr>
              <w:t>misdemeanour orders were issued in the amount of</w:t>
            </w:r>
            <w:r w:rsidR="00B42C76" w:rsidRPr="00534C51">
              <w:rPr>
                <w:rStyle w:val="green"/>
                <w:lang w:val="en-GB"/>
              </w:rPr>
              <w:t xml:space="preserve"> </w:t>
            </w:r>
            <w:r w:rsidR="001842C6" w:rsidRPr="00534C51">
              <w:rPr>
                <w:rStyle w:val="green"/>
                <w:lang w:val="en-GB"/>
              </w:rPr>
              <w:t xml:space="preserve">EUR </w:t>
            </w:r>
            <w:r w:rsidR="00B42C76" w:rsidRPr="00534C51">
              <w:rPr>
                <w:rStyle w:val="green"/>
                <w:lang w:val="en-GB"/>
              </w:rPr>
              <w:t>6</w:t>
            </w:r>
            <w:r w:rsidR="001842C6">
              <w:rPr>
                <w:rStyle w:val="green"/>
                <w:lang w:val="en-GB"/>
              </w:rPr>
              <w:t>,</w:t>
            </w:r>
            <w:r w:rsidR="00B42C76" w:rsidRPr="00534C51">
              <w:rPr>
                <w:rStyle w:val="green"/>
                <w:lang w:val="en-GB"/>
              </w:rPr>
              <w:t>750</w:t>
            </w:r>
            <w:r w:rsidR="001842C6">
              <w:rPr>
                <w:rStyle w:val="green"/>
                <w:lang w:val="en-GB"/>
              </w:rPr>
              <w:t>.</w:t>
            </w:r>
            <w:r w:rsidR="00B42C76" w:rsidRPr="00534C51">
              <w:rPr>
                <w:rStyle w:val="green"/>
                <w:lang w:val="en-GB"/>
              </w:rPr>
              <w:t>00.</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13856" behindDoc="0" locked="0" layoutInCell="1" allowOverlap="1" wp14:anchorId="28749B54" wp14:editId="1C77A2A9">
                      <wp:simplePos x="0" y="0"/>
                      <wp:positionH relativeFrom="character">
                        <wp:align>left</wp:align>
                      </wp:positionH>
                      <wp:positionV relativeFrom="line">
                        <wp:align>top</wp:align>
                      </wp:positionV>
                      <wp:extent cx="720090" cy="0"/>
                      <wp:effectExtent l="0" t="0" r="22860" b="19050"/>
                      <wp:wrapNone/>
                      <wp:docPr id="854" name="Auto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0" o:spid="_x0000_s1026" type="#_x0000_t32" style="position:absolute;margin-left:0;margin-top:0;width:56.7pt;height:0;z-index:251513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CQ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hEQJAhAgAAPgQAAA4AAAAAAAAAAAAAAAAALgIAAGRycy9lMm9Eb2MueG1sUEsBAi0A&#10;FAAGAAgAAAAhAItIyR/YAAAAAgEAAA8AAAAAAAAAAAAAAAAAewQAAGRycy9kb3ducmV2LnhtbFBL&#10;BQYAAAAABAAEAPMAAACABQAAAAA=&#10;">
                      <w10:wrap anchory="line"/>
                    </v:shape>
                  </w:pict>
                </mc:Fallback>
              </mc:AlternateContent>
            </w:r>
          </w:p>
          <w:p w:rsidR="00C44EFC" w:rsidRPr="00534C51" w:rsidRDefault="00A85DF0" w:rsidP="008C7041">
            <w:pPr>
              <w:spacing w:after="0"/>
              <w:rPr>
                <w:lang w:val="en-GB"/>
              </w:rPr>
            </w:pPr>
            <w:r w:rsidRPr="00534C51">
              <w:rPr>
                <w:lang w:val="en-GB"/>
              </w:rPr>
              <w:t>Reduced percentage of established irregularities</w:t>
            </w:r>
            <w:r w:rsidR="00B42C76" w:rsidRPr="00534C51">
              <w:rPr>
                <w:lang w:val="en-GB"/>
              </w:rPr>
              <w:t xml:space="preserve">. </w:t>
            </w:r>
          </w:p>
          <w:p w:rsidR="00C44EFC" w:rsidRPr="00534C51" w:rsidRDefault="00B42C76" w:rsidP="008C7041">
            <w:pPr>
              <w:spacing w:after="0"/>
              <w:rPr>
                <w:lang w:val="en-GB"/>
              </w:rPr>
            </w:pPr>
            <w:r w:rsidRPr="00534C51">
              <w:rPr>
                <w:rStyle w:val="green"/>
                <w:lang w:val="en-GB"/>
              </w:rPr>
              <w:t xml:space="preserve">(6) </w:t>
            </w:r>
            <w:r w:rsidR="00E67AED" w:rsidRPr="00534C51">
              <w:rPr>
                <w:rStyle w:val="green"/>
                <w:lang w:val="en-GB"/>
              </w:rPr>
              <w:t>30 June 2015</w:t>
            </w:r>
            <w:r w:rsidRPr="00534C51">
              <w:rPr>
                <w:rStyle w:val="green"/>
                <w:lang w:val="en-GB"/>
              </w:rPr>
              <w:tab/>
            </w:r>
            <w:r w:rsidR="008C1B1A" w:rsidRPr="00534C51">
              <w:rPr>
                <w:rStyle w:val="green"/>
                <w:lang w:val="en-GB"/>
              </w:rPr>
              <w:t>[IC]</w:t>
            </w:r>
          </w:p>
          <w:p w:rsidR="00C44EFC" w:rsidRPr="00534C51" w:rsidRDefault="00A85DF0" w:rsidP="008C7041">
            <w:pPr>
              <w:spacing w:after="0"/>
              <w:rPr>
                <w:lang w:val="en-GB"/>
              </w:rPr>
            </w:pPr>
            <w:r w:rsidRPr="00534C51">
              <w:rPr>
                <w:rStyle w:val="green"/>
                <w:lang w:val="en-GB"/>
              </w:rPr>
              <w:t xml:space="preserve">Established irregularities were reduced for </w:t>
            </w:r>
            <w:r w:rsidRPr="00534C51">
              <w:rPr>
                <w:rStyle w:val="green"/>
                <w:lang w:val="en-GB"/>
              </w:rPr>
              <w:lastRenderedPageBreak/>
              <w:t>25.5% in comparison to the same period last year.</w:t>
            </w:r>
          </w:p>
          <w:p w:rsidR="00C44EFC" w:rsidRPr="00534C51" w:rsidRDefault="00C44EFC" w:rsidP="008C7041">
            <w:pPr>
              <w:spacing w:after="0"/>
              <w:rPr>
                <w:lang w:val="en-GB"/>
              </w:rPr>
            </w:pPr>
          </w:p>
          <w:p w:rsidR="00C44EFC" w:rsidRPr="00534C51" w:rsidRDefault="00D0790C" w:rsidP="008C7041">
            <w:pPr>
              <w:spacing w:after="0"/>
              <w:rPr>
                <w:lang w:val="en-GB"/>
              </w:rPr>
            </w:pPr>
            <w:r>
              <w:rPr>
                <w:noProof/>
                <w:lang w:val="en-GB" w:eastAsia="en-GB"/>
              </w:rPr>
              <mc:AlternateContent>
                <mc:Choice Requires="wps">
                  <w:drawing>
                    <wp:anchor distT="4294967295" distB="4294967295" distL="114300" distR="114300" simplePos="0" relativeHeight="251514880" behindDoc="0" locked="0" layoutInCell="1" allowOverlap="1" wp14:anchorId="34A7E943" wp14:editId="28AC8E33">
                      <wp:simplePos x="0" y="0"/>
                      <wp:positionH relativeFrom="character">
                        <wp:align>left</wp:align>
                      </wp:positionH>
                      <wp:positionV relativeFrom="line">
                        <wp:align>top</wp:align>
                      </wp:positionV>
                      <wp:extent cx="720090" cy="0"/>
                      <wp:effectExtent l="0" t="0" r="22860" b="19050"/>
                      <wp:wrapNone/>
                      <wp:docPr id="853"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9" o:spid="_x0000_s1026" type="#_x0000_t32" style="position:absolute;margin-left:0;margin-top:0;width:56.7pt;height:0;z-index:251514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80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0weM&#10;FOmBpOe917E2ms8WYUWDcQVEVmprw5D0qF7Ni6bfHVK66ohqeQx/OxnIzkJG8i4lXJyBQrvhs2YQ&#10;Q6BC3NexsX2AhE2gY6TldKOFHz2i8PERiF4AefTqSkhxzTPW+U9c9ygYJXbeEtF2vtJKAffaZrEK&#10;Obw4H7oixTUhFFV6I6SMEpAKDSVeTCfTmOC0FCw4Q5iz7a6SFh1IEFH8xRHBcx9m9V6xCNZxwtYX&#10;2xMhzzYUlyrgwVzQzsU6q+THIl2s5+t5Psons/UoT+t69Lyp8tFskz1O64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5DvNCACAAA+BAAADgAAAAAAAAAAAAAAAAAuAgAAZHJzL2Uyb0RvYy54bWxQSwECLQAU&#10;AAYACAAAACEAi0jJH9gAAAACAQAADwAAAAAAAAAAAAAAAAB6BAAAZHJzL2Rvd25yZXYueG1sUEsF&#10;BgAAAAAEAAQA8wAAAH8FAAAAAA==&#10;">
                      <w10:wrap anchory="line"/>
                    </v:shape>
                  </w:pict>
                </mc:Fallback>
              </mc:AlternateContent>
            </w:r>
          </w:p>
        </w:tc>
      </w:tr>
      <w:tr w:rsidR="000C5F8E" w:rsidRPr="00534C51" w:rsidTr="000C5F8E">
        <w:tc>
          <w:tcPr>
            <w:tcW w:w="969" w:type="dxa"/>
          </w:tcPr>
          <w:p w:rsidR="000C5F8E" w:rsidRPr="00534C51" w:rsidRDefault="000C5F8E" w:rsidP="00194483">
            <w:pPr>
              <w:spacing w:after="0"/>
              <w:rPr>
                <w:lang w:val="en-GB"/>
              </w:rPr>
            </w:pPr>
            <w:r w:rsidRPr="00534C51">
              <w:rPr>
                <w:lang w:val="en-GB"/>
              </w:rPr>
              <w:lastRenderedPageBreak/>
              <w:t>2.1.6.5</w:t>
            </w:r>
          </w:p>
        </w:tc>
        <w:tc>
          <w:tcPr>
            <w:tcW w:w="3622" w:type="dxa"/>
          </w:tcPr>
          <w:p w:rsidR="000C1A75" w:rsidRDefault="000C1A75" w:rsidP="000C1A75">
            <w:pPr>
              <w:spacing w:after="0"/>
              <w:rPr>
                <w:rStyle w:val="green"/>
              </w:rPr>
            </w:pPr>
            <w:r>
              <w:rPr>
                <w:rStyle w:val="green"/>
              </w:rPr>
              <w:t>Adopt the annual plan and programme of trainings for employees participating in the public procurement process and stipulate the manner of taking exams for the area of public procurement,</w:t>
            </w:r>
          </w:p>
          <w:p w:rsidR="000C1A75" w:rsidRDefault="000C1A75" w:rsidP="000C1A75">
            <w:pPr>
              <w:spacing w:after="0"/>
              <w:rPr>
                <w:rStyle w:val="green"/>
                <w:lang w:val="en-GB"/>
              </w:rPr>
            </w:pPr>
            <w:r>
              <w:rPr>
                <w:rStyle w:val="green"/>
              </w:rPr>
              <w:t>Identify target groups for training and involve employees at the local level,</w:t>
            </w:r>
            <w:r>
              <w:rPr>
                <w:rStyle w:val="green"/>
              </w:rPr>
              <w:br/>
              <w:t>Conduct training in accordance with established training plan and organize the exam for public procurement</w:t>
            </w:r>
            <w:r w:rsidRPr="00534C51">
              <w:rPr>
                <w:rStyle w:val="green"/>
                <w:lang w:val="en-GB"/>
              </w:rPr>
              <w:t xml:space="preserve"> </w:t>
            </w:r>
          </w:p>
          <w:p w:rsidR="000C5F8E" w:rsidRPr="00534C51" w:rsidRDefault="000C1A75" w:rsidP="000C1A75">
            <w:pPr>
              <w:spacing w:after="0"/>
              <w:rPr>
                <w:lang w:val="en-GB"/>
              </w:rPr>
            </w:pPr>
            <w:r>
              <w:rPr>
                <w:rStyle w:val="green"/>
                <w:lang w:val="en-GB"/>
              </w:rPr>
              <w:t xml:space="preserve">(6) </w:t>
            </w:r>
            <w:r w:rsidR="00010216">
              <w:rPr>
                <w:rStyle w:val="green"/>
                <w:lang w:val="en-GB"/>
              </w:rPr>
              <w:t>30 June 2015</w:t>
            </w:r>
            <w:r>
              <w:rPr>
                <w:rStyle w:val="green"/>
                <w:lang w:val="en-GB"/>
              </w:rPr>
              <w:tab/>
              <w:t>[IC</w:t>
            </w:r>
            <w:r w:rsidR="000C5F8E"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17952" behindDoc="0" locked="0" layoutInCell="1" allowOverlap="1" wp14:anchorId="45F62A24" wp14:editId="0FBB7FA6">
                      <wp:simplePos x="0" y="0"/>
                      <wp:positionH relativeFrom="character">
                        <wp:align>left</wp:align>
                      </wp:positionH>
                      <wp:positionV relativeFrom="line">
                        <wp:align>top</wp:align>
                      </wp:positionV>
                      <wp:extent cx="720090" cy="0"/>
                      <wp:effectExtent l="0" t="0" r="22860" b="19050"/>
                      <wp:wrapNone/>
                      <wp:docPr id="852"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8" o:spid="_x0000_s1026" type="#_x0000_t32" style="position:absolute;margin-left:0;margin-top:0;width:56.7pt;height:0;z-index:251517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lw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WcY&#10;SdIDSU8Hp0JtlC0yv6JB2xwiS7kzfkh6kq/6WdHvFklVtkQ2PIS/nTVkJz4jepfiL1ZDof3wRTGI&#10;IVAh7OtUm95DwibQKdByvtHCTw5R+PgARC+BPDq6IpKPedpY95mrHnmjwNYZIprWlUpK4F6ZJFQh&#10;x2frfFckHxN8Uam2ouuCBDqJhgIv57N5SLCqE8w7fZg1zb7sDDoSL6LwCyOC5z7MqINkAazlhG2u&#10;tiOiu9hQvJMeD+aCdq7WRSU/lvFyk22y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0OJcCACAAA+BAAADgAAAAAAAAAAAAAAAAAuAgAAZHJzL2Uyb0RvYy54bWxQSwECLQAU&#10;AAYACAAAACEAi0jJH9gAAAACAQAADwAAAAAAAAAAAAAAAAB6BAAAZHJzL2Rvd25yZXYueG1sUEsF&#10;BgAAAAAEAAQA8wAAAH8FAAAAAA==&#10;">
                      <w10:wrap anchory="line"/>
                    </v:shape>
                  </w:pict>
                </mc:Fallback>
              </mc:AlternateContent>
            </w:r>
          </w:p>
        </w:tc>
        <w:tc>
          <w:tcPr>
            <w:tcW w:w="1107" w:type="dxa"/>
          </w:tcPr>
          <w:p w:rsidR="000C5F8E" w:rsidRPr="00534C51" w:rsidRDefault="000C5F8E" w:rsidP="00194483">
            <w:pPr>
              <w:spacing w:after="0"/>
              <w:rPr>
                <w:lang w:val="en-GB"/>
              </w:rPr>
            </w:pPr>
            <w:r w:rsidRPr="00534C51">
              <w:rPr>
                <w:lang w:val="en-GB"/>
              </w:rPr>
              <w:t>PPA</w:t>
            </w:r>
          </w:p>
        </w:tc>
        <w:tc>
          <w:tcPr>
            <w:tcW w:w="1109" w:type="dxa"/>
          </w:tcPr>
          <w:p w:rsidR="000C5F8E" w:rsidRPr="00534C51" w:rsidRDefault="000C5F8E" w:rsidP="00194483">
            <w:pPr>
              <w:spacing w:after="0"/>
              <w:rPr>
                <w:lang w:val="en-GB"/>
              </w:rPr>
            </w:pPr>
            <w:r w:rsidRPr="00534C51">
              <w:rPr>
                <w:lang w:val="en-GB"/>
              </w:rPr>
              <w:t>IC</w:t>
            </w: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18976" behindDoc="0" locked="0" layoutInCell="1" allowOverlap="1" wp14:anchorId="271CAB3E" wp14:editId="11E23C3F">
                      <wp:simplePos x="0" y="0"/>
                      <wp:positionH relativeFrom="character">
                        <wp:align>left</wp:align>
                      </wp:positionH>
                      <wp:positionV relativeFrom="line">
                        <wp:align>top</wp:align>
                      </wp:positionV>
                      <wp:extent cx="720090" cy="0"/>
                      <wp:effectExtent l="0" t="0" r="22860" b="19050"/>
                      <wp:wrapNone/>
                      <wp:docPr id="851"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7" o:spid="_x0000_s1026" type="#_x0000_t32" style="position:absolute;margin-left:0;margin-top:0;width:56.7pt;height:0;z-index:251518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q4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aYaR&#10;Ij2Q9LT3OtZG89lDWNFgXAGRldraMCQ9qlfzrOl3h5SuOqJaHsPfTgays5CRvEsJF2eg0G74ohnE&#10;EKgQ93VsbB8gYRPoGGk53WjhR48ofHwAohdAHr26ElJc84x1/jPXPQpGiZ23RLSdr7RSwL22WaxC&#10;Ds/Oh65IcU0IRZXeCCmjBKRCQ4kX08k0JjgtBQvOEOZsu6ukRQcSRBR/cUTw3IdZvVcsgnWcsPXF&#10;9kTIsw3FpQp4MBe0c7HOKvmxSBfr+Xqej/LJbD3K07oePW2qfDTbZA/T+l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ZaKuC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0C5F8E" w:rsidP="00194483">
            <w:pPr>
              <w:spacing w:after="0"/>
              <w:rPr>
                <w:lang w:val="en-GB"/>
              </w:rPr>
            </w:pPr>
            <w:r w:rsidRPr="00534C51">
              <w:rPr>
                <w:lang w:val="en-GB"/>
              </w:rPr>
              <w:t>Since January  2014 four times a year</w:t>
            </w:r>
          </w:p>
        </w:tc>
        <w:tc>
          <w:tcPr>
            <w:tcW w:w="3802" w:type="dxa"/>
          </w:tcPr>
          <w:p w:rsidR="000C5F8E" w:rsidRPr="00534C51" w:rsidRDefault="002A1F09" w:rsidP="00194483">
            <w:pPr>
              <w:spacing w:after="0"/>
              <w:rPr>
                <w:lang w:val="en-GB"/>
              </w:rPr>
            </w:pPr>
            <w:r w:rsidRPr="00534C51">
              <w:rPr>
                <w:lang w:val="en-GB"/>
              </w:rPr>
              <w:t>Annual training programme and plan adopted</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0C5F8E" w:rsidRPr="00534C51" w:rsidRDefault="002A1F09" w:rsidP="00194483">
            <w:pPr>
              <w:spacing w:after="0"/>
              <w:rPr>
                <w:lang w:val="en-GB"/>
              </w:rPr>
            </w:pPr>
            <w:r w:rsidRPr="00534C51">
              <w:rPr>
                <w:rStyle w:val="green"/>
                <w:lang w:val="en-GB"/>
              </w:rPr>
              <w:t>The Training Plan and Programme was published on the website of the Public Procurement Administration</w:t>
            </w:r>
            <w:r w:rsidR="000C5F8E" w:rsidRPr="00534C51">
              <w:rPr>
                <w:rStyle w:val="green"/>
                <w:lang w:val="en-GB"/>
              </w:rPr>
              <w:t xml:space="preserve">. </w:t>
            </w:r>
            <w:r w:rsidR="001842C6">
              <w:rPr>
                <w:rStyle w:val="green"/>
                <w:lang w:val="en-GB"/>
              </w:rPr>
              <w:t xml:space="preserve">The </w:t>
            </w:r>
            <w:r w:rsidRPr="00534C51">
              <w:rPr>
                <w:rStyle w:val="green"/>
                <w:lang w:val="en-GB"/>
              </w:rPr>
              <w:t>Public Procurement Administration</w:t>
            </w:r>
            <w:r w:rsidR="000C5F8E" w:rsidRPr="00534C51">
              <w:rPr>
                <w:rStyle w:val="green"/>
                <w:lang w:val="en-GB"/>
              </w:rPr>
              <w:t xml:space="preserve"> </w:t>
            </w:r>
            <w:r w:rsidR="001842C6">
              <w:rPr>
                <w:rStyle w:val="green"/>
                <w:lang w:val="en-GB"/>
              </w:rPr>
              <w:t xml:space="preserve">adopted the Programme and the </w:t>
            </w:r>
            <w:r w:rsidRPr="00534C51">
              <w:rPr>
                <w:rStyle w:val="green"/>
                <w:lang w:val="en-GB"/>
              </w:rPr>
              <w:t xml:space="preserve">method for professional training and development in the </w:t>
            </w:r>
            <w:r w:rsidR="001842C6">
              <w:rPr>
                <w:rStyle w:val="green"/>
                <w:lang w:val="en-GB"/>
              </w:rPr>
              <w:t>field</w:t>
            </w:r>
            <w:r w:rsidRPr="00534C51">
              <w:rPr>
                <w:rStyle w:val="green"/>
                <w:lang w:val="en-GB"/>
              </w:rPr>
              <w:t xml:space="preserve"> of public </w:t>
            </w:r>
            <w:r w:rsidR="008930BE" w:rsidRPr="00534C51">
              <w:rPr>
                <w:rStyle w:val="green"/>
                <w:lang w:val="en-GB"/>
              </w:rPr>
              <w:t>procurement</w:t>
            </w:r>
            <w:r w:rsidR="000C5F8E" w:rsidRPr="00534C51">
              <w:rPr>
                <w:rStyle w:val="green"/>
                <w:lang w:val="en-GB"/>
              </w:rPr>
              <w:t xml:space="preserve">. </w:t>
            </w:r>
            <w:r w:rsidR="001842C6" w:rsidRPr="00534C51">
              <w:rPr>
                <w:rStyle w:val="green"/>
                <w:lang w:val="en-GB"/>
              </w:rPr>
              <w:t xml:space="preserve">That </w:t>
            </w:r>
            <w:r w:rsidRPr="00534C51">
              <w:rPr>
                <w:rStyle w:val="green"/>
                <w:lang w:val="en-GB"/>
              </w:rPr>
              <w:t>Programme</w:t>
            </w:r>
            <w:r w:rsidR="001842C6">
              <w:rPr>
                <w:rStyle w:val="green"/>
                <w:lang w:val="en-GB"/>
              </w:rPr>
              <w:t xml:space="preserve"> defined</w:t>
            </w:r>
            <w:r w:rsidRPr="00534C51">
              <w:rPr>
                <w:rStyle w:val="green"/>
                <w:lang w:val="en-GB"/>
              </w:rPr>
              <w:t xml:space="preserve"> the manner of organisation and implementation of professional training and development in the </w:t>
            </w:r>
            <w:r w:rsidR="001842C6">
              <w:rPr>
                <w:rStyle w:val="green"/>
                <w:lang w:val="en-GB"/>
              </w:rPr>
              <w:t>field of public procurement</w:t>
            </w:r>
            <w:r w:rsidRPr="00534C51">
              <w:rPr>
                <w:rStyle w:val="green"/>
                <w:lang w:val="en-GB"/>
              </w:rPr>
              <w:t xml:space="preserve">, as well as the manner of issue and renewal of certificates on completed training programme in </w:t>
            </w:r>
            <w:r w:rsidR="008930BE" w:rsidRPr="00534C51">
              <w:rPr>
                <w:rStyle w:val="green"/>
                <w:lang w:val="en-GB"/>
              </w:rPr>
              <w:t>the</w:t>
            </w:r>
            <w:r w:rsidRPr="00534C51">
              <w:rPr>
                <w:rStyle w:val="green"/>
                <w:lang w:val="en-GB"/>
              </w:rPr>
              <w:t xml:space="preserve"> </w:t>
            </w:r>
            <w:r w:rsidR="001842C6">
              <w:rPr>
                <w:rStyle w:val="green"/>
                <w:lang w:val="en-GB"/>
              </w:rPr>
              <w:t>field</w:t>
            </w:r>
            <w:r w:rsidRPr="00534C51">
              <w:rPr>
                <w:rStyle w:val="green"/>
                <w:lang w:val="en-GB"/>
              </w:rPr>
              <w:t xml:space="preserve"> of public procurement</w:t>
            </w:r>
            <w:r w:rsidR="000C5F8E" w:rsidRPr="00534C51">
              <w:rPr>
                <w:rStyle w:val="green"/>
                <w:lang w:val="en-GB"/>
              </w:rPr>
              <w:t xml:space="preserve">. </w:t>
            </w:r>
            <w:r w:rsidRPr="00534C51">
              <w:rPr>
                <w:rStyle w:val="green"/>
                <w:lang w:val="en-GB"/>
              </w:rPr>
              <w:t>The above mentioned Programme represents the basis for organisation of programmes of professional training and development</w:t>
            </w:r>
            <w:r w:rsidR="000C5F8E"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0000" behindDoc="0" locked="0" layoutInCell="1" allowOverlap="1" wp14:anchorId="2F2E04BF" wp14:editId="1378CE49">
                      <wp:simplePos x="0" y="0"/>
                      <wp:positionH relativeFrom="character">
                        <wp:align>left</wp:align>
                      </wp:positionH>
                      <wp:positionV relativeFrom="line">
                        <wp:align>top</wp:align>
                      </wp:positionV>
                      <wp:extent cx="720090" cy="0"/>
                      <wp:effectExtent l="0" t="0" r="22860" b="19050"/>
                      <wp:wrapNone/>
                      <wp:docPr id="850"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6" o:spid="_x0000_s1026" type="#_x0000_t32" style="position:absolute;margin-left:0;margin-top:0;width:56.7pt;height:0;z-index:251520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z8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UXs/C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8930BE" w:rsidP="00194483">
            <w:pPr>
              <w:spacing w:after="0"/>
              <w:rPr>
                <w:lang w:val="en-GB"/>
              </w:rPr>
            </w:pPr>
            <w:r w:rsidRPr="00534C51">
              <w:rPr>
                <w:lang w:val="en-GB"/>
              </w:rPr>
              <w:t>Exam taking plan and programme stipulated</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0C5F8E" w:rsidRPr="00534C51" w:rsidRDefault="000C5F8E" w:rsidP="00194483">
            <w:pPr>
              <w:spacing w:after="0"/>
              <w:rPr>
                <w:lang w:val="en-GB"/>
              </w:rPr>
            </w:pPr>
            <w:r w:rsidRPr="00534C51">
              <w:rPr>
                <w:rStyle w:val="green"/>
                <w:lang w:val="en-GB"/>
              </w:rPr>
              <w:t>Program</w:t>
            </w:r>
            <w:r w:rsidR="008930BE" w:rsidRPr="00534C51">
              <w:rPr>
                <w:rStyle w:val="green"/>
                <w:lang w:val="en-GB"/>
              </w:rPr>
              <w:t>me and pla</w:t>
            </w:r>
            <w:r w:rsidR="003F0117">
              <w:rPr>
                <w:rStyle w:val="green"/>
                <w:lang w:val="en-GB"/>
              </w:rPr>
              <w:t>n of training</w:t>
            </w:r>
            <w:r w:rsidR="008930BE" w:rsidRPr="00534C51">
              <w:rPr>
                <w:rStyle w:val="green"/>
                <w:lang w:val="en-GB"/>
              </w:rPr>
              <w:t xml:space="preserve"> was published on the website of the Public Procurement Administration</w:t>
            </w:r>
            <w:r w:rsidRPr="00534C51">
              <w:rPr>
                <w:rStyle w:val="green"/>
                <w:lang w:val="en-GB"/>
              </w:rPr>
              <w:t xml:space="preserve">. </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1024" behindDoc="0" locked="0" layoutInCell="1" allowOverlap="1" wp14:anchorId="1C8E7128" wp14:editId="1F97CC92">
                      <wp:simplePos x="0" y="0"/>
                      <wp:positionH relativeFrom="character">
                        <wp:align>left</wp:align>
                      </wp:positionH>
                      <wp:positionV relativeFrom="line">
                        <wp:align>top</wp:align>
                      </wp:positionV>
                      <wp:extent cx="720090" cy="0"/>
                      <wp:effectExtent l="0" t="0" r="22860" b="19050"/>
                      <wp:wrapNone/>
                      <wp:docPr id="849"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5" o:spid="_x0000_s1026" type="#_x0000_t32" style="position:absolute;margin-left:0;margin-top:0;width:56.7pt;height:0;z-index:251521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xP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fIGR&#10;Ij2Q9LT3OtZG89k0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HscT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3F0117" w:rsidP="00194483">
            <w:pPr>
              <w:spacing w:after="0"/>
              <w:rPr>
                <w:lang w:val="en-GB"/>
              </w:rPr>
            </w:pPr>
            <w:r>
              <w:rPr>
                <w:lang w:val="en-GB"/>
              </w:rPr>
              <w:t>Number of training courses</w:t>
            </w:r>
            <w:r w:rsidR="008930BE" w:rsidRPr="00534C51">
              <w:rPr>
                <w:lang w:val="en-GB"/>
              </w:rPr>
              <w:t xml:space="preserve"> and number of participants</w:t>
            </w:r>
            <w:r w:rsidR="000C5F8E" w:rsidRPr="00534C51">
              <w:rPr>
                <w:lang w:val="en-GB"/>
              </w:rPr>
              <w:t xml:space="preserve">; </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0C5F8E" w:rsidRPr="00534C51" w:rsidRDefault="001842C6" w:rsidP="00194483">
            <w:pPr>
              <w:spacing w:after="0"/>
              <w:rPr>
                <w:lang w:val="en-GB"/>
              </w:rPr>
            </w:pPr>
            <w:r>
              <w:rPr>
                <w:rStyle w:val="green"/>
                <w:lang w:val="en-GB"/>
              </w:rPr>
              <w:t xml:space="preserve">The </w:t>
            </w:r>
            <w:r w:rsidR="008930BE" w:rsidRPr="00534C51">
              <w:rPr>
                <w:rStyle w:val="green"/>
                <w:lang w:val="en-GB"/>
              </w:rPr>
              <w:t xml:space="preserve">Public </w:t>
            </w:r>
            <w:r w:rsidRPr="00534C51">
              <w:rPr>
                <w:rStyle w:val="green"/>
                <w:lang w:val="en-GB"/>
              </w:rPr>
              <w:t xml:space="preserve">Procurement </w:t>
            </w:r>
            <w:r w:rsidR="008930BE" w:rsidRPr="00534C51">
              <w:rPr>
                <w:rStyle w:val="green"/>
                <w:lang w:val="en-GB"/>
              </w:rPr>
              <w:t>Administ</w:t>
            </w:r>
            <w:r w:rsidR="003F0117">
              <w:rPr>
                <w:rStyle w:val="green"/>
                <w:lang w:val="en-GB"/>
              </w:rPr>
              <w:t>ration organised joint training courses</w:t>
            </w:r>
            <w:r w:rsidR="008930BE" w:rsidRPr="00534C51">
              <w:rPr>
                <w:rStyle w:val="green"/>
                <w:lang w:val="en-GB"/>
              </w:rPr>
              <w:t xml:space="preserve"> during the reporting period with the Municipality of B</w:t>
            </w:r>
            <w:r w:rsidR="000C5F8E" w:rsidRPr="00534C51">
              <w:rPr>
                <w:rStyle w:val="green"/>
                <w:lang w:val="en-GB"/>
              </w:rPr>
              <w:t xml:space="preserve">udva, </w:t>
            </w:r>
            <w:r w:rsidR="008930BE" w:rsidRPr="00534C51">
              <w:rPr>
                <w:rStyle w:val="green"/>
                <w:lang w:val="en-GB"/>
              </w:rPr>
              <w:t>Municipality of Herceg Novi and Municipality of Niks</w:t>
            </w:r>
            <w:r w:rsidR="000C5F8E" w:rsidRPr="00534C51">
              <w:rPr>
                <w:rStyle w:val="green"/>
                <w:lang w:val="en-GB"/>
              </w:rPr>
              <w:t xml:space="preserve">ic </w:t>
            </w:r>
            <w:r w:rsidR="008930BE" w:rsidRPr="00534C51">
              <w:rPr>
                <w:rStyle w:val="green"/>
                <w:lang w:val="en-GB"/>
              </w:rPr>
              <w:t>for</w:t>
            </w:r>
            <w:r>
              <w:rPr>
                <w:rStyle w:val="green"/>
                <w:lang w:val="en-GB"/>
              </w:rPr>
              <w:t xml:space="preserve"> the municipality employees </w:t>
            </w:r>
            <w:r w:rsidR="008930BE" w:rsidRPr="00534C51">
              <w:rPr>
                <w:rStyle w:val="green"/>
                <w:lang w:val="en-GB"/>
              </w:rPr>
              <w:t>and other local servants of institutions founded by the municipality</w:t>
            </w:r>
            <w:r w:rsidR="000C5F8E"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w:lastRenderedPageBreak/>
              <mc:AlternateContent>
                <mc:Choice Requires="wps">
                  <w:drawing>
                    <wp:anchor distT="4294967295" distB="4294967295" distL="114300" distR="114300" simplePos="0" relativeHeight="251522048" behindDoc="0" locked="0" layoutInCell="1" allowOverlap="1" wp14:anchorId="1D8FC9FE" wp14:editId="3044DDA8">
                      <wp:simplePos x="0" y="0"/>
                      <wp:positionH relativeFrom="character">
                        <wp:align>left</wp:align>
                      </wp:positionH>
                      <wp:positionV relativeFrom="line">
                        <wp:align>top</wp:align>
                      </wp:positionV>
                      <wp:extent cx="720090" cy="0"/>
                      <wp:effectExtent l="0" t="0" r="22860" b="19050"/>
                      <wp:wrapNone/>
                      <wp:docPr id="848"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4" o:spid="_x0000_s1026" type="#_x0000_t32" style="position:absolute;margin-left:0;margin-top:0;width:56.7pt;height:0;z-index:251522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oL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HKhS&#10;pAeSnvZex9poPsvD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Kh6C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8930BE" w:rsidP="00194483">
            <w:pPr>
              <w:spacing w:after="0"/>
              <w:rPr>
                <w:lang w:val="en-GB"/>
              </w:rPr>
            </w:pPr>
            <w:r w:rsidRPr="00534C51">
              <w:rPr>
                <w:lang w:val="en-GB"/>
              </w:rPr>
              <w:t>The percentage of trainees compared to the total number of employees for public procurement</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3072" behindDoc="0" locked="0" layoutInCell="1" allowOverlap="1" wp14:anchorId="5CF83B57" wp14:editId="3A09531F">
                      <wp:simplePos x="0" y="0"/>
                      <wp:positionH relativeFrom="character">
                        <wp:align>left</wp:align>
                      </wp:positionH>
                      <wp:positionV relativeFrom="line">
                        <wp:align>top</wp:align>
                      </wp:positionV>
                      <wp:extent cx="720090" cy="0"/>
                      <wp:effectExtent l="0" t="0" r="22860" b="19050"/>
                      <wp:wrapNone/>
                      <wp:docPr id="847"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3" o:spid="_x0000_s1026" type="#_x0000_t32" style="position:absolute;margin-left:0;margin-top:0;width:56.7pt;height:0;z-index:251523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7y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SNG&#10;ivRA0vPe61gbzWcPYUWDcQVEVmprw5D0qF7Ni6bfHVK66ohqeQx/OxnIzkJG8i4lXJyBQrvhs2YQ&#10;Q6BC3NexsX2AhE2gY6TldKOFHz2i8PERiF4AefTqSkhxzTPW+U9c9ygYJXbeEtF2vtJKAffaZrEK&#10;Obw4H7oixTUhFFV6I6SMEpAKDSVeTCfTmOC0FCw4Q5iz7a6SFh1IEFH8xRHBcx9m9V6xCNZxwtYX&#10;2xMhzzYUlyrgwVzQzsU6q+THIl2s5+t5Psons/UoT+t69Lyp8tFskz1O64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Tx+8i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8930BE" w:rsidP="00194483">
            <w:pPr>
              <w:spacing w:after="0"/>
              <w:rPr>
                <w:lang w:val="en-GB"/>
              </w:rPr>
            </w:pPr>
            <w:r w:rsidRPr="00534C51">
              <w:rPr>
                <w:lang w:val="en-GB"/>
              </w:rPr>
              <w:t>Number of organised exams</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4096" behindDoc="0" locked="0" layoutInCell="1" allowOverlap="1" wp14:anchorId="12C68FED" wp14:editId="668C2B65">
                      <wp:simplePos x="0" y="0"/>
                      <wp:positionH relativeFrom="character">
                        <wp:align>left</wp:align>
                      </wp:positionH>
                      <wp:positionV relativeFrom="line">
                        <wp:align>top</wp:align>
                      </wp:positionV>
                      <wp:extent cx="720090" cy="0"/>
                      <wp:effectExtent l="0" t="0" r="22860" b="19050"/>
                      <wp:wrapNone/>
                      <wp:docPr id="846" name="Auto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2" o:spid="_x0000_s1026" type="#_x0000_t32" style="position:absolute;margin-left:0;margin-top:0;width:56.7pt;height:0;z-index:251524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i2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fIaR&#10;Ij2Q9LT3OtZG89kk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e8Yti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8930BE" w:rsidP="00194483">
            <w:pPr>
              <w:spacing w:after="0"/>
              <w:rPr>
                <w:lang w:val="en-GB"/>
              </w:rPr>
            </w:pPr>
            <w:r w:rsidRPr="00534C51">
              <w:rPr>
                <w:lang w:val="en-GB"/>
              </w:rPr>
              <w:t>The number of candidates who have passed the professional exam</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5120" behindDoc="0" locked="0" layoutInCell="1" allowOverlap="1" wp14:anchorId="2A69B9A7" wp14:editId="35040E17">
                      <wp:simplePos x="0" y="0"/>
                      <wp:positionH relativeFrom="character">
                        <wp:align>left</wp:align>
                      </wp:positionH>
                      <wp:positionV relativeFrom="line">
                        <wp:align>top</wp:align>
                      </wp:positionV>
                      <wp:extent cx="720090" cy="0"/>
                      <wp:effectExtent l="0" t="0" r="22860" b="19050"/>
                      <wp:wrapNone/>
                      <wp:docPr id="845"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1" o:spid="_x0000_s1026" type="#_x0000_t32" style="position:absolute;margin-left:0;margin-top:0;width:56.7pt;height:0;z-index:251525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N6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5PsVI&#10;kR5Ietp7HWOj+SwLLRqMK8CyUlsbiqRH9WqeNf3qkNJVR1TLo/nbyYB39EjuXMLBGQi0Gz5pBjYE&#10;IsR+HRvbB0joBDpGWk43WvjRIwqXD0D0Asij16eEFFc/Y53/yHWPwqbEzlsi2s5XWingXtssRiGH&#10;Z+ehDnC8OoSgSm+ElFECUqGhxIvpZBodnJaChcdg5my7q6RFBxJEFL/QFAC7M7N6r1gE6zhh68ve&#10;EyHPe7CXKuBBXZDOZXdWybdFuljP1/N8lE9m61Ge1vXoaVPlo9kme5jW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mbs3ohAgAAPgQAAA4AAAAAAAAAAAAAAAAALgIAAGRycy9lMm9Eb2MueG1sUEsBAi0A&#10;FAAGAAgAAAAhAItIyR/YAAAAAgEAAA8AAAAAAAAAAAAAAAAAewQAAGRycy9kb3ducmV2LnhtbFBL&#10;BQYAAAAABAAEAPMAAACABQAAAAA=&#10;">
                      <w10:wrap anchory="line"/>
                    </v:shape>
                  </w:pict>
                </mc:Fallback>
              </mc:AlternateContent>
            </w:r>
          </w:p>
          <w:p w:rsidR="000C5F8E" w:rsidRPr="00534C51" w:rsidRDefault="008930BE" w:rsidP="00194483">
            <w:pPr>
              <w:spacing w:after="0"/>
              <w:rPr>
                <w:lang w:val="en-GB"/>
              </w:rPr>
            </w:pPr>
            <w:r w:rsidRPr="00534C51">
              <w:rPr>
                <w:lang w:val="en-GB"/>
              </w:rPr>
              <w:t>Keeping records on passed exams</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0C5F8E" w:rsidRPr="00534C51" w:rsidRDefault="001842C6" w:rsidP="00194483">
            <w:pPr>
              <w:spacing w:after="0"/>
              <w:rPr>
                <w:lang w:val="en-GB"/>
              </w:rPr>
            </w:pPr>
            <w:r>
              <w:rPr>
                <w:rStyle w:val="green"/>
                <w:lang w:val="en-GB"/>
              </w:rPr>
              <w:t xml:space="preserve">The </w:t>
            </w:r>
            <w:r w:rsidR="008930BE" w:rsidRPr="00534C51">
              <w:rPr>
                <w:rStyle w:val="green"/>
                <w:lang w:val="en-GB"/>
              </w:rPr>
              <w:t>Public Procurement Administration within the Sector for professional training, development and international cooperation in the area of public procurement continuously keeps records of the passed exams, which is updated regularly and published on the Portal of the PPA</w:t>
            </w:r>
            <w:r w:rsidR="000C5F8E" w:rsidRPr="00534C51">
              <w:rPr>
                <w:rStyle w:val="green"/>
                <w:lang w:val="en-GB"/>
              </w:rPr>
              <w:t>.  </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6144" behindDoc="0" locked="0" layoutInCell="1" allowOverlap="1" wp14:anchorId="779D5AB3" wp14:editId="6AAD76C4">
                      <wp:simplePos x="0" y="0"/>
                      <wp:positionH relativeFrom="character">
                        <wp:align>left</wp:align>
                      </wp:positionH>
                      <wp:positionV relativeFrom="line">
                        <wp:align>top</wp:align>
                      </wp:positionV>
                      <wp:extent cx="720090" cy="0"/>
                      <wp:effectExtent l="0" t="0" r="22860" b="19050"/>
                      <wp:wrapNone/>
                      <wp:docPr id="8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 o:spid="_x0000_s1026" type="#_x0000_t32" style="position:absolute;margin-left:0;margin-top:0;width:56.7pt;height:0;z-index:251526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Dw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ROg8CACAAA9BAAADgAAAAAAAAAAAAAAAAAuAgAAZHJzL2Uyb0RvYy54bWxQSwECLQAU&#10;AAYACAAAACEAi0jJH9gAAAACAQAADwAAAAAAAAAAAAAAAAB6BAAAZHJzL2Rvd25yZXYueG1sUEsF&#10;BgAAAAAEAAQA8wAAAH8FAAAAAA==&#10;">
                      <w10:wrap anchory="line"/>
                    </v:shape>
                  </w:pict>
                </mc:Fallback>
              </mc:AlternateContent>
            </w:r>
          </w:p>
        </w:tc>
        <w:tc>
          <w:tcPr>
            <w:tcW w:w="3362" w:type="dxa"/>
          </w:tcPr>
          <w:p w:rsidR="000C5F8E" w:rsidRPr="00534C51" w:rsidRDefault="000C5F8E" w:rsidP="00194483">
            <w:pPr>
              <w:spacing w:after="0"/>
              <w:rPr>
                <w:lang w:val="en-GB"/>
              </w:rPr>
            </w:pPr>
          </w:p>
        </w:tc>
      </w:tr>
    </w:tbl>
    <w:p w:rsidR="000C5F8E" w:rsidRPr="00534C51" w:rsidRDefault="000C5F8E" w:rsidP="000C5F8E">
      <w:pPr>
        <w:pStyle w:val="Heading5"/>
        <w:rPr>
          <w:lang w:val="en-GB"/>
        </w:rPr>
      </w:pPr>
      <w:bookmarkStart w:id="41" w:name="_Toc32"/>
      <w:r w:rsidRPr="00534C51">
        <w:rPr>
          <w:lang w:val="en-GB"/>
        </w:rPr>
        <w:lastRenderedPageBreak/>
        <w:t xml:space="preserve">2.1.7 </w:t>
      </w:r>
      <w:bookmarkEnd w:id="41"/>
      <w:r w:rsidR="008930BE" w:rsidRPr="00534C51">
        <w:rPr>
          <w:lang w:val="en-GB"/>
        </w:rPr>
        <w:t>Recommendation: Develop specific measures to prevent corruption in areas of special risk, such as those set out in the findings of the risk assessment from July 2011. Special action plans should be laid down for these fields. Ensure that risk assessments are systematically used. Anti-corruption measures at the level of local self-government must be improved</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1"/>
        <w:gridCol w:w="3868"/>
        <w:gridCol w:w="1107"/>
        <w:gridCol w:w="1040"/>
        <w:gridCol w:w="3450"/>
        <w:gridCol w:w="3485"/>
      </w:tblGrid>
      <w:tr w:rsidR="007D2B64" w:rsidRPr="00534C51" w:rsidTr="00194483">
        <w:tc>
          <w:tcPr>
            <w:tcW w:w="1026" w:type="dxa"/>
            <w:shd w:val="clear" w:color="auto" w:fill="6699FF"/>
            <w:vAlign w:val="center"/>
          </w:tcPr>
          <w:p w:rsidR="000C5F8E" w:rsidRPr="00534C51" w:rsidRDefault="000C5F8E" w:rsidP="00194483">
            <w:pPr>
              <w:spacing w:after="0"/>
              <w:jc w:val="center"/>
              <w:rPr>
                <w:rFonts w:ascii="Tahoma" w:hAnsi="Tahoma"/>
                <w:b/>
                <w:lang w:val="en-GB"/>
              </w:rPr>
            </w:pPr>
            <w:r w:rsidRPr="00534C51">
              <w:rPr>
                <w:rFonts w:ascii="Tahoma" w:hAnsi="Tahoma"/>
                <w:b/>
                <w:lang w:val="en-GB"/>
              </w:rPr>
              <w:t>No.</w:t>
            </w:r>
          </w:p>
        </w:tc>
        <w:tc>
          <w:tcPr>
            <w:tcW w:w="3893" w:type="dxa"/>
            <w:shd w:val="clear" w:color="auto" w:fill="6699FF"/>
            <w:vAlign w:val="center"/>
          </w:tcPr>
          <w:p w:rsidR="000C5F8E" w:rsidRPr="00534C51" w:rsidRDefault="000C5F8E" w:rsidP="00194483">
            <w:pPr>
              <w:spacing w:after="0"/>
              <w:jc w:val="center"/>
              <w:rPr>
                <w:rFonts w:ascii="Tahoma" w:hAnsi="Tahoma"/>
                <w:b/>
                <w:lang w:val="en-GB"/>
              </w:rPr>
            </w:pPr>
            <w:r w:rsidRPr="00534C51">
              <w:rPr>
                <w:rFonts w:ascii="Tahoma" w:hAnsi="Tahoma"/>
                <w:b/>
                <w:lang w:val="en-GB"/>
              </w:rPr>
              <w:t>Measure / Activity</w:t>
            </w:r>
          </w:p>
        </w:tc>
        <w:tc>
          <w:tcPr>
            <w:tcW w:w="1037"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42"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69"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504"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7D2B64" w:rsidRPr="00534C51" w:rsidTr="00194483">
        <w:tc>
          <w:tcPr>
            <w:tcW w:w="1026" w:type="dxa"/>
          </w:tcPr>
          <w:p w:rsidR="000C5F8E" w:rsidRPr="00534C51" w:rsidRDefault="000C5F8E" w:rsidP="00194483">
            <w:pPr>
              <w:spacing w:after="0"/>
              <w:rPr>
                <w:lang w:val="en-GB"/>
              </w:rPr>
            </w:pPr>
            <w:r w:rsidRPr="00534C51">
              <w:rPr>
                <w:lang w:val="en-GB"/>
              </w:rPr>
              <w:t>2.1.7.1</w:t>
            </w:r>
          </w:p>
        </w:tc>
        <w:tc>
          <w:tcPr>
            <w:tcW w:w="3893" w:type="dxa"/>
          </w:tcPr>
          <w:p w:rsidR="000C5F8E" w:rsidRPr="00534C51" w:rsidRDefault="000C1A75" w:rsidP="00194483">
            <w:pPr>
              <w:spacing w:after="0"/>
              <w:rPr>
                <w:lang w:val="en-GB"/>
              </w:rPr>
            </w:pPr>
            <w:r>
              <w:rPr>
                <w:lang w:val="en-GB"/>
              </w:rPr>
              <w:t xml:space="preserve">Prepare an impact assessment analysis in the areas of particular risk (privatisation, public procurement, urban planning, education, health care, local self-government and police) on the basis of the Report on Implementation of the Action Plan Measures for </w:t>
            </w:r>
            <w:r>
              <w:rPr>
                <w:lang w:val="en-GB"/>
              </w:rPr>
              <w:lastRenderedPageBreak/>
              <w:t>the Implementation of the Strategy for 2013-2014</w:t>
            </w:r>
            <w:r w:rsidRPr="00534C51">
              <w:rPr>
                <w:rStyle w:val="green"/>
                <w:lang w:val="en-GB"/>
              </w:rPr>
              <w:t xml:space="preserve"> </w:t>
            </w:r>
            <w:r w:rsidR="000C5F8E" w:rsidRPr="00534C51">
              <w:rPr>
                <w:rStyle w:val="green"/>
                <w:lang w:val="en-GB"/>
              </w:rPr>
              <w:t xml:space="preserve">(6) </w:t>
            </w:r>
            <w:r w:rsidR="00010216">
              <w:rPr>
                <w:rStyle w:val="green"/>
                <w:lang w:val="en-GB"/>
              </w:rPr>
              <w:t>30 June 2015</w:t>
            </w:r>
            <w:r w:rsidR="000C5F8E" w:rsidRPr="00534C51">
              <w:rPr>
                <w:rStyle w:val="green"/>
                <w:lang w:val="en-GB"/>
              </w:rPr>
              <w:tab/>
              <w:t>[</w:t>
            </w:r>
            <w:r>
              <w:rPr>
                <w:rStyle w:val="green"/>
                <w:lang w:val="en-GB"/>
              </w:rPr>
              <w:t>I</w:t>
            </w:r>
            <w:r w:rsidR="000C5F8E"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7168" behindDoc="0" locked="0" layoutInCell="1" allowOverlap="1" wp14:anchorId="62544322" wp14:editId="55A06536">
                      <wp:simplePos x="0" y="0"/>
                      <wp:positionH relativeFrom="character">
                        <wp:align>left</wp:align>
                      </wp:positionH>
                      <wp:positionV relativeFrom="line">
                        <wp:align>top</wp:align>
                      </wp:positionV>
                      <wp:extent cx="720090" cy="0"/>
                      <wp:effectExtent l="0" t="0" r="22860" b="19050"/>
                      <wp:wrapNone/>
                      <wp:docPr id="843"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0" o:spid="_x0000_s1026" type="#_x0000_t32" style="position:absolute;margin-left:0;margin-top:0;width:56.7pt;height:0;z-index:251527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5hIQ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hDTmEhAgAAPgQAAA4AAAAAAAAAAAAAAAAALgIAAGRycy9lMm9Eb2MueG1sUEsBAi0A&#10;FAAGAAgAAAAhAItIyR/YAAAAAgEAAA8AAAAAAAAAAAAAAAAAewQAAGRycy9kb3ducmV2LnhtbFBL&#10;BQYAAAAABAAEAPMAAACABQAAAAA=&#10;">
                      <w10:wrap anchory="line"/>
                    </v:shape>
                  </w:pict>
                </mc:Fallback>
              </mc:AlternateContent>
            </w:r>
          </w:p>
        </w:tc>
        <w:tc>
          <w:tcPr>
            <w:tcW w:w="1037" w:type="dxa"/>
          </w:tcPr>
          <w:p w:rsidR="000C5F8E" w:rsidRPr="00534C51" w:rsidRDefault="000C5F8E" w:rsidP="00194483">
            <w:pPr>
              <w:spacing w:after="0"/>
              <w:rPr>
                <w:lang w:val="en-GB"/>
              </w:rPr>
            </w:pPr>
            <w:r w:rsidRPr="00534C51">
              <w:rPr>
                <w:lang w:val="en-GB"/>
              </w:rPr>
              <w:lastRenderedPageBreak/>
              <w:t>DACI</w:t>
            </w:r>
          </w:p>
        </w:tc>
        <w:tc>
          <w:tcPr>
            <w:tcW w:w="1042" w:type="dxa"/>
          </w:tcPr>
          <w:p w:rsidR="000C5F8E" w:rsidRPr="00534C51" w:rsidRDefault="008930BE" w:rsidP="00194483">
            <w:pPr>
              <w:spacing w:after="0"/>
              <w:rPr>
                <w:lang w:val="en-GB"/>
              </w:rPr>
            </w:pPr>
            <w:r w:rsidRPr="00534C51">
              <w:rPr>
                <w:lang w:val="en-GB"/>
              </w:rPr>
              <w:t>I</w:t>
            </w: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8192" behindDoc="0" locked="0" layoutInCell="1" allowOverlap="1" wp14:anchorId="0557BE1C" wp14:editId="1224E475">
                      <wp:simplePos x="0" y="0"/>
                      <wp:positionH relativeFrom="character">
                        <wp:align>left</wp:align>
                      </wp:positionH>
                      <wp:positionV relativeFrom="line">
                        <wp:align>top</wp:align>
                      </wp:positionV>
                      <wp:extent cx="720090" cy="0"/>
                      <wp:effectExtent l="0" t="0" r="22860" b="19050"/>
                      <wp:wrapNone/>
                      <wp:docPr id="842"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9" o:spid="_x0000_s1026" type="#_x0000_t32" style="position:absolute;margin-left:0;margin-top:0;width:56.7pt;height:0;z-index:251528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en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fIKR&#10;Ij2Q9LT3OtZG8+ki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SMnp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707D3B" w:rsidP="00707D3B">
            <w:pPr>
              <w:spacing w:after="0"/>
              <w:rPr>
                <w:lang w:val="en-GB"/>
              </w:rPr>
            </w:pPr>
            <w:r w:rsidRPr="00534C51">
              <w:rPr>
                <w:lang w:val="en-GB"/>
              </w:rPr>
              <w:t>First quarter of</w:t>
            </w:r>
            <w:r w:rsidR="000C5F8E" w:rsidRPr="00534C51">
              <w:rPr>
                <w:lang w:val="en-GB"/>
              </w:rPr>
              <w:t xml:space="preserve"> 2015</w:t>
            </w:r>
          </w:p>
        </w:tc>
        <w:tc>
          <w:tcPr>
            <w:tcW w:w="3469" w:type="dxa"/>
          </w:tcPr>
          <w:p w:rsidR="000C5F8E" w:rsidRPr="00534C51" w:rsidRDefault="008930BE" w:rsidP="00194483">
            <w:pPr>
              <w:spacing w:after="0"/>
              <w:rPr>
                <w:lang w:val="en-GB"/>
              </w:rPr>
            </w:pPr>
            <w:r w:rsidRPr="00534C51">
              <w:rPr>
                <w:lang w:val="en-GB"/>
              </w:rPr>
              <w:t xml:space="preserve">Adopted  impact assessment analysis based on data from  the semi-annual reports on the implementation of the AP with special emphasis on the parts regarding areas of particular risk (privatisation, public </w:t>
            </w:r>
            <w:r w:rsidRPr="00534C51">
              <w:rPr>
                <w:lang w:val="en-GB"/>
              </w:rPr>
              <w:lastRenderedPageBreak/>
              <w:t>procurement, urban planning, education, health care, local self-government and police) including the Tripartite Commission report that contains information about the anal</w:t>
            </w:r>
            <w:r w:rsidR="00707D3B" w:rsidRPr="00534C51">
              <w:rPr>
                <w:lang w:val="en-GB"/>
              </w:rPr>
              <w:t>ysis of the crimes in this area</w:t>
            </w:r>
          </w:p>
          <w:p w:rsidR="00707D3B" w:rsidRPr="00534C51" w:rsidRDefault="00707D3B" w:rsidP="00194483">
            <w:pPr>
              <w:spacing w:after="0"/>
              <w:rPr>
                <w:lang w:val="en-GB"/>
              </w:rPr>
            </w:pP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0C5F8E" w:rsidRPr="00534C51" w:rsidRDefault="00707D3B" w:rsidP="00194483">
            <w:pPr>
              <w:spacing w:after="0"/>
              <w:rPr>
                <w:lang w:val="en-GB"/>
              </w:rPr>
            </w:pPr>
            <w:r w:rsidRPr="00534C51">
              <w:rPr>
                <w:rStyle w:val="green"/>
                <w:lang w:val="en-GB"/>
              </w:rPr>
              <w:t xml:space="preserve">Analysis of the implementation of measures from the strategic anti-corruption plans for the areas of particular risk was prepared by the </w:t>
            </w:r>
            <w:r w:rsidR="000C5F8E" w:rsidRPr="00534C51">
              <w:rPr>
                <w:rStyle w:val="green"/>
                <w:lang w:val="en-GB"/>
              </w:rPr>
              <w:t>TAIEX expert Davor Dubravica</w:t>
            </w:r>
            <w:r w:rsidRPr="00534C51">
              <w:rPr>
                <w:rStyle w:val="green"/>
                <w:lang w:val="en-GB"/>
              </w:rPr>
              <w:t xml:space="preserve">, and it served for the </w:t>
            </w:r>
            <w:r w:rsidR="006D6563" w:rsidRPr="00534C51">
              <w:rPr>
                <w:rStyle w:val="green"/>
                <w:lang w:val="en-GB"/>
              </w:rPr>
              <w:t>preparation</w:t>
            </w:r>
            <w:r w:rsidRPr="00534C51">
              <w:rPr>
                <w:rStyle w:val="green"/>
                <w:lang w:val="en-GB"/>
              </w:rPr>
              <w:t xml:space="preserve"> of Information on the level of realisation of measures from the Action Plans for implementation of the</w:t>
            </w:r>
            <w:r w:rsidR="000C5F8E" w:rsidRPr="00534C51">
              <w:rPr>
                <w:rStyle w:val="green"/>
                <w:lang w:val="en-GB"/>
              </w:rPr>
              <w:t xml:space="preserve"> Strateg</w:t>
            </w:r>
            <w:r w:rsidRPr="00534C51">
              <w:rPr>
                <w:rStyle w:val="green"/>
                <w:lang w:val="en-GB"/>
              </w:rPr>
              <w:t>y for Fight Against Corruption and Organised Crime</w:t>
            </w:r>
            <w:r w:rsidR="00800677">
              <w:rPr>
                <w:rStyle w:val="green"/>
                <w:lang w:val="en-GB"/>
              </w:rPr>
              <w:t xml:space="preserve"> (2010–</w:t>
            </w:r>
            <w:r w:rsidR="000C5F8E" w:rsidRPr="00534C51">
              <w:rPr>
                <w:rStyle w:val="green"/>
                <w:lang w:val="en-GB"/>
              </w:rPr>
              <w:t>2014)</w:t>
            </w:r>
            <w:r w:rsidRPr="00534C51">
              <w:rPr>
                <w:rStyle w:val="green"/>
                <w:lang w:val="en-GB"/>
              </w:rPr>
              <w:t>, containing</w:t>
            </w:r>
            <w:r w:rsidR="000C5F8E" w:rsidRPr="00534C51">
              <w:rPr>
                <w:rStyle w:val="green"/>
                <w:lang w:val="en-GB"/>
              </w:rPr>
              <w:t xml:space="preserve">: </w:t>
            </w:r>
            <w:r w:rsidR="00800677">
              <w:rPr>
                <w:rStyle w:val="green"/>
                <w:lang w:val="en-GB"/>
              </w:rPr>
              <w:t>an</w:t>
            </w:r>
            <w:r w:rsidRPr="00534C51">
              <w:rPr>
                <w:rStyle w:val="green"/>
                <w:lang w:val="en-GB"/>
              </w:rPr>
              <w:t xml:space="preserve"> overview of </w:t>
            </w:r>
            <w:r w:rsidR="00800677">
              <w:rPr>
                <w:rStyle w:val="green"/>
                <w:lang w:val="en-GB"/>
              </w:rPr>
              <w:t xml:space="preserve">the </w:t>
            </w:r>
            <w:r w:rsidRPr="00534C51">
              <w:rPr>
                <w:rStyle w:val="green"/>
                <w:lang w:val="en-GB"/>
              </w:rPr>
              <w:t>achieved results according to</w:t>
            </w:r>
            <w:r w:rsidR="00800677">
              <w:rPr>
                <w:rStyle w:val="green"/>
                <w:lang w:val="en-GB"/>
              </w:rPr>
              <w:t xml:space="preserve"> the</w:t>
            </w:r>
            <w:r w:rsidRPr="00534C51">
              <w:rPr>
                <w:rStyle w:val="green"/>
                <w:lang w:val="en-GB"/>
              </w:rPr>
              <w:t xml:space="preserve"> areas from the Strategy with recommendation</w:t>
            </w:r>
            <w:r w:rsidR="00780288" w:rsidRPr="00534C51">
              <w:rPr>
                <w:rStyle w:val="green"/>
                <w:lang w:val="en-GB"/>
              </w:rPr>
              <w:t>s</w:t>
            </w:r>
            <w:r w:rsidRPr="00534C51">
              <w:rPr>
                <w:rStyle w:val="green"/>
                <w:lang w:val="en-GB"/>
              </w:rPr>
              <w:t xml:space="preserve"> </w:t>
            </w:r>
            <w:r w:rsidR="00780288" w:rsidRPr="00534C51">
              <w:rPr>
                <w:rStyle w:val="green"/>
                <w:lang w:val="en-GB"/>
              </w:rPr>
              <w:t>for the next</w:t>
            </w:r>
            <w:r w:rsidRPr="00534C51">
              <w:rPr>
                <w:rStyle w:val="green"/>
                <w:lang w:val="en-GB"/>
              </w:rPr>
              <w:t xml:space="preserve"> planning of activities</w:t>
            </w:r>
            <w:r w:rsidR="000C5F8E"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29216" behindDoc="0" locked="0" layoutInCell="1" allowOverlap="1" wp14:anchorId="2C5D1D65" wp14:editId="0B3D6AB6">
                      <wp:simplePos x="0" y="0"/>
                      <wp:positionH relativeFrom="character">
                        <wp:align>left</wp:align>
                      </wp:positionH>
                      <wp:positionV relativeFrom="line">
                        <wp:align>top</wp:align>
                      </wp:positionV>
                      <wp:extent cx="720090" cy="0"/>
                      <wp:effectExtent l="0" t="0" r="22860" b="19050"/>
                      <wp:wrapNone/>
                      <wp:docPr id="841"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8" o:spid="_x0000_s1026" type="#_x0000_t32" style="position:absolute;margin-left:0;margin-top:0;width:56.7pt;height:0;z-index:251529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DcIAIAAD4EAAAOAAAAZHJzL2Uyb0RvYy54bWysU02P2jAQvVfqf7B8hyQ0s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pQlG&#10;kvRA0tPBqVAbZfPMr2jQNofIUu6MH5Ke5Kt+VvS7RVKVLZEND+FvZw3Zic+I3qX4i9VQaD98UQxi&#10;CFQI+zrVpveQsAl0CrScb7Twk0MUPj4A0Usgj46uiORjnjbWfeaqR94osHWGiKZ1pZISuFcmCVXI&#10;8dk63xXJxwRfVKqt6LoggU6iocDL+WweEqzqBPNOH2ZNsy87g47Eiyj8wojguQ8z6iBZAGs5YZur&#10;7YjoLjYU76THg7mgnat1UcmPZbzcZJss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qQ3CACAAA+BAAADgAAAAAAAAAAAAAAAAAuAgAAZHJzL2Uyb0RvYy54bWxQSwECLQAU&#10;AAYACAAAACEAi0jJH9gAAAACAQAADwAAAAAAAAAAAAAAAAB6BAAAZHJzL2Rvd25yZXYueG1sUEsF&#10;BgAAAAAEAAQA8wAAAH8FAAAAAA==&#10;">
                      <w10:wrap anchory="line"/>
                    </v:shape>
                  </w:pict>
                </mc:Fallback>
              </mc:AlternateContent>
            </w:r>
          </w:p>
        </w:tc>
        <w:tc>
          <w:tcPr>
            <w:tcW w:w="3504" w:type="dxa"/>
          </w:tcPr>
          <w:p w:rsidR="00707D3B" w:rsidRPr="00534C51" w:rsidRDefault="00707D3B" w:rsidP="00707D3B">
            <w:pPr>
              <w:spacing w:after="0"/>
              <w:jc w:val="both"/>
              <w:rPr>
                <w:lang w:val="en-GB"/>
              </w:rPr>
            </w:pPr>
            <w:r w:rsidRPr="00534C51">
              <w:rPr>
                <w:lang w:val="en-GB"/>
              </w:rPr>
              <w:lastRenderedPageBreak/>
              <w:t>Identified measures in which progress was achieved and defined recommendations for further improvement of the situation and elimination of the risk.</w:t>
            </w:r>
          </w:p>
          <w:p w:rsidR="000C5F8E" w:rsidRPr="00534C51" w:rsidRDefault="000C5F8E" w:rsidP="00194483">
            <w:pPr>
              <w:spacing w:after="0"/>
              <w:rPr>
                <w:lang w:val="en-GB"/>
              </w:rPr>
            </w:pPr>
            <w:r w:rsidRPr="00534C51">
              <w:rPr>
                <w:lang w:val="en-GB"/>
              </w:rPr>
              <w:t xml:space="preserve"> </w:t>
            </w:r>
          </w:p>
          <w:p w:rsidR="000C5F8E" w:rsidRPr="00534C51" w:rsidRDefault="000C5F8E" w:rsidP="00194483">
            <w:pPr>
              <w:spacing w:after="0"/>
              <w:rPr>
                <w:lang w:val="en-GB"/>
              </w:rPr>
            </w:pPr>
            <w:r w:rsidRPr="00534C51">
              <w:rPr>
                <w:rStyle w:val="green"/>
                <w:lang w:val="en-GB"/>
              </w:rPr>
              <w:lastRenderedPageBreak/>
              <w:t>(6) 30 June 2015</w:t>
            </w:r>
            <w:r w:rsidRPr="00534C51">
              <w:rPr>
                <w:rStyle w:val="green"/>
                <w:lang w:val="en-GB"/>
              </w:rPr>
              <w:tab/>
              <w:t>[I]</w:t>
            </w:r>
          </w:p>
          <w:p w:rsidR="000C5F8E" w:rsidRPr="00534C51" w:rsidRDefault="00707D3B" w:rsidP="00194483">
            <w:pPr>
              <w:spacing w:after="0"/>
              <w:rPr>
                <w:lang w:val="en-GB"/>
              </w:rPr>
            </w:pPr>
            <w:r w:rsidRPr="00534C51">
              <w:rPr>
                <w:rStyle w:val="green"/>
                <w:lang w:val="en-GB"/>
              </w:rPr>
              <w:t xml:space="preserve">Regarding the Evaluation and impact analysis of the </w:t>
            </w:r>
            <w:r w:rsidR="000C5F8E" w:rsidRPr="00534C51">
              <w:rPr>
                <w:rStyle w:val="green"/>
                <w:lang w:val="en-GB"/>
              </w:rPr>
              <w:t>Strateg</w:t>
            </w:r>
            <w:r w:rsidRPr="00534C51">
              <w:rPr>
                <w:rStyle w:val="green"/>
                <w:lang w:val="en-GB"/>
              </w:rPr>
              <w:t>y which expired in the end of 2</w:t>
            </w:r>
            <w:r w:rsidR="000C5F8E" w:rsidRPr="00534C51">
              <w:rPr>
                <w:rStyle w:val="green"/>
                <w:lang w:val="en-GB"/>
              </w:rPr>
              <w:t xml:space="preserve">014, </w:t>
            </w:r>
            <w:r w:rsidRPr="00534C51">
              <w:rPr>
                <w:rStyle w:val="green"/>
                <w:lang w:val="en-GB"/>
              </w:rPr>
              <w:t xml:space="preserve">the Ministry of Justice prepared the Information on the level of realisation of measures from the Action Plans for implementation of the Strategy for Fight Against Corruption and Organised Crime </w:t>
            </w:r>
            <w:r w:rsidR="00800677">
              <w:rPr>
                <w:rStyle w:val="green"/>
                <w:lang w:val="en-GB"/>
              </w:rPr>
              <w:t>(2010–</w:t>
            </w:r>
            <w:r w:rsidR="000C5F8E" w:rsidRPr="00534C51">
              <w:rPr>
                <w:rStyle w:val="green"/>
                <w:lang w:val="en-GB"/>
              </w:rPr>
              <w:t>2014)</w:t>
            </w:r>
            <w:r w:rsidRPr="00534C51">
              <w:rPr>
                <w:rStyle w:val="green"/>
                <w:lang w:val="en-GB"/>
              </w:rPr>
              <w:t>, containing</w:t>
            </w:r>
            <w:r w:rsidR="000C5F8E" w:rsidRPr="00534C51">
              <w:rPr>
                <w:rStyle w:val="green"/>
                <w:lang w:val="en-GB"/>
              </w:rPr>
              <w:t xml:space="preserve">: </w:t>
            </w:r>
            <w:r w:rsidR="00800677">
              <w:rPr>
                <w:rStyle w:val="green"/>
                <w:lang w:val="en-GB"/>
              </w:rPr>
              <w:t>an</w:t>
            </w:r>
            <w:r w:rsidRPr="00534C51">
              <w:rPr>
                <w:rStyle w:val="green"/>
                <w:lang w:val="en-GB"/>
              </w:rPr>
              <w:t xml:space="preserve"> overview of</w:t>
            </w:r>
            <w:r w:rsidR="00800677">
              <w:rPr>
                <w:rStyle w:val="green"/>
                <w:lang w:val="en-GB"/>
              </w:rPr>
              <w:t xml:space="preserve"> the</w:t>
            </w:r>
            <w:r w:rsidRPr="00534C51">
              <w:rPr>
                <w:rStyle w:val="green"/>
                <w:lang w:val="en-GB"/>
              </w:rPr>
              <w:t xml:space="preserve"> achieved results </w:t>
            </w:r>
            <w:r w:rsidR="00780288" w:rsidRPr="00534C51">
              <w:rPr>
                <w:rStyle w:val="green"/>
                <w:lang w:val="en-GB"/>
              </w:rPr>
              <w:t>according to areas from the Strategy with recommendations for the next planning of activities</w:t>
            </w:r>
            <w:r w:rsidR="000C5F8E" w:rsidRPr="00534C51">
              <w:rPr>
                <w:rStyle w:val="green"/>
                <w:lang w:val="en-GB"/>
              </w:rPr>
              <w:t xml:space="preserve">. </w:t>
            </w:r>
            <w:r w:rsidR="00780288" w:rsidRPr="00534C51">
              <w:rPr>
                <w:rStyle w:val="green"/>
                <w:lang w:val="en-GB"/>
              </w:rPr>
              <w:t>With regard to the defined recommendations, special attention was paid to the overview of adopted strategic and other documents and to the already established system of their monitoring</w:t>
            </w:r>
            <w:r w:rsidR="000C5F8E" w:rsidRPr="00534C51">
              <w:rPr>
                <w:rStyle w:val="green"/>
                <w:lang w:val="en-GB"/>
              </w:rPr>
              <w:t xml:space="preserve">. </w:t>
            </w:r>
            <w:r w:rsidR="00780288" w:rsidRPr="00534C51">
              <w:rPr>
                <w:rStyle w:val="green"/>
                <w:lang w:val="en-GB"/>
              </w:rPr>
              <w:t>The document was submitted to the chairman of the National Commission for the implementation of the Strategy for Fight against Corruption and Organised Crime for further actions</w:t>
            </w:r>
            <w:r w:rsidR="000C5F8E" w:rsidRPr="00534C51">
              <w:rPr>
                <w:rStyle w:val="green"/>
                <w:lang w:val="en-GB"/>
              </w:rPr>
              <w:t xml:space="preserve">. </w:t>
            </w:r>
            <w:r w:rsidR="00780288" w:rsidRPr="00534C51">
              <w:rPr>
                <w:rStyle w:val="green"/>
                <w:lang w:val="en-GB"/>
              </w:rPr>
              <w:t>On the basis of the aforementioned Information</w:t>
            </w:r>
            <w:r w:rsidR="000C5F8E" w:rsidRPr="00534C51">
              <w:rPr>
                <w:rStyle w:val="green"/>
                <w:lang w:val="en-GB"/>
              </w:rPr>
              <w:t xml:space="preserve">, </w:t>
            </w:r>
            <w:r w:rsidR="00780288" w:rsidRPr="00534C51">
              <w:rPr>
                <w:rStyle w:val="green"/>
                <w:lang w:val="en-GB"/>
              </w:rPr>
              <w:t xml:space="preserve">as it was stated in the adapted AP for Chapter 23, preparation of an Operative document commenced, which will encompass areas of special risk, and which should mark the continuation of strategic planning in fight against corruption, and which will be compatible with the Action Plan for Chapter </w:t>
            </w:r>
            <w:r w:rsidR="000C5F8E" w:rsidRPr="00534C51">
              <w:rPr>
                <w:rStyle w:val="green"/>
                <w:lang w:val="en-GB"/>
              </w:rPr>
              <w:t>23</w:t>
            </w:r>
            <w:r w:rsidR="00780288" w:rsidRPr="00534C51">
              <w:rPr>
                <w:rStyle w:val="green"/>
                <w:lang w:val="en-GB"/>
              </w:rPr>
              <w:t>.</w:t>
            </w:r>
            <w:r w:rsidR="000C5F8E" w:rsidRPr="00534C51">
              <w:rPr>
                <w:rStyle w:val="green"/>
                <w:lang w:val="en-GB"/>
              </w:rPr>
              <w:t xml:space="preserve"> </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0240" behindDoc="0" locked="0" layoutInCell="1" allowOverlap="1" wp14:anchorId="4E337260" wp14:editId="26B7B7CD">
                      <wp:simplePos x="0" y="0"/>
                      <wp:positionH relativeFrom="character">
                        <wp:align>left</wp:align>
                      </wp:positionH>
                      <wp:positionV relativeFrom="line">
                        <wp:align>top</wp:align>
                      </wp:positionV>
                      <wp:extent cx="720090" cy="0"/>
                      <wp:effectExtent l="0" t="0" r="22860" b="19050"/>
                      <wp:wrapNone/>
                      <wp:docPr id="840"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7" o:spid="_x0000_s1026" type="#_x0000_t32" style="position:absolute;margin-left:0;margin-top:0;width:56.7pt;height:0;z-index:251530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Ir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yVCK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780288" w:rsidP="00194483">
            <w:pPr>
              <w:spacing w:after="0"/>
              <w:rPr>
                <w:lang w:val="en-GB"/>
              </w:rPr>
            </w:pPr>
            <w:r w:rsidRPr="00534C51">
              <w:rPr>
                <w:lang w:val="en-GB"/>
              </w:rPr>
              <w:t>The Risk Analysis prepared as a starting point for further strategic planning of activities in the fight against corruption in areas of particular risk.</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7D2B64" w:rsidRPr="00534C51" w:rsidRDefault="007D2B64" w:rsidP="007D2B64">
            <w:pPr>
              <w:spacing w:after="0"/>
              <w:rPr>
                <w:lang w:val="en-GB"/>
              </w:rPr>
            </w:pPr>
            <w:r w:rsidRPr="00534C51">
              <w:rPr>
                <w:rStyle w:val="green"/>
                <w:lang w:val="en-GB"/>
              </w:rPr>
              <w:t xml:space="preserve">The Information on the level of realisation of measures from the Action Plans for implementation of the Strategy for Fight Against Corruption and Organised Crime </w:t>
            </w:r>
            <w:r w:rsidR="000C5F8E" w:rsidRPr="00534C51">
              <w:rPr>
                <w:rStyle w:val="green"/>
                <w:lang w:val="en-GB"/>
              </w:rPr>
              <w:t xml:space="preserve">(2010 </w:t>
            </w:r>
            <w:r w:rsidR="000C5F8E" w:rsidRPr="00534C51">
              <w:rPr>
                <w:rStyle w:val="green"/>
                <w:lang w:val="en-GB"/>
              </w:rPr>
              <w:lastRenderedPageBreak/>
              <w:t>– 2014)</w:t>
            </w:r>
            <w:r w:rsidRPr="00534C51">
              <w:rPr>
                <w:rStyle w:val="green"/>
                <w:lang w:val="en-GB"/>
              </w:rPr>
              <w:t xml:space="preserve"> contains</w:t>
            </w:r>
            <w:r w:rsidR="000C5F8E" w:rsidRPr="00534C51">
              <w:rPr>
                <w:rStyle w:val="green"/>
                <w:lang w:val="en-GB"/>
              </w:rPr>
              <w:t xml:space="preserve">: </w:t>
            </w:r>
            <w:r w:rsidRPr="00534C51">
              <w:rPr>
                <w:rStyle w:val="green"/>
                <w:lang w:val="en-GB"/>
              </w:rPr>
              <w:t>the overview of achieved results according to areas from the Strategy with recommendations for the further planning of activities.</w:t>
            </w:r>
          </w:p>
          <w:p w:rsidR="000C5F8E" w:rsidRPr="00534C51" w:rsidRDefault="007D2B64" w:rsidP="00194483">
            <w:pPr>
              <w:spacing w:after="0"/>
              <w:rPr>
                <w:lang w:val="en-GB"/>
              </w:rPr>
            </w:pPr>
            <w:r w:rsidRPr="00534C51">
              <w:rPr>
                <w:rStyle w:val="green"/>
                <w:lang w:val="en-GB"/>
              </w:rPr>
              <w:t>With regard to the defined recommendations, special attention was paid to the overview of adopted strategic and other documents and to the already established system of their monitoring. The document was submitted to the chairman of the National Commission for the implementation of the Strategy for Fight against Corruption and Organised Crime for further actions.</w:t>
            </w:r>
            <w:r w:rsidR="000C5F8E" w:rsidRPr="00534C51">
              <w:rPr>
                <w:rStyle w:val="green"/>
                <w:lang w:val="en-GB"/>
              </w:rPr>
              <w:t xml:space="preserve"> </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1264" behindDoc="0" locked="0" layoutInCell="1" allowOverlap="1" wp14:anchorId="7112EEAA" wp14:editId="7E5ADCA0">
                      <wp:simplePos x="0" y="0"/>
                      <wp:positionH relativeFrom="character">
                        <wp:align>left</wp:align>
                      </wp:positionH>
                      <wp:positionV relativeFrom="line">
                        <wp:align>top</wp:align>
                      </wp:positionV>
                      <wp:extent cx="720090" cy="0"/>
                      <wp:effectExtent l="0" t="0" r="22860" b="19050"/>
                      <wp:wrapNone/>
                      <wp:docPr id="839"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6" o:spid="_x0000_s1026" type="#_x0000_t32" style="position:absolute;margin-left:0;margin-top:0;width:56.7pt;height:0;z-index:251531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Z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DwuM&#10;FOmBpOe917E2mk9nYUWDcQVEVmprw5D0qF7Ni6bfHVK66ohqeQx/OxnIzkJG8i4lXJyBQrvhs2YQ&#10;Q6BC3NexsX2AhE2gY6TldKOFHz2i8PERiF4AefTqSkhxzTPW+U9c9ygYJXbeEtF2vtJKAffaZrEK&#10;Obw4H7oixTUhFFV6I6SMEpAKDSVeTCfTmOC0FCw4Q5iz7a6SFh1IEFH8xRHBcx9m9V6xCNZxwtYX&#10;2xMhzzYUlyrgwVzQzsU6q+THIl2s5+t5Psons/UoT+t69Lyp8tFskz1O64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O/tGSACAAA+BAAADgAAAAAAAAAAAAAAAAAuAgAAZHJzL2Uyb0RvYy54bWxQSwECLQAU&#10;AAYACAAAACEAi0jJH9gAAAACAQAADwAAAAAAAAAAAAAAAAB6BAAAZHJzL2Rvd25yZXYueG1sUEsF&#10;BgAAAAAEAAQA8wAAAH8FAAAAAA==&#10;">
                      <w10:wrap anchory="line"/>
                    </v:shape>
                  </w:pict>
                </mc:Fallback>
              </mc:AlternateContent>
            </w:r>
          </w:p>
        </w:tc>
      </w:tr>
    </w:tbl>
    <w:p w:rsidR="000C5F8E" w:rsidRPr="00534C51" w:rsidRDefault="000C5F8E" w:rsidP="000C5F8E">
      <w:pPr>
        <w:pStyle w:val="Heading4"/>
        <w:rPr>
          <w:lang w:val="en-GB"/>
        </w:rPr>
      </w:pPr>
      <w:bookmarkStart w:id="42" w:name="_Toc33"/>
      <w:r w:rsidRPr="00534C51">
        <w:rPr>
          <w:lang w:val="en-GB"/>
        </w:rPr>
        <w:lastRenderedPageBreak/>
        <w:t>- PRIVATI</w:t>
      </w:r>
      <w:bookmarkEnd w:id="42"/>
      <w:r w:rsidR="007D2B64" w:rsidRPr="00534C51">
        <w:rPr>
          <w:lang w:val="en-GB"/>
        </w:rPr>
        <w:t>SATION</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2"/>
        <w:gridCol w:w="3873"/>
        <w:gridCol w:w="1107"/>
        <w:gridCol w:w="1065"/>
        <w:gridCol w:w="3453"/>
        <w:gridCol w:w="3451"/>
      </w:tblGrid>
      <w:tr w:rsidR="009E26DD" w:rsidRPr="00534C51" w:rsidTr="00194483">
        <w:tc>
          <w:tcPr>
            <w:tcW w:w="1027" w:type="dxa"/>
            <w:shd w:val="clear" w:color="auto" w:fill="6699FF"/>
            <w:vAlign w:val="center"/>
          </w:tcPr>
          <w:p w:rsidR="000C5F8E" w:rsidRPr="00534C51" w:rsidRDefault="000C5F8E" w:rsidP="00194483">
            <w:pPr>
              <w:spacing w:after="0"/>
              <w:jc w:val="center"/>
              <w:rPr>
                <w:rFonts w:ascii="Tahoma" w:hAnsi="Tahoma"/>
                <w:b/>
                <w:lang w:val="en-GB"/>
              </w:rPr>
            </w:pPr>
            <w:r w:rsidRPr="00534C51">
              <w:rPr>
                <w:rFonts w:ascii="Tahoma" w:hAnsi="Tahoma"/>
                <w:b/>
                <w:lang w:val="en-GB"/>
              </w:rPr>
              <w:t>No.</w:t>
            </w:r>
          </w:p>
        </w:tc>
        <w:tc>
          <w:tcPr>
            <w:tcW w:w="3898" w:type="dxa"/>
            <w:shd w:val="clear" w:color="auto" w:fill="6699FF"/>
            <w:vAlign w:val="center"/>
          </w:tcPr>
          <w:p w:rsidR="000C5F8E" w:rsidRPr="00534C51" w:rsidRDefault="000C5F8E" w:rsidP="00194483">
            <w:pPr>
              <w:spacing w:after="0"/>
              <w:jc w:val="center"/>
              <w:rPr>
                <w:rFonts w:ascii="Tahoma" w:hAnsi="Tahoma"/>
                <w:b/>
                <w:lang w:val="en-GB"/>
              </w:rPr>
            </w:pPr>
            <w:r w:rsidRPr="00534C51">
              <w:rPr>
                <w:rFonts w:ascii="Tahoma" w:hAnsi="Tahoma"/>
                <w:b/>
                <w:lang w:val="en-GB"/>
              </w:rPr>
              <w:t>Measure / Activity</w:t>
            </w:r>
          </w:p>
        </w:tc>
        <w:tc>
          <w:tcPr>
            <w:tcW w:w="1037"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Responsible authority</w:t>
            </w:r>
          </w:p>
        </w:tc>
        <w:tc>
          <w:tcPr>
            <w:tcW w:w="1067"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 xml:space="preserve">Deadline Status </w:t>
            </w:r>
          </w:p>
        </w:tc>
        <w:tc>
          <w:tcPr>
            <w:tcW w:w="3471"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RESULT</w:t>
            </w:r>
          </w:p>
        </w:tc>
        <w:tc>
          <w:tcPr>
            <w:tcW w:w="3471" w:type="dxa"/>
            <w:shd w:val="clear" w:color="auto" w:fill="6699FF"/>
            <w:vAlign w:val="center"/>
          </w:tcPr>
          <w:p w:rsidR="000C5F8E" w:rsidRPr="00534C51" w:rsidRDefault="000C5F8E" w:rsidP="00194483">
            <w:pPr>
              <w:keepNext/>
              <w:keepLines/>
              <w:spacing w:after="0"/>
              <w:jc w:val="center"/>
              <w:rPr>
                <w:rFonts w:ascii="Tahoma" w:hAnsi="Tahoma" w:cs="Tahoma"/>
                <w:b/>
                <w:bCs/>
                <w:color w:val="000000"/>
                <w:szCs w:val="18"/>
                <w:lang w:val="en-GB"/>
              </w:rPr>
            </w:pPr>
            <w:r w:rsidRPr="00534C51">
              <w:rPr>
                <w:rFonts w:ascii="Tahoma" w:hAnsi="Tahoma" w:cs="Tahoma"/>
                <w:b/>
                <w:bCs/>
                <w:color w:val="000000"/>
                <w:szCs w:val="18"/>
                <w:lang w:val="en-GB"/>
              </w:rPr>
              <w:t>INDICATOR OF IMPACT</w:t>
            </w:r>
          </w:p>
        </w:tc>
      </w:tr>
      <w:tr w:rsidR="009E26DD" w:rsidRPr="00534C51" w:rsidTr="00194483">
        <w:tc>
          <w:tcPr>
            <w:tcW w:w="1027" w:type="dxa"/>
          </w:tcPr>
          <w:p w:rsidR="000C5F8E" w:rsidRPr="00534C51" w:rsidRDefault="000C5F8E" w:rsidP="00194483">
            <w:pPr>
              <w:spacing w:after="0"/>
              <w:rPr>
                <w:lang w:val="en-GB"/>
              </w:rPr>
            </w:pPr>
            <w:r w:rsidRPr="00534C51">
              <w:rPr>
                <w:lang w:val="en-GB"/>
              </w:rPr>
              <w:t>2.1.7.2</w:t>
            </w:r>
          </w:p>
        </w:tc>
        <w:tc>
          <w:tcPr>
            <w:tcW w:w="3898" w:type="dxa"/>
          </w:tcPr>
          <w:p w:rsidR="000C1A75" w:rsidRDefault="000C1A75" w:rsidP="00194483">
            <w:pPr>
              <w:spacing w:after="0"/>
              <w:rPr>
                <w:rStyle w:val="green"/>
                <w:lang w:val="en-GB"/>
              </w:rPr>
            </w:pPr>
            <w:r>
              <w:rPr>
                <w:lang w:val="en-GB"/>
              </w:rPr>
              <w:t>Analyse and improve the legal framework related to the privatization process and investment process</w:t>
            </w:r>
            <w:r w:rsidRPr="00534C51">
              <w:rPr>
                <w:rStyle w:val="green"/>
                <w:lang w:val="en-GB"/>
              </w:rPr>
              <w:t xml:space="preserve"> </w:t>
            </w:r>
          </w:p>
          <w:p w:rsidR="000C5F8E" w:rsidRPr="00534C51" w:rsidRDefault="000C5F8E" w:rsidP="00194483">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0C1A75">
              <w:rPr>
                <w:rStyle w:val="green"/>
                <w:lang w:val="en-GB"/>
              </w:rPr>
              <w:t>I</w:t>
            </w:r>
            <w:r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2288" behindDoc="0" locked="0" layoutInCell="1" allowOverlap="1" wp14:anchorId="61AC6029" wp14:editId="2CF1FB35">
                      <wp:simplePos x="0" y="0"/>
                      <wp:positionH relativeFrom="character">
                        <wp:align>left</wp:align>
                      </wp:positionH>
                      <wp:positionV relativeFrom="line">
                        <wp:align>top</wp:align>
                      </wp:positionV>
                      <wp:extent cx="720090" cy="0"/>
                      <wp:effectExtent l="0" t="0" r="22860" b="19050"/>
                      <wp:wrapNone/>
                      <wp:docPr id="838"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5" o:spid="_x0000_s1026" type="#_x0000_t32" style="position:absolute;margin-left:0;margin-top:0;width:56.7pt;height:0;z-index:251532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fq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D0CV&#10;Ij2Q9Lz3OtZG8+k0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vGX6iACAAA+BAAADgAAAAAAAAAAAAAAAAAuAgAAZHJzL2Uyb0RvYy54bWxQSwECLQAU&#10;AAYACAAAACEAi0jJH9gAAAACAQAADwAAAAAAAAAAAAAAAAB6BAAAZHJzL2Rvd25yZXYueG1sUEsF&#10;BgAAAAAEAAQA8wAAAH8FAAAAAA==&#10;">
                      <w10:wrap anchory="line"/>
                    </v:shape>
                  </w:pict>
                </mc:Fallback>
              </mc:AlternateContent>
            </w:r>
          </w:p>
        </w:tc>
        <w:tc>
          <w:tcPr>
            <w:tcW w:w="1037" w:type="dxa"/>
          </w:tcPr>
          <w:p w:rsidR="000C5F8E" w:rsidRPr="00534C51" w:rsidRDefault="000C5F8E" w:rsidP="00194483">
            <w:pPr>
              <w:spacing w:after="0"/>
              <w:rPr>
                <w:lang w:val="en-GB"/>
              </w:rPr>
            </w:pPr>
            <w:r w:rsidRPr="00534C51">
              <w:rPr>
                <w:lang w:val="en-GB"/>
              </w:rPr>
              <w:t>ME</w:t>
            </w:r>
          </w:p>
        </w:tc>
        <w:tc>
          <w:tcPr>
            <w:tcW w:w="1067" w:type="dxa"/>
          </w:tcPr>
          <w:p w:rsidR="000C5F8E" w:rsidRPr="00534C51" w:rsidRDefault="007D2B64" w:rsidP="00194483">
            <w:pPr>
              <w:spacing w:after="0"/>
              <w:rPr>
                <w:lang w:val="en-GB"/>
              </w:rPr>
            </w:pPr>
            <w:r w:rsidRPr="00534C51">
              <w:rPr>
                <w:lang w:val="en-GB"/>
              </w:rPr>
              <w:t>I</w:t>
            </w: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3312" behindDoc="0" locked="0" layoutInCell="1" allowOverlap="1" wp14:anchorId="5A3EF2D3" wp14:editId="3BF668F0">
                      <wp:simplePos x="0" y="0"/>
                      <wp:positionH relativeFrom="character">
                        <wp:align>left</wp:align>
                      </wp:positionH>
                      <wp:positionV relativeFrom="line">
                        <wp:align>top</wp:align>
                      </wp:positionV>
                      <wp:extent cx="720090" cy="0"/>
                      <wp:effectExtent l="0" t="0" r="22860" b="19050"/>
                      <wp:wrapNone/>
                      <wp:docPr id="837"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4" o:spid="_x0000_s1026" type="#_x0000_t32" style="position:absolute;margin-left:0;margin-top:0;width:56.7pt;height:0;z-index:251533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cR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D48Y&#10;KdIDSc97r2NtNJ/mYUWDcQVEVmprw5D0qF7Ni6bfHVK66ohqeQx/OxnIzkJG8i4lXJyBQrvhs2YQ&#10;Q6BC3NexsX2AhE2gY6TldKOFHz2i8PERiF4AefTqSkhxzTPW+U9c9ygYJXbeEtF2vtJKAffaZrEK&#10;Obw4H7oixTUhFFV6I6SMEpAKDSVeTCfTmOC0FCw4Q5iz7a6SFh1IEFH8xRHBcx9m9V6xCNZxwtYX&#10;2xMhzzYUlyrgwVzQzsU6q+THIl2s5+t5Psons/UoT+t69Lyp8tFskz1O64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DXHES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0C5F8E" w:rsidP="007D2B64">
            <w:pPr>
              <w:spacing w:after="0"/>
              <w:rPr>
                <w:lang w:val="en-GB"/>
              </w:rPr>
            </w:pPr>
            <w:r w:rsidRPr="00534C51">
              <w:rPr>
                <w:lang w:val="en-GB"/>
              </w:rPr>
              <w:t>March 2015</w:t>
            </w:r>
          </w:p>
        </w:tc>
        <w:tc>
          <w:tcPr>
            <w:tcW w:w="3471" w:type="dxa"/>
          </w:tcPr>
          <w:p w:rsidR="000C5F8E" w:rsidRPr="00534C51" w:rsidRDefault="007D2B64" w:rsidP="00194483">
            <w:pPr>
              <w:spacing w:after="0"/>
              <w:rPr>
                <w:lang w:val="en-GB"/>
              </w:rPr>
            </w:pPr>
            <w:r w:rsidRPr="00534C51">
              <w:rPr>
                <w:lang w:val="en-GB"/>
              </w:rPr>
              <w:t>Comprehensive legislative solution defined for investment and incentivised investment, defined and introduced rules for all investments.</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w:t>
            </w:r>
          </w:p>
          <w:p w:rsidR="000C5F8E" w:rsidRPr="00534C51" w:rsidRDefault="007D2B64" w:rsidP="00194483">
            <w:pPr>
              <w:spacing w:after="0"/>
              <w:rPr>
                <w:lang w:val="en-GB"/>
              </w:rPr>
            </w:pPr>
            <w:r w:rsidRPr="00534C51">
              <w:rPr>
                <w:rStyle w:val="green"/>
                <w:lang w:val="en-GB"/>
              </w:rPr>
              <w:t xml:space="preserve">The Government of Montenegro, at the session on </w:t>
            </w:r>
            <w:r w:rsidR="000C5F8E" w:rsidRPr="00534C51">
              <w:rPr>
                <w:rStyle w:val="green"/>
                <w:lang w:val="en-GB"/>
              </w:rPr>
              <w:t>29 January 2015</w:t>
            </w:r>
            <w:r w:rsidRPr="00534C51">
              <w:rPr>
                <w:rStyle w:val="green"/>
                <w:lang w:val="en-GB"/>
              </w:rPr>
              <w:t xml:space="preserve">, adopted the Decree on Direct Incentives for </w:t>
            </w:r>
            <w:r w:rsidR="006D6563" w:rsidRPr="00534C51">
              <w:rPr>
                <w:rStyle w:val="green"/>
                <w:lang w:val="en-GB"/>
              </w:rPr>
              <w:t>Investments</w:t>
            </w:r>
            <w:r w:rsidR="000C5F8E" w:rsidRPr="00534C51">
              <w:rPr>
                <w:rStyle w:val="green"/>
                <w:lang w:val="en-GB"/>
              </w:rPr>
              <w:t xml:space="preserve">, </w:t>
            </w:r>
            <w:r w:rsidRPr="00534C51">
              <w:rPr>
                <w:rStyle w:val="green"/>
                <w:lang w:val="en-GB"/>
              </w:rPr>
              <w:t xml:space="preserve">which defines that the </w:t>
            </w:r>
            <w:r w:rsidR="00800677">
              <w:rPr>
                <w:rStyle w:val="green"/>
                <w:lang w:val="en-GB"/>
              </w:rPr>
              <w:t>funds</w:t>
            </w:r>
            <w:r w:rsidRPr="00534C51">
              <w:rPr>
                <w:rStyle w:val="green"/>
                <w:lang w:val="en-GB"/>
              </w:rPr>
              <w:t xml:space="preserve"> for incentivising investments </w:t>
            </w:r>
            <w:r w:rsidR="00800677">
              <w:rPr>
                <w:rStyle w:val="green"/>
                <w:lang w:val="en-GB"/>
              </w:rPr>
              <w:t>are</w:t>
            </w:r>
            <w:r w:rsidRPr="00534C51">
              <w:rPr>
                <w:rStyle w:val="green"/>
                <w:lang w:val="en-GB"/>
              </w:rPr>
              <w:t xml:space="preserve"> awarded on the basis of a public announcement, for the investment projects with the minimal investment value of </w:t>
            </w:r>
            <w:r w:rsidR="00800677" w:rsidRPr="00534C51">
              <w:rPr>
                <w:rStyle w:val="green"/>
                <w:lang w:val="en-GB"/>
              </w:rPr>
              <w:t xml:space="preserve">EUR </w:t>
            </w:r>
            <w:r w:rsidR="000C5F8E" w:rsidRPr="00534C51">
              <w:rPr>
                <w:rStyle w:val="green"/>
                <w:lang w:val="en-GB"/>
              </w:rPr>
              <w:t>500</w:t>
            </w:r>
            <w:r w:rsidR="00800677">
              <w:rPr>
                <w:rStyle w:val="green"/>
                <w:lang w:val="en-GB"/>
              </w:rPr>
              <w:t>,</w:t>
            </w:r>
            <w:r w:rsidR="000C5F8E" w:rsidRPr="00534C51">
              <w:rPr>
                <w:rStyle w:val="green"/>
                <w:lang w:val="en-GB"/>
              </w:rPr>
              <w:t>000</w:t>
            </w:r>
            <w:r w:rsidR="00800677">
              <w:rPr>
                <w:rStyle w:val="green"/>
                <w:lang w:val="en-GB"/>
              </w:rPr>
              <w:t>,</w:t>
            </w:r>
            <w:r w:rsidR="000C5F8E" w:rsidRPr="00534C51">
              <w:rPr>
                <w:rStyle w:val="green"/>
                <w:lang w:val="en-GB"/>
              </w:rPr>
              <w:t xml:space="preserve"> </w:t>
            </w:r>
            <w:r w:rsidRPr="00534C51">
              <w:rPr>
                <w:rStyle w:val="green"/>
                <w:lang w:val="en-GB"/>
              </w:rPr>
              <w:t>and through which the opening of at least 20 new jobs is ensured within three years</w:t>
            </w:r>
            <w:r w:rsidR="000C5F8E" w:rsidRPr="00534C51">
              <w:rPr>
                <w:rStyle w:val="green"/>
                <w:lang w:val="en-GB"/>
              </w:rPr>
              <w:t>,</w:t>
            </w:r>
            <w:r w:rsidRPr="00534C51">
              <w:rPr>
                <w:rStyle w:val="green"/>
                <w:lang w:val="en-GB"/>
              </w:rPr>
              <w:t xml:space="preserve"> starting from the day of conclusio</w:t>
            </w:r>
            <w:r w:rsidR="0017495F" w:rsidRPr="00534C51">
              <w:rPr>
                <w:rStyle w:val="green"/>
                <w:lang w:val="en-GB"/>
              </w:rPr>
              <w:t xml:space="preserve">n of a contract on the use of </w:t>
            </w:r>
            <w:r w:rsidR="00800677">
              <w:rPr>
                <w:rStyle w:val="green"/>
                <w:lang w:val="en-GB"/>
              </w:rPr>
              <w:t>the funds</w:t>
            </w:r>
            <w:r w:rsidR="000C5F8E" w:rsidRPr="00534C51">
              <w:rPr>
                <w:rStyle w:val="green"/>
                <w:lang w:val="en-GB"/>
              </w:rPr>
              <w:t>, a</w:t>
            </w:r>
            <w:r w:rsidR="0017495F" w:rsidRPr="00534C51">
              <w:rPr>
                <w:rStyle w:val="green"/>
                <w:lang w:val="en-GB"/>
              </w:rPr>
              <w:t xml:space="preserve">nd foreign investors may be </w:t>
            </w:r>
            <w:r w:rsidR="00800677">
              <w:rPr>
                <w:rStyle w:val="green"/>
                <w:lang w:val="en-GB"/>
              </w:rPr>
              <w:t>beneficiaries</w:t>
            </w:r>
            <w:r w:rsidR="0017495F" w:rsidRPr="00534C51">
              <w:rPr>
                <w:rStyle w:val="green"/>
                <w:lang w:val="en-GB"/>
              </w:rPr>
              <w:t xml:space="preserve"> of funds provided that </w:t>
            </w:r>
            <w:r w:rsidR="006D6563" w:rsidRPr="00534C51">
              <w:rPr>
                <w:rStyle w:val="green"/>
                <w:lang w:val="en-GB"/>
              </w:rPr>
              <w:t>they</w:t>
            </w:r>
            <w:r w:rsidR="0017495F" w:rsidRPr="00534C51">
              <w:rPr>
                <w:rStyle w:val="green"/>
                <w:lang w:val="en-GB"/>
              </w:rPr>
              <w:t xml:space="preserve"> are legal persons in Montenegro</w:t>
            </w:r>
            <w:r w:rsidR="000C5F8E" w:rsidRPr="00534C51">
              <w:rPr>
                <w:rStyle w:val="green"/>
                <w:lang w:val="en-GB"/>
              </w:rPr>
              <w:t>. </w:t>
            </w:r>
            <w:r w:rsidR="00800677">
              <w:rPr>
                <w:rStyle w:val="green"/>
                <w:lang w:val="en-GB"/>
              </w:rPr>
              <w:t>The c</w:t>
            </w:r>
            <w:r w:rsidR="0017495F" w:rsidRPr="00534C51">
              <w:rPr>
                <w:rStyle w:val="green"/>
                <w:lang w:val="en-GB"/>
              </w:rPr>
              <w:t xml:space="preserve">riteria for allocation of </w:t>
            </w:r>
            <w:r w:rsidR="00800677">
              <w:rPr>
                <w:rStyle w:val="green"/>
                <w:lang w:val="en-GB"/>
              </w:rPr>
              <w:t xml:space="preserve">the </w:t>
            </w:r>
            <w:r w:rsidR="0017495F" w:rsidRPr="00534C51">
              <w:rPr>
                <w:rStyle w:val="green"/>
                <w:lang w:val="en-GB"/>
              </w:rPr>
              <w:t xml:space="preserve">funds for investment incentives were prescribed in the Decree and on the basis their </w:t>
            </w:r>
            <w:r w:rsidR="0017495F" w:rsidRPr="00534C51">
              <w:rPr>
                <w:rStyle w:val="green"/>
                <w:lang w:val="en-GB"/>
              </w:rPr>
              <w:lastRenderedPageBreak/>
              <w:t xml:space="preserve">assessment, the investor is awarded financial means in the amount of </w:t>
            </w:r>
            <w:r w:rsidR="00800677">
              <w:rPr>
                <w:rStyle w:val="green"/>
                <w:lang w:val="en-GB"/>
              </w:rPr>
              <w:t>EUR 3,</w:t>
            </w:r>
            <w:r w:rsidR="000C5F8E" w:rsidRPr="00534C51">
              <w:rPr>
                <w:rStyle w:val="green"/>
                <w:lang w:val="en-GB"/>
              </w:rPr>
              <w:t xml:space="preserve">000 </w:t>
            </w:r>
            <w:r w:rsidR="0017495F" w:rsidRPr="00534C51">
              <w:rPr>
                <w:rStyle w:val="green"/>
                <w:lang w:val="en-GB"/>
              </w:rPr>
              <w:t>to</w:t>
            </w:r>
            <w:r w:rsidR="000C5F8E" w:rsidRPr="00534C51">
              <w:rPr>
                <w:rStyle w:val="green"/>
                <w:lang w:val="en-GB"/>
              </w:rPr>
              <w:t xml:space="preserve"> 10</w:t>
            </w:r>
            <w:r w:rsidR="00800677">
              <w:rPr>
                <w:rStyle w:val="green"/>
                <w:lang w:val="en-GB"/>
              </w:rPr>
              <w:t>,</w:t>
            </w:r>
            <w:r w:rsidR="000C5F8E" w:rsidRPr="00534C51">
              <w:rPr>
                <w:rStyle w:val="green"/>
                <w:lang w:val="en-GB"/>
              </w:rPr>
              <w:t xml:space="preserve">000 </w:t>
            </w:r>
            <w:r w:rsidR="0017495F" w:rsidRPr="00534C51">
              <w:rPr>
                <w:rStyle w:val="green"/>
                <w:lang w:val="en-GB"/>
              </w:rPr>
              <w:t>per new job position, and in accordance with the achieved score.</w:t>
            </w:r>
            <w:r w:rsidR="000C5F8E" w:rsidRPr="00534C51">
              <w:rPr>
                <w:rStyle w:val="green"/>
                <w:lang w:val="en-GB"/>
              </w:rPr>
              <w:t xml:space="preserve"> </w:t>
            </w:r>
            <w:r w:rsidR="0017495F" w:rsidRPr="00534C51">
              <w:rPr>
                <w:rStyle w:val="green"/>
                <w:lang w:val="en-GB"/>
              </w:rPr>
              <w:t xml:space="preserve">The </w:t>
            </w:r>
            <w:r w:rsidR="00800677">
              <w:rPr>
                <w:rStyle w:val="green"/>
                <w:lang w:val="en-GB"/>
              </w:rPr>
              <w:t>funds</w:t>
            </w:r>
            <w:r w:rsidR="0017495F" w:rsidRPr="00534C51">
              <w:rPr>
                <w:rStyle w:val="green"/>
                <w:lang w:val="en-GB"/>
              </w:rPr>
              <w:t xml:space="preserve"> </w:t>
            </w:r>
            <w:r w:rsidR="00800677">
              <w:rPr>
                <w:rStyle w:val="green"/>
                <w:lang w:val="en-GB"/>
              </w:rPr>
              <w:t>ar</w:t>
            </w:r>
            <w:r w:rsidR="0017495F" w:rsidRPr="00534C51">
              <w:rPr>
                <w:rStyle w:val="green"/>
                <w:lang w:val="en-GB"/>
              </w:rPr>
              <w:t>e paid in three instalments which follow the investment cycle</w:t>
            </w:r>
            <w:r w:rsidR="000C5F8E" w:rsidRPr="00534C51">
              <w:rPr>
                <w:rStyle w:val="green"/>
                <w:lang w:val="en-GB"/>
              </w:rPr>
              <w:t xml:space="preserve">. </w:t>
            </w:r>
            <w:r w:rsidR="00800677">
              <w:rPr>
                <w:rStyle w:val="green"/>
                <w:lang w:val="en-GB"/>
              </w:rPr>
              <w:t xml:space="preserve">The </w:t>
            </w:r>
            <w:r w:rsidR="0017495F" w:rsidRPr="00534C51">
              <w:rPr>
                <w:rStyle w:val="green"/>
                <w:lang w:val="en-GB"/>
              </w:rPr>
              <w:t>funds</w:t>
            </w:r>
            <w:r w:rsidR="00800677">
              <w:rPr>
                <w:rStyle w:val="green"/>
                <w:lang w:val="en-GB"/>
              </w:rPr>
              <w:t xml:space="preserve"> paid</w:t>
            </w:r>
            <w:r w:rsidR="0017495F" w:rsidRPr="00534C51">
              <w:rPr>
                <w:rStyle w:val="green"/>
                <w:lang w:val="en-GB"/>
              </w:rPr>
              <w:t xml:space="preserve"> </w:t>
            </w:r>
            <w:r w:rsidR="00800677">
              <w:rPr>
                <w:rStyle w:val="green"/>
                <w:lang w:val="en-GB"/>
              </w:rPr>
              <w:t>wi</w:t>
            </w:r>
            <w:r w:rsidR="0017495F" w:rsidRPr="00534C51">
              <w:rPr>
                <w:rStyle w:val="green"/>
                <w:lang w:val="en-GB"/>
              </w:rPr>
              <w:t>ll be covered by a bank guarantee on first demand</w:t>
            </w:r>
            <w:r w:rsidR="000C5F8E" w:rsidRPr="00534C51">
              <w:rPr>
                <w:rStyle w:val="green"/>
                <w:lang w:val="en-GB"/>
              </w:rPr>
              <w:t xml:space="preserve">, </w:t>
            </w:r>
            <w:r w:rsidR="0017495F" w:rsidRPr="00534C51">
              <w:rPr>
                <w:rStyle w:val="green"/>
                <w:lang w:val="en-GB"/>
              </w:rPr>
              <w:t xml:space="preserve">which means that the funds may be withdrawn without limitations </w:t>
            </w:r>
            <w:r w:rsidR="00800677">
              <w:rPr>
                <w:rStyle w:val="green"/>
                <w:lang w:val="en-GB"/>
              </w:rPr>
              <w:t>should</w:t>
            </w:r>
            <w:r w:rsidR="0017495F" w:rsidRPr="00534C51">
              <w:rPr>
                <w:rStyle w:val="green"/>
                <w:lang w:val="en-GB"/>
              </w:rPr>
              <w:t xml:space="preserve"> any irregularities appear in the realisation of the investment project</w:t>
            </w:r>
            <w:r w:rsidR="000C5F8E" w:rsidRPr="00534C51">
              <w:rPr>
                <w:rStyle w:val="green"/>
                <w:lang w:val="en-GB"/>
              </w:rPr>
              <w:t xml:space="preserve">. </w:t>
            </w:r>
            <w:r w:rsidR="0017495F" w:rsidRPr="00534C51">
              <w:rPr>
                <w:rStyle w:val="green"/>
                <w:lang w:val="en-GB"/>
              </w:rPr>
              <w:t xml:space="preserve">Rights and obligations </w:t>
            </w:r>
            <w:r w:rsidR="00800677">
              <w:rPr>
                <w:rStyle w:val="green"/>
                <w:lang w:val="en-GB"/>
              </w:rPr>
              <w:t>are</w:t>
            </w:r>
            <w:r w:rsidR="0017495F" w:rsidRPr="00534C51">
              <w:rPr>
                <w:rStyle w:val="green"/>
                <w:lang w:val="en-GB"/>
              </w:rPr>
              <w:t xml:space="preserve"> defined in detail in a contract between the Government of Montenegro and the investor</w:t>
            </w:r>
            <w:r w:rsidR="000C5F8E" w:rsidRPr="00534C51">
              <w:rPr>
                <w:rStyle w:val="green"/>
                <w:lang w:val="en-GB"/>
              </w:rPr>
              <w:t xml:space="preserve">. </w:t>
            </w:r>
            <w:r w:rsidR="0017495F" w:rsidRPr="00534C51">
              <w:rPr>
                <w:rStyle w:val="green"/>
                <w:lang w:val="en-GB"/>
              </w:rPr>
              <w:t>The Decree</w:t>
            </w:r>
            <w:r w:rsidR="00800677" w:rsidRPr="00534C51">
              <w:rPr>
                <w:rStyle w:val="green"/>
                <w:lang w:val="en-GB"/>
              </w:rPr>
              <w:t xml:space="preserve"> also</w:t>
            </w:r>
            <w:r w:rsidR="0017495F" w:rsidRPr="00534C51">
              <w:rPr>
                <w:rStyle w:val="green"/>
                <w:lang w:val="en-GB"/>
              </w:rPr>
              <w:t xml:space="preserve"> introduces the possibility of refund for building the infrastructure necessary for the realisation of an investment projects.</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4336" behindDoc="0" locked="0" layoutInCell="1" allowOverlap="1" wp14:anchorId="77248252" wp14:editId="4EA87A66">
                      <wp:simplePos x="0" y="0"/>
                      <wp:positionH relativeFrom="character">
                        <wp:align>left</wp:align>
                      </wp:positionH>
                      <wp:positionV relativeFrom="line">
                        <wp:align>top</wp:align>
                      </wp:positionV>
                      <wp:extent cx="720090" cy="0"/>
                      <wp:effectExtent l="0" t="0" r="22860" b="19050"/>
                      <wp:wrapNone/>
                      <wp:docPr id="836"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3" o:spid="_x0000_s1026" type="#_x0000_t32" style="position:absolute;margin-left:0;margin-top:0;width:56.7pt;height:0;z-index:251534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X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8ww&#10;UqQHkp73XsfaaD6dhBUNxhUQWamtDUPSo3o1L5p+d0jpqiOq5TH87WQgOwsZybuUcHEGCu2Gz5pB&#10;DIEKcV/HxvYBEjaBjpGW040WfvSIwsdHIHoB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b1VyACAAA+BAAADgAAAAAAAAAAAAAAAAAuAgAAZHJzL2Uyb0RvYy54bWxQSwECLQAU&#10;AAYACAAAACEAi0jJH9gAAAACAQAADwAAAAAAAAAAAAAAAAB6BAAAZHJzL2Rvd25yZXYueG1sUEsF&#10;BgAAAAAEAAQA8wAAAH8FAAAAAA==&#10;">
                      <w10:wrap anchory="line"/>
                    </v:shape>
                  </w:pict>
                </mc:Fallback>
              </mc:AlternateContent>
            </w:r>
          </w:p>
        </w:tc>
        <w:tc>
          <w:tcPr>
            <w:tcW w:w="3471" w:type="dxa"/>
          </w:tcPr>
          <w:p w:rsidR="007D2B64" w:rsidRPr="00534C51" w:rsidRDefault="007D2B64" w:rsidP="007D2B64">
            <w:pPr>
              <w:spacing w:after="0"/>
              <w:jc w:val="both"/>
              <w:rPr>
                <w:lang w:val="en-GB"/>
              </w:rPr>
            </w:pPr>
            <w:r w:rsidRPr="00534C51">
              <w:rPr>
                <w:lang w:val="en-GB"/>
              </w:rPr>
              <w:lastRenderedPageBreak/>
              <w:t>Reduced number of irregularities in the privatization compared to previous period</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5360" behindDoc="0" locked="0" layoutInCell="1" allowOverlap="1" wp14:anchorId="306C8993" wp14:editId="4EE6A32B">
                      <wp:simplePos x="0" y="0"/>
                      <wp:positionH relativeFrom="character">
                        <wp:align>left</wp:align>
                      </wp:positionH>
                      <wp:positionV relativeFrom="line">
                        <wp:align>top</wp:align>
                      </wp:positionV>
                      <wp:extent cx="720090" cy="0"/>
                      <wp:effectExtent l="0" t="0" r="22860" b="19050"/>
                      <wp:wrapNone/>
                      <wp:docPr id="835"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2" o:spid="_x0000_s1026" type="#_x0000_t32" style="position:absolute;margin-left:0;margin-top:0;width:56.7pt;height:0;z-index:251535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Is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D1OM&#10;FOmBpOe917E2mk8nYUWDcQVEVmprw5D0qF7Ni6bfHVK66ohqeQx/OxnIzkJG8i4lXJyBQrvhs2YQ&#10;Q6BC3NexsX2AhE2gY6TldKOFHz2i8PERiF4AefTqSkhxzTPW+U9c9ygYJXbeEtF2vtJKAffaZrEK&#10;Obw4H7oixTUhFFV6I6SMEpAKDSVeTCfTmOC0FCw4Q5iz7a6SFh1IEFH8xRHBcx9m9V6xCNZxwtYX&#10;2xMhzzYUlyrgwVzQzsU6q+THIl2s5+t5Psons/UoT+t69Lyp8tFskz1O64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Q9CLCACAAA+BAAADgAAAAAAAAAAAAAAAAAuAgAAZHJzL2Uyb0RvYy54bWxQSwECLQAU&#10;AAYACAAAACEAi0jJH9gAAAACAQAADwAAAAAAAAAAAAAAAAB6BAAAZHJzL2Rvd25yZXYueG1sUEsF&#10;BgAAAAAEAAQA8wAAAH8FAAAAAA==&#10;">
                      <w10:wrap anchory="line"/>
                    </v:shape>
                  </w:pict>
                </mc:Fallback>
              </mc:AlternateContent>
            </w:r>
          </w:p>
        </w:tc>
      </w:tr>
      <w:tr w:rsidR="009E26DD" w:rsidRPr="00534C51" w:rsidTr="00194483">
        <w:tc>
          <w:tcPr>
            <w:tcW w:w="1027" w:type="dxa"/>
          </w:tcPr>
          <w:p w:rsidR="000C5F8E" w:rsidRPr="00534C51" w:rsidRDefault="000C5F8E" w:rsidP="00194483">
            <w:pPr>
              <w:spacing w:after="0"/>
              <w:rPr>
                <w:lang w:val="en-GB"/>
              </w:rPr>
            </w:pPr>
            <w:r w:rsidRPr="00534C51">
              <w:rPr>
                <w:lang w:val="en-GB"/>
              </w:rPr>
              <w:lastRenderedPageBreak/>
              <w:t>2.1.7.3</w:t>
            </w:r>
          </w:p>
        </w:tc>
        <w:tc>
          <w:tcPr>
            <w:tcW w:w="3898" w:type="dxa"/>
          </w:tcPr>
          <w:p w:rsidR="000C1A75" w:rsidRDefault="000C1A75" w:rsidP="00194483">
            <w:pPr>
              <w:spacing w:after="0"/>
              <w:rPr>
                <w:rStyle w:val="green"/>
                <w:lang w:val="en-GB"/>
              </w:rPr>
            </w:pPr>
            <w:r>
              <w:rPr>
                <w:lang w:val="en-GB"/>
              </w:rPr>
              <w:t>Improve the system to control investments into privatized companies and compliance with contractual obligations</w:t>
            </w:r>
            <w:r w:rsidRPr="00534C51">
              <w:rPr>
                <w:rStyle w:val="green"/>
                <w:lang w:val="en-GB"/>
              </w:rPr>
              <w:t xml:space="preserve"> </w:t>
            </w:r>
          </w:p>
          <w:p w:rsidR="000C5F8E" w:rsidRPr="00534C51" w:rsidRDefault="000C5F8E" w:rsidP="00194483">
            <w:pPr>
              <w:spacing w:after="0"/>
              <w:rPr>
                <w:lang w:val="en-GB"/>
              </w:rPr>
            </w:pPr>
            <w:r w:rsidRPr="00534C51">
              <w:rPr>
                <w:rStyle w:val="green"/>
                <w:lang w:val="en-GB"/>
              </w:rPr>
              <w:t xml:space="preserve">(6) </w:t>
            </w:r>
            <w:r w:rsidR="00010216">
              <w:rPr>
                <w:rStyle w:val="green"/>
                <w:lang w:val="en-GB"/>
              </w:rPr>
              <w:t>30 June 2015</w:t>
            </w:r>
            <w:r w:rsidRPr="00534C51">
              <w:rPr>
                <w:rStyle w:val="green"/>
                <w:lang w:val="en-GB"/>
              </w:rPr>
              <w:tab/>
              <w:t>[</w:t>
            </w:r>
            <w:r w:rsidR="000C1A75">
              <w:rPr>
                <w:rStyle w:val="green"/>
                <w:lang w:val="en-GB"/>
              </w:rPr>
              <w:t>IC</w:t>
            </w:r>
            <w:r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6384" behindDoc="0" locked="0" layoutInCell="1" allowOverlap="1" wp14:anchorId="0E7BCFAF" wp14:editId="3EDB1F00">
                      <wp:simplePos x="0" y="0"/>
                      <wp:positionH relativeFrom="character">
                        <wp:align>left</wp:align>
                      </wp:positionH>
                      <wp:positionV relativeFrom="line">
                        <wp:align>top</wp:align>
                      </wp:positionV>
                      <wp:extent cx="720090" cy="0"/>
                      <wp:effectExtent l="0" t="0" r="22860" b="19050"/>
                      <wp:wrapNone/>
                      <wp:docPr id="834"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1" o:spid="_x0000_s1026" type="#_x0000_t32" style="position:absolute;margin-left:0;margin-top:0;width:56.7pt;height:0;z-index:251536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jf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Tzhxwj&#10;RXog6XnvdYyN5tMstGgwrgDLSm1tKJIe1at50fSrQ0pXHVEtj+ZvJwPe0SO5cwkHZyDQbvioGdgQ&#10;iBD7dWxsHyChE+gYaTndaOFHjyhcPgLRCyCPXp8SUlz9jHX+A9c9CpsSO2+JaDtfaaWAe22zGIUc&#10;XpyHOsDx6hCCKr0RUkYJSIWGEi+mk2l0cFoKFh6DmbPtrpIWHUgQUfxCUwDszszqvWIRrOOErS97&#10;T4Q878FeqoAHdUE6l91ZJd8W6WI9X8/zUT6ZrUd5Wtej502Vj2ab7HFaP9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8RON8hAgAAPgQAAA4AAAAAAAAAAAAAAAAALgIAAGRycy9lMm9Eb2MueG1sUEsBAi0A&#10;FAAGAAgAAAAhAItIyR/YAAAAAgEAAA8AAAAAAAAAAAAAAAAAewQAAGRycy9kb3ducmV2LnhtbFBL&#10;BQYAAAAABAAEAPMAAACABQAAAAA=&#10;">
                      <w10:wrap anchory="line"/>
                    </v:shape>
                  </w:pict>
                </mc:Fallback>
              </mc:AlternateContent>
            </w:r>
          </w:p>
        </w:tc>
        <w:tc>
          <w:tcPr>
            <w:tcW w:w="1037" w:type="dxa"/>
          </w:tcPr>
          <w:p w:rsidR="000C5F8E" w:rsidRPr="00534C51" w:rsidRDefault="000C5F8E" w:rsidP="00194483">
            <w:pPr>
              <w:spacing w:after="0"/>
              <w:rPr>
                <w:lang w:val="en-GB"/>
              </w:rPr>
            </w:pPr>
          </w:p>
        </w:tc>
        <w:tc>
          <w:tcPr>
            <w:tcW w:w="1067" w:type="dxa"/>
          </w:tcPr>
          <w:p w:rsidR="000C5F8E" w:rsidRPr="00534C51" w:rsidRDefault="000C5F8E" w:rsidP="00194483">
            <w:pPr>
              <w:spacing w:after="0"/>
              <w:rPr>
                <w:lang w:val="en-GB"/>
              </w:rPr>
            </w:pPr>
            <w:r w:rsidRPr="00534C51">
              <w:rPr>
                <w:lang w:val="en-GB"/>
              </w:rPr>
              <w:t>IC</w:t>
            </w: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7408" behindDoc="0" locked="0" layoutInCell="1" allowOverlap="1" wp14:anchorId="77412634" wp14:editId="1963859D">
                      <wp:simplePos x="0" y="0"/>
                      <wp:positionH relativeFrom="character">
                        <wp:align>left</wp:align>
                      </wp:positionH>
                      <wp:positionV relativeFrom="line">
                        <wp:align>top</wp:align>
                      </wp:positionV>
                      <wp:extent cx="720090" cy="0"/>
                      <wp:effectExtent l="0" t="0" r="22860" b="19050"/>
                      <wp:wrapNone/>
                      <wp:docPr id="833"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0" o:spid="_x0000_s1026" type="#_x0000_t32" style="position:absolute;margin-left:0;margin-top:0;width:56.7pt;height:0;z-index:251537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18LdshAgAAPgQAAA4AAAAAAAAAAAAAAAAALgIAAGRycy9lMm9Eb2MueG1sUEsBAi0A&#10;FAAGAAgAAAAhAItIyR/YAAAAAgEAAA8AAAAAAAAAAAAAAAAAewQAAGRycy9kb3ducmV2LnhtbFBL&#10;BQYAAAAABAAEAPMAAACABQAAAAA=&#10;">
                      <w10:wrap anchory="line"/>
                    </v:shape>
                  </w:pict>
                </mc:Fallback>
              </mc:AlternateContent>
            </w:r>
          </w:p>
          <w:p w:rsidR="000C5F8E" w:rsidRPr="00534C51" w:rsidRDefault="00257EE1" w:rsidP="0017495F">
            <w:pPr>
              <w:spacing w:after="0"/>
              <w:rPr>
                <w:lang w:val="en-GB"/>
              </w:rPr>
            </w:pPr>
            <w:r>
              <w:rPr>
                <w:lang w:val="en-GB"/>
              </w:rPr>
              <w:t>As of</w:t>
            </w:r>
            <w:r w:rsidR="0017495F" w:rsidRPr="00534C51">
              <w:rPr>
                <w:lang w:val="en-GB"/>
              </w:rPr>
              <w:t xml:space="preserve"> July</w:t>
            </w:r>
            <w:r w:rsidR="000C5F8E" w:rsidRPr="00534C51">
              <w:rPr>
                <w:lang w:val="en-GB"/>
              </w:rPr>
              <w:t xml:space="preserve"> 2013</w:t>
            </w:r>
            <w:r w:rsidR="0017495F" w:rsidRPr="00534C51">
              <w:rPr>
                <w:lang w:val="en-GB"/>
              </w:rPr>
              <w:t>, twice a year</w:t>
            </w:r>
          </w:p>
        </w:tc>
        <w:tc>
          <w:tcPr>
            <w:tcW w:w="3471" w:type="dxa"/>
          </w:tcPr>
          <w:p w:rsidR="000C5F8E" w:rsidRPr="00534C51" w:rsidRDefault="009E26DD" w:rsidP="00194483">
            <w:pPr>
              <w:spacing w:after="0"/>
              <w:rPr>
                <w:lang w:val="en-GB"/>
              </w:rPr>
            </w:pPr>
            <w:r w:rsidRPr="00534C51">
              <w:rPr>
                <w:lang w:val="en-GB"/>
              </w:rPr>
              <w:t>The system for the control of investments and execution of contractual obligations on an annual basis or in accordance with the obligations under the contract</w:t>
            </w:r>
            <w:r w:rsidR="00257EE1">
              <w:rPr>
                <w:lang w:val="en-GB"/>
              </w:rPr>
              <w:t xml:space="preserve"> established</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9E26DD" w:rsidP="00194483">
            <w:pPr>
              <w:spacing w:after="0"/>
              <w:rPr>
                <w:lang w:val="en-GB"/>
              </w:rPr>
            </w:pPr>
            <w:r w:rsidRPr="00534C51">
              <w:rPr>
                <w:rStyle w:val="green"/>
                <w:lang w:val="en-GB"/>
              </w:rPr>
              <w:t>Privatisation contracts define the obligation of a buyer to submit reports on</w:t>
            </w:r>
            <w:r w:rsidR="00257EE1">
              <w:rPr>
                <w:rStyle w:val="green"/>
                <w:lang w:val="en-GB"/>
              </w:rPr>
              <w:t xml:space="preserve"> obligations</w:t>
            </w:r>
            <w:r w:rsidRPr="00534C51">
              <w:rPr>
                <w:rStyle w:val="green"/>
                <w:lang w:val="en-GB"/>
              </w:rPr>
              <w:t xml:space="preserve"> </w:t>
            </w:r>
            <w:r w:rsidR="00257EE1">
              <w:rPr>
                <w:rStyle w:val="green"/>
                <w:lang w:val="en-GB"/>
              </w:rPr>
              <w:t>completed</w:t>
            </w:r>
            <w:r w:rsidRPr="00534C51">
              <w:rPr>
                <w:rStyle w:val="green"/>
                <w:lang w:val="en-GB"/>
              </w:rPr>
              <w:t xml:space="preserve"> once a year.</w:t>
            </w:r>
            <w:r w:rsidR="000C5F8E" w:rsidRPr="00534C51">
              <w:rPr>
                <w:rStyle w:val="green"/>
                <w:lang w:val="en-GB"/>
              </w:rPr>
              <w:t xml:space="preserve"> </w:t>
            </w:r>
            <w:r w:rsidRPr="00534C51">
              <w:rPr>
                <w:rStyle w:val="green"/>
                <w:lang w:val="en-GB"/>
              </w:rPr>
              <w:t xml:space="preserve">For privatisations in the area of tourism, a special commission was formed to monitor </w:t>
            </w:r>
            <w:r w:rsidR="00257EE1">
              <w:rPr>
                <w:rStyle w:val="green"/>
                <w:lang w:val="en-GB"/>
              </w:rPr>
              <w:t>the obligations</w:t>
            </w:r>
            <w:r w:rsidRPr="00534C51">
              <w:rPr>
                <w:rStyle w:val="green"/>
                <w:lang w:val="en-GB"/>
              </w:rPr>
              <w:t xml:space="preserve">. At the next session of the Commission, a </w:t>
            </w:r>
            <w:r w:rsidR="00257EE1">
              <w:rPr>
                <w:rStyle w:val="green"/>
                <w:lang w:val="en-GB"/>
              </w:rPr>
              <w:t>Contr</w:t>
            </w:r>
            <w:r w:rsidR="006D6563" w:rsidRPr="00534C51">
              <w:rPr>
                <w:rStyle w:val="green"/>
                <w:lang w:val="en-GB"/>
              </w:rPr>
              <w:t>o</w:t>
            </w:r>
            <w:r w:rsidR="00257EE1">
              <w:rPr>
                <w:rStyle w:val="green"/>
                <w:lang w:val="en-GB"/>
              </w:rPr>
              <w:t>l</w:t>
            </w:r>
            <w:r w:rsidR="006D6563" w:rsidRPr="00534C51">
              <w:rPr>
                <w:rStyle w:val="green"/>
                <w:lang w:val="en-GB"/>
              </w:rPr>
              <w:t>ler</w:t>
            </w:r>
            <w:r w:rsidRPr="00534C51">
              <w:rPr>
                <w:rStyle w:val="green"/>
                <w:lang w:val="en-GB"/>
              </w:rPr>
              <w:t xml:space="preserve"> will be </w:t>
            </w:r>
            <w:r w:rsidR="006D6563" w:rsidRPr="00534C51">
              <w:rPr>
                <w:rStyle w:val="green"/>
                <w:lang w:val="en-GB"/>
              </w:rPr>
              <w:t>appointed</w:t>
            </w:r>
            <w:r w:rsidRPr="00534C51">
              <w:rPr>
                <w:rStyle w:val="green"/>
                <w:lang w:val="en-GB"/>
              </w:rPr>
              <w:t xml:space="preserve"> for monitoring the sale and investment in</w:t>
            </w:r>
            <w:r w:rsidR="00257EE1">
              <w:rPr>
                <w:rStyle w:val="green"/>
                <w:lang w:val="en-GB"/>
              </w:rPr>
              <w:t xml:space="preserve"> the</w:t>
            </w:r>
            <w:r w:rsidRPr="00534C51">
              <w:rPr>
                <w:rStyle w:val="green"/>
                <w:lang w:val="en-GB"/>
              </w:rPr>
              <w:t xml:space="preserve"> hotel complex “Park” in Bijela.</w:t>
            </w:r>
            <w:r w:rsidR="000C5F8E" w:rsidRPr="00534C51">
              <w:rPr>
                <w:rStyle w:val="green"/>
                <w:lang w:val="en-GB"/>
              </w:rPr>
              <w:t xml:space="preserve"> </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8432" behindDoc="0" locked="0" layoutInCell="1" allowOverlap="1" wp14:anchorId="1A09A118" wp14:editId="7E75CD03">
                      <wp:simplePos x="0" y="0"/>
                      <wp:positionH relativeFrom="character">
                        <wp:align>left</wp:align>
                      </wp:positionH>
                      <wp:positionV relativeFrom="line">
                        <wp:align>top</wp:align>
                      </wp:positionV>
                      <wp:extent cx="720090" cy="0"/>
                      <wp:effectExtent l="0" t="0" r="22860" b="19050"/>
                      <wp:wrapNone/>
                      <wp:docPr id="832"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9" o:spid="_x0000_s1026" type="#_x0000_t32" style="position:absolute;margin-left:0;margin-top:0;width:56.7pt;height:0;z-index:251538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E/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DxOM&#10;FOmBpOe917E2mueL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BbxP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9E26DD" w:rsidP="00194483">
            <w:pPr>
              <w:spacing w:after="0"/>
              <w:rPr>
                <w:lang w:val="en-GB"/>
              </w:rPr>
            </w:pPr>
            <w:r w:rsidRPr="00534C51">
              <w:rPr>
                <w:lang w:val="en-GB"/>
              </w:rPr>
              <w:t>Controls plan of privatized companies drafted</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9E26DD" w:rsidP="00194483">
            <w:pPr>
              <w:spacing w:after="0"/>
              <w:rPr>
                <w:lang w:val="en-GB"/>
              </w:rPr>
            </w:pPr>
            <w:r w:rsidRPr="00534C51">
              <w:rPr>
                <w:rStyle w:val="green"/>
                <w:lang w:val="en-GB"/>
              </w:rPr>
              <w:t xml:space="preserve">Plan for control of 5 contracts in the </w:t>
            </w:r>
            <w:r w:rsidR="00257EE1">
              <w:rPr>
                <w:rStyle w:val="green"/>
                <w:lang w:val="en-GB"/>
              </w:rPr>
              <w:t>field</w:t>
            </w:r>
            <w:r w:rsidRPr="00534C51">
              <w:rPr>
                <w:rStyle w:val="green"/>
                <w:lang w:val="en-GB"/>
              </w:rPr>
              <w:t xml:space="preserve"> of tourism was prepared</w:t>
            </w:r>
            <w:r w:rsidR="000C5F8E" w:rsidRPr="00534C51">
              <w:rPr>
                <w:rStyle w:val="green"/>
                <w:lang w:val="en-GB"/>
              </w:rPr>
              <w:t>.</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39456" behindDoc="0" locked="0" layoutInCell="1" allowOverlap="1" wp14:anchorId="0846EE3E" wp14:editId="242E87A2">
                      <wp:simplePos x="0" y="0"/>
                      <wp:positionH relativeFrom="character">
                        <wp:align>left</wp:align>
                      </wp:positionH>
                      <wp:positionV relativeFrom="line">
                        <wp:align>top</wp:align>
                      </wp:positionV>
                      <wp:extent cx="720090" cy="0"/>
                      <wp:effectExtent l="0" t="0" r="22860" b="19050"/>
                      <wp:wrapNone/>
                      <wp:docPr id="831"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8" o:spid="_x0000_s1026" type="#_x0000_t32" style="position:absolute;margin-left:0;margin-top:0;width:56.7pt;height:0;z-index:251539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ZEIAIAAD4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hU4e0gw&#10;kqQHkp4PToXaKEszv6JB2xwiS7kzfkh6kq/6RdHvFklVtkQ2PIS/nTVkJz4jepfiL1ZDof3wWTGI&#10;IVAh7OtUm95DwibQKdByvtHCTw5R+PgIRC+BPDq6IpKPedpY94mrHnmjwNYZIprWlUpK4F6ZJFQh&#10;xxfrfFckHxN8Uam2ouuCBDqJhgIv57N5SLCqE8w7fZg1zb7sDDoSL6LwCyOC5z7MqINkAazlhG2u&#10;tiOiu9hQvJMeD+aCdq7WRSU/lvFyk22ydJLOFptJGlfV5HlbppPFNnmcVw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q9GRC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9E26DD" w:rsidP="00194483">
            <w:pPr>
              <w:spacing w:after="0"/>
              <w:rPr>
                <w:lang w:val="en-GB"/>
              </w:rPr>
            </w:pPr>
            <w:r w:rsidRPr="00534C51">
              <w:rPr>
                <w:lang w:val="en-GB"/>
              </w:rPr>
              <w:lastRenderedPageBreak/>
              <w:t>The number of prepared and published reports</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9E26DD" w:rsidP="00194483">
            <w:pPr>
              <w:spacing w:after="0"/>
              <w:rPr>
                <w:lang w:val="en-GB"/>
              </w:rPr>
            </w:pPr>
            <w:r w:rsidRPr="00534C51">
              <w:rPr>
                <w:rStyle w:val="green"/>
                <w:lang w:val="en-GB"/>
              </w:rPr>
              <w:t>Three reports were prepared by the Commission for monitoring and control of</w:t>
            </w:r>
            <w:r w:rsidR="006D6563" w:rsidRPr="00534C51">
              <w:rPr>
                <w:rStyle w:val="green"/>
                <w:lang w:val="en-GB"/>
              </w:rPr>
              <w:t xml:space="preserve"> investment</w:t>
            </w:r>
            <w:r w:rsidRPr="00534C51">
              <w:rPr>
                <w:rStyle w:val="green"/>
                <w:lang w:val="en-GB"/>
              </w:rPr>
              <w:t xml:space="preserve"> dynamics</w:t>
            </w:r>
            <w:r w:rsidR="006D6563" w:rsidRPr="00534C51">
              <w:rPr>
                <w:rStyle w:val="green"/>
                <w:lang w:val="en-GB"/>
              </w:rPr>
              <w:t xml:space="preserve">, for the contracts in the </w:t>
            </w:r>
            <w:r w:rsidR="00257EE1">
              <w:rPr>
                <w:rStyle w:val="green"/>
                <w:lang w:val="en-GB"/>
              </w:rPr>
              <w:t>field</w:t>
            </w:r>
            <w:r w:rsidR="006D6563" w:rsidRPr="00534C51">
              <w:rPr>
                <w:rStyle w:val="green"/>
                <w:lang w:val="en-GB"/>
              </w:rPr>
              <w:t xml:space="preserve"> of </w:t>
            </w:r>
            <w:r w:rsidR="000C5F8E" w:rsidRPr="00534C51">
              <w:rPr>
                <w:rStyle w:val="green"/>
                <w:lang w:val="en-GB"/>
              </w:rPr>
              <w:t>hotel</w:t>
            </w:r>
            <w:r w:rsidR="006D6563" w:rsidRPr="00534C51">
              <w:rPr>
                <w:rStyle w:val="green"/>
                <w:lang w:val="en-GB"/>
              </w:rPr>
              <w:t xml:space="preserve"> and tourism industry –</w:t>
            </w:r>
            <w:r w:rsidR="000C5F8E" w:rsidRPr="00534C51">
              <w:rPr>
                <w:rStyle w:val="green"/>
                <w:lang w:val="en-GB"/>
              </w:rPr>
              <w:t xml:space="preserve"> </w:t>
            </w:r>
            <w:r w:rsidR="006D6563" w:rsidRPr="00534C51">
              <w:rPr>
                <w:rStyle w:val="green"/>
                <w:lang w:val="en-GB"/>
              </w:rPr>
              <w:t xml:space="preserve">adoption is expected </w:t>
            </w:r>
            <w:r w:rsidR="00257EE1">
              <w:rPr>
                <w:rStyle w:val="green"/>
                <w:lang w:val="en-GB"/>
              </w:rPr>
              <w:t>at</w:t>
            </w:r>
            <w:r w:rsidR="006D6563" w:rsidRPr="00534C51">
              <w:rPr>
                <w:rStyle w:val="green"/>
                <w:lang w:val="en-GB"/>
              </w:rPr>
              <w:t xml:space="preserve"> the session of the Council.</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0480" behindDoc="0" locked="0" layoutInCell="1" allowOverlap="1" wp14:anchorId="281613CA" wp14:editId="7202003A">
                      <wp:simplePos x="0" y="0"/>
                      <wp:positionH relativeFrom="character">
                        <wp:align>left</wp:align>
                      </wp:positionH>
                      <wp:positionV relativeFrom="line">
                        <wp:align>top</wp:align>
                      </wp:positionV>
                      <wp:extent cx="720090" cy="0"/>
                      <wp:effectExtent l="0" t="0" r="22860" b="19050"/>
                      <wp:wrapNone/>
                      <wp:docPr id="830"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7" o:spid="_x0000_s1026" type="#_x0000_t32" style="position:absolute;margin-left:0;margin-top:0;width:56.7pt;height:0;z-index:251540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Sz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hCUs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9E26DD" w:rsidP="00194483">
            <w:pPr>
              <w:spacing w:after="0"/>
              <w:rPr>
                <w:lang w:val="en-GB"/>
              </w:rPr>
            </w:pPr>
            <w:r w:rsidRPr="00534C51">
              <w:rPr>
                <w:lang w:val="en-GB"/>
              </w:rPr>
              <w:t>Database of privatized companies set up</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6D6563" w:rsidP="00194483">
            <w:pPr>
              <w:spacing w:after="0"/>
              <w:rPr>
                <w:lang w:val="en-GB"/>
              </w:rPr>
            </w:pPr>
            <w:r w:rsidRPr="00534C51">
              <w:rPr>
                <w:rStyle w:val="green"/>
                <w:lang w:val="en-GB"/>
              </w:rPr>
              <w:t>The Council for Privatisation and Capital Projects, at the session held on</w:t>
            </w:r>
            <w:r w:rsidR="000C5F8E" w:rsidRPr="00534C51">
              <w:rPr>
                <w:rStyle w:val="green"/>
                <w:lang w:val="en-GB"/>
              </w:rPr>
              <w:t xml:space="preserve"> 17</w:t>
            </w:r>
            <w:r w:rsidRPr="00534C51">
              <w:rPr>
                <w:rStyle w:val="green"/>
                <w:lang w:val="en-GB"/>
              </w:rPr>
              <w:t xml:space="preserve"> September </w:t>
            </w:r>
            <w:r w:rsidR="000C5F8E" w:rsidRPr="00534C51">
              <w:rPr>
                <w:rStyle w:val="green"/>
                <w:lang w:val="en-GB"/>
              </w:rPr>
              <w:t>2013</w:t>
            </w:r>
            <w:r w:rsidR="00257EE1">
              <w:rPr>
                <w:rStyle w:val="green"/>
                <w:lang w:val="en-GB"/>
              </w:rPr>
              <w:t>,</w:t>
            </w:r>
            <w:r w:rsidRPr="00534C51">
              <w:rPr>
                <w:rStyle w:val="green"/>
                <w:lang w:val="en-GB"/>
              </w:rPr>
              <w:t xml:space="preserve"> adopted the Conclusion </w:t>
            </w:r>
            <w:r w:rsidR="00257EE1">
              <w:rPr>
                <w:rStyle w:val="green"/>
                <w:lang w:val="en-GB"/>
              </w:rPr>
              <w:t>requiring from</w:t>
            </w:r>
            <w:r w:rsidRPr="00534C51">
              <w:rPr>
                <w:rStyle w:val="green"/>
                <w:lang w:val="en-GB"/>
              </w:rPr>
              <w:t xml:space="preserve"> all sector ministries to submit privatisation contracts</w:t>
            </w:r>
            <w:r w:rsidR="000C5F8E" w:rsidRPr="00534C51">
              <w:rPr>
                <w:rStyle w:val="green"/>
                <w:lang w:val="en-GB"/>
              </w:rPr>
              <w:t xml:space="preserve">. </w:t>
            </w:r>
            <w:r w:rsidRPr="00534C51">
              <w:rPr>
                <w:rStyle w:val="green"/>
                <w:lang w:val="en-GB"/>
              </w:rPr>
              <w:t>Database was established and it will be published soon.</w:t>
            </w:r>
            <w:r w:rsidR="000C5F8E" w:rsidRPr="00534C51">
              <w:rPr>
                <w:rStyle w:val="green"/>
                <w:lang w:val="en-GB"/>
              </w:rPr>
              <w:t xml:space="preserve"> </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1504" behindDoc="0" locked="0" layoutInCell="1" allowOverlap="1" wp14:anchorId="51CF94B9" wp14:editId="23896D87">
                      <wp:simplePos x="0" y="0"/>
                      <wp:positionH relativeFrom="character">
                        <wp:align>left</wp:align>
                      </wp:positionH>
                      <wp:positionV relativeFrom="line">
                        <wp:align>top</wp:align>
                      </wp:positionV>
                      <wp:extent cx="720090" cy="0"/>
                      <wp:effectExtent l="0" t="0" r="22860" b="19050"/>
                      <wp:wrapNone/>
                      <wp:docPr id="829"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6" o:spid="_x0000_s1026" type="#_x0000_t32" style="position:absolute;margin-left:0;margin-top:0;width:56.7pt;height:0;z-index:251541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i3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yQIj&#10;RXog6WnvdayN5vks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eN4ty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9E26DD" w:rsidP="00194483">
            <w:pPr>
              <w:spacing w:after="0"/>
              <w:rPr>
                <w:lang w:val="en-GB"/>
              </w:rPr>
            </w:pPr>
            <w:r w:rsidRPr="00534C51">
              <w:rPr>
                <w:lang w:val="en-GB"/>
              </w:rPr>
              <w:t>The number of breached privatization contracts</w:t>
            </w:r>
            <w:r w:rsidR="000C5F8E" w:rsidRPr="00534C51">
              <w:rPr>
                <w:lang w:val="en-GB"/>
              </w:rPr>
              <w:t xml:space="preserve">; </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r w:rsidRPr="00534C51">
              <w:rPr>
                <w:rStyle w:val="green"/>
                <w:lang w:val="en-GB"/>
              </w:rPr>
              <w:t>0</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2528" behindDoc="0" locked="0" layoutInCell="1" allowOverlap="1" wp14:anchorId="6A3B923B" wp14:editId="0A65D880">
                      <wp:simplePos x="0" y="0"/>
                      <wp:positionH relativeFrom="character">
                        <wp:align>left</wp:align>
                      </wp:positionH>
                      <wp:positionV relativeFrom="line">
                        <wp:align>top</wp:align>
                      </wp:positionV>
                      <wp:extent cx="720090" cy="0"/>
                      <wp:effectExtent l="0" t="0" r="22860" b="19050"/>
                      <wp:wrapNone/>
                      <wp:docPr id="82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5" o:spid="_x0000_s1026" type="#_x0000_t32" style="position:absolute;margin-left:0;margin-top:0;width:56.7pt;height:0;z-index:251542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E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CVCl&#10;SA8kPe29jrXRPJ+G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0CRCACAAA+BAAADgAAAAAAAAAAAAAAAAAuAgAAZHJzL2Uyb0RvYy54bWxQSwECLQAU&#10;AAYACAAAACEAi0jJH9gAAAACAQAADwAAAAAAAAAAAAAAAAB6BAAAZHJzL2Rvd25yZXYueG1sUEsF&#10;BgAAAAAEAAQA8wAAAH8FAAAAAA==&#10;">
                      <w10:wrap anchory="line"/>
                    </v:shape>
                  </w:pict>
                </mc:Fallback>
              </mc:AlternateContent>
            </w:r>
          </w:p>
          <w:p w:rsidR="009E26DD" w:rsidRPr="00534C51" w:rsidRDefault="009E26DD" w:rsidP="00194483">
            <w:pPr>
              <w:spacing w:after="0"/>
              <w:rPr>
                <w:lang w:val="en-GB"/>
              </w:rPr>
            </w:pPr>
            <w:r w:rsidRPr="00534C51">
              <w:rPr>
                <w:lang w:val="en-GB"/>
              </w:rPr>
              <w:t xml:space="preserve">The number and type of activated protection mechanisms from privatization contracts. </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r w:rsidRPr="00534C51">
              <w:rPr>
                <w:rStyle w:val="green"/>
                <w:lang w:val="en-GB"/>
              </w:rPr>
              <w:t>0</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3552" behindDoc="0" locked="0" layoutInCell="1" allowOverlap="1" wp14:anchorId="002F4BAB" wp14:editId="31769632">
                      <wp:simplePos x="0" y="0"/>
                      <wp:positionH relativeFrom="character">
                        <wp:align>left</wp:align>
                      </wp:positionH>
                      <wp:positionV relativeFrom="line">
                        <wp:align>top</wp:align>
                      </wp:positionV>
                      <wp:extent cx="720090" cy="0"/>
                      <wp:effectExtent l="0" t="0" r="22860" b="19050"/>
                      <wp:wrapNone/>
                      <wp:docPr id="827"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4" o:spid="_x0000_s1026" type="#_x0000_t32" style="position:absolute;margin-left:0;margin-top:0;width:56.7pt;height:0;z-index:251543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K/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yQNG&#10;ivRA0tPe61gbzfM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TlSvyACAAA+BAAADgAAAAAAAAAAAAAAAAAuAgAAZHJzL2Uyb0RvYy54bWxQSwECLQAU&#10;AAYACAAAACEAi0jJH9gAAAACAQAADwAAAAAAAAAAAAAAAAB6BAAAZHJzL2Rvd25yZXYueG1sUEsF&#10;BgAAAAAEAAQA8wAAAH8FAAAAAA==&#10;">
                      <w10:wrap anchory="line"/>
                    </v:shape>
                  </w:pict>
                </mc:Fallback>
              </mc:AlternateContent>
            </w:r>
          </w:p>
        </w:tc>
        <w:tc>
          <w:tcPr>
            <w:tcW w:w="3471" w:type="dxa"/>
          </w:tcPr>
          <w:p w:rsidR="000C5F8E" w:rsidRPr="00534C51" w:rsidRDefault="009E26DD" w:rsidP="00194483">
            <w:pPr>
              <w:spacing w:after="0"/>
              <w:rPr>
                <w:lang w:val="en-GB"/>
              </w:rPr>
            </w:pPr>
            <w:r w:rsidRPr="00534C51">
              <w:rPr>
                <w:lang w:val="en-GB"/>
              </w:rPr>
              <w:lastRenderedPageBreak/>
              <w:t>The number of claims for breach of contract on privatization compared with statistics from previous reporting period</w:t>
            </w:r>
            <w:r w:rsidR="000C5F8E" w:rsidRPr="00534C51">
              <w:rPr>
                <w:lang w:val="en-GB"/>
              </w:rPr>
              <w:t xml:space="preserve">; </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r w:rsidRPr="00534C51">
              <w:rPr>
                <w:rStyle w:val="green"/>
                <w:lang w:val="en-GB"/>
              </w:rPr>
              <w:t>0</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4576" behindDoc="0" locked="0" layoutInCell="1" allowOverlap="1" wp14:anchorId="2D6CC30D" wp14:editId="40838524">
                      <wp:simplePos x="0" y="0"/>
                      <wp:positionH relativeFrom="character">
                        <wp:align>left</wp:align>
                      </wp:positionH>
                      <wp:positionV relativeFrom="line">
                        <wp:align>top</wp:align>
                      </wp:positionV>
                      <wp:extent cx="720090" cy="0"/>
                      <wp:effectExtent l="0" t="0" r="22860" b="19050"/>
                      <wp:wrapNone/>
                      <wp:docPr id="826" name="Auto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3" o:spid="_x0000_s1026" type="#_x0000_t32" style="position:absolute;margin-left:0;margin-top:0;width:56.7pt;height:0;z-index:251544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D5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kxlG&#10;ivRA0vPe61gbzfOH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rpg+SACAAA+BAAADgAAAAAAAAAAAAAAAAAuAgAAZHJzL2Uyb0RvYy54bWxQSwECLQAU&#10;AAYACAAAACEAi0jJH9gAAAACAQAADwAAAAAAAAAAAAAAAAB6BAAAZHJzL2Rvd25yZXYueG1sUEsF&#10;BgAAAAAEAAQA8wAAAH8FAAAAAA==&#10;">
                      <w10:wrap anchory="line"/>
                    </v:shape>
                  </w:pict>
                </mc:Fallback>
              </mc:AlternateContent>
            </w:r>
          </w:p>
          <w:p w:rsidR="000C5F8E" w:rsidRPr="00534C51" w:rsidRDefault="009E26DD" w:rsidP="00194483">
            <w:pPr>
              <w:spacing w:after="0"/>
              <w:rPr>
                <w:lang w:val="en-GB"/>
              </w:rPr>
            </w:pPr>
            <w:r w:rsidRPr="00534C51">
              <w:rPr>
                <w:lang w:val="en-GB"/>
              </w:rPr>
              <w:t>The number of terminated privatization contracts compared with statistics from previous reporting period</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r w:rsidRPr="00534C51">
              <w:rPr>
                <w:rStyle w:val="green"/>
                <w:lang w:val="en-GB"/>
              </w:rPr>
              <w:t>0</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5600" behindDoc="0" locked="0" layoutInCell="1" allowOverlap="1" wp14:anchorId="1097917E" wp14:editId="21B55954">
                      <wp:simplePos x="0" y="0"/>
                      <wp:positionH relativeFrom="character">
                        <wp:align>left</wp:align>
                      </wp:positionH>
                      <wp:positionV relativeFrom="line">
                        <wp:align>top</wp:align>
                      </wp:positionV>
                      <wp:extent cx="720090" cy="0"/>
                      <wp:effectExtent l="0" t="0" r="22860" b="19050"/>
                      <wp:wrapNone/>
                      <wp:docPr id="825" name="Auto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2" o:spid="_x0000_s1026" type="#_x0000_t32" style="position:absolute;margin-left:0;margin-top:0;width:56.7pt;height:0;z-index:251545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eC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gD14IeAgAAPgQAAA4AAAAAAAAAAAAAAAAALgIAAGRycy9lMm9Eb2MueG1sUEsBAi0AFAAG&#10;AAgAAAAhAItIyR/YAAAAAgEAAA8AAAAAAAAAAAAAAAAAeAQAAGRycy9kb3ducmV2LnhtbFBLBQYA&#10;AAAABAAEAPMAAAB9BQAAAAA=&#10;">
                      <w10:wrap anchory="line"/>
                    </v:shape>
                  </w:pict>
                </mc:Fallback>
              </mc:AlternateContent>
            </w:r>
          </w:p>
          <w:p w:rsidR="000C5F8E" w:rsidRPr="00534C51" w:rsidRDefault="009E26DD" w:rsidP="00194483">
            <w:pPr>
              <w:spacing w:after="0"/>
              <w:rPr>
                <w:lang w:val="en-GB"/>
              </w:rPr>
            </w:pPr>
            <w:r w:rsidRPr="00534C51">
              <w:rPr>
                <w:lang w:val="en-GB"/>
              </w:rPr>
              <w:t xml:space="preserve">The number of cases </w:t>
            </w:r>
            <w:r w:rsidR="006D6563" w:rsidRPr="00534C51">
              <w:rPr>
                <w:lang w:val="en-GB"/>
              </w:rPr>
              <w:t>referred</w:t>
            </w:r>
            <w:r w:rsidRPr="00534C51">
              <w:rPr>
                <w:lang w:val="en-GB"/>
              </w:rPr>
              <w:t xml:space="preserve"> to the police and prosecution office compared with statistics from previous reporting period</w:t>
            </w:r>
            <w:r w:rsidR="000C5F8E" w:rsidRPr="00534C51">
              <w:rPr>
                <w:lang w:val="en-GB"/>
              </w:rPr>
              <w:t>;</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r w:rsidRPr="00534C51">
              <w:rPr>
                <w:rStyle w:val="green"/>
                <w:lang w:val="en-GB"/>
              </w:rPr>
              <w:t>0</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6624" behindDoc="0" locked="0" layoutInCell="1" allowOverlap="1" wp14:anchorId="4530BB17" wp14:editId="79863772">
                      <wp:simplePos x="0" y="0"/>
                      <wp:positionH relativeFrom="character">
                        <wp:align>left</wp:align>
                      </wp:positionH>
                      <wp:positionV relativeFrom="line">
                        <wp:align>top</wp:align>
                      </wp:positionV>
                      <wp:extent cx="720090" cy="0"/>
                      <wp:effectExtent l="0" t="0" r="22860" b="19050"/>
                      <wp:wrapNone/>
                      <wp:docPr id="824" name="Auto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1" o:spid="_x0000_s1026" type="#_x0000_t32" style="position:absolute;margin-left:0;margin-top:0;width:56.7pt;height:0;z-index:251546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1x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5JMdI&#10;kR5Ietp7HWOjeZ6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YdrXEhAgAAPgQAAA4AAAAAAAAAAAAAAAAALgIAAGRycy9lMm9Eb2MueG1sUEsBAi0A&#10;FAAGAAgAAAAhAItIyR/YAAAAAgEAAA8AAAAAAAAAAAAAAAAAewQAAGRycy9kb3ducmV2LnhtbFBL&#10;BQYAAAAABAAEAPMAAACABQAAAAA=&#10;">
                      <w10:wrap anchory="line"/>
                    </v:shape>
                  </w:pict>
                </mc:Fallback>
              </mc:AlternateContent>
            </w:r>
          </w:p>
          <w:p w:rsidR="000C5F8E" w:rsidRPr="00534C51" w:rsidRDefault="009E26DD" w:rsidP="00194483">
            <w:pPr>
              <w:spacing w:after="0"/>
              <w:rPr>
                <w:lang w:val="en-GB"/>
              </w:rPr>
            </w:pPr>
            <w:r w:rsidRPr="00534C51">
              <w:rPr>
                <w:lang w:val="en-GB"/>
              </w:rPr>
              <w:t xml:space="preserve">The number of final verdicts in cases were </w:t>
            </w:r>
            <w:r w:rsidRPr="00534C51">
              <w:rPr>
                <w:lang w:val="en-GB"/>
              </w:rPr>
              <w:lastRenderedPageBreak/>
              <w:t>criminal offenses existed compared with statistics from previous reporting period</w:t>
            </w:r>
            <w:r w:rsidR="000C5F8E" w:rsidRPr="00534C51">
              <w:rPr>
                <w:lang w:val="en-GB"/>
              </w:rPr>
              <w:t xml:space="preserve">. </w:t>
            </w:r>
          </w:p>
          <w:p w:rsidR="000C5F8E" w:rsidRPr="00534C51" w:rsidRDefault="000C5F8E" w:rsidP="00194483">
            <w:pPr>
              <w:spacing w:after="0"/>
              <w:rPr>
                <w:lang w:val="en-GB"/>
              </w:rPr>
            </w:pPr>
            <w:r w:rsidRPr="00534C51">
              <w:rPr>
                <w:rStyle w:val="green"/>
                <w:lang w:val="en-GB"/>
              </w:rPr>
              <w:t>(6) 30 June 2015</w:t>
            </w:r>
            <w:r w:rsidRPr="00534C51">
              <w:rPr>
                <w:rStyle w:val="green"/>
                <w:lang w:val="en-GB"/>
              </w:rPr>
              <w:tab/>
              <w:t>[IC]</w:t>
            </w:r>
          </w:p>
          <w:p w:rsidR="000C5F8E" w:rsidRPr="00534C51" w:rsidRDefault="000C5F8E" w:rsidP="00194483">
            <w:pPr>
              <w:spacing w:after="0"/>
              <w:rPr>
                <w:lang w:val="en-GB"/>
              </w:rPr>
            </w:pPr>
            <w:r w:rsidRPr="00534C51">
              <w:rPr>
                <w:rStyle w:val="green"/>
                <w:lang w:val="en-GB"/>
              </w:rPr>
              <w:t>0</w:t>
            </w:r>
          </w:p>
          <w:p w:rsidR="000C5F8E" w:rsidRPr="00534C51" w:rsidRDefault="000C5F8E" w:rsidP="00194483">
            <w:pPr>
              <w:spacing w:after="0"/>
              <w:rPr>
                <w:lang w:val="en-GB"/>
              </w:rPr>
            </w:pPr>
          </w:p>
          <w:p w:rsidR="000C5F8E" w:rsidRPr="00534C51" w:rsidRDefault="00D0790C" w:rsidP="00194483">
            <w:pPr>
              <w:spacing w:after="0"/>
              <w:rPr>
                <w:lang w:val="en-GB"/>
              </w:rPr>
            </w:pPr>
            <w:r>
              <w:rPr>
                <w:noProof/>
                <w:lang w:val="en-GB" w:eastAsia="en-GB"/>
              </w:rPr>
              <mc:AlternateContent>
                <mc:Choice Requires="wps">
                  <w:drawing>
                    <wp:anchor distT="4294967295" distB="4294967295" distL="114300" distR="114300" simplePos="0" relativeHeight="251547648" behindDoc="0" locked="0" layoutInCell="1" allowOverlap="1" wp14:anchorId="2D0A054E" wp14:editId="747A4298">
                      <wp:simplePos x="0" y="0"/>
                      <wp:positionH relativeFrom="character">
                        <wp:align>left</wp:align>
                      </wp:positionH>
                      <wp:positionV relativeFrom="line">
                        <wp:align>top</wp:align>
                      </wp:positionV>
                      <wp:extent cx="720090" cy="0"/>
                      <wp:effectExtent l="0" t="0" r="22860" b="19050"/>
                      <wp:wrapNone/>
                      <wp:docPr id="823"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0" o:spid="_x0000_s1026" type="#_x0000_t32" style="position:absolute;margin-left:0;margin-top:0;width:56.7pt;height:0;z-index:251547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h1IQ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RwuHUhAgAAPgQAAA4AAAAAAAAAAAAAAAAALgIAAGRycy9lMm9Eb2MueG1sUEsBAi0A&#10;FAAGAAgAAAAhAItIyR/YAAAAAgEAAA8AAAAAAAAAAAAAAAAAewQAAGRycy9kb3ducmV2LnhtbFBL&#10;BQYAAAAABAAEAPMAAACABQAAAAA=&#10;">
                      <w10:wrap anchory="line"/>
                    </v:shape>
                  </w:pict>
                </mc:Fallback>
              </mc:AlternateContent>
            </w:r>
          </w:p>
        </w:tc>
      </w:tr>
    </w:tbl>
    <w:p w:rsidR="000C5F8E" w:rsidRPr="00534C51" w:rsidRDefault="000C5F8E" w:rsidP="000C5F8E">
      <w:pPr>
        <w:pStyle w:val="Heading4"/>
        <w:rPr>
          <w:lang w:val="en-GB"/>
        </w:rPr>
      </w:pPr>
    </w:p>
    <w:p w:rsidR="00B3034F" w:rsidRDefault="00B3034F" w:rsidP="00B3034F">
      <w:pPr>
        <w:pStyle w:val="Heading4"/>
        <w:numPr>
          <w:ilvl w:val="3"/>
          <w:numId w:val="1"/>
        </w:numPr>
        <w:suppressAutoHyphens/>
      </w:pPr>
      <w:r>
        <w:rPr>
          <w:shd w:val="clear" w:color="auto" w:fill="FFFF00"/>
        </w:rPr>
        <w:t>-</w:t>
      </w:r>
      <w:r>
        <w:t xml:space="preserve"> URBAN PLANNING</w:t>
      </w:r>
    </w:p>
    <w:tbl>
      <w:tblPr>
        <w:tblW w:w="0" w:type="auto"/>
        <w:tblInd w:w="-29" w:type="dxa"/>
        <w:tblBorders>
          <w:top w:val="single" w:sz="6" w:space="0" w:color="008080"/>
          <w:left w:val="single" w:sz="6" w:space="0" w:color="008080"/>
          <w:bottom w:val="single" w:sz="6" w:space="0" w:color="008080"/>
          <w:right w:val="nil"/>
          <w:insideH w:val="single" w:sz="6" w:space="0" w:color="008080"/>
          <w:insideV w:val="nil"/>
        </w:tblBorders>
        <w:tblCellMar>
          <w:top w:w="5" w:type="dxa"/>
          <w:left w:w="-7" w:type="dxa"/>
          <w:right w:w="5" w:type="dxa"/>
        </w:tblCellMar>
        <w:tblLook w:val="04A0" w:firstRow="1" w:lastRow="0" w:firstColumn="1" w:lastColumn="0" w:noHBand="0" w:noVBand="1"/>
      </w:tblPr>
      <w:tblGrid>
        <w:gridCol w:w="1002"/>
        <w:gridCol w:w="3795"/>
        <w:gridCol w:w="1107"/>
        <w:gridCol w:w="1069"/>
        <w:gridCol w:w="3576"/>
        <w:gridCol w:w="3454"/>
      </w:tblGrid>
      <w:tr w:rsidR="00B3034F" w:rsidTr="00975AF0">
        <w:tc>
          <w:tcPr>
            <w:tcW w:w="1006"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No.</w:t>
            </w:r>
          </w:p>
        </w:tc>
        <w:tc>
          <w:tcPr>
            <w:tcW w:w="3818"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Measure / Activity</w:t>
            </w:r>
          </w:p>
        </w:tc>
        <w:tc>
          <w:tcPr>
            <w:tcW w:w="1020"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Responsible authority</w:t>
            </w:r>
          </w:p>
        </w:tc>
        <w:tc>
          <w:tcPr>
            <w:tcW w:w="1071"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Deadline Status</w:t>
            </w:r>
          </w:p>
        </w:tc>
        <w:tc>
          <w:tcPr>
            <w:tcW w:w="3593"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RESULT</w:t>
            </w:r>
          </w:p>
        </w:tc>
        <w:tc>
          <w:tcPr>
            <w:tcW w:w="3474" w:type="dxa"/>
            <w:tcBorders>
              <w:top w:val="single" w:sz="6" w:space="0" w:color="008080"/>
              <w:left w:val="single" w:sz="6" w:space="0" w:color="008080"/>
              <w:bottom w:val="single" w:sz="6" w:space="0" w:color="008080"/>
              <w:right w:val="single" w:sz="6" w:space="0" w:color="008080"/>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IMPACT</w:t>
            </w:r>
          </w:p>
        </w:tc>
      </w:tr>
      <w:tr w:rsidR="00B3034F" w:rsidTr="00975AF0">
        <w:trPr>
          <w:trHeight w:val="7915"/>
        </w:trPr>
        <w:tc>
          <w:tcPr>
            <w:tcW w:w="1006"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2.1.7.4</w:t>
            </w:r>
          </w:p>
        </w:tc>
        <w:tc>
          <w:tcPr>
            <w:tcW w:w="381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0C1A75" w:rsidP="00975AF0">
            <w:pPr>
              <w:spacing w:after="0"/>
              <w:rPr>
                <w:rStyle w:val="green"/>
              </w:rPr>
            </w:pPr>
            <w:r>
              <w:rPr>
                <w:lang w:val="en-GB"/>
              </w:rPr>
              <w:t>Efficiently monitor the system for reporting illegal construction and the establishment of clear and precise procedures for dealing with complaints and reports of citizens related to the work of inspection</w:t>
            </w:r>
            <w:r>
              <w:rPr>
                <w:rStyle w:val="green"/>
              </w:rPr>
              <w:t xml:space="preserve"> </w:t>
            </w:r>
            <w:r w:rsidR="00B3034F">
              <w:rPr>
                <w:rStyle w:val="green"/>
              </w:rPr>
              <w:t>(6) 30 June 2015</w:t>
            </w:r>
            <w:r w:rsidR="00B3034F">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48672" behindDoc="0" locked="0" layoutInCell="1" allowOverlap="1" wp14:anchorId="1159C971" wp14:editId="3C91B038">
                      <wp:simplePos x="0" y="0"/>
                      <wp:positionH relativeFrom="column">
                        <wp:posOffset>635</wp:posOffset>
                      </wp:positionH>
                      <wp:positionV relativeFrom="paragraph">
                        <wp:posOffset>0</wp:posOffset>
                      </wp:positionV>
                      <wp:extent cx="718820" cy="0"/>
                      <wp:effectExtent l="8255" t="11430" r="6350" b="7620"/>
                      <wp:wrapNone/>
                      <wp:docPr id="818"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style="position:absolute;margin-left:.05pt;margin-top:0;width:56.6pt;height: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Hq/Rdsy&#10;AwAAOg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02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AIA</w:t>
            </w:r>
          </w:p>
        </w:tc>
        <w:tc>
          <w:tcPr>
            <w:tcW w:w="1071"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49696" behindDoc="0" locked="0" layoutInCell="1" allowOverlap="1" wp14:anchorId="3C2228B7" wp14:editId="0580BC31">
                      <wp:simplePos x="0" y="0"/>
                      <wp:positionH relativeFrom="column">
                        <wp:posOffset>635</wp:posOffset>
                      </wp:positionH>
                      <wp:positionV relativeFrom="paragraph">
                        <wp:posOffset>0</wp:posOffset>
                      </wp:positionV>
                      <wp:extent cx="718820" cy="0"/>
                      <wp:effectExtent l="6350" t="9525" r="8255" b="9525"/>
                      <wp:wrapNone/>
                      <wp:docPr id="817" name="Auto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1" o:spid="_x0000_s1026" style="position:absolute;margin-left:.05pt;margin-top:0;width:56.6pt;height: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iQeuy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593"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 xml:space="preserve">Number of reports filed by citizens against illegal construction compared to the number of processed reports;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In the period 1 January – 1 June 2015, Spatial Protection Inspection (SPI) performed 779 inspection controls, of which 471 were initiated on the account of citizen reports and 308 were performed ex officio, and the following actions were taken: 49 decisions were taken to remove temporary facilities, 38 decisions ordering demolition of facilities, and 31 decisions on sealing facilities. Also, the SPI filed 25 criminal charges. Four decisions on demolition/removal of facilities were executed administratively, while in two cases, the developers demolished/removed facilities themselves. 24 appeals were filed against the SPI’s decisions (all appeals were forwarded to the second instance authority), of which the second instance authority annulled 14 decisions and dismissed 10 appeals as devoid of merit.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0720" behindDoc="0" locked="0" layoutInCell="1" allowOverlap="1" wp14:anchorId="36C050C2" wp14:editId="0AE6FBB8">
                      <wp:simplePos x="0" y="0"/>
                      <wp:positionH relativeFrom="column">
                        <wp:posOffset>635</wp:posOffset>
                      </wp:positionH>
                      <wp:positionV relativeFrom="paragraph">
                        <wp:posOffset>0</wp:posOffset>
                      </wp:positionV>
                      <wp:extent cx="718820" cy="0"/>
                      <wp:effectExtent l="8890" t="12065" r="5715" b="6985"/>
                      <wp:wrapNone/>
                      <wp:docPr id="816" name="AutoShap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2" o:spid="_x0000_s1026" style="position:absolute;margin-left:.05pt;margin-top:0;width:56.6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Blvv1g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Percentage of reports processed compared to the total number of reports;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All reports were processed.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1744" behindDoc="0" locked="0" layoutInCell="1" allowOverlap="1" wp14:anchorId="5A538222" wp14:editId="50B42658">
                      <wp:simplePos x="0" y="0"/>
                      <wp:positionH relativeFrom="column">
                        <wp:posOffset>635</wp:posOffset>
                      </wp:positionH>
                      <wp:positionV relativeFrom="paragraph">
                        <wp:posOffset>0</wp:posOffset>
                      </wp:positionV>
                      <wp:extent cx="718820" cy="0"/>
                      <wp:effectExtent l="8890" t="10795" r="5715" b="8255"/>
                      <wp:wrapNone/>
                      <wp:docPr id="815" name="Auto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3" o:spid="_x0000_s1026" style="position:absolute;margin-left:.05pt;margin-top:0;width:56.6pt;height: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F5Tz&#10;v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Procedures for handling complaints of citizens against the work of inspections were established;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The procedure of handling complaints of citizens against the work of inspections was established.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2768" behindDoc="0" locked="0" layoutInCell="1" allowOverlap="1" wp14:anchorId="2A2FEF90" wp14:editId="0C0628E1">
                      <wp:simplePos x="0" y="0"/>
                      <wp:positionH relativeFrom="column">
                        <wp:posOffset>635</wp:posOffset>
                      </wp:positionH>
                      <wp:positionV relativeFrom="paragraph">
                        <wp:posOffset>0</wp:posOffset>
                      </wp:positionV>
                      <wp:extent cx="718820" cy="0"/>
                      <wp:effectExtent l="8890" t="12700" r="5715" b="6350"/>
                      <wp:wrapNone/>
                      <wp:docPr id="814"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4" o:spid="_x0000_s1026" style="position:absolute;margin-left:.05pt;margin-top:0;width:56.6pt;height: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Hi47Kc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complaints against the work of inspections.</w:t>
            </w:r>
          </w:p>
          <w:p w:rsidR="00B3034F" w:rsidRDefault="00B3034F" w:rsidP="00975AF0">
            <w:pPr>
              <w:spacing w:after="0"/>
              <w:rPr>
                <w:rStyle w:val="green"/>
              </w:rPr>
            </w:pPr>
            <w:r>
              <w:rPr>
                <w:rStyle w:val="green"/>
              </w:rPr>
              <w:lastRenderedPageBreak/>
              <w:t>(6) 30 June 2015</w:t>
            </w:r>
            <w:r>
              <w:rPr>
                <w:rStyle w:val="green"/>
              </w:rPr>
              <w:tab/>
              <w:t>[IC]</w:t>
            </w:r>
          </w:p>
          <w:p w:rsidR="00B3034F" w:rsidRDefault="00B3034F" w:rsidP="00975AF0">
            <w:pPr>
              <w:spacing w:after="0"/>
              <w:rPr>
                <w:rStyle w:val="green"/>
              </w:rPr>
            </w:pPr>
            <w:r>
              <w:rPr>
                <w:rStyle w:val="green"/>
              </w:rPr>
              <w:t>Some 24 appeals were filed against the SPI’s decisions (all appeals were forwarded to the second instance authority), of which the second instance authority annulled 14 decisions and dismissed 10 appeals as devoid of merit. The complaints to the work of spatial protection inspectors referred to the failure to inform the reporting citizen on the performed inspection, in line with the Law on Inspection Control. The inspectors were pointed to their statutory obligation and they acted accordingly.</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3792" behindDoc="0" locked="0" layoutInCell="1" allowOverlap="1" wp14:anchorId="635AF0BD" wp14:editId="32D27AEC">
                      <wp:simplePos x="0" y="0"/>
                      <wp:positionH relativeFrom="column">
                        <wp:posOffset>635</wp:posOffset>
                      </wp:positionH>
                      <wp:positionV relativeFrom="paragraph">
                        <wp:posOffset>-4445</wp:posOffset>
                      </wp:positionV>
                      <wp:extent cx="718820" cy="0"/>
                      <wp:effectExtent l="8890" t="12065" r="5715" b="6985"/>
                      <wp:wrapNone/>
                      <wp:docPr id="813"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5" o:spid="_x0000_s1026" style="position:absolute;margin-left:.05pt;margin-top:-.35pt;width:56.6pt;height: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" path="m,nfl21600,21600e" filled="f" strokeweight=".26mm">
                      <v:stroke joinstyle="miter"/>
                      <v:path o:connecttype="custom" o:connectlocs="718820,1;359410,1;0,1;359410,0" o:connectangles="0,90,180,270" textboxrect="0,0,21600,0"/>
                    </v:shape>
                  </w:pict>
                </mc:Fallback>
              </mc:AlternateContent>
            </w:r>
          </w:p>
        </w:tc>
        <w:tc>
          <w:tcPr>
            <w:tcW w:w="3474"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Increased number of reports filed by citizens compared to the statistics from the previous reporting period;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In the period 1 Janu</w:t>
            </w:r>
            <w:r w:rsidR="00881481">
              <w:rPr>
                <w:rStyle w:val="green"/>
              </w:rPr>
              <w:t>6`zxd</w:t>
            </w:r>
            <w:r>
              <w:rPr>
                <w:rStyle w:val="green"/>
              </w:rPr>
              <w:t>ary – 1 June 2015, Spatial Protection Inspection (SPI) performed 779 inspection controls, of which 471 were initiated on the account of citizen reports.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4816" behindDoc="0" locked="0" layoutInCell="1" allowOverlap="1" wp14:anchorId="4FC277AA" wp14:editId="72759CFB">
                      <wp:simplePos x="0" y="0"/>
                      <wp:positionH relativeFrom="column">
                        <wp:posOffset>635</wp:posOffset>
                      </wp:positionH>
                      <wp:positionV relativeFrom="paragraph">
                        <wp:posOffset>0</wp:posOffset>
                      </wp:positionV>
                      <wp:extent cx="718820" cy="0"/>
                      <wp:effectExtent l="12700" t="11430" r="11430" b="7620"/>
                      <wp:wrapNone/>
                      <wp:docPr id="812"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6" o:spid="_x0000_s1026" style="position:absolute;margin-left:.05pt;margin-top:0;width:56.6pt;height: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AlSASy&#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Increased number of processed reports compared to the statistics from the previous reporting period;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In the period 1 January – 1 June 2015, Spatial Protection Inspection (SPI) performed 779 inspection controls, of which 471 were initiated on the account of citizen reports and 308 were performed ex officio. Therefore, all reports were 100% processed.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5840" behindDoc="0" locked="0" layoutInCell="1" allowOverlap="1" wp14:anchorId="25143C6D" wp14:editId="145EE32A">
                      <wp:simplePos x="0" y="0"/>
                      <wp:positionH relativeFrom="column">
                        <wp:posOffset>635</wp:posOffset>
                      </wp:positionH>
                      <wp:positionV relativeFrom="paragraph">
                        <wp:posOffset>0</wp:posOffset>
                      </wp:positionV>
                      <wp:extent cx="718820" cy="0"/>
                      <wp:effectExtent l="12700" t="8890" r="11430" b="10160"/>
                      <wp:wrapNone/>
                      <wp:docPr id="811"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7" o:spid="_x0000_s1026" style="position:absolute;margin-left:.05pt;margin-top:0;width:56.6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Ars0hV&#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Reduced number of complaints to the work of inspection authorities in comparison with statistics from the previous reporting period.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6864" behindDoc="0" locked="0" layoutInCell="1" allowOverlap="1" wp14:anchorId="173D7344" wp14:editId="2B7BA33D">
                      <wp:simplePos x="0" y="0"/>
                      <wp:positionH relativeFrom="column">
                        <wp:posOffset>635</wp:posOffset>
                      </wp:positionH>
                      <wp:positionV relativeFrom="paragraph">
                        <wp:posOffset>0</wp:posOffset>
                      </wp:positionV>
                      <wp:extent cx="718820" cy="0"/>
                      <wp:effectExtent l="12700" t="13970" r="11430" b="5080"/>
                      <wp:wrapNone/>
                      <wp:docPr id="810"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8" o:spid="_x0000_s1026" style="position:absolute;margin-left:.05pt;margin-top:0;width:56.6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7EDqC&#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1006"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2.1.7.5</w:t>
            </w:r>
          </w:p>
        </w:tc>
        <w:tc>
          <w:tcPr>
            <w:tcW w:w="3818"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rStyle w:val="green"/>
              </w:rPr>
            </w:pPr>
            <w:r>
              <w:rPr>
                <w:lang w:val="en-GB"/>
              </w:rPr>
              <w:t>Reporting of criminal offenses: building a structure without a building permit and unlawful connection of construction site to  technical infrastructure</w:t>
            </w:r>
            <w:r>
              <w:rPr>
                <w:rStyle w:val="green"/>
              </w:rPr>
              <w:t xml:space="preserve">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7888" behindDoc="0" locked="0" layoutInCell="1" allowOverlap="1" wp14:anchorId="41322317" wp14:editId="3B791195">
                      <wp:simplePos x="0" y="0"/>
                      <wp:positionH relativeFrom="column">
                        <wp:posOffset>635</wp:posOffset>
                      </wp:positionH>
                      <wp:positionV relativeFrom="paragraph">
                        <wp:posOffset>0</wp:posOffset>
                      </wp:positionV>
                      <wp:extent cx="718820" cy="0"/>
                      <wp:effectExtent l="8255" t="9525" r="6350" b="9525"/>
                      <wp:wrapNone/>
                      <wp:docPr id="809" name="Auto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9" o:spid="_x0000_s1026" style="position:absolute;margin-left:.05pt;margin-top:0;width:56.6pt;height: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4FqEP&#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102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SPPO</w:t>
            </w:r>
          </w:p>
        </w:tc>
        <w:tc>
          <w:tcPr>
            <w:tcW w:w="1071"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8912" behindDoc="0" locked="0" layoutInCell="1" allowOverlap="1" wp14:anchorId="2EA44E02" wp14:editId="70516423">
                      <wp:simplePos x="0" y="0"/>
                      <wp:positionH relativeFrom="column">
                        <wp:posOffset>635</wp:posOffset>
                      </wp:positionH>
                      <wp:positionV relativeFrom="paragraph">
                        <wp:posOffset>0</wp:posOffset>
                      </wp:positionV>
                      <wp:extent cx="718820" cy="0"/>
                      <wp:effectExtent l="6350" t="9525" r="8255" b="9525"/>
                      <wp:wrapNone/>
                      <wp:docPr id="808"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0" o:spid="_x0000_s1026" style="position:absolute;margin-left:.05pt;margin-top:0;width:56.6pt;height: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1+DkK&#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As of July 2013, twice a </w:t>
            </w:r>
            <w:r>
              <w:lastRenderedPageBreak/>
              <w:t>year</w:t>
            </w:r>
          </w:p>
        </w:tc>
        <w:tc>
          <w:tcPr>
            <w:tcW w:w="3593"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A Report was drafted and it contains:</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Semi-annual reports of courts on criminal offences of building a structure without a </w:t>
            </w:r>
            <w:r>
              <w:rPr>
                <w:rStyle w:val="green"/>
              </w:rPr>
              <w:lastRenderedPageBreak/>
              <w:t>building permit pursuant to Article 326 of the CC of MNE and unlawful connection of a construction site to technical infrastructure specified under Article 326b of the CC of MNE are regularly submitted to the Ministry of Justice.</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59936" behindDoc="0" locked="0" layoutInCell="1" allowOverlap="1" wp14:anchorId="7D7B8281" wp14:editId="064A8F5F">
                      <wp:simplePos x="0" y="0"/>
                      <wp:positionH relativeFrom="column">
                        <wp:posOffset>635</wp:posOffset>
                      </wp:positionH>
                      <wp:positionV relativeFrom="paragraph">
                        <wp:posOffset>0</wp:posOffset>
                      </wp:positionV>
                      <wp:extent cx="718820" cy="0"/>
                      <wp:effectExtent l="8890" t="8255" r="5715" b="10795"/>
                      <wp:wrapNone/>
                      <wp:docPr id="807"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1" o:spid="_x0000_s1026" style="position:absolute;margin-left:.05pt;margin-top:0;width:56.6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qeqT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criminal charges filed;</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0960" behindDoc="0" locked="0" layoutInCell="1" allowOverlap="1" wp14:anchorId="756AD067" wp14:editId="1DC9F5A8">
                      <wp:simplePos x="0" y="0"/>
                      <wp:positionH relativeFrom="column">
                        <wp:posOffset>635</wp:posOffset>
                      </wp:positionH>
                      <wp:positionV relativeFrom="paragraph">
                        <wp:posOffset>0</wp:posOffset>
                      </wp:positionV>
                      <wp:extent cx="718820" cy="0"/>
                      <wp:effectExtent l="8890" t="13970" r="5715" b="5080"/>
                      <wp:wrapNone/>
                      <wp:docPr id="806"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2" o:spid="_x0000_s1026" style="position:absolute;margin-left:.05pt;margin-top:0;width:56.6pt;height: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G7Pu94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indictments;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1984" behindDoc="0" locked="0" layoutInCell="1" allowOverlap="1" wp14:anchorId="67E1F9C8" wp14:editId="63385FFF">
                      <wp:simplePos x="0" y="0"/>
                      <wp:positionH relativeFrom="column">
                        <wp:posOffset>635</wp:posOffset>
                      </wp:positionH>
                      <wp:positionV relativeFrom="paragraph">
                        <wp:posOffset>0</wp:posOffset>
                      </wp:positionV>
                      <wp:extent cx="718820" cy="0"/>
                      <wp:effectExtent l="8890" t="10160" r="5715" b="8890"/>
                      <wp:wrapNone/>
                      <wp:docPr id="805" name="Auto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3" o:spid="_x0000_s1026" style="position:absolute;margin-left:.05pt;margin-top:0;width:56.6pt;height: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adjudicated cases and types of decisions.</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In the period 1 January – 1 June 2015</w:t>
            </w:r>
            <w:r w:rsidRPr="00C942F1">
              <w:rPr>
                <w:rStyle w:val="green"/>
              </w:rPr>
              <w:t>, courts in Montenegro resolved 56 cases on account of the criminal offence from Article 326a of the CC of MNE (50 by conviction, 4 by acquittal, 1 by rejection, while in one case the charges were dismissed). Suspended sentence was imposed in 45 cases, prison sentence was imposed in 2 cases, while the sentence of community service was imposed in 3 cases. In 161 cases the decisio</w:t>
            </w:r>
            <w:r>
              <w:rPr>
                <w:rStyle w:val="green"/>
              </w:rPr>
              <w:t>n became final and enforceable.</w:t>
            </w:r>
            <w:r w:rsidRPr="00C942F1">
              <w:rPr>
                <w:rStyle w:val="green"/>
              </w:rPr>
              <w:t xml:space="preserve"> In the same period, courts in Montenegro dealt with 7 cases on account of the criminal offence from Art</w:t>
            </w:r>
            <w:r>
              <w:rPr>
                <w:rStyle w:val="green"/>
              </w:rPr>
              <w:t>icle</w:t>
            </w:r>
            <w:r w:rsidRPr="00C942F1">
              <w:rPr>
                <w:rStyle w:val="green"/>
              </w:rPr>
              <w:t xml:space="preserve"> 326b of the CC of MNE. The number of final and enforceable decisions is 27 and all of them were convictions (26 suspended and 1 prison sentence). Four cases were </w:t>
            </w:r>
            <w:r>
              <w:rPr>
                <w:rStyle w:val="green"/>
              </w:rPr>
              <w:t>resolved on the account of criminal offence under Article 326b of the CC of MNE (2 convictions and 2 acquittals). Suspended sentence was imposed in 2 cases, and in 1 case it became final and enforceable.</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3008" behindDoc="0" locked="0" layoutInCell="1" allowOverlap="1" wp14:anchorId="04C79A86" wp14:editId="787FB4D5">
                      <wp:simplePos x="0" y="0"/>
                      <wp:positionH relativeFrom="column">
                        <wp:posOffset>635</wp:posOffset>
                      </wp:positionH>
                      <wp:positionV relativeFrom="paragraph">
                        <wp:posOffset>0</wp:posOffset>
                      </wp:positionV>
                      <wp:extent cx="718820" cy="0"/>
                      <wp:effectExtent l="8890" t="9525" r="5715" b="9525"/>
                      <wp:wrapNone/>
                      <wp:docPr id="804" name="AutoShap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4" o:spid="_x0000_s1026" style="position:absolute;margin-left:.05pt;margin-top:0;width:56.6pt;height: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A8Y6CE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final and enforceable decisions.</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The number of final and enforceable decisions on the account of criminal offence under Article 326a of the CC of MNE is 27 and </w:t>
            </w:r>
            <w:r w:rsidRPr="00ED5ACB">
              <w:rPr>
                <w:rStyle w:val="green"/>
              </w:rPr>
              <w:t>all of them were convictions</w:t>
            </w:r>
            <w:r>
              <w:rPr>
                <w:rStyle w:val="green"/>
              </w:rPr>
              <w:t xml:space="preserve"> (26 suspended and 1 prison sentence). There was 1 conviction on the account of criminal offence under Article 326b of the CC of MNE of suspended sentence that became final and enforceable.</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4032" behindDoc="0" locked="0" layoutInCell="1" allowOverlap="1" wp14:anchorId="56494B62" wp14:editId="54DDE01E">
                      <wp:simplePos x="0" y="0"/>
                      <wp:positionH relativeFrom="column">
                        <wp:posOffset>635</wp:posOffset>
                      </wp:positionH>
                      <wp:positionV relativeFrom="paragraph">
                        <wp:posOffset>0</wp:posOffset>
                      </wp:positionV>
                      <wp:extent cx="718820" cy="0"/>
                      <wp:effectExtent l="8890" t="6985" r="5715" b="12065"/>
                      <wp:wrapNone/>
                      <wp:docPr id="803" name="AutoShap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5" o:spid="_x0000_s1026" style="position:absolute;margin-left:.05pt;margin-top:0;width:56.6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" path="m,nfl21600,21600e" filled="f" strokeweight=".26mm">
                      <v:stroke joinstyle="miter"/>
                      <v:path o:connecttype="custom" o:connectlocs="718820,1;359410,1;0,1;359410,0" o:connectangles="0,90,180,270" textboxrect="0,0,21600,0"/>
                    </v:shape>
                  </w:pict>
                </mc:Fallback>
              </mc:AlternateContent>
            </w:r>
          </w:p>
        </w:tc>
        <w:tc>
          <w:tcPr>
            <w:tcW w:w="3474"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The number of indictments brought increased compared to the number of criminal charges filed;</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5056" behindDoc="0" locked="0" layoutInCell="1" allowOverlap="1" wp14:anchorId="5EEBBFDB" wp14:editId="152C100D">
                      <wp:simplePos x="0" y="0"/>
                      <wp:positionH relativeFrom="column">
                        <wp:posOffset>635</wp:posOffset>
                      </wp:positionH>
                      <wp:positionV relativeFrom="paragraph">
                        <wp:posOffset>0</wp:posOffset>
                      </wp:positionV>
                      <wp:extent cx="718820" cy="0"/>
                      <wp:effectExtent l="12700" t="9525" r="11430" b="9525"/>
                      <wp:wrapNone/>
                      <wp:docPr id="802" name="AutoShap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6" o:spid="_x0000_s1026" style="position:absolute;margin-left:.05pt;margin-top:0;width:56.6pt;height: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S6AA0&#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The number of final and enforceable decisions increased compared to the previous reporting period.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The previous reporting period covered entire 2014, while this reporting period is from 1 January to 1 June 2015, so data are not comparable. The indicator will not be measurable before the end of 2015.</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6080" behindDoc="0" locked="0" layoutInCell="1" allowOverlap="1" wp14:anchorId="56706DE1" wp14:editId="3234428E">
                      <wp:simplePos x="0" y="0"/>
                      <wp:positionH relativeFrom="column">
                        <wp:posOffset>635</wp:posOffset>
                      </wp:positionH>
                      <wp:positionV relativeFrom="paragraph">
                        <wp:posOffset>0</wp:posOffset>
                      </wp:positionV>
                      <wp:extent cx="718820" cy="0"/>
                      <wp:effectExtent l="12700" t="10795" r="11430" b="8255"/>
                      <wp:wrapNone/>
                      <wp:docPr id="801" name="Auto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7" o:spid="_x0000_s1026" style="position:absolute;margin-left:.05pt;margin-top:0;width:56.6pt;height: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cE0zT&#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1006"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2.1.7.6</w:t>
            </w:r>
          </w:p>
        </w:tc>
        <w:tc>
          <w:tcPr>
            <w:tcW w:w="381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0C1A75" w:rsidP="00975AF0">
            <w:pPr>
              <w:spacing w:after="0"/>
              <w:rPr>
                <w:rStyle w:val="green"/>
              </w:rPr>
            </w:pPr>
            <w:r>
              <w:rPr>
                <w:lang w:val="en-GB"/>
              </w:rPr>
              <w:t>Establish and regularly publish a list of investors and contractors which have been found to violate regulations governing the field of spatial planning</w:t>
            </w:r>
            <w:r>
              <w:rPr>
                <w:rStyle w:val="green"/>
              </w:rPr>
              <w:t xml:space="preserve"> </w:t>
            </w:r>
            <w:r w:rsidR="00B3034F">
              <w:rPr>
                <w:rStyle w:val="green"/>
              </w:rPr>
              <w:t>(6) 30 June 2015</w:t>
            </w:r>
            <w:r w:rsidR="00B3034F">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7104" behindDoc="0" locked="0" layoutInCell="1" allowOverlap="1" wp14:anchorId="19EA180E" wp14:editId="44A99C17">
                      <wp:simplePos x="0" y="0"/>
                      <wp:positionH relativeFrom="column">
                        <wp:posOffset>635</wp:posOffset>
                      </wp:positionH>
                      <wp:positionV relativeFrom="paragraph">
                        <wp:posOffset>0</wp:posOffset>
                      </wp:positionV>
                      <wp:extent cx="718820" cy="0"/>
                      <wp:effectExtent l="8255" t="9525" r="6350" b="9525"/>
                      <wp:wrapNone/>
                      <wp:docPr id="800" name="Auto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8" o:spid="_x0000_s1026" style="position:absolute;margin-left:.05pt;margin-top:0;width:56.6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" path="m,nfl21600,21600e" filled="f" strokeweight=".26mm">
                      <v:stroke joinstyle="miter"/>
                      <v:path o:connecttype="custom" o:connectlocs="718820,1;359410,1;0,1;359410,0" o:connectangles="0,90,180,270" textboxrect="0,0,21600,0"/>
                    </v:shape>
                  </w:pict>
                </mc:Fallback>
              </mc:AlternateContent>
            </w:r>
          </w:p>
        </w:tc>
        <w:tc>
          <w:tcPr>
            <w:tcW w:w="102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AIA</w:t>
            </w:r>
          </w:p>
        </w:tc>
        <w:tc>
          <w:tcPr>
            <w:tcW w:w="1071"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8128" behindDoc="0" locked="0" layoutInCell="1" allowOverlap="1" wp14:anchorId="39D5F160" wp14:editId="5F99D39A">
                      <wp:simplePos x="0" y="0"/>
                      <wp:positionH relativeFrom="column">
                        <wp:posOffset>635</wp:posOffset>
                      </wp:positionH>
                      <wp:positionV relativeFrom="paragraph">
                        <wp:posOffset>0</wp:posOffset>
                      </wp:positionV>
                      <wp:extent cx="718820" cy="0"/>
                      <wp:effectExtent l="6350" t="13335" r="8255" b="5715"/>
                      <wp:wrapNone/>
                      <wp:docPr id="799"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9" o:spid="_x0000_s1026" style="position:absolute;margin-left:.05pt;margin-top:0;width:56.6pt;height: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8rMg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Ahbnys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593"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The list drawn up and made public on the website of the AIA.</w:t>
            </w:r>
          </w:p>
          <w:p w:rsidR="00B3034F" w:rsidRDefault="00B3034F" w:rsidP="00975AF0">
            <w:pPr>
              <w:spacing w:after="0"/>
              <w:rPr>
                <w:rStyle w:val="green"/>
              </w:rPr>
            </w:pPr>
            <w:r>
              <w:rPr>
                <w:rStyle w:val="green"/>
              </w:rPr>
              <w:t>(6) 30 June 2015</w:t>
            </w:r>
            <w:r>
              <w:rPr>
                <w:rStyle w:val="green"/>
              </w:rPr>
              <w:tab/>
              <w:t>[IC]</w:t>
            </w:r>
          </w:p>
          <w:p w:rsidR="00B3034F" w:rsidRPr="00ED5ACB" w:rsidRDefault="00B3034F" w:rsidP="00975AF0">
            <w:pPr>
              <w:spacing w:after="0"/>
              <w:rPr>
                <w:rStyle w:val="green"/>
              </w:rPr>
            </w:pPr>
            <w:r w:rsidRPr="00ED5ACB">
              <w:rPr>
                <w:rStyle w:val="green"/>
              </w:rPr>
              <w:t>List of investors and contractors who had been found in breach of regulations governing the field of spatial development was compiled and posted on the website of the Administration for Inspection Affairs on 17 September 2013 and has been updated regularly ever since.</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69152" behindDoc="0" locked="0" layoutInCell="1" allowOverlap="1" wp14:anchorId="2B57B215" wp14:editId="5E57A220">
                      <wp:simplePos x="0" y="0"/>
                      <wp:positionH relativeFrom="column">
                        <wp:posOffset>635</wp:posOffset>
                      </wp:positionH>
                      <wp:positionV relativeFrom="paragraph">
                        <wp:posOffset>0</wp:posOffset>
                      </wp:positionV>
                      <wp:extent cx="718820" cy="0"/>
                      <wp:effectExtent l="8890" t="11430" r="5715" b="7620"/>
                      <wp:wrapNone/>
                      <wp:docPr id="798"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0" o:spid="_x0000_s1026" style="position:absolute;margin-left:.05pt;margin-top:0;width:56.6pt;height: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KjMg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Jpk4qM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3474"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t>Number of investors breaching regulations in the field of spatial development reduced in comparison with the previous reporting period.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In the period 1 January – 1 June 2015, </w:t>
            </w:r>
            <w:r w:rsidRPr="00ED5ACB">
              <w:rPr>
                <w:rStyle w:val="green"/>
              </w:rPr>
              <w:t>the Building Inspection received 200 petitions to conduct an inspection control and 167 reports of construction work done under a building permit. During the reporting period, the Building Inspection performed 290 inspections and compiled 290 records of inspection control, of which 115 records indicating identified irregularities. The Building Inspection passed 8 decisions banning construction work and 3 decisions ordering demolition.</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0176" behindDoc="0" locked="0" layoutInCell="1" allowOverlap="1" wp14:anchorId="62F37EF0" wp14:editId="3259AACF">
                      <wp:simplePos x="0" y="0"/>
                      <wp:positionH relativeFrom="column">
                        <wp:posOffset>635</wp:posOffset>
                      </wp:positionH>
                      <wp:positionV relativeFrom="paragraph">
                        <wp:posOffset>0</wp:posOffset>
                      </wp:positionV>
                      <wp:extent cx="718820" cy="0"/>
                      <wp:effectExtent l="12700" t="13335" r="11430" b="5715"/>
                      <wp:wrapNone/>
                      <wp:docPr id="797" name="Auto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1" o:spid="_x0000_s1026" style="position:absolute;margin-left:.05pt;margin-top:0;width:56.6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NE7ceU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bl>
    <w:p w:rsidR="00B3034F" w:rsidRDefault="00B3034F" w:rsidP="00B3034F">
      <w:pPr>
        <w:pStyle w:val="Heading4"/>
        <w:numPr>
          <w:ilvl w:val="3"/>
          <w:numId w:val="1"/>
        </w:numPr>
        <w:suppressAutoHyphens/>
      </w:pPr>
      <w:r>
        <w:t>- EDUCATION</w:t>
      </w:r>
    </w:p>
    <w:tbl>
      <w:tblPr>
        <w:tblW w:w="0" w:type="auto"/>
        <w:tblInd w:w="-29" w:type="dxa"/>
        <w:tblBorders>
          <w:top w:val="single" w:sz="6" w:space="0" w:color="008080"/>
          <w:left w:val="single" w:sz="6" w:space="0" w:color="008080"/>
          <w:bottom w:val="single" w:sz="6" w:space="0" w:color="008080"/>
          <w:right w:val="nil"/>
          <w:insideH w:val="single" w:sz="6" w:space="0" w:color="008080"/>
          <w:insideV w:val="nil"/>
        </w:tblBorders>
        <w:tblCellMar>
          <w:top w:w="5" w:type="dxa"/>
          <w:left w:w="-7" w:type="dxa"/>
          <w:right w:w="5" w:type="dxa"/>
        </w:tblCellMar>
        <w:tblLook w:val="04A0" w:firstRow="1" w:lastRow="0" w:firstColumn="1" w:lastColumn="0" w:noHBand="0" w:noVBand="1"/>
      </w:tblPr>
      <w:tblGrid>
        <w:gridCol w:w="968"/>
        <w:gridCol w:w="3497"/>
        <w:gridCol w:w="1107"/>
        <w:gridCol w:w="1080"/>
        <w:gridCol w:w="3247"/>
        <w:gridCol w:w="3106"/>
      </w:tblGrid>
      <w:tr w:rsidR="00B3034F" w:rsidTr="00975AF0">
        <w:tc>
          <w:tcPr>
            <w:tcW w:w="968"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No.</w:t>
            </w:r>
          </w:p>
        </w:tc>
        <w:tc>
          <w:tcPr>
            <w:tcW w:w="349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Measure / Activity</w:t>
            </w:r>
          </w:p>
        </w:tc>
        <w:tc>
          <w:tcPr>
            <w:tcW w:w="110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Responsible authority</w:t>
            </w:r>
          </w:p>
        </w:tc>
        <w:tc>
          <w:tcPr>
            <w:tcW w:w="1080"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Deadline Status</w:t>
            </w:r>
          </w:p>
        </w:tc>
        <w:tc>
          <w:tcPr>
            <w:tcW w:w="324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RESULT</w:t>
            </w:r>
          </w:p>
        </w:tc>
        <w:tc>
          <w:tcPr>
            <w:tcW w:w="3106" w:type="dxa"/>
            <w:tcBorders>
              <w:top w:val="single" w:sz="6" w:space="0" w:color="008080"/>
              <w:left w:val="single" w:sz="6" w:space="0" w:color="008080"/>
              <w:bottom w:val="single" w:sz="6" w:space="0" w:color="008080"/>
              <w:right w:val="single" w:sz="6" w:space="0" w:color="008080"/>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IMPACT</w:t>
            </w:r>
          </w:p>
        </w:tc>
      </w:tr>
      <w:tr w:rsidR="00B3034F" w:rsidTr="00975AF0">
        <w:trPr>
          <w:trHeight w:val="4930"/>
        </w:trPr>
        <w:tc>
          <w:tcPr>
            <w:tcW w:w="96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2.1.7.7</w:t>
            </w:r>
          </w:p>
        </w:tc>
        <w:tc>
          <w:tcPr>
            <w:tcW w:w="349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0C1A75" w:rsidP="00975AF0">
            <w:pPr>
              <w:spacing w:after="0"/>
            </w:pPr>
            <w:r>
              <w:rPr>
                <w:lang w:val="en-GB"/>
              </w:rPr>
              <w:t>Establish a transparent system of control of accreditation and licensing of educational institutions</w:t>
            </w:r>
            <w:r w:rsidR="00B3034F">
              <w:t>.</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1200" behindDoc="0" locked="0" layoutInCell="1" allowOverlap="1" wp14:anchorId="34FA9713" wp14:editId="0C827F82">
                      <wp:simplePos x="0" y="0"/>
                      <wp:positionH relativeFrom="column">
                        <wp:posOffset>635</wp:posOffset>
                      </wp:positionH>
                      <wp:positionV relativeFrom="paragraph">
                        <wp:posOffset>0</wp:posOffset>
                      </wp:positionV>
                      <wp:extent cx="718820" cy="0"/>
                      <wp:effectExtent l="5715" t="8890" r="8890" b="10160"/>
                      <wp:wrapNone/>
                      <wp:docPr id="796"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2" o:spid="_x0000_s1026" style="position:absolute;margin-left:.05pt;margin-top:0;width:56.6pt;height: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B3Mg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EFTYHc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MES</w:t>
            </w:r>
          </w:p>
        </w:tc>
        <w:tc>
          <w:tcPr>
            <w:tcW w:w="108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2224" behindDoc="0" locked="0" layoutInCell="1" allowOverlap="1" wp14:anchorId="05625C45" wp14:editId="297A85D4">
                      <wp:simplePos x="0" y="0"/>
                      <wp:positionH relativeFrom="column">
                        <wp:posOffset>635</wp:posOffset>
                      </wp:positionH>
                      <wp:positionV relativeFrom="paragraph">
                        <wp:posOffset>0</wp:posOffset>
                      </wp:positionV>
                      <wp:extent cx="718820" cy="0"/>
                      <wp:effectExtent l="5080" t="9525" r="9525" b="9525"/>
                      <wp:wrapNone/>
                      <wp:docPr id="795" name="Auto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3" o:spid="_x0000_s1026" style="position:absolute;margin-left:.05pt;margin-top:0;width:56.6pt;height:0;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yQ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T6gs&#10;kD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24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Make public all issued accreditations with a report on compliance with the requirements for the issuance thereof;</w:t>
            </w:r>
          </w:p>
          <w:p w:rsidR="00B3034F" w:rsidRDefault="00B3034F" w:rsidP="00975AF0">
            <w:pPr>
              <w:spacing w:after="0"/>
              <w:rPr>
                <w:rStyle w:val="green"/>
              </w:rPr>
            </w:pPr>
            <w:r>
              <w:rPr>
                <w:rStyle w:val="green"/>
              </w:rPr>
              <w:t>(6) 30 June 2015</w:t>
            </w:r>
            <w:r>
              <w:rPr>
                <w:rStyle w:val="green"/>
              </w:rPr>
              <w:tab/>
              <w:t>[IC]</w:t>
            </w:r>
          </w:p>
          <w:p w:rsidR="00B3034F" w:rsidRPr="00ED5ACB" w:rsidRDefault="00B3034F" w:rsidP="00975AF0">
            <w:pPr>
              <w:spacing w:after="0"/>
              <w:rPr>
                <w:rStyle w:val="green"/>
              </w:rPr>
            </w:pPr>
            <w:r w:rsidRPr="00ED5ACB">
              <w:rPr>
                <w:rStyle w:val="green"/>
              </w:rPr>
              <w:t>Decisions on issuing certificates of accreditation or re-accreditation</w:t>
            </w:r>
            <w:r>
              <w:rPr>
                <w:rStyle w:val="green"/>
              </w:rPr>
              <w:t xml:space="preserve"> passed by the</w:t>
            </w:r>
            <w:r w:rsidRPr="00ED5ACB">
              <w:rPr>
                <w:rStyle w:val="green"/>
              </w:rPr>
              <w:t xml:space="preserve"> Higher Education Council on the basis of reports submitted by committees </w:t>
            </w:r>
            <w:r>
              <w:rPr>
                <w:rStyle w:val="green"/>
              </w:rPr>
              <w:t xml:space="preserve">for </w:t>
            </w:r>
            <w:r w:rsidRPr="00ED5ACB">
              <w:rPr>
                <w:rStyle w:val="green"/>
              </w:rPr>
              <w:t>accreditation</w:t>
            </w:r>
            <w:r>
              <w:rPr>
                <w:rStyle w:val="green"/>
              </w:rPr>
              <w:t>,</w:t>
            </w:r>
            <w:r w:rsidRPr="00ED5ACB">
              <w:rPr>
                <w:rStyle w:val="green"/>
              </w:rPr>
              <w:t xml:space="preserve"> or re-accreditation</w:t>
            </w:r>
            <w:r>
              <w:rPr>
                <w:rStyle w:val="green"/>
              </w:rPr>
              <w:t xml:space="preserve"> </w:t>
            </w:r>
            <w:r w:rsidRPr="00ED5ACB">
              <w:rPr>
                <w:rStyle w:val="green"/>
              </w:rPr>
              <w:t>of an institution and curriculum</w:t>
            </w:r>
            <w:r>
              <w:rPr>
                <w:rStyle w:val="green"/>
              </w:rPr>
              <w:t>,</w:t>
            </w:r>
            <w:r w:rsidRPr="00ED5ACB">
              <w:rPr>
                <w:rStyle w:val="green"/>
              </w:rPr>
              <w:t xml:space="preserve"> appointed by the Council from the established list of experts</w:t>
            </w:r>
            <w:r>
              <w:rPr>
                <w:rStyle w:val="green"/>
              </w:rPr>
              <w:t xml:space="preserve"> are published on the Council’</w:t>
            </w:r>
            <w:r w:rsidRPr="00ED5ACB">
              <w:rPr>
                <w:rStyle w:val="green"/>
              </w:rPr>
              <w:t xml:space="preserve">s website </w:t>
            </w:r>
            <w:hyperlink r:id="rId14">
              <w:r w:rsidRPr="00ED5ACB">
                <w:rPr>
                  <w:rStyle w:val="green"/>
                </w:rPr>
                <w:t>www.svo.gov.me</w:t>
              </w:r>
            </w:hyperlink>
            <w:r w:rsidRPr="00ED5ACB">
              <w:rPr>
                <w:rStyle w:val="green"/>
              </w:rPr>
              <w: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3248" behindDoc="0" locked="0" layoutInCell="1" allowOverlap="1" wp14:anchorId="5C6CE9C9" wp14:editId="5951A0B4">
                      <wp:simplePos x="0" y="0"/>
                      <wp:positionH relativeFrom="column">
                        <wp:posOffset>635</wp:posOffset>
                      </wp:positionH>
                      <wp:positionV relativeFrom="paragraph">
                        <wp:posOffset>0</wp:posOffset>
                      </wp:positionV>
                      <wp:extent cx="718820" cy="0"/>
                      <wp:effectExtent l="5080" t="13335" r="9525" b="5715"/>
                      <wp:wrapNone/>
                      <wp:docPr id="794"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4" o:spid="_x0000_s1026" style="position:absolute;margin-left:.05pt;margin-top:0;width:56.6pt;height: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OIMg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CCEM4g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The number of licensed educational institutions;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Pursuant to the Law on Higher Education (Official Gazette of Montenegro 44/14), the Ministry of Education and Sport issues licenses for work to higher education institutions. The licensing procedure is carried out in accordance with the Rulebook on detailed conditions for the establishment, pursuit of activity, licensing, and the manner of maintaining the registry of higher education institutions (OGM 22/15). In the period 1 January – 1 July 2015, the total number of licensed higher education institutions was 13, of which three institutions have the status of university (one state university and two private universities), </w:t>
            </w:r>
            <w:r w:rsidRPr="00ED5ACB">
              <w:rPr>
                <w:rStyle w:val="green"/>
              </w:rPr>
              <w:t xml:space="preserve">nine institutions with the status of independent private faculties, and one institution with the status of independent state faculty. The table of licensed higher education institutions with titles of study programs they offer and their contact details can be found on the official </w:t>
            </w:r>
            <w:r w:rsidRPr="00ED5ACB">
              <w:rPr>
                <w:rStyle w:val="green"/>
              </w:rPr>
              <w:lastRenderedPageBreak/>
              <w:t xml:space="preserve">website of the Ministry of Education </w:t>
            </w:r>
            <w:hyperlink r:id="rId15">
              <w:r w:rsidRPr="00ED5ACB">
                <w:rPr>
                  <w:rStyle w:val="green"/>
                </w:rPr>
                <w:t>www.mps.gov.me</w:t>
              </w:r>
            </w:hyperlink>
            <w:r w:rsidRPr="00ED5ACB">
              <w:rPr>
                <w:rStyle w:val="green"/>
              </w:rPr>
              <w:t xml:space="preserve">  and the Higher Education Council’s website</w:t>
            </w:r>
            <w:r>
              <w:rPr>
                <w:rStyle w:val="green"/>
              </w:rPr>
              <w:t xml:space="preserve"> </w:t>
            </w:r>
            <w:hyperlink r:id="rId16">
              <w:r>
                <w:rPr>
                  <w:rStyle w:val="green"/>
                </w:rPr>
                <w:t>www.svo.gov.me</w:t>
              </w:r>
            </w:hyperlink>
            <w:r>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4272" behindDoc="0" locked="0" layoutInCell="1" allowOverlap="1" wp14:anchorId="2B8F0DAE" wp14:editId="2A0CA274">
                      <wp:simplePos x="0" y="0"/>
                      <wp:positionH relativeFrom="column">
                        <wp:posOffset>635</wp:posOffset>
                      </wp:positionH>
                      <wp:positionV relativeFrom="paragraph">
                        <wp:posOffset>0</wp:posOffset>
                      </wp:positionV>
                      <wp:extent cx="718820" cy="0"/>
                      <wp:effectExtent l="5080" t="5715" r="9525" b="13335"/>
                      <wp:wrapNone/>
                      <wp:docPr id="793"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5" o:spid="_x0000_s1026" style="position:absolute;margin-left:.05pt;margin-top:0;width:56.6pt;height: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oP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tHMoP&#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The number of educational institutions whose licenses were revoked;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No higher education license was revoked in the reporting period from 1 January to 1 July 2015.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5296" behindDoc="0" locked="0" layoutInCell="1" allowOverlap="1" wp14:anchorId="41C1189A" wp14:editId="27D9AB55">
                      <wp:simplePos x="0" y="0"/>
                      <wp:positionH relativeFrom="column">
                        <wp:posOffset>635</wp:posOffset>
                      </wp:positionH>
                      <wp:positionV relativeFrom="paragraph">
                        <wp:posOffset>0</wp:posOffset>
                      </wp:positionV>
                      <wp:extent cx="718820" cy="0"/>
                      <wp:effectExtent l="5080" t="6985" r="9525" b="12065"/>
                      <wp:wrapNone/>
                      <wp:docPr id="792"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6" o:spid="_x0000_s1026" style="position:absolute;margin-left:.05pt;margin-top:0;width:56.6pt;height: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udMw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9dNud&#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Number of exercised controls of institutions whose licence had expired.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Article 42 of the Law on Higher Education (OGM 44/14) prescribes the procedure of re-accreditation (external assessment of a higher education institution). A foreign accreditation institution carries out the re-accreditation procedure on the basis of self-evaluation report prepared by the institution that is the subject of re-accreditation, in line with the standards for the evaluation of institutions in the European Higher Education Area. On the basis of a positive report of a foreign accreditation agency, the Council issues the re-accreditation certificate. If an institution fails in obtaining the re-accreditation certificate, the license remains valid for no more than one year, without the possibility of enrolling students. If the institution does not obtain re-accreditation after the expiry of this deadline, the licence is revoked and the institution is consequently deleted from the Registry of higher education institutions maintained by the Ministry of Education </w:t>
            </w:r>
            <w:r>
              <w:rPr>
                <w:rStyle w:val="green"/>
              </w:rPr>
              <w:lastRenderedPageBreak/>
              <w:t xml:space="preserve">and Sports. No institution was deleted from the Registry during the reporting period.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6320" behindDoc="0" locked="0" layoutInCell="1" allowOverlap="1" wp14:anchorId="648E981F" wp14:editId="4D6EB899">
                      <wp:simplePos x="0" y="0"/>
                      <wp:positionH relativeFrom="column">
                        <wp:posOffset>635</wp:posOffset>
                      </wp:positionH>
                      <wp:positionV relativeFrom="paragraph">
                        <wp:posOffset>0</wp:posOffset>
                      </wp:positionV>
                      <wp:extent cx="718820" cy="0"/>
                      <wp:effectExtent l="5080" t="12065" r="9525" b="6985"/>
                      <wp:wrapNone/>
                      <wp:docPr id="791" name="Auto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7" o:spid="_x0000_s1026" style="position:absolute;margin-left:.05pt;margin-top:0;width:56.6pt;height: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d6Mw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zj5d6&#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3106"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Reduced number of irregularities in the work of educational institutions.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7344" behindDoc="0" locked="0" layoutInCell="1" allowOverlap="1" wp14:anchorId="2BACAF88" wp14:editId="1AD6C81B">
                      <wp:simplePos x="0" y="0"/>
                      <wp:positionH relativeFrom="column">
                        <wp:posOffset>635</wp:posOffset>
                      </wp:positionH>
                      <wp:positionV relativeFrom="paragraph">
                        <wp:posOffset>0</wp:posOffset>
                      </wp:positionV>
                      <wp:extent cx="718820" cy="0"/>
                      <wp:effectExtent l="9525" t="5715" r="5080" b="13335"/>
                      <wp:wrapNone/>
                      <wp:docPr id="790" name="AutoShap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8" o:spid="_x0000_s1026" style="position:absolute;margin-left:.05pt;margin-top:0;width:56.6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jLOWt&#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r>
      <w:tr w:rsidR="00B3034F" w:rsidTr="00975AF0">
        <w:trPr>
          <w:trHeight w:val="3534"/>
        </w:trPr>
        <w:tc>
          <w:tcPr>
            <w:tcW w:w="96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2.1.7.7.1</w:t>
            </w:r>
          </w:p>
        </w:tc>
        <w:tc>
          <w:tcPr>
            <w:tcW w:w="3497"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rStyle w:val="orange"/>
              </w:rPr>
            </w:pPr>
            <w:r>
              <w:rPr>
                <w:lang w:val="en-GB"/>
              </w:rPr>
              <w:t>Implement campaigns and other types of awareness raising activities aimed at counteracting / risk of diploma buying</w:t>
            </w:r>
            <w:r>
              <w:rPr>
                <w:rStyle w:val="orange"/>
              </w:rPr>
              <w:t xml:space="preserve"> </w:t>
            </w:r>
          </w:p>
          <w:p w:rsidR="00B3034F" w:rsidRDefault="00B3034F" w:rsidP="00975AF0">
            <w:pPr>
              <w:spacing w:after="0"/>
              <w:rPr>
                <w:rStyle w:val="orange"/>
              </w:rPr>
            </w:pPr>
            <w:r>
              <w:rPr>
                <w:rStyle w:val="orange"/>
              </w:rPr>
              <w:t>(6) 30 June 2015</w:t>
            </w:r>
            <w:r>
              <w:rPr>
                <w:rStyle w:val="orange"/>
              </w:rPr>
              <w:tab/>
              <w:t>[PI]</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8368" behindDoc="0" locked="0" layoutInCell="1" allowOverlap="1" wp14:anchorId="3CC7632A" wp14:editId="4834144E">
                      <wp:simplePos x="0" y="0"/>
                      <wp:positionH relativeFrom="column">
                        <wp:posOffset>635</wp:posOffset>
                      </wp:positionH>
                      <wp:positionV relativeFrom="paragraph">
                        <wp:posOffset>0</wp:posOffset>
                      </wp:positionV>
                      <wp:extent cx="718820" cy="0"/>
                      <wp:effectExtent l="5715" t="5715" r="8890" b="13335"/>
                      <wp:wrapNone/>
                      <wp:docPr id="789"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9" o:spid="_x0000_s1026" style="position:absolute;margin-left:.05pt;margin-top:0;width:56.6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4gMg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OAqfiA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MES</w:t>
            </w:r>
          </w:p>
        </w:tc>
        <w:tc>
          <w:tcPr>
            <w:tcW w:w="108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PI</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79392" behindDoc="0" locked="0" layoutInCell="1" allowOverlap="1" wp14:anchorId="10FBCA35" wp14:editId="26890CE0">
                      <wp:simplePos x="0" y="0"/>
                      <wp:positionH relativeFrom="column">
                        <wp:posOffset>635</wp:posOffset>
                      </wp:positionH>
                      <wp:positionV relativeFrom="paragraph">
                        <wp:posOffset>0</wp:posOffset>
                      </wp:positionV>
                      <wp:extent cx="718820" cy="0"/>
                      <wp:effectExtent l="5080" t="9525" r="9525" b="9525"/>
                      <wp:wrapNone/>
                      <wp:docPr id="788" name="Auto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0" o:spid="_x0000_s1026" style="position:absolute;margin-left:.05pt;margin-top:0;width:56.6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As of January 2015, continuously </w:t>
            </w:r>
          </w:p>
        </w:tc>
        <w:tc>
          <w:tcPr>
            <w:tcW w:w="324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The number and type of implemented activities</w:t>
            </w:r>
          </w:p>
          <w:p w:rsidR="00B3034F" w:rsidRDefault="00B3034F" w:rsidP="00975AF0">
            <w:pPr>
              <w:spacing w:after="0"/>
              <w:rPr>
                <w:rStyle w:val="orange"/>
              </w:rPr>
            </w:pPr>
            <w:r>
              <w:rPr>
                <w:rStyle w:val="orange"/>
              </w:rPr>
              <w:t>(6) 30 June 2015</w:t>
            </w:r>
            <w:r>
              <w:rPr>
                <w:rStyle w:val="orange"/>
              </w:rPr>
              <w:tab/>
              <w:t>[PI]</w:t>
            </w:r>
          </w:p>
          <w:p w:rsidR="00B3034F" w:rsidRDefault="00B3034F" w:rsidP="00975AF0">
            <w:pPr>
              <w:spacing w:after="0"/>
              <w:rPr>
                <w:rStyle w:val="orange"/>
              </w:rPr>
            </w:pPr>
            <w:r>
              <w:rPr>
                <w:rStyle w:val="orange"/>
              </w:rPr>
              <w:t>In all their media appearances, representatives of the Ministry urged future students to enrol exclusively at licensed educational institutions in the country and abroad.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0416" behindDoc="0" locked="0" layoutInCell="1" allowOverlap="1" wp14:anchorId="72BFBAFF" wp14:editId="4075CFBC">
                      <wp:simplePos x="0" y="0"/>
                      <wp:positionH relativeFrom="column">
                        <wp:posOffset>635</wp:posOffset>
                      </wp:positionH>
                      <wp:positionV relativeFrom="paragraph">
                        <wp:posOffset>0</wp:posOffset>
                      </wp:positionV>
                      <wp:extent cx="718820" cy="0"/>
                      <wp:effectExtent l="5080" t="11430" r="9525" b="7620"/>
                      <wp:wrapNone/>
                      <wp:docPr id="787" name="Auto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1" o:spid="_x0000_s1026" style="position:absolute;margin-left:.05pt;margin-top:0;width:56.6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j7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hrT4+z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and structure of students</w:t>
            </w:r>
          </w:p>
          <w:p w:rsidR="00B3034F" w:rsidRDefault="00B3034F" w:rsidP="00975AF0">
            <w:pPr>
              <w:spacing w:after="0"/>
              <w:rPr>
                <w:rStyle w:val="red"/>
              </w:rPr>
            </w:pPr>
            <w:r>
              <w:rPr>
                <w:rStyle w:val="red"/>
              </w:rPr>
              <w:t>(6) 30 June 2015</w:t>
            </w:r>
            <w:r>
              <w:rPr>
                <w:rStyle w:val="red"/>
              </w:rPr>
              <w:tab/>
              <w:t>[NI]</w:t>
            </w:r>
          </w:p>
          <w:p w:rsidR="00B3034F" w:rsidRDefault="00B3034F" w:rsidP="00975AF0">
            <w:pPr>
              <w:spacing w:after="0"/>
            </w:pPr>
          </w:p>
          <w:p w:rsidR="00B3034F" w:rsidRDefault="00B3034F" w:rsidP="00975AF0">
            <w:pPr>
              <w:spacing w:after="0"/>
              <w:rPr>
                <w:rStyle w:val="red"/>
              </w:rPr>
            </w:pPr>
            <w:r>
              <w:rPr>
                <w:rStyle w:val="red"/>
              </w:rPr>
              <w:t>Note:</w:t>
            </w:r>
          </w:p>
          <w:p w:rsidR="00B3034F" w:rsidRDefault="00B3034F" w:rsidP="00975AF0">
            <w:pPr>
              <w:spacing w:after="0"/>
              <w:rPr>
                <w:rStyle w:val="red"/>
              </w:rPr>
            </w:pPr>
            <w:r>
              <w:rPr>
                <w:rStyle w:val="red"/>
              </w:rPr>
              <w:t>There were no special campaigns.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1440" behindDoc="0" locked="0" layoutInCell="1" allowOverlap="1" wp14:anchorId="02AF25F5" wp14:editId="144FE67F">
                      <wp:simplePos x="0" y="0"/>
                      <wp:positionH relativeFrom="column">
                        <wp:posOffset>635</wp:posOffset>
                      </wp:positionH>
                      <wp:positionV relativeFrom="paragraph">
                        <wp:posOffset>0</wp:posOffset>
                      </wp:positionV>
                      <wp:extent cx="718820" cy="0"/>
                      <wp:effectExtent l="5080" t="6985" r="9525" b="12065"/>
                      <wp:wrapNone/>
                      <wp:docPr id="786" name="Auto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2" o:spid="_x0000_s1026" style="position:absolute;margin-left:.05pt;margin-top:0;width:56.6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lp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Bbc6Wk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3106"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p>
        </w:tc>
      </w:tr>
      <w:tr w:rsidR="00B3034F" w:rsidTr="00975AF0">
        <w:trPr>
          <w:trHeight w:val="7210"/>
        </w:trPr>
        <w:tc>
          <w:tcPr>
            <w:tcW w:w="96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2.1.7.8</w:t>
            </w:r>
          </w:p>
        </w:tc>
        <w:tc>
          <w:tcPr>
            <w:tcW w:w="3497"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rStyle w:val="green"/>
              </w:rPr>
            </w:pPr>
            <w:r>
              <w:rPr>
                <w:lang w:val="en-GB"/>
              </w:rPr>
              <w:t>Improve online databases in all higher education institutions (all faculties within the University of Montenegro) concerning the employed academic staff and open them to the public</w:t>
            </w:r>
            <w:r>
              <w:rPr>
                <w:rStyle w:val="green"/>
              </w:rPr>
              <w:t xml:space="preserve">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2464" behindDoc="0" locked="0" layoutInCell="1" allowOverlap="1" wp14:anchorId="584A5C59" wp14:editId="37C59461">
                      <wp:simplePos x="0" y="0"/>
                      <wp:positionH relativeFrom="column">
                        <wp:posOffset>635</wp:posOffset>
                      </wp:positionH>
                      <wp:positionV relativeFrom="paragraph">
                        <wp:posOffset>0</wp:posOffset>
                      </wp:positionV>
                      <wp:extent cx="718820" cy="0"/>
                      <wp:effectExtent l="5715" t="8255" r="8890" b="10795"/>
                      <wp:wrapNone/>
                      <wp:docPr id="785"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3" o:spid="_x0000_s1026" style="position:absolute;margin-left:.05pt;margin-top:0;width:56.6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WO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GCel&#10;jj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UoM</w:t>
            </w:r>
          </w:p>
        </w:tc>
        <w:tc>
          <w:tcPr>
            <w:tcW w:w="108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3488" behindDoc="0" locked="0" layoutInCell="1" allowOverlap="1" wp14:anchorId="31DA231B" wp14:editId="1881A2CB">
                      <wp:simplePos x="0" y="0"/>
                      <wp:positionH relativeFrom="column">
                        <wp:posOffset>635</wp:posOffset>
                      </wp:positionH>
                      <wp:positionV relativeFrom="paragraph">
                        <wp:posOffset>0</wp:posOffset>
                      </wp:positionV>
                      <wp:extent cx="718820" cy="0"/>
                      <wp:effectExtent l="5080" t="9525" r="9525" b="9525"/>
                      <wp:wrapNone/>
                      <wp:docPr id="784"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4" o:spid="_x0000_s1026" style="position:absolute;margin-left:.05pt;margin-top:0;width:56.6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qW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dwu6l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once a year, in Q2</w:t>
            </w:r>
          </w:p>
        </w:tc>
        <w:tc>
          <w:tcPr>
            <w:tcW w:w="324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 xml:space="preserve">Databases in all higher education institutions developed and made publicly available, containing: </w:t>
            </w:r>
          </w:p>
          <w:p w:rsidR="00B3034F" w:rsidRDefault="00B3034F" w:rsidP="00975AF0">
            <w:pPr>
              <w:spacing w:after="0"/>
              <w:rPr>
                <w:rStyle w:val="green"/>
              </w:rPr>
            </w:pPr>
            <w:r>
              <w:rPr>
                <w:rStyle w:val="green"/>
              </w:rPr>
              <w:t>(6) 30 June 2015</w:t>
            </w:r>
            <w:r>
              <w:rPr>
                <w:rStyle w:val="green"/>
              </w:rPr>
              <w:tab/>
              <w:t>[IC]</w:t>
            </w:r>
          </w:p>
          <w:p w:rsidR="00B3034F" w:rsidRPr="002A2527" w:rsidRDefault="00B3034F" w:rsidP="00975AF0">
            <w:pPr>
              <w:spacing w:after="0"/>
              <w:rPr>
                <w:rStyle w:val="green"/>
              </w:rPr>
            </w:pPr>
            <w:r w:rsidRPr="002A2527">
              <w:rPr>
                <w:rStyle w:val="green"/>
              </w:rPr>
              <w:t>All university units have databases of employed academic staff posted on their websites and these are regularly updated. A complete database of all the employees is also kept by the Information System Centre of the University of Montenegro (UoM) and it is also regularly updated.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4512" behindDoc="0" locked="0" layoutInCell="1" allowOverlap="1" wp14:anchorId="404F135F" wp14:editId="34A7043F">
                      <wp:simplePos x="0" y="0"/>
                      <wp:positionH relativeFrom="column">
                        <wp:posOffset>635</wp:posOffset>
                      </wp:positionH>
                      <wp:positionV relativeFrom="paragraph">
                        <wp:posOffset>0</wp:posOffset>
                      </wp:positionV>
                      <wp:extent cx="718820" cy="0"/>
                      <wp:effectExtent l="5080" t="10795" r="9525" b="8255"/>
                      <wp:wrapNone/>
                      <wp:docPr id="783"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5" o:spid="_x0000_s1026" style="position:absolute;margin-left:.05pt;margin-top:0;width:56.6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0MR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6k0MR&#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CV of each hired lecturer;</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The information is available on SNIKE portal. Only users with the password are allowed access to the portal.</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5536" behindDoc="0" locked="0" layoutInCell="1" allowOverlap="1" wp14:anchorId="065AAB79" wp14:editId="5F70F87A">
                      <wp:simplePos x="0" y="0"/>
                      <wp:positionH relativeFrom="column">
                        <wp:posOffset>635</wp:posOffset>
                      </wp:positionH>
                      <wp:positionV relativeFrom="paragraph">
                        <wp:posOffset>0</wp:posOffset>
                      </wp:positionV>
                      <wp:extent cx="718820" cy="0"/>
                      <wp:effectExtent l="5080" t="6350" r="9525" b="12700"/>
                      <wp:wrapNone/>
                      <wp:docPr id="782" name="AutoShap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6" o:spid="_x0000_s1026" style="position:absolute;margin-left:.05pt;margin-top:0;width:56.6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D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7MhRpKUMKTbg1U+N4rG4cRhVFcmAdP76k67Lk31UdFvBkm1LIjcs1utVV0wkkFlkbMPLhzcwYAr&#10;2tWfVAYJCCTwcJ1yXbqAAAQ6+ak8dFNhJ4sovJxGs9kQZkfPqoAkZz96MPY9Uz4GOX40tplnBpKf&#10;RtZ2tAX/vBQw2ncBClGNhtEkPE+/M4oujIqXjQClLpK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Cr7UoM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Class load per lecturer;</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The information is available on SNIKE portal. Only users with the password are allowed access to the portal.</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6560" behindDoc="0" locked="0" layoutInCell="1" allowOverlap="1" wp14:anchorId="0BF95104" wp14:editId="76A5C11E">
                      <wp:simplePos x="0" y="0"/>
                      <wp:positionH relativeFrom="column">
                        <wp:posOffset>635</wp:posOffset>
                      </wp:positionH>
                      <wp:positionV relativeFrom="paragraph">
                        <wp:posOffset>0</wp:posOffset>
                      </wp:positionV>
                      <wp:extent cx="718820" cy="0"/>
                      <wp:effectExtent l="5080" t="11430" r="9525" b="7620"/>
                      <wp:wrapNone/>
                      <wp:docPr id="781"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7" o:spid="_x0000_s1026" style="position:absolute;margin-left:.05pt;margin-top:0;width:56.6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5k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CQAHmQ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Annual self-evaluation of educational institution's work and external evaluation by the Education Inspectorate;</w:t>
            </w:r>
          </w:p>
          <w:p w:rsidR="00B3034F" w:rsidRDefault="00B3034F" w:rsidP="00975AF0">
            <w:pPr>
              <w:spacing w:after="0"/>
              <w:rPr>
                <w:rStyle w:val="green"/>
              </w:rPr>
            </w:pPr>
            <w:r>
              <w:rPr>
                <w:rStyle w:val="green"/>
              </w:rPr>
              <w:t>(6) 30 June 2015</w:t>
            </w:r>
            <w:r>
              <w:rPr>
                <w:rStyle w:val="green"/>
              </w:rPr>
              <w:tab/>
              <w:t>[IC]</w:t>
            </w:r>
          </w:p>
          <w:p w:rsidR="00B3034F" w:rsidRPr="002A2527" w:rsidRDefault="00B3034F" w:rsidP="00975AF0">
            <w:pPr>
              <w:spacing w:after="0"/>
              <w:rPr>
                <w:rStyle w:val="green"/>
              </w:rPr>
            </w:pPr>
            <w:r w:rsidRPr="002A2527">
              <w:rPr>
                <w:rStyle w:val="green"/>
              </w:rPr>
              <w:t>Only results of the external evaluation conducted for purposes of re-accreditation are published on the SNIKE application, with limited access.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7584" behindDoc="0" locked="0" layoutInCell="1" allowOverlap="1" wp14:anchorId="4FEEA4B8" wp14:editId="1131F466">
                      <wp:simplePos x="0" y="0"/>
                      <wp:positionH relativeFrom="column">
                        <wp:posOffset>635</wp:posOffset>
                      </wp:positionH>
                      <wp:positionV relativeFrom="paragraph">
                        <wp:posOffset>0</wp:posOffset>
                      </wp:positionV>
                      <wp:extent cx="718820" cy="0"/>
                      <wp:effectExtent l="5080" t="6350" r="9525" b="12700"/>
                      <wp:wrapNone/>
                      <wp:docPr id="780"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8" o:spid="_x0000_s1026" style="position:absolute;margin-left:.05pt;margin-top:0;width:56.6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0o2yz&#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Semestral evaluation of lecturers' work by students, in accordance with the decision of the relevant authority.</w:t>
            </w:r>
          </w:p>
          <w:p w:rsidR="00B3034F" w:rsidRDefault="00B3034F" w:rsidP="00975AF0">
            <w:pPr>
              <w:spacing w:after="0"/>
              <w:rPr>
                <w:rStyle w:val="green"/>
              </w:rPr>
            </w:pPr>
            <w:r>
              <w:rPr>
                <w:rStyle w:val="green"/>
              </w:rPr>
              <w:lastRenderedPageBreak/>
              <w:t>(6) 30 June 2015</w:t>
            </w:r>
            <w:r>
              <w:rPr>
                <w:rStyle w:val="green"/>
              </w:rPr>
              <w:tab/>
              <w:t>[IC]</w:t>
            </w:r>
          </w:p>
          <w:p w:rsidR="00B3034F" w:rsidRPr="002A2527" w:rsidRDefault="00B3034F" w:rsidP="00975AF0">
            <w:pPr>
              <w:spacing w:after="0"/>
              <w:rPr>
                <w:rStyle w:val="green"/>
              </w:rPr>
            </w:pPr>
            <w:r w:rsidRPr="002A2527">
              <w:rPr>
                <w:rStyle w:val="green"/>
              </w:rPr>
              <w:t>There is semestral evaluation of every lecturer on the SNIKE portal and it is available to the lecturers and the management of the relevant university unit and of the University.</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8608" behindDoc="0" locked="0" layoutInCell="1" allowOverlap="1" wp14:anchorId="4479A075" wp14:editId="090D7336">
                      <wp:simplePos x="0" y="0"/>
                      <wp:positionH relativeFrom="column">
                        <wp:posOffset>635</wp:posOffset>
                      </wp:positionH>
                      <wp:positionV relativeFrom="paragraph">
                        <wp:posOffset>0</wp:posOffset>
                      </wp:positionV>
                      <wp:extent cx="718820" cy="0"/>
                      <wp:effectExtent l="5080" t="8255" r="9525" b="10795"/>
                      <wp:wrapNone/>
                      <wp:docPr id="779" name="Auto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9" o:spid="_x0000_s1026" style="position:absolute;margin-left:.05pt;margin-top:0;width:56.6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17U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BjfXtQ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3106"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Transparent information on the UoM’s teaching staff.</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Transparency of work of the UoM and its teaching staff was improved.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89632" behindDoc="0" locked="0" layoutInCell="1" allowOverlap="1" wp14:anchorId="640995C3" wp14:editId="5EC34E0D">
                      <wp:simplePos x="0" y="0"/>
                      <wp:positionH relativeFrom="column">
                        <wp:posOffset>635</wp:posOffset>
                      </wp:positionH>
                      <wp:positionV relativeFrom="paragraph">
                        <wp:posOffset>0</wp:posOffset>
                      </wp:positionV>
                      <wp:extent cx="718820" cy="0"/>
                      <wp:effectExtent l="9525" t="11430" r="5080" b="7620"/>
                      <wp:wrapNone/>
                      <wp:docPr id="778"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0" o:spid="_x0000_s1026" style="position:absolute;margin-left:.05pt;margin-top:0;width:56.6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IrgI1w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6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2.1.7.9</w:t>
            </w:r>
          </w:p>
        </w:tc>
        <w:tc>
          <w:tcPr>
            <w:tcW w:w="349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0C1A75" w:rsidP="00975AF0">
            <w:pPr>
              <w:spacing w:after="0"/>
              <w:rPr>
                <w:rStyle w:val="green"/>
              </w:rPr>
            </w:pPr>
            <w:r>
              <w:rPr>
                <w:lang w:val="en-GB"/>
              </w:rPr>
              <w:t>Publish annual financial statements of the University of Montenegro and university units at the website of the University of Montenegro</w:t>
            </w:r>
            <w:r>
              <w:rPr>
                <w:rStyle w:val="green"/>
              </w:rPr>
              <w:t xml:space="preserve"> </w:t>
            </w:r>
            <w:r w:rsidR="00B3034F">
              <w:rPr>
                <w:rStyle w:val="green"/>
              </w:rPr>
              <w:t>(6) 30 June 2015</w:t>
            </w:r>
            <w:r w:rsidR="00B3034F">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0656" behindDoc="0" locked="0" layoutInCell="1" allowOverlap="1" wp14:anchorId="05963E5D" wp14:editId="6FE33000">
                      <wp:simplePos x="0" y="0"/>
                      <wp:positionH relativeFrom="column">
                        <wp:posOffset>635</wp:posOffset>
                      </wp:positionH>
                      <wp:positionV relativeFrom="paragraph">
                        <wp:posOffset>0</wp:posOffset>
                      </wp:positionV>
                      <wp:extent cx="718820" cy="0"/>
                      <wp:effectExtent l="5715" t="8890" r="8890" b="10160"/>
                      <wp:wrapNone/>
                      <wp:docPr id="777" name="AutoShap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1" o:spid="_x0000_s1026" style="position:absolute;margin-left:.05pt;margin-top:0;width:56.6pt;height: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Aa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wb+wG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UoM</w:t>
            </w:r>
          </w:p>
        </w:tc>
        <w:tc>
          <w:tcPr>
            <w:tcW w:w="108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1680" behindDoc="0" locked="0" layoutInCell="1" allowOverlap="1" wp14:anchorId="79B5755F" wp14:editId="4164A3A4">
                      <wp:simplePos x="0" y="0"/>
                      <wp:positionH relativeFrom="column">
                        <wp:posOffset>635</wp:posOffset>
                      </wp:positionH>
                      <wp:positionV relativeFrom="paragraph">
                        <wp:posOffset>0</wp:posOffset>
                      </wp:positionV>
                      <wp:extent cx="718820" cy="0"/>
                      <wp:effectExtent l="5080" t="9525" r="9525" b="9525"/>
                      <wp:wrapNone/>
                      <wp:docPr id="776" name="AutoShap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2" o:spid="_x0000_s1026" style="position:absolute;margin-left:.05pt;margin-top:0;width:56.6pt;height: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GIMg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FHXoYg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once a year, in Q2</w:t>
            </w:r>
          </w:p>
        </w:tc>
        <w:tc>
          <w:tcPr>
            <w:tcW w:w="324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Number of published reports at the UoM's website which, in addition to standard items, include reports on revenues from profitable activities of the University and its units.</w:t>
            </w:r>
          </w:p>
          <w:p w:rsidR="00B3034F" w:rsidRDefault="00B3034F" w:rsidP="00975AF0">
            <w:pPr>
              <w:spacing w:after="0"/>
              <w:rPr>
                <w:rStyle w:val="green"/>
              </w:rPr>
            </w:pPr>
            <w:r>
              <w:rPr>
                <w:rStyle w:val="green"/>
              </w:rPr>
              <w:t>(6) 30 June 2015</w:t>
            </w:r>
            <w:r>
              <w:rPr>
                <w:rStyle w:val="green"/>
              </w:rPr>
              <w:tab/>
              <w:t>[IC]</w:t>
            </w:r>
          </w:p>
          <w:p w:rsidR="00B3034F" w:rsidRPr="002A2527" w:rsidRDefault="00B3034F" w:rsidP="00975AF0">
            <w:pPr>
              <w:spacing w:after="0"/>
              <w:rPr>
                <w:rStyle w:val="green"/>
              </w:rPr>
            </w:pPr>
            <w:r w:rsidRPr="002A2527">
              <w:rPr>
                <w:rStyle w:val="green"/>
              </w:rPr>
              <w:t xml:space="preserve">All individual statements and the consolidated financial statement are made </w:t>
            </w:r>
            <w:r w:rsidRPr="002A2527">
              <w:rPr>
                <w:rStyle w:val="green"/>
              </w:rPr>
              <w:lastRenderedPageBreak/>
              <w:t xml:space="preserve">public on the University's website </w:t>
            </w:r>
            <w:hyperlink r:id="rId17">
              <w:r w:rsidRPr="002A2527">
                <w:rPr>
                  <w:rStyle w:val="green"/>
                </w:rPr>
                <w:t>www.ucg.ac.me</w:t>
              </w:r>
            </w:hyperlink>
            <w:r w:rsidRPr="002A2527">
              <w:rPr>
                <w:rStyle w:val="green"/>
              </w:rPr>
              <w:t xml:space="preserve">. Once a year, all types of revenues from profitable activities of the University are published in the Bulletin, available at </w:t>
            </w:r>
            <w:hyperlink r:id="rId18">
              <w:r w:rsidRPr="002A2527">
                <w:rPr>
                  <w:rStyle w:val="green"/>
                </w:rPr>
                <w:t>www.ucg.ac.me</w:t>
              </w:r>
            </w:hyperlink>
            <w:r w:rsidRPr="002A2527">
              <w:rPr>
                <w:rStyle w:val="green"/>
              </w:rPr>
              <w:t xml:space="preserve">, link </w:t>
            </w:r>
            <w:r w:rsidRPr="002A2527">
              <w:rPr>
                <w:rStyle w:val="green"/>
                <w:i/>
                <w:iCs/>
              </w:rPr>
              <w:t>Bilten</w:t>
            </w:r>
            <w:r w:rsidRPr="002A2527">
              <w:rPr>
                <w:rStyle w:val="green"/>
              </w:rPr>
              <w:t>. Reports on profitable activities of the University are published once a month in the minutes of the Management Board and are not available online.</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2704" behindDoc="0" locked="0" layoutInCell="1" allowOverlap="1" wp14:anchorId="4CE6943B" wp14:editId="44D18A7A">
                      <wp:simplePos x="0" y="0"/>
                      <wp:positionH relativeFrom="column">
                        <wp:posOffset>635</wp:posOffset>
                      </wp:positionH>
                      <wp:positionV relativeFrom="paragraph">
                        <wp:posOffset>0</wp:posOffset>
                      </wp:positionV>
                      <wp:extent cx="718820" cy="0"/>
                      <wp:effectExtent l="5080" t="7620" r="9525" b="11430"/>
                      <wp:wrapNone/>
                      <wp:docPr id="775"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3" o:spid="_x0000_s1026" style="position:absolute;margin-left:.05pt;margin-top:0;width:56.6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Xyzt&#10;b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c>
          <w:tcPr>
            <w:tcW w:w="3106"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The level of transparency of financial reporting increased.</w:t>
            </w:r>
          </w:p>
          <w:p w:rsidR="00B3034F" w:rsidRDefault="00B3034F" w:rsidP="00975AF0">
            <w:pPr>
              <w:spacing w:after="0"/>
              <w:rPr>
                <w:rStyle w:val="green"/>
              </w:rPr>
            </w:pPr>
            <w:r>
              <w:rPr>
                <w:rStyle w:val="green"/>
              </w:rPr>
              <w:t>(6) 30 June 2015</w:t>
            </w:r>
            <w:r>
              <w:rPr>
                <w:rStyle w:val="green"/>
              </w:rPr>
              <w:tab/>
              <w:t>[IC]</w:t>
            </w:r>
          </w:p>
          <w:p w:rsidR="00B3034F" w:rsidRPr="002A2527" w:rsidRDefault="00B3034F" w:rsidP="00975AF0">
            <w:pPr>
              <w:spacing w:after="0"/>
              <w:rPr>
                <w:rStyle w:val="green"/>
              </w:rPr>
            </w:pPr>
            <w:r w:rsidRPr="002A2527">
              <w:rPr>
                <w:rStyle w:val="green"/>
              </w:rPr>
              <w:t xml:space="preserve">The UoM regularly publishes its financial statements and those of university units and does so annually at the end of the year, which is in line with the law. All individual statements and the </w:t>
            </w:r>
            <w:r w:rsidRPr="002A2527">
              <w:rPr>
                <w:rStyle w:val="green"/>
              </w:rPr>
              <w:lastRenderedPageBreak/>
              <w:t xml:space="preserve">consolidated financial statement are made public on the University's website </w:t>
            </w:r>
            <w:hyperlink r:id="rId19">
              <w:r w:rsidRPr="002A2527">
                <w:rPr>
                  <w:rStyle w:val="green"/>
                </w:rPr>
                <w:t>www.ucg.ac.me</w:t>
              </w:r>
            </w:hyperlink>
            <w:r w:rsidRPr="002A2527">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3728" behindDoc="0" locked="0" layoutInCell="1" allowOverlap="1" wp14:anchorId="35BA4B81" wp14:editId="46EF5DE4">
                      <wp:simplePos x="0" y="0"/>
                      <wp:positionH relativeFrom="column">
                        <wp:posOffset>635</wp:posOffset>
                      </wp:positionH>
                      <wp:positionV relativeFrom="paragraph">
                        <wp:posOffset>0</wp:posOffset>
                      </wp:positionV>
                      <wp:extent cx="718820" cy="0"/>
                      <wp:effectExtent l="9525" t="8890" r="5080" b="10160"/>
                      <wp:wrapNone/>
                      <wp:docPr id="774"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4" o:spid="_x0000_s1026" style="position:absolute;margin-left:.05pt;margin-top:0;width:56.6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J3MQ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MADydz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and type of sanctions against persons responsible for identified irregularities.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4752" behindDoc="0" locked="0" layoutInCell="1" allowOverlap="1" wp14:anchorId="67F1DF59" wp14:editId="45124C46">
                      <wp:simplePos x="0" y="0"/>
                      <wp:positionH relativeFrom="column">
                        <wp:posOffset>635</wp:posOffset>
                      </wp:positionH>
                      <wp:positionV relativeFrom="paragraph">
                        <wp:posOffset>0</wp:posOffset>
                      </wp:positionV>
                      <wp:extent cx="718820" cy="0"/>
                      <wp:effectExtent l="9525" t="13970" r="5080" b="5080"/>
                      <wp:wrapNone/>
                      <wp:docPr id="773"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5" o:spid="_x0000_s1026" style="position:absolute;margin-left:.05pt;margin-top:0;width:56.6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vw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9mAvw&#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r>
    </w:tbl>
    <w:p w:rsidR="00B3034F" w:rsidRDefault="00B3034F" w:rsidP="00B3034F">
      <w:pPr>
        <w:pStyle w:val="Heading4"/>
        <w:numPr>
          <w:ilvl w:val="3"/>
          <w:numId w:val="1"/>
        </w:numPr>
        <w:suppressAutoHyphens/>
      </w:pPr>
      <w:r>
        <w:lastRenderedPageBreak/>
        <w:t>- HEALTH CARE SECTOR</w:t>
      </w:r>
    </w:p>
    <w:tbl>
      <w:tblPr>
        <w:tblW w:w="0" w:type="auto"/>
        <w:tblInd w:w="-29" w:type="dxa"/>
        <w:tblBorders>
          <w:top w:val="single" w:sz="6" w:space="0" w:color="008080"/>
          <w:left w:val="single" w:sz="6" w:space="0" w:color="008080"/>
          <w:bottom w:val="single" w:sz="6" w:space="0" w:color="008080"/>
          <w:right w:val="nil"/>
          <w:insideH w:val="single" w:sz="6" w:space="0" w:color="008080"/>
          <w:insideV w:val="nil"/>
        </w:tblBorders>
        <w:tblCellMar>
          <w:top w:w="5" w:type="dxa"/>
          <w:left w:w="-7" w:type="dxa"/>
          <w:right w:w="5" w:type="dxa"/>
        </w:tblCellMar>
        <w:tblLook w:val="04A0" w:firstRow="1" w:lastRow="0" w:firstColumn="1" w:lastColumn="0" w:noHBand="0" w:noVBand="1"/>
      </w:tblPr>
      <w:tblGrid>
        <w:gridCol w:w="971"/>
        <w:gridCol w:w="3406"/>
        <w:gridCol w:w="1107"/>
        <w:gridCol w:w="1003"/>
        <w:gridCol w:w="3406"/>
        <w:gridCol w:w="3112"/>
      </w:tblGrid>
      <w:tr w:rsidR="00B3034F" w:rsidTr="00975AF0">
        <w:tc>
          <w:tcPr>
            <w:tcW w:w="971"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No.</w:t>
            </w:r>
          </w:p>
        </w:tc>
        <w:tc>
          <w:tcPr>
            <w:tcW w:w="3406"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Measure / Activity</w:t>
            </w:r>
          </w:p>
        </w:tc>
        <w:tc>
          <w:tcPr>
            <w:tcW w:w="110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Responsible authority</w:t>
            </w:r>
          </w:p>
        </w:tc>
        <w:tc>
          <w:tcPr>
            <w:tcW w:w="1003"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Deadline Status</w:t>
            </w:r>
          </w:p>
        </w:tc>
        <w:tc>
          <w:tcPr>
            <w:tcW w:w="3406"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RESULT</w:t>
            </w:r>
          </w:p>
        </w:tc>
        <w:tc>
          <w:tcPr>
            <w:tcW w:w="3112" w:type="dxa"/>
            <w:tcBorders>
              <w:top w:val="single" w:sz="6" w:space="0" w:color="008080"/>
              <w:left w:val="single" w:sz="6" w:space="0" w:color="008080"/>
              <w:bottom w:val="single" w:sz="6" w:space="0" w:color="008080"/>
              <w:right w:val="single" w:sz="6" w:space="0" w:color="008080"/>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IMPACT</w:t>
            </w:r>
          </w:p>
        </w:tc>
      </w:tr>
      <w:tr w:rsidR="00B3034F" w:rsidTr="00975AF0">
        <w:tc>
          <w:tcPr>
            <w:tcW w:w="971"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2.1.7.10</w:t>
            </w:r>
          </w:p>
        </w:tc>
        <w:tc>
          <w:tcPr>
            <w:tcW w:w="3406"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0C1A75">
            <w:pPr>
              <w:spacing w:after="0"/>
              <w:rPr>
                <w:rStyle w:val="green"/>
              </w:rPr>
            </w:pPr>
            <w:r>
              <w:rPr>
                <w:rStyle w:val="green"/>
              </w:rPr>
              <w:t>Promote the Code of Ethics of Chamber of Physicians  and organize trainings for health care professionals on the application of the provisions of the Code of Ethics</w:t>
            </w:r>
          </w:p>
          <w:p w:rsidR="000C1A75" w:rsidRDefault="000C1A75" w:rsidP="000C1A75">
            <w:pPr>
              <w:spacing w:after="0"/>
              <w:rPr>
                <w:rStyle w:val="green"/>
              </w:rPr>
            </w:pPr>
            <w:r>
              <w:rPr>
                <w:rStyle w:val="green"/>
              </w:rPr>
              <w:t xml:space="preserve">Monitor adherence to the Code of Ethics </w:t>
            </w:r>
          </w:p>
          <w:p w:rsidR="00B3034F" w:rsidRDefault="00B3034F" w:rsidP="000C1A75">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5776" behindDoc="0" locked="0" layoutInCell="1" allowOverlap="1" wp14:anchorId="6A04E554" wp14:editId="58DEC7CB">
                      <wp:simplePos x="0" y="0"/>
                      <wp:positionH relativeFrom="column">
                        <wp:posOffset>635</wp:posOffset>
                      </wp:positionH>
                      <wp:positionV relativeFrom="paragraph">
                        <wp:posOffset>0</wp:posOffset>
                      </wp:positionV>
                      <wp:extent cx="718820" cy="0"/>
                      <wp:effectExtent l="7620" t="5715" r="6985" b="13335"/>
                      <wp:wrapNone/>
                      <wp:docPr id="772"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6" o:spid="_x0000_s1026" style="position:absolute;margin-left:.05pt;margin-top:0;width:56.6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G3wGmI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CoP</w:t>
            </w:r>
          </w:p>
        </w:tc>
        <w:tc>
          <w:tcPr>
            <w:tcW w:w="1003"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6800" behindDoc="0" locked="0" layoutInCell="1" allowOverlap="1" wp14:anchorId="75A38F62" wp14:editId="1EC09E3C">
                      <wp:simplePos x="0" y="0"/>
                      <wp:positionH relativeFrom="column">
                        <wp:posOffset>635</wp:posOffset>
                      </wp:positionH>
                      <wp:positionV relativeFrom="paragraph">
                        <wp:posOffset>0</wp:posOffset>
                      </wp:positionV>
                      <wp:extent cx="718820" cy="0"/>
                      <wp:effectExtent l="6350" t="12700" r="8255" b="6350"/>
                      <wp:wrapNone/>
                      <wp:docPr id="771"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7" o:spid="_x0000_s1026" style="position:absolute;margin-left:.05pt;margin-top:0;width:56.6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aFMg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GMLVoU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406"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3F0117" w:rsidP="00975AF0">
            <w:pPr>
              <w:spacing w:after="0"/>
            </w:pPr>
            <w:r>
              <w:t>Number of trainingcourses</w:t>
            </w:r>
            <w:r w:rsidR="00B3034F">
              <w:t>;</w:t>
            </w:r>
          </w:p>
          <w:p w:rsidR="00B3034F" w:rsidRDefault="00B3034F" w:rsidP="00975AF0">
            <w:pPr>
              <w:spacing w:after="0"/>
              <w:rPr>
                <w:rStyle w:val="red"/>
              </w:rPr>
            </w:pPr>
            <w:r>
              <w:rPr>
                <w:rStyle w:val="red"/>
              </w:rPr>
              <w:t>(6) 30 June 2015</w:t>
            </w:r>
            <w:r>
              <w:rPr>
                <w:rStyle w:val="red"/>
              </w:rPr>
              <w:tab/>
              <w:t>[NI]</w:t>
            </w:r>
          </w:p>
          <w:p w:rsidR="00B3034F" w:rsidRDefault="00B3034F" w:rsidP="00975AF0">
            <w:pPr>
              <w:spacing w:after="0"/>
              <w:rPr>
                <w:rStyle w:val="red"/>
              </w:rPr>
            </w:pPr>
            <w:r>
              <w:rPr>
                <w:rStyle w:val="red"/>
              </w:rPr>
              <w:t>There was no training in the reporting period.</w:t>
            </w:r>
          </w:p>
          <w:p w:rsidR="00B3034F" w:rsidRDefault="00B3034F" w:rsidP="00975AF0">
            <w:pPr>
              <w:spacing w:after="0"/>
              <w:rPr>
                <w:rStyle w:val="red"/>
              </w:rPr>
            </w:pPr>
            <w:r>
              <w:rPr>
                <w:rStyle w:val="red"/>
              </w:rPr>
              <w:t>Note:</w:t>
            </w:r>
          </w:p>
          <w:p w:rsidR="00B3034F" w:rsidRDefault="00B3034F" w:rsidP="00975AF0">
            <w:pPr>
              <w:spacing w:after="0"/>
              <w:rPr>
                <w:rStyle w:val="red"/>
              </w:rPr>
            </w:pPr>
            <w:r>
              <w:rPr>
                <w:rStyle w:val="red"/>
              </w:rPr>
              <w:t>There was no training in the reporting period.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7824" behindDoc="0" locked="0" layoutInCell="1" allowOverlap="1" wp14:anchorId="5E83328C" wp14:editId="6A36FB06">
                      <wp:simplePos x="0" y="0"/>
                      <wp:positionH relativeFrom="column">
                        <wp:posOffset>635</wp:posOffset>
                      </wp:positionH>
                      <wp:positionV relativeFrom="paragraph">
                        <wp:posOffset>0</wp:posOffset>
                      </wp:positionV>
                      <wp:extent cx="718820" cy="0"/>
                      <wp:effectExtent l="5080" t="5715" r="9525" b="13335"/>
                      <wp:wrapNone/>
                      <wp:docPr id="770" name="AutoShap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8" o:spid="_x0000_s1026" style="position:absolute;margin-left:.05pt;margin-top:0;width:56.6pt;height: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zqCRS&#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participants;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8848" behindDoc="0" locked="0" layoutInCell="1" allowOverlap="1" wp14:anchorId="5A491109" wp14:editId="401F69C6">
                      <wp:simplePos x="0" y="0"/>
                      <wp:positionH relativeFrom="column">
                        <wp:posOffset>635</wp:posOffset>
                      </wp:positionH>
                      <wp:positionV relativeFrom="paragraph">
                        <wp:posOffset>0</wp:posOffset>
                      </wp:positionV>
                      <wp:extent cx="718820" cy="0"/>
                      <wp:effectExtent l="5080" t="11430" r="9525" b="7620"/>
                      <wp:wrapNone/>
                      <wp:docPr id="769" name="Auto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9" o:spid="_x0000_s1026" style="position:absolute;margin-left:.05pt;margin-top:0;width:56.6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fMg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PCuv98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The Code of Ethics was published on the websites of the MH, CoP, and PHI;</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The Code of Ethics of Medicine and Deontology was published on the websites of the MH, CoP, and PHI. </w:t>
            </w:r>
            <w:hyperlink r:id="rId20">
              <w:r>
                <w:rPr>
                  <w:rStyle w:val="green"/>
                </w:rPr>
                <w:t>www.ljekarskakomora.co.me</w:t>
              </w:r>
            </w:hyperlink>
            <w:r>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599872" behindDoc="0" locked="0" layoutInCell="1" allowOverlap="1" wp14:anchorId="1029B32A" wp14:editId="2ACB0AC1">
                      <wp:simplePos x="0" y="0"/>
                      <wp:positionH relativeFrom="column">
                        <wp:posOffset>635</wp:posOffset>
                      </wp:positionH>
                      <wp:positionV relativeFrom="paragraph">
                        <wp:posOffset>0</wp:posOffset>
                      </wp:positionV>
                      <wp:extent cx="718820" cy="0"/>
                      <wp:effectExtent l="5080" t="10160" r="9525" b="8890"/>
                      <wp:wrapNone/>
                      <wp:docPr id="768" name="AutoShap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0" o:spid="_x0000_s1026" style="position:absolute;margin-left:.05pt;margin-top:0;width:56.6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6sNA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pmK+&#10;rD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Number of disciplinary proceedings; </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0896" behindDoc="0" locked="0" layoutInCell="1" allowOverlap="1" wp14:anchorId="4A68664E" wp14:editId="22299029">
                      <wp:simplePos x="0" y="0"/>
                      <wp:positionH relativeFrom="column">
                        <wp:posOffset>635</wp:posOffset>
                      </wp:positionH>
                      <wp:positionV relativeFrom="paragraph">
                        <wp:posOffset>0</wp:posOffset>
                      </wp:positionV>
                      <wp:extent cx="718820" cy="0"/>
                      <wp:effectExtent l="5080" t="5715" r="9525" b="13335"/>
                      <wp:wrapNone/>
                      <wp:docPr id="767" name="AutoShap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1" o:spid="_x0000_s1026" style="position:absolute;margin-left:.05pt;margin-top:0;width:56.6pt;height: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3q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7T0t6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lastRenderedPageBreak/>
              <w:t>Number of health care workers who have breached the Code of Ethics.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1920" behindDoc="0" locked="0" layoutInCell="1" allowOverlap="1" wp14:anchorId="2F8C35DC" wp14:editId="30FAFEE8">
                      <wp:simplePos x="0" y="0"/>
                      <wp:positionH relativeFrom="column">
                        <wp:posOffset>635</wp:posOffset>
                      </wp:positionH>
                      <wp:positionV relativeFrom="paragraph">
                        <wp:posOffset>0</wp:posOffset>
                      </wp:positionV>
                      <wp:extent cx="718820" cy="0"/>
                      <wp:effectExtent l="5080" t="8890" r="9525" b="10160"/>
                      <wp:wrapNone/>
                      <wp:docPr id="766" name="AutoShap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2" o:spid="_x0000_s1026" style="position:absolute;margin-left:.05pt;margin-top:0;width:56.6pt;height: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fVU8e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3112"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Provisions of the Code of Ethics are observed and applied; increased trust of citizens.</w:t>
            </w:r>
          </w:p>
          <w:p w:rsidR="00B3034F" w:rsidRDefault="00B3034F" w:rsidP="00975AF0">
            <w:pPr>
              <w:spacing w:after="0"/>
              <w:rPr>
                <w:rStyle w:val="green"/>
              </w:rPr>
            </w:pPr>
            <w:r>
              <w:rPr>
                <w:rStyle w:val="green"/>
              </w:rPr>
              <w:t>(6) 30 June 2015</w:t>
            </w:r>
            <w:r>
              <w:rPr>
                <w:rStyle w:val="green"/>
              </w:rPr>
              <w:tab/>
              <w:t>[IC]</w:t>
            </w:r>
          </w:p>
          <w:p w:rsidR="00B3034F" w:rsidRPr="001A2939" w:rsidRDefault="00B3034F" w:rsidP="00975AF0">
            <w:pPr>
              <w:spacing w:after="0"/>
              <w:rPr>
                <w:rStyle w:val="green"/>
              </w:rPr>
            </w:pPr>
            <w:r w:rsidRPr="001A2939">
              <w:rPr>
                <w:rStyle w:val="green"/>
              </w:rPr>
              <w:t>The Code of Medical Ethics and Deontology was printed in the Bulletin of the Chamber of Physicians (CoP) which was distributed to all physicians and dentists and made public on the website of the Chamber of Physicians. The document has the binding force of a law, and it is binding on all members of the CoP.</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2944" behindDoc="0" locked="0" layoutInCell="1" allowOverlap="1" wp14:anchorId="2811D6C9" wp14:editId="4F69A1F4">
                      <wp:simplePos x="0" y="0"/>
                      <wp:positionH relativeFrom="column">
                        <wp:posOffset>635</wp:posOffset>
                      </wp:positionH>
                      <wp:positionV relativeFrom="paragraph">
                        <wp:posOffset>0</wp:posOffset>
                      </wp:positionV>
                      <wp:extent cx="718820" cy="0"/>
                      <wp:effectExtent l="5715" t="7620" r="8890" b="11430"/>
                      <wp:wrapNone/>
                      <wp:docPr id="765"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3" o:spid="_x0000_s1026" style="position:absolute;margin-left:.05pt;margin-top:0;width:56.6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Cf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c65w&#10;n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71"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2.1.7.11</w:t>
            </w:r>
          </w:p>
        </w:tc>
        <w:tc>
          <w:tcPr>
            <w:tcW w:w="3406"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rStyle w:val="green"/>
              </w:rPr>
            </w:pPr>
            <w:r>
              <w:rPr>
                <w:lang w:val="en-GB"/>
              </w:rPr>
              <w:t>Regularly publish reports on public procurement in the health sector</w:t>
            </w:r>
            <w:r>
              <w:rPr>
                <w:rStyle w:val="green"/>
              </w:rPr>
              <w:t xml:space="preserve">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3968" behindDoc="0" locked="0" layoutInCell="1" allowOverlap="1" wp14:anchorId="2276EBAE" wp14:editId="473C241D">
                      <wp:simplePos x="0" y="0"/>
                      <wp:positionH relativeFrom="column">
                        <wp:posOffset>635</wp:posOffset>
                      </wp:positionH>
                      <wp:positionV relativeFrom="paragraph">
                        <wp:posOffset>0</wp:posOffset>
                      </wp:positionV>
                      <wp:extent cx="718820" cy="0"/>
                      <wp:effectExtent l="7620" t="5080" r="6985" b="13970"/>
                      <wp:wrapNone/>
                      <wp:docPr id="764"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4" o:spid="_x0000_s1026" style="position:absolute;margin-left:.05pt;margin-top:0;width:56.6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H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HIJvhz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MH</w:t>
            </w:r>
          </w:p>
        </w:tc>
        <w:tc>
          <w:tcPr>
            <w:tcW w:w="1003"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4992" behindDoc="0" locked="0" layoutInCell="1" allowOverlap="1" wp14:anchorId="69424553" wp14:editId="2E6A645C">
                      <wp:simplePos x="0" y="0"/>
                      <wp:positionH relativeFrom="column">
                        <wp:posOffset>635</wp:posOffset>
                      </wp:positionH>
                      <wp:positionV relativeFrom="paragraph">
                        <wp:posOffset>0</wp:posOffset>
                      </wp:positionV>
                      <wp:extent cx="718820" cy="0"/>
                      <wp:effectExtent l="6350" t="5080" r="8255" b="13970"/>
                      <wp:wrapNone/>
                      <wp:docPr id="763" name="AutoShap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5" o:spid="_x0000_s1026" style="position:absolute;margin-left:.05pt;margin-top:0;width:56.6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YA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RGpYA&#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406"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The Annual report on public procurement in the health care sector was produced and published;</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The Government adopted the Public Procurement Report for 2014, a part thereof being public procurements in the health care sector. In the period January – June 2015, there were 64 pending public procurements, 93 procurements by shopping method, 340 decisions on the selection of the most favourable bid, 50 decisions on cancellation of public procurement procedures, 289 public procurement contracts.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6016" behindDoc="0" locked="0" layoutInCell="1" allowOverlap="1" wp14:anchorId="4298E3C8" wp14:editId="7E6738A2">
                      <wp:simplePos x="0" y="0"/>
                      <wp:positionH relativeFrom="column">
                        <wp:posOffset>635</wp:posOffset>
                      </wp:positionH>
                      <wp:positionV relativeFrom="paragraph">
                        <wp:posOffset>0</wp:posOffset>
                      </wp:positionV>
                      <wp:extent cx="718820" cy="0"/>
                      <wp:effectExtent l="5080" t="6350" r="9525" b="12700"/>
                      <wp:wrapNone/>
                      <wp:docPr id="762"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6" o:spid="_x0000_s1026" style="position:absolute;margin-left:.05pt;margin-top:0;width:56.6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BcoeS&#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irregularities identified by the public procurement inspectors;</w:t>
            </w:r>
          </w:p>
          <w:p w:rsidR="00B3034F" w:rsidRDefault="00B3034F" w:rsidP="00975AF0">
            <w:pPr>
              <w:spacing w:after="0"/>
              <w:rPr>
                <w:rStyle w:val="green"/>
              </w:rPr>
            </w:pPr>
            <w:r>
              <w:rPr>
                <w:rStyle w:val="green"/>
              </w:rPr>
              <w:t>(6) 30 June 2015</w:t>
            </w:r>
            <w:r>
              <w:rPr>
                <w:rStyle w:val="green"/>
              </w:rPr>
              <w:tab/>
              <w:t>[IC]</w:t>
            </w:r>
          </w:p>
          <w:p w:rsidR="00B3034F" w:rsidRPr="001A2939" w:rsidRDefault="00B3034F" w:rsidP="00975AF0">
            <w:pPr>
              <w:spacing w:after="0"/>
              <w:rPr>
                <w:rStyle w:val="green"/>
              </w:rPr>
            </w:pPr>
            <w:r w:rsidRPr="001A2939">
              <w:rPr>
                <w:rStyle w:val="green"/>
              </w:rPr>
              <w:t>In the reporting period, the public procurement inspector inspected 8 health care institutions and identified 11 irregularities, three in Health Centres in Podgorica, one in the General Hospital in Niksic, four in the General Hospital in Bijelo Polje, two in the General Hospital in Berane, and one in the Health Centre in Ulcinj.</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7040" behindDoc="0" locked="0" layoutInCell="1" allowOverlap="1" wp14:anchorId="58F49BE8" wp14:editId="3B0DF344">
                      <wp:simplePos x="0" y="0"/>
                      <wp:positionH relativeFrom="column">
                        <wp:posOffset>635</wp:posOffset>
                      </wp:positionH>
                      <wp:positionV relativeFrom="paragraph">
                        <wp:posOffset>0</wp:posOffset>
                      </wp:positionV>
                      <wp:extent cx="718820" cy="0"/>
                      <wp:effectExtent l="5080" t="10160" r="9525" b="8890"/>
                      <wp:wrapNone/>
                      <wp:docPr id="761"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7" o:spid="_x0000_s1026" style="position:absolute;margin-left:.05pt;margin-top:0;width:56.6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t1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5MII0lKGNLtwSqfG0Xj4dRhVFcmAdP76k67Lk31UdFvBkm1LIjcs1utVV0wkkFlkbMPLhzcwYAr&#10;2tWfVAYJCCTwcJ1yXbqAAAQ6+ak8dFNhJ4sovJxGs9kQZkfPqoAkZz96MPY9Uz4GOX40tplnBpKf&#10;RtZ2tAX/vBQw2ncBClGNhtEkPE+/MwIAekbFy0bDnpG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E+Jy3U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annulled decisions by the Commission.</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The Commission annulled 1 decision and 3 procedures based on the sustained complaint.</w:t>
            </w:r>
          </w:p>
          <w:p w:rsidR="00B3034F" w:rsidRDefault="00B3034F" w:rsidP="00975AF0">
            <w:pPr>
              <w:spacing w:after="0"/>
            </w:pPr>
          </w:p>
          <w:p w:rsidR="00B3034F" w:rsidRDefault="00D0790C" w:rsidP="00975AF0">
            <w:pPr>
              <w:spacing w:after="0"/>
              <w:rPr>
                <w:lang w:eastAsia="sr-Latn-CS"/>
              </w:rPr>
            </w:pPr>
            <w:r>
              <w:rPr>
                <w:noProof/>
                <w:lang w:val="en-GB" w:eastAsia="en-GB"/>
              </w:rPr>
              <w:lastRenderedPageBreak/>
              <mc:AlternateContent>
                <mc:Choice Requires="wps">
                  <w:drawing>
                    <wp:anchor distT="0" distB="0" distL="114300" distR="114300" simplePos="0" relativeHeight="251608064" behindDoc="0" locked="0" layoutInCell="1" allowOverlap="1" wp14:anchorId="213A4555" wp14:editId="5382883F">
                      <wp:simplePos x="0" y="0"/>
                      <wp:positionH relativeFrom="column">
                        <wp:posOffset>635</wp:posOffset>
                      </wp:positionH>
                      <wp:positionV relativeFrom="paragraph">
                        <wp:posOffset>0</wp:posOffset>
                      </wp:positionV>
                      <wp:extent cx="718820" cy="0"/>
                      <wp:effectExtent l="5080" t="12700" r="9525" b="6350"/>
                      <wp:wrapNone/>
                      <wp:docPr id="760" name="Auto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8" o:spid="_x0000_s1026" style="position:absolute;margin-left:.05pt;margin-top:0;width:56.6pt;height: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miMw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fKrmi&#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3112"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Number of irregularities in public procurement in the health care sector reduced.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09088" behindDoc="0" locked="0" layoutInCell="1" allowOverlap="1" wp14:anchorId="51B1C5D5" wp14:editId="2BFF5A44">
                      <wp:simplePos x="0" y="0"/>
                      <wp:positionH relativeFrom="column">
                        <wp:posOffset>635</wp:posOffset>
                      </wp:positionH>
                      <wp:positionV relativeFrom="paragraph">
                        <wp:posOffset>0</wp:posOffset>
                      </wp:positionV>
                      <wp:extent cx="718820" cy="0"/>
                      <wp:effectExtent l="5715" t="7620" r="8890" b="11430"/>
                      <wp:wrapNone/>
                      <wp:docPr id="759" name="AutoShap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9" o:spid="_x0000_s1026" style="position:absolute;margin-left:.05pt;margin-top:0;width:56.6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zD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Mg8nMM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bl>
    <w:p w:rsidR="00B3034F" w:rsidRDefault="00B3034F" w:rsidP="00B3034F">
      <w:pPr>
        <w:pStyle w:val="Heading4"/>
        <w:numPr>
          <w:ilvl w:val="3"/>
          <w:numId w:val="1"/>
        </w:numPr>
        <w:suppressAutoHyphens/>
      </w:pPr>
      <w:r>
        <w:lastRenderedPageBreak/>
        <w:t>- LOCAL SELF-GOVERMENT</w:t>
      </w:r>
    </w:p>
    <w:tbl>
      <w:tblPr>
        <w:tblW w:w="0" w:type="auto"/>
        <w:tblInd w:w="-29" w:type="dxa"/>
        <w:tblBorders>
          <w:top w:val="single" w:sz="6" w:space="0" w:color="008080"/>
          <w:left w:val="single" w:sz="6" w:space="0" w:color="008080"/>
          <w:bottom w:val="single" w:sz="6" w:space="0" w:color="008080"/>
          <w:right w:val="nil"/>
          <w:insideH w:val="single" w:sz="6" w:space="0" w:color="008080"/>
          <w:insideV w:val="nil"/>
        </w:tblBorders>
        <w:tblCellMar>
          <w:top w:w="5" w:type="dxa"/>
          <w:left w:w="-7" w:type="dxa"/>
          <w:right w:w="5" w:type="dxa"/>
        </w:tblCellMar>
        <w:tblLook w:val="04A0" w:firstRow="1" w:lastRow="0" w:firstColumn="1" w:lastColumn="0" w:noHBand="0" w:noVBand="1"/>
      </w:tblPr>
      <w:tblGrid>
        <w:gridCol w:w="975"/>
        <w:gridCol w:w="3536"/>
        <w:gridCol w:w="1107"/>
        <w:gridCol w:w="1090"/>
        <w:gridCol w:w="3138"/>
        <w:gridCol w:w="3159"/>
      </w:tblGrid>
      <w:tr w:rsidR="00B3034F" w:rsidTr="00975AF0">
        <w:tc>
          <w:tcPr>
            <w:tcW w:w="975"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No.</w:t>
            </w:r>
          </w:p>
        </w:tc>
        <w:tc>
          <w:tcPr>
            <w:tcW w:w="3536"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Measure / Activity</w:t>
            </w:r>
          </w:p>
        </w:tc>
        <w:tc>
          <w:tcPr>
            <w:tcW w:w="110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Responsible authority</w:t>
            </w:r>
          </w:p>
        </w:tc>
        <w:tc>
          <w:tcPr>
            <w:tcW w:w="1090"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Deadline Status</w:t>
            </w:r>
          </w:p>
        </w:tc>
        <w:tc>
          <w:tcPr>
            <w:tcW w:w="3138"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RESULT</w:t>
            </w:r>
          </w:p>
        </w:tc>
        <w:tc>
          <w:tcPr>
            <w:tcW w:w="3159" w:type="dxa"/>
            <w:tcBorders>
              <w:top w:val="single" w:sz="6" w:space="0" w:color="008080"/>
              <w:left w:val="single" w:sz="6" w:space="0" w:color="008080"/>
              <w:bottom w:val="single" w:sz="6" w:space="0" w:color="008080"/>
              <w:right w:val="single" w:sz="6" w:space="0" w:color="008080"/>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IMPACT</w:t>
            </w:r>
          </w:p>
        </w:tc>
      </w:tr>
      <w:tr w:rsidR="00B3034F" w:rsidTr="00975AF0">
        <w:tc>
          <w:tcPr>
            <w:tcW w:w="97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2.1.7.12</w:t>
            </w:r>
          </w:p>
        </w:tc>
        <w:tc>
          <w:tcPr>
            <w:tcW w:w="3536"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0C1A75">
            <w:pPr>
              <w:spacing w:after="0"/>
            </w:pPr>
            <w:r>
              <w:t>Prepare and adopt the implementation of action plan to combat corruption for each local self-government unit, based on the Model of harmonized action plan to combat corruption in local self-government (2013-2014). The strategic objectives are established by the model, which are used to further elaborate measures in the AP at the local level:</w:t>
            </w:r>
          </w:p>
          <w:p w:rsidR="000C1A75" w:rsidRDefault="000C1A75" w:rsidP="000C1A75">
            <w:pPr>
              <w:spacing w:after="0"/>
            </w:pPr>
            <w:r>
              <w:t>-Increased level of responsibility and professionalism of local self-government's work</w:t>
            </w:r>
          </w:p>
          <w:p w:rsidR="000C1A75" w:rsidRDefault="000C1A75" w:rsidP="000C1A75">
            <w:pPr>
              <w:spacing w:after="0"/>
            </w:pPr>
            <w:r>
              <w:t xml:space="preserve">-Improved transparency in the planning process, developing documents and their implementation, with respect to the  participatory principle </w:t>
            </w:r>
          </w:p>
          <w:p w:rsidR="000C1A75" w:rsidRDefault="000C1A75" w:rsidP="000C1A75">
            <w:pPr>
              <w:spacing w:after="0"/>
              <w:rPr>
                <w:rStyle w:val="green"/>
              </w:rPr>
            </w:pPr>
            <w:r>
              <w:t>Monitor the implementation of the AP for fight against corruption for each unit of local self-government</w:t>
            </w:r>
            <w:r>
              <w:rPr>
                <w:rStyle w:val="green"/>
              </w:rPr>
              <w:t xml:space="preserve"> </w:t>
            </w:r>
          </w:p>
          <w:p w:rsidR="00B3034F" w:rsidRDefault="00B3034F" w:rsidP="000C1A75">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0112" behindDoc="0" locked="0" layoutInCell="1" allowOverlap="1" wp14:anchorId="7E36AD07" wp14:editId="1298ECF1">
                      <wp:simplePos x="0" y="0"/>
                      <wp:positionH relativeFrom="column">
                        <wp:posOffset>635</wp:posOffset>
                      </wp:positionH>
                      <wp:positionV relativeFrom="paragraph">
                        <wp:posOffset>0</wp:posOffset>
                      </wp:positionV>
                      <wp:extent cx="718820" cy="0"/>
                      <wp:effectExtent l="10160" t="12700" r="13970" b="6350"/>
                      <wp:wrapNone/>
                      <wp:docPr id="758" name="AutoShap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0" o:spid="_x0000_s1026" style="position:absolute;margin-left:.05pt;margin-top:0;width:56.6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L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FoD4Us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LS</w:t>
            </w:r>
          </w:p>
        </w:tc>
        <w:tc>
          <w:tcPr>
            <w:tcW w:w="109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1136" behindDoc="0" locked="0" layoutInCell="1" allowOverlap="1" wp14:anchorId="0FC695B9" wp14:editId="506A8836">
                      <wp:simplePos x="0" y="0"/>
                      <wp:positionH relativeFrom="column">
                        <wp:posOffset>635</wp:posOffset>
                      </wp:positionH>
                      <wp:positionV relativeFrom="paragraph">
                        <wp:posOffset>0</wp:posOffset>
                      </wp:positionV>
                      <wp:extent cx="718820" cy="0"/>
                      <wp:effectExtent l="5715" t="11430" r="8890" b="7620"/>
                      <wp:wrapNone/>
                      <wp:docPr id="757" name="AutoShap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1" o:spid="_x0000_s1026" style="position:absolute;margin-left:.05pt;margin-top:0;width:56.6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IN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EVxyDT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By December 2014 and ongoing</w:t>
            </w:r>
          </w:p>
        </w:tc>
        <w:tc>
          <w:tcPr>
            <w:tcW w:w="313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Number of action plans adopted;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Of 23 local self-government units (LSU), 19 adopted A</w:t>
            </w:r>
            <w:r w:rsidR="00740A0C">
              <w:rPr>
                <w:rStyle w:val="green"/>
              </w:rPr>
              <w:t>P and two are finalis</w:t>
            </w:r>
            <w:r>
              <w:rPr>
                <w:rStyle w:val="green"/>
              </w:rPr>
              <w:t xml:space="preserve">ing AP drafts. The newly established municipalities Petnjica and Gusinje are currently establishing local government authorities and will be subject to the AP drafting obligation in 2015-2016 after the adoption of the Operational Document by the competent government authority. After the adoption of this document, all LSUs will update their APs for the purpose of compliance with it.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2160" behindDoc="0" locked="0" layoutInCell="1" allowOverlap="1" wp14:anchorId="21F86DB0" wp14:editId="5294CC42">
                      <wp:simplePos x="0" y="0"/>
                      <wp:positionH relativeFrom="column">
                        <wp:posOffset>635</wp:posOffset>
                      </wp:positionH>
                      <wp:positionV relativeFrom="paragraph">
                        <wp:posOffset>0</wp:posOffset>
                      </wp:positionV>
                      <wp:extent cx="718820" cy="0"/>
                      <wp:effectExtent l="12065" t="12700" r="12065" b="6350"/>
                      <wp:wrapNone/>
                      <wp:docPr id="756" name="Auto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2" o:spid="_x0000_s1026" style="position:absolute;margin-left:.05pt;margin-top:0;width:56.6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Of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IE0Y58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reports;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23 commissions were formed in 21 LSUs, of which 19 commissions for monitoring and reporting on AP implementation, and 2 commissions for AP drafting. Preparatory activities for the establishment of commissions for AP drafting are under way in the two newly established municipalities. The commissions periodically report on AP implementation to the relevant authorities (semi-annual reports to the mayors, the Union of Municipalities, and the Ministry of Interior – Coordination team for local-self-government reform; annual reports to municipal parliament).</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3184" behindDoc="0" locked="0" layoutInCell="1" allowOverlap="1" wp14:anchorId="316CD938" wp14:editId="37D5F9A2">
                      <wp:simplePos x="0" y="0"/>
                      <wp:positionH relativeFrom="column">
                        <wp:posOffset>635</wp:posOffset>
                      </wp:positionH>
                      <wp:positionV relativeFrom="paragraph">
                        <wp:posOffset>0</wp:posOffset>
                      </wp:positionV>
                      <wp:extent cx="718820" cy="0"/>
                      <wp:effectExtent l="12065" t="5715" r="12065" b="13335"/>
                      <wp:wrapNone/>
                      <wp:docPr id="755"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3" o:spid="_x0000_s1026" style="position:absolute;margin-left:.05pt;margin-top:0;width:56.6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94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j88v&#10;eD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lastRenderedPageBreak/>
              <w:t>Intensified internal and external control of local self-government’s work;</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In accordance with the statutory obligation, each LSU adopted a Decision on the Council for development and protection of local self-government. The respective Councils were set up and became operative in 14 LSUs. 23 LSUs establis</w:t>
            </w:r>
            <w:r w:rsidR="00740A0C">
              <w:rPr>
                <w:rStyle w:val="green"/>
              </w:rPr>
              <w:t>hed Budget boards that exercise</w:t>
            </w:r>
            <w:r>
              <w:rPr>
                <w:rStyle w:val="green"/>
              </w:rPr>
              <w:t xml:space="preserve"> internal control over revenues and expenditure on periodic basis. 14 of 15 LSUs set up the Internal Audit function, as required by the law, while two municipalities entrusted other municipalities’ internal audit services with audit. Of 22 LSUs, financial management and control was established in 14 LSUs.  In all LSUs, the Municipal </w:t>
            </w:r>
            <w:r w:rsidR="00740A0C">
              <w:rPr>
                <w:rStyle w:val="green"/>
              </w:rPr>
              <w:t>Assembly</w:t>
            </w:r>
            <w:r>
              <w:rPr>
                <w:rStyle w:val="green"/>
              </w:rPr>
              <w:t xml:space="preserve"> consider</w:t>
            </w:r>
            <w:r w:rsidR="00740A0C">
              <w:rPr>
                <w:rStyle w:val="green"/>
              </w:rPr>
              <w:t>s</w:t>
            </w:r>
            <w:r>
              <w:rPr>
                <w:rStyle w:val="green"/>
              </w:rPr>
              <w:t xml:space="preserve"> semi-annually reports on budget execution and adopt</w:t>
            </w:r>
            <w:r w:rsidR="00740A0C">
              <w:rPr>
                <w:rStyle w:val="green"/>
              </w:rPr>
              <w:t>s</w:t>
            </w:r>
            <w:r>
              <w:rPr>
                <w:rStyle w:val="green"/>
              </w:rPr>
              <w:t xml:space="preserve"> the annual financial statement. The external control mechanisms established through SAI and external commercial audit.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4208" behindDoc="0" locked="0" layoutInCell="1" allowOverlap="1" wp14:anchorId="26D68FD9" wp14:editId="10594310">
                      <wp:simplePos x="0" y="0"/>
                      <wp:positionH relativeFrom="column">
                        <wp:posOffset>635</wp:posOffset>
                      </wp:positionH>
                      <wp:positionV relativeFrom="paragraph">
                        <wp:posOffset>0</wp:posOffset>
                      </wp:positionV>
                      <wp:extent cx="718820" cy="0"/>
                      <wp:effectExtent l="12065" t="5080" r="12065" b="13970"/>
                      <wp:wrapNone/>
                      <wp:docPr id="754"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4" o:spid="_x0000_s1026" style="position:absolute;margin-left:.05pt;margin-top:0;width:56.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Bg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4OMwY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Strengthening the integrity of local self-government units and applying ethical standards in local self-government;</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Of 23 LSUs, 22 passed the Code of Ethics for elected representatives and officials, and the Code of Ethics for local civil servants and employees. Of 23 LSUs, 17 passed the Decision on Ethical Committee for local officials. Of 23 LSUs, 17 passed the Decision on ethical committee for local civil servants and employees. Of 23 LSUs, 12 appointed the Ethical Committee for elected officials, and 14 LSUs set up </w:t>
            </w:r>
            <w:r>
              <w:rPr>
                <w:rStyle w:val="green"/>
              </w:rPr>
              <w:lastRenderedPageBreak/>
              <w:t xml:space="preserve">the Ethical Committee for local civil servants and employees.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5232" behindDoc="0" locked="0" layoutInCell="1" allowOverlap="1" wp14:anchorId="4B6E7E60" wp14:editId="68F3003D">
                      <wp:simplePos x="0" y="0"/>
                      <wp:positionH relativeFrom="column">
                        <wp:posOffset>635</wp:posOffset>
                      </wp:positionH>
                      <wp:positionV relativeFrom="paragraph">
                        <wp:posOffset>0</wp:posOffset>
                      </wp:positionV>
                      <wp:extent cx="718820" cy="0"/>
                      <wp:effectExtent l="12065" t="12065" r="12065" b="6985"/>
                      <wp:wrapNone/>
                      <wp:docPr id="753"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5" o:spid="_x0000_s1026" style="position:absolute;margin-left:.05pt;margin-top:0;width:56.6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nn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Ate8nn&#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Creating conditions and encouraging civil and private sector to get involved in the fight against corruption at the local level;</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All LSUs passed regulations to prescribe the mechanisms to ensure the participation of NGOs, citizens, and corporate entities in the decision-making process at the local level. The following mechanisms are prescribed: surveys, consultations, participation in working groups, public hearings, round table discussions, “free seat” concept.</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6256" behindDoc="0" locked="0" layoutInCell="1" allowOverlap="1" wp14:anchorId="4D5D1C6B" wp14:editId="0818232B">
                      <wp:simplePos x="0" y="0"/>
                      <wp:positionH relativeFrom="column">
                        <wp:posOffset>635</wp:posOffset>
                      </wp:positionH>
                      <wp:positionV relativeFrom="paragraph">
                        <wp:posOffset>0</wp:posOffset>
                      </wp:positionV>
                      <wp:extent cx="718820" cy="0"/>
                      <wp:effectExtent l="12065" t="9525" r="12065" b="9525"/>
                      <wp:wrapNone/>
                      <wp:docPr id="752"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6" o:spid="_x0000_s1026" style="position:absolute;margin-left:.05pt;margin-top:0;width:56.6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h1Mw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9E9h1&#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Make public all information on donations, sponsorships, and subsidies on the websites of local self-governments.</w:t>
            </w:r>
          </w:p>
          <w:p w:rsidR="00B3034F" w:rsidRDefault="00B3034F" w:rsidP="00975AF0">
            <w:pPr>
              <w:spacing w:after="0"/>
              <w:rPr>
                <w:rStyle w:val="green"/>
              </w:rPr>
            </w:pPr>
            <w:r>
              <w:rPr>
                <w:rStyle w:val="green"/>
              </w:rPr>
              <w:t>(6) 30 June 2015</w:t>
            </w:r>
            <w:r>
              <w:rPr>
                <w:rStyle w:val="green"/>
              </w:rPr>
              <w:tab/>
              <w:t>[IC]</w:t>
            </w:r>
          </w:p>
          <w:p w:rsidR="00B3034F" w:rsidRPr="00092F6F" w:rsidRDefault="00B3034F" w:rsidP="00975AF0">
            <w:pPr>
              <w:spacing w:after="0"/>
              <w:rPr>
                <w:rStyle w:val="green"/>
              </w:rPr>
            </w:pPr>
            <w:r w:rsidRPr="00092F6F">
              <w:rPr>
                <w:rStyle w:val="green"/>
              </w:rPr>
              <w:t xml:space="preserve">Data on donations, sponsorships and subsidies are published within the framework of the budget statement of account of LSUs, which electronic version is available on the websites of </w:t>
            </w:r>
            <w:r>
              <w:rPr>
                <w:rStyle w:val="green"/>
              </w:rPr>
              <w:t>municipalities</w:t>
            </w:r>
            <w:r w:rsidRPr="00092F6F">
              <w:rPr>
                <w:rStyle w:val="green"/>
              </w:rPr>
              <w:t>.</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7280" behindDoc="0" locked="0" layoutInCell="1" allowOverlap="1" wp14:anchorId="2109EA7C" wp14:editId="147563ED">
                      <wp:simplePos x="0" y="0"/>
                      <wp:positionH relativeFrom="column">
                        <wp:posOffset>635</wp:posOffset>
                      </wp:positionH>
                      <wp:positionV relativeFrom="paragraph">
                        <wp:posOffset>0</wp:posOffset>
                      </wp:positionV>
                      <wp:extent cx="718820" cy="0"/>
                      <wp:effectExtent l="12065" t="7620" r="12065" b="11430"/>
                      <wp:wrapNone/>
                      <wp:docPr id="751"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7" o:spid="_x0000_s1026" style="position:absolute;margin-left:.05pt;margin-top:0;width:56.6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SS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MII0lKGNLtwSqfG0Xj0dRhVFcmAdP76k67Lk31UdFvBkm1LIjcs1utVV0wkkFlkbMPLhzcwYAr&#10;2tWfVAYJCCTwcJ1yXbqAAAQ6+ak8dFNhJ4sovJxGs9kQZkfPqoAkZz96MPY9Uz4GOX40tplnBpKf&#10;RtZ2tAX/vBQw2ncBClGNhtEkPE+/MwIAekbFy0bDnpG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LPolJI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315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Increased level of responsibility and professionalism of local self-government’s work;</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8304" behindDoc="0" locked="0" layoutInCell="1" allowOverlap="1" wp14:anchorId="76873C82" wp14:editId="3D293705">
                      <wp:simplePos x="0" y="0"/>
                      <wp:positionH relativeFrom="column">
                        <wp:posOffset>635</wp:posOffset>
                      </wp:positionH>
                      <wp:positionV relativeFrom="paragraph">
                        <wp:posOffset>0</wp:posOffset>
                      </wp:positionV>
                      <wp:extent cx="718820" cy="0"/>
                      <wp:effectExtent l="13970" t="13970" r="10160" b="5080"/>
                      <wp:wrapNone/>
                      <wp:docPr id="750" name="AutoShap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8" o:spid="_x0000_s1026" style="position:absolute;margin-left:.05pt;margin-top:0;width:56.6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FMw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jS+ZF&#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Improved transparency in the processes of planning, developing documents and implementing them, while respecting the participatory principle.</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All LSUs adopted internal regulations governing the mechanisms for the participation of NGOs, citizens, and corporate entities in the decision-making process at the local level. The regulations specify the following mechanisms: surveys, consultations, participation in working groups, public hearings, round table discussions, “free seat” concept.</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19328" behindDoc="0" locked="0" layoutInCell="1" allowOverlap="1" wp14:anchorId="713094F4" wp14:editId="6FCF422F">
                      <wp:simplePos x="0" y="0"/>
                      <wp:positionH relativeFrom="column">
                        <wp:posOffset>635</wp:posOffset>
                      </wp:positionH>
                      <wp:positionV relativeFrom="paragraph">
                        <wp:posOffset>0</wp:posOffset>
                      </wp:positionV>
                      <wp:extent cx="718820" cy="0"/>
                      <wp:effectExtent l="13970" t="8255" r="10160" b="10795"/>
                      <wp:wrapNone/>
                      <wp:docPr id="749" name="Auto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9" o:spid="_x0000_s1026" style="position:absolute;margin-left:.05pt;margin-top:0;width:56.6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3I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CBNfcg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7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2.1.7.13</w:t>
            </w:r>
          </w:p>
        </w:tc>
        <w:tc>
          <w:tcPr>
            <w:tcW w:w="3536"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rStyle w:val="green"/>
              </w:rPr>
            </w:pPr>
            <w:r>
              <w:rPr>
                <w:lang w:val="en-GB"/>
              </w:rPr>
              <w:t>Establish transparent procedures on public procurements in line with the Law on Public Procurements</w:t>
            </w:r>
            <w:r>
              <w:rPr>
                <w:rStyle w:val="green"/>
              </w:rPr>
              <w:t xml:space="preserve">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0352" behindDoc="0" locked="0" layoutInCell="1" allowOverlap="1" wp14:anchorId="7D2AF47D" wp14:editId="73F26382">
                      <wp:simplePos x="0" y="0"/>
                      <wp:positionH relativeFrom="column">
                        <wp:posOffset>635</wp:posOffset>
                      </wp:positionH>
                      <wp:positionV relativeFrom="paragraph">
                        <wp:posOffset>0</wp:posOffset>
                      </wp:positionV>
                      <wp:extent cx="718820" cy="0"/>
                      <wp:effectExtent l="10160" t="9525" r="13970" b="9525"/>
                      <wp:wrapNone/>
                      <wp:docPr id="748"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0" o:spid="_x0000_s1026" style="position:absolute;margin-left:.05pt;margin-top:0;width:56.6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L9g9JY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LS</w:t>
            </w:r>
          </w:p>
        </w:tc>
        <w:tc>
          <w:tcPr>
            <w:tcW w:w="109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1376" behindDoc="0" locked="0" layoutInCell="1" allowOverlap="1" wp14:anchorId="34E0550F" wp14:editId="1D2BEA68">
                      <wp:simplePos x="0" y="0"/>
                      <wp:positionH relativeFrom="column">
                        <wp:posOffset>635</wp:posOffset>
                      </wp:positionH>
                      <wp:positionV relativeFrom="paragraph">
                        <wp:posOffset>0</wp:posOffset>
                      </wp:positionV>
                      <wp:extent cx="718820" cy="0"/>
                      <wp:effectExtent l="5715" t="13335" r="8890" b="5715"/>
                      <wp:wrapNone/>
                      <wp:docPr id="747" name="Auto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1" o:spid="_x0000_s1026" style="position:absolute;margin-left:.05pt;margin-top:0;width:56.6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fQ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9D9n0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Ongoing</w:t>
            </w:r>
          </w:p>
        </w:tc>
        <w:tc>
          <w:tcPr>
            <w:tcW w:w="313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Number of established public procurement services in LSUs</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All LSUs set up a separate public procurement service and/or appointed the public procurement officer.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2400" behindDoc="0" locked="0" layoutInCell="1" allowOverlap="1" wp14:anchorId="38CC55F9" wp14:editId="120B0228">
                      <wp:simplePos x="0" y="0"/>
                      <wp:positionH relativeFrom="column">
                        <wp:posOffset>635</wp:posOffset>
                      </wp:positionH>
                      <wp:positionV relativeFrom="paragraph">
                        <wp:posOffset>0</wp:posOffset>
                      </wp:positionV>
                      <wp:extent cx="718820" cy="0"/>
                      <wp:effectExtent l="12065" t="12700" r="12065" b="6350"/>
                      <wp:wrapNone/>
                      <wp:docPr id="746" name="AutoShap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2" o:spid="_x0000_s1026" style="position:absolute;margin-left:.05pt;margin-top:0;width:56.6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ZC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ZFd2Q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Number of appointed public procurement </w:t>
            </w:r>
            <w:r>
              <w:lastRenderedPageBreak/>
              <w:t>officers in LSUs</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All LSUs set up a separate public procurement service and/or appointed the public procurement officer.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3424" behindDoc="0" locked="0" layoutInCell="1" allowOverlap="1" wp14:anchorId="4B5E840F" wp14:editId="03FD10E4">
                      <wp:simplePos x="0" y="0"/>
                      <wp:positionH relativeFrom="column">
                        <wp:posOffset>635</wp:posOffset>
                      </wp:positionH>
                      <wp:positionV relativeFrom="paragraph">
                        <wp:posOffset>0</wp:posOffset>
                      </wp:positionV>
                      <wp:extent cx="718820" cy="0"/>
                      <wp:effectExtent l="12065" t="11430" r="12065" b="7620"/>
                      <wp:wrapNone/>
                      <wp:docPr id="745"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3" o:spid="_x0000_s1026" style="position:absolute;margin-left:.05pt;margin-top:0;width:56.6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ql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aqw6&#10;pT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Publish all public procurement contracts on the websites of LSUs.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All LSUs publish on their own websites and the website of the Public Procurement Administration (PPA) their Public procurement plans, contract notices, decision on the selection of bidder, public procurement contracts and annexes thereto, and decisions on disposing of municipal property.  Some municipalities perform the analysis of public procurements from the aspect of corruption risk. In 2014, the Union of Municipalities o</w:t>
            </w:r>
            <w:r w:rsidR="003F0117">
              <w:rPr>
                <w:rStyle w:val="green"/>
              </w:rPr>
              <w:t>f Montenegro and the PPA organis</w:t>
            </w:r>
            <w:r>
              <w:rPr>
                <w:rStyle w:val="green"/>
              </w:rPr>
              <w:t>e</w:t>
            </w:r>
            <w:r w:rsidR="003F0117">
              <w:rPr>
                <w:rStyle w:val="green"/>
              </w:rPr>
              <w:t>d 3 public procurement training courses</w:t>
            </w:r>
            <w:r>
              <w:rPr>
                <w:rStyle w:val="green"/>
              </w:rPr>
              <w:t xml:space="preserve"> that were attended by 34 participants.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4448" behindDoc="0" locked="0" layoutInCell="1" allowOverlap="1" wp14:anchorId="1E7D9B59" wp14:editId="53BD78BA">
                      <wp:simplePos x="0" y="0"/>
                      <wp:positionH relativeFrom="column">
                        <wp:posOffset>635</wp:posOffset>
                      </wp:positionH>
                      <wp:positionV relativeFrom="paragraph">
                        <wp:posOffset>0</wp:posOffset>
                      </wp:positionV>
                      <wp:extent cx="718820" cy="0"/>
                      <wp:effectExtent l="12065" t="11430" r="12065" b="7620"/>
                      <wp:wrapNone/>
                      <wp:docPr id="744" name="AutoShap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4" o:spid="_x0000_s1026" style="position:absolute;margin-left:.05pt;margin-top:0;width:56.6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W9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BYAlvT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315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Reduced number of irregularities in public procurement procedures at the local level.</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5472" behindDoc="0" locked="0" layoutInCell="1" allowOverlap="1" wp14:anchorId="26CD57C8" wp14:editId="2EAD4FD3">
                      <wp:simplePos x="0" y="0"/>
                      <wp:positionH relativeFrom="column">
                        <wp:posOffset>635</wp:posOffset>
                      </wp:positionH>
                      <wp:positionV relativeFrom="paragraph">
                        <wp:posOffset>0</wp:posOffset>
                      </wp:positionV>
                      <wp:extent cx="718820" cy="0"/>
                      <wp:effectExtent l="13970" t="9525" r="10160" b="9525"/>
                      <wp:wrapNone/>
                      <wp:docPr id="743" name="Auto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5" o:spid="_x0000_s1026" style="position:absolute;margin-left:.05pt;margin-top:0;width:56.6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w6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IGNw6&#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7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2.1.7.14</w:t>
            </w:r>
          </w:p>
        </w:tc>
        <w:tc>
          <w:tcPr>
            <w:tcW w:w="3536"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rStyle w:val="green"/>
              </w:rPr>
            </w:pPr>
            <w:r>
              <w:rPr>
                <w:bCs/>
                <w:lang w:val="en-GB"/>
              </w:rPr>
              <w:t>Carry out audits by the SAI and an independent audit institution in each of the local self-government units</w:t>
            </w:r>
            <w:r>
              <w:rPr>
                <w:rStyle w:val="green"/>
              </w:rPr>
              <w:t xml:space="preserve">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6496" behindDoc="0" locked="0" layoutInCell="1" allowOverlap="1" wp14:anchorId="49DC2605" wp14:editId="1DAB7BE3">
                      <wp:simplePos x="0" y="0"/>
                      <wp:positionH relativeFrom="column">
                        <wp:posOffset>635</wp:posOffset>
                      </wp:positionH>
                      <wp:positionV relativeFrom="paragraph">
                        <wp:posOffset>0</wp:posOffset>
                      </wp:positionV>
                      <wp:extent cx="718820" cy="0"/>
                      <wp:effectExtent l="10160" t="13335" r="13970" b="5715"/>
                      <wp:wrapNone/>
                      <wp:docPr id="742" name="Auto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6" o:spid="_x0000_s1026" style="position:absolute;margin-left:.05pt;margin-top:0;width:56.6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2o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Fhwzag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SEC</w:t>
            </w:r>
          </w:p>
        </w:tc>
        <w:tc>
          <w:tcPr>
            <w:tcW w:w="109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7520" behindDoc="0" locked="0" layoutInCell="1" allowOverlap="1" wp14:anchorId="56BC86C9" wp14:editId="198BA643">
                      <wp:simplePos x="0" y="0"/>
                      <wp:positionH relativeFrom="column">
                        <wp:posOffset>635</wp:posOffset>
                      </wp:positionH>
                      <wp:positionV relativeFrom="paragraph">
                        <wp:posOffset>0</wp:posOffset>
                      </wp:positionV>
                      <wp:extent cx="718820" cy="0"/>
                      <wp:effectExtent l="5715" t="7620" r="8890" b="11430"/>
                      <wp:wrapNone/>
                      <wp:docPr id="741" name="AutoShap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7" o:spid="_x0000_s1026" style="position:absolute;margin-left:.05pt;margin-top:0;width:56.6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FP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FaLgU8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January 2014 once a year</w:t>
            </w:r>
          </w:p>
        </w:tc>
        <w:tc>
          <w:tcPr>
            <w:tcW w:w="3138"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The SAI or other external audit institution selected under the public procurement procedure to carry out the annual audit.</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External commercial audit of the annual financial statement of the budget is carried out in 21 LSUs, and the audit reports are submitted to the Municipal Parliaments, together with the proposals of the annual financial statement of the relevant municipal budget. The selection of commercial audit is carried out in line with the public procurement system. LSUs </w:t>
            </w:r>
            <w:r>
              <w:rPr>
                <w:rStyle w:val="green"/>
              </w:rPr>
              <w:lastRenderedPageBreak/>
              <w:t xml:space="preserve">plan in their budgets the funds for these purposes which cumulatively amount to EUR 100,000 for all LSUs. The SAI audits the annual financial statement of the budgets of municipalities in accordance with its Annual audit plan. In the period 2011 – 2013, the SAI carried out the audit of 7 LSUs (of 21).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8544" behindDoc="0" locked="0" layoutInCell="1" allowOverlap="1" wp14:anchorId="1D7618A1" wp14:editId="569BAC7B">
                      <wp:simplePos x="0" y="0"/>
                      <wp:positionH relativeFrom="column">
                        <wp:posOffset>635</wp:posOffset>
                      </wp:positionH>
                      <wp:positionV relativeFrom="paragraph">
                        <wp:posOffset>0</wp:posOffset>
                      </wp:positionV>
                      <wp:extent cx="718820" cy="0"/>
                      <wp:effectExtent l="12065" t="11430" r="12065" b="7620"/>
                      <wp:wrapNone/>
                      <wp:docPr id="740" name="AutoShap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8" o:spid="_x0000_s1026" style="position:absolute;margin-left:.05pt;margin-top:0;width:56.6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OYMw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GKPOY&#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Audit reports made public on websites of municipalities.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External commercial audit is carried out in 21 municipalities, and the audit reports are submitted to the Municipal Parliaments, together with the proposals of the annual financial statement of the relevant municipal budget. The selection of commercial audit is carried out in line with the public procurement system. LSUs plan in their budgets the funds for these purposes which cumulatively amount to EUR 100,000 for all LSUs. The SAI audits the annual financial statement of the budgets of municipalities in accordance with its Annual Audit Plan. In the period 2011 – 2013, the SAI carried out the audit of 7 LSUs (of 21).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29568" behindDoc="0" locked="0" layoutInCell="1" allowOverlap="1" wp14:anchorId="2D34DC47" wp14:editId="5FF3515B">
                      <wp:simplePos x="0" y="0"/>
                      <wp:positionH relativeFrom="column">
                        <wp:posOffset>635</wp:posOffset>
                      </wp:positionH>
                      <wp:positionV relativeFrom="paragraph">
                        <wp:posOffset>0</wp:posOffset>
                      </wp:positionV>
                      <wp:extent cx="718820" cy="0"/>
                      <wp:effectExtent l="12065" t="7620" r="12065" b="11430"/>
                      <wp:wrapNone/>
                      <wp:docPr id="739" name="Auto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9" o:spid="_x0000_s1026" style="position:absolute;margin-left:.05pt;margin-top:0;width:56.6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v7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LgY2/s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315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Some 80% of audits conducted by independent audit firms and the SAI.</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The annual financial statement of the budget is carried out in all LSUs; the SAI performs external audits in LSUs in line with its own Audit plan.</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0592" behindDoc="0" locked="0" layoutInCell="1" allowOverlap="1" wp14:anchorId="1484E76E" wp14:editId="49AF127E">
                      <wp:simplePos x="0" y="0"/>
                      <wp:positionH relativeFrom="column">
                        <wp:posOffset>635</wp:posOffset>
                      </wp:positionH>
                      <wp:positionV relativeFrom="paragraph">
                        <wp:posOffset>0</wp:posOffset>
                      </wp:positionV>
                      <wp:extent cx="718820" cy="0"/>
                      <wp:effectExtent l="13970" t="12700" r="10160" b="6350"/>
                      <wp:wrapNone/>
                      <wp:docPr id="738" name="AutoShap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0" o:spid="_x0000_s1026" style="position:absolute;margin-left:.05pt;margin-top:0;width:56.6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Zz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ConpnM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bl>
    <w:p w:rsidR="00B3034F" w:rsidRDefault="00B3034F" w:rsidP="00B3034F">
      <w:pPr>
        <w:pStyle w:val="Heading4"/>
        <w:numPr>
          <w:ilvl w:val="3"/>
          <w:numId w:val="1"/>
        </w:numPr>
        <w:suppressAutoHyphens/>
      </w:pPr>
      <w:r>
        <w:lastRenderedPageBreak/>
        <w:t>- POLICE</w:t>
      </w:r>
    </w:p>
    <w:tbl>
      <w:tblPr>
        <w:tblW w:w="0" w:type="auto"/>
        <w:tblInd w:w="-29" w:type="dxa"/>
        <w:tblBorders>
          <w:top w:val="single" w:sz="6" w:space="0" w:color="008080"/>
          <w:left w:val="single" w:sz="6" w:space="0" w:color="008080"/>
          <w:bottom w:val="single" w:sz="6" w:space="0" w:color="008080"/>
          <w:right w:val="nil"/>
          <w:insideH w:val="single" w:sz="6" w:space="0" w:color="008080"/>
          <w:insideV w:val="nil"/>
        </w:tblBorders>
        <w:tblCellMar>
          <w:top w:w="5" w:type="dxa"/>
          <w:left w:w="-7" w:type="dxa"/>
          <w:right w:w="5" w:type="dxa"/>
        </w:tblCellMar>
        <w:tblLook w:val="04A0" w:firstRow="1" w:lastRow="0" w:firstColumn="1" w:lastColumn="0" w:noHBand="0" w:noVBand="1"/>
      </w:tblPr>
      <w:tblGrid>
        <w:gridCol w:w="984"/>
        <w:gridCol w:w="3496"/>
        <w:gridCol w:w="1107"/>
        <w:gridCol w:w="1014"/>
        <w:gridCol w:w="3215"/>
        <w:gridCol w:w="3189"/>
      </w:tblGrid>
      <w:tr w:rsidR="00B3034F" w:rsidTr="00975AF0">
        <w:tc>
          <w:tcPr>
            <w:tcW w:w="984"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No.</w:t>
            </w:r>
          </w:p>
        </w:tc>
        <w:tc>
          <w:tcPr>
            <w:tcW w:w="3496"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Measure / Activity</w:t>
            </w:r>
          </w:p>
        </w:tc>
        <w:tc>
          <w:tcPr>
            <w:tcW w:w="110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Responsible authority</w:t>
            </w:r>
          </w:p>
        </w:tc>
        <w:tc>
          <w:tcPr>
            <w:tcW w:w="1014"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Deadline Status</w:t>
            </w:r>
          </w:p>
        </w:tc>
        <w:tc>
          <w:tcPr>
            <w:tcW w:w="3215"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RESULT</w:t>
            </w:r>
          </w:p>
        </w:tc>
        <w:tc>
          <w:tcPr>
            <w:tcW w:w="3189" w:type="dxa"/>
            <w:tcBorders>
              <w:top w:val="single" w:sz="6" w:space="0" w:color="008080"/>
              <w:left w:val="single" w:sz="6" w:space="0" w:color="008080"/>
              <w:bottom w:val="single" w:sz="6" w:space="0" w:color="008080"/>
              <w:right w:val="single" w:sz="6" w:space="0" w:color="008080"/>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IMPACT</w:t>
            </w:r>
          </w:p>
        </w:tc>
      </w:tr>
      <w:tr w:rsidR="00B3034F" w:rsidTr="00975AF0">
        <w:tc>
          <w:tcPr>
            <w:tcW w:w="98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2.1.7.15</w:t>
            </w:r>
          </w:p>
        </w:tc>
        <w:tc>
          <w:tcPr>
            <w:tcW w:w="3496"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0C1A75" w:rsidP="00975AF0">
            <w:pPr>
              <w:spacing w:after="0"/>
            </w:pPr>
            <w:r>
              <w:rPr>
                <w:lang w:val="en-GB"/>
              </w:rPr>
              <w:t>Conduct internal control of work of Police Administration</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2640" behindDoc="0" locked="0" layoutInCell="1" allowOverlap="1" wp14:anchorId="5C655A11" wp14:editId="373D2667">
                      <wp:simplePos x="0" y="0"/>
                      <wp:positionH relativeFrom="column">
                        <wp:posOffset>635</wp:posOffset>
                      </wp:positionH>
                      <wp:positionV relativeFrom="paragraph">
                        <wp:posOffset>0</wp:posOffset>
                      </wp:positionV>
                      <wp:extent cx="718820" cy="0"/>
                      <wp:effectExtent l="6350" t="9525" r="8255" b="9525"/>
                      <wp:wrapNone/>
                      <wp:docPr id="737"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2" o:spid="_x0000_s1026" style="position:absolute;margin-left:.05pt;margin-top:0;width:56.6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0k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LGKbSQ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MoI</w:t>
            </w:r>
          </w:p>
        </w:tc>
        <w:tc>
          <w:tcPr>
            <w:tcW w:w="101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rFonts w:ascii="Tahoma" w:hAnsi="Tahoma" w:cs="Tahoma"/>
                <w:b/>
                <w:noProof/>
                <w:lang w:val="en-GB" w:eastAsia="en-GB"/>
              </w:rPr>
              <mc:AlternateContent>
                <mc:Choice Requires="wps">
                  <w:drawing>
                    <wp:anchor distT="0" distB="0" distL="114300" distR="114300" simplePos="0" relativeHeight="251631616" behindDoc="0" locked="0" layoutInCell="1" allowOverlap="1" wp14:anchorId="3FF70A4B" wp14:editId="0352C707">
                      <wp:simplePos x="0" y="0"/>
                      <wp:positionH relativeFrom="column">
                        <wp:posOffset>-6350</wp:posOffset>
                      </wp:positionH>
                      <wp:positionV relativeFrom="paragraph">
                        <wp:posOffset>22860</wp:posOffset>
                      </wp:positionV>
                      <wp:extent cx="718820" cy="0"/>
                      <wp:effectExtent l="7620" t="10160" r="6985" b="8890"/>
                      <wp:wrapNone/>
                      <wp:docPr id="736" name="AutoShap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1" o:spid="_x0000_s1026" style="position:absolute;margin-left:-.5pt;margin-top:1.8pt;width:56.6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y2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As of July 2013, once a year </w:t>
            </w:r>
          </w:p>
        </w:tc>
        <w:tc>
          <w:tcPr>
            <w:tcW w:w="321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Semi-annual report was produced and published,</w:t>
            </w:r>
            <w:r>
              <w:rPr>
                <w:b/>
                <w:i/>
              </w:rPr>
              <w:t xml:space="preserve"> </w:t>
            </w:r>
            <w:r>
              <w:t>containing;</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Semi-annual report was produced and published,</w:t>
            </w:r>
            <w:r>
              <w:rPr>
                <w:rStyle w:val="green"/>
                <w:i/>
              </w:rPr>
              <w:t xml:space="preserve"> </w:t>
            </w:r>
            <w:r>
              <w:rPr>
                <w:rStyle w:val="green"/>
              </w:rPr>
              <w:t xml:space="preserve">containing: </w:t>
            </w:r>
            <w:r w:rsidRPr="005F625F">
              <w:rPr>
                <w:rStyle w:val="green"/>
              </w:rPr>
              <w:t xml:space="preserve">the Internal Control </w:t>
            </w:r>
            <w:r w:rsidRPr="005F625F">
              <w:rPr>
                <w:rStyle w:val="green"/>
              </w:rPr>
              <w:lastRenderedPageBreak/>
              <w:t>Division of the police compiles the semi-annual activity report and publishes it on the MoI’s website. It also publishes its monthly and annual activity reports on the MoI’s website.</w:t>
            </w:r>
            <w:r>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3664" behindDoc="0" locked="0" layoutInCell="1" allowOverlap="1" wp14:anchorId="19A9FA9D" wp14:editId="29000CD1">
                      <wp:simplePos x="0" y="0"/>
                      <wp:positionH relativeFrom="column">
                        <wp:posOffset>635</wp:posOffset>
                      </wp:positionH>
                      <wp:positionV relativeFrom="paragraph">
                        <wp:posOffset>0</wp:posOffset>
                      </wp:positionV>
                      <wp:extent cx="718820" cy="0"/>
                      <wp:effectExtent l="10795" t="11430" r="13335" b="7620"/>
                      <wp:wrapNone/>
                      <wp:docPr id="735"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3" o:spid="_x0000_s1026" style="position:absolute;margin-left:.05pt;margin-top:0;width:56.6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hA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to&#10;QD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cases by virtue of reports and ex‐officio;</w:t>
            </w:r>
          </w:p>
          <w:p w:rsidR="00B3034F" w:rsidRDefault="00B3034F" w:rsidP="00975AF0">
            <w:pPr>
              <w:spacing w:after="0"/>
              <w:rPr>
                <w:rStyle w:val="green"/>
              </w:rPr>
            </w:pPr>
            <w:r>
              <w:rPr>
                <w:rStyle w:val="green"/>
              </w:rPr>
              <w:t>(6) 30 June 2015</w:t>
            </w:r>
            <w:r>
              <w:rPr>
                <w:rStyle w:val="green"/>
              </w:rPr>
              <w:tab/>
              <w:t>[IC]</w:t>
            </w:r>
          </w:p>
          <w:p w:rsidR="00B3034F" w:rsidRPr="005F625F" w:rsidRDefault="00B3034F" w:rsidP="00975AF0">
            <w:pPr>
              <w:spacing w:after="0"/>
              <w:rPr>
                <w:rStyle w:val="green"/>
              </w:rPr>
            </w:pPr>
            <w:r>
              <w:rPr>
                <w:rStyle w:val="green"/>
              </w:rPr>
              <w:t xml:space="preserve">In the reporting period 1 January - 30 June 2015, there were 29 citizen </w:t>
            </w:r>
            <w:r w:rsidRPr="005F625F">
              <w:rPr>
                <w:rStyle w:val="green"/>
              </w:rPr>
              <w:t>complaints against the actions of Police Administration (PA) employees. Duri</w:t>
            </w:r>
            <w:r>
              <w:rPr>
                <w:rStyle w:val="green"/>
              </w:rPr>
              <w:t xml:space="preserve">ng the same period, there were </w:t>
            </w:r>
            <w:r w:rsidRPr="005F625F">
              <w:rPr>
                <w:rStyle w:val="green"/>
              </w:rPr>
              <w:t>22 ex officio controls of legality.</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4688" behindDoc="0" locked="0" layoutInCell="1" allowOverlap="1" wp14:anchorId="01F865C0" wp14:editId="31643697">
                      <wp:simplePos x="0" y="0"/>
                      <wp:positionH relativeFrom="column">
                        <wp:posOffset>635</wp:posOffset>
                      </wp:positionH>
                      <wp:positionV relativeFrom="paragraph">
                        <wp:posOffset>0</wp:posOffset>
                      </wp:positionV>
                      <wp:extent cx="718820" cy="0"/>
                      <wp:effectExtent l="10795" t="6985" r="13335" b="12065"/>
                      <wp:wrapNone/>
                      <wp:docPr id="734" name="Auto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4" o:spid="_x0000_s1026" style="position:absolute;margin-left:.05pt;margin-top:0;width:56.6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dY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kMd3W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corruption related reports by citizens against PA employees;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In the reporting period 1 January- 30 June 2015, </w:t>
            </w:r>
            <w:r w:rsidRPr="005F625F">
              <w:rPr>
                <w:rStyle w:val="green"/>
              </w:rPr>
              <w:t>the Internal Control Division of the police did not receive a single report indicating to corruption of police officers.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5712" behindDoc="0" locked="0" layoutInCell="1" allowOverlap="1" wp14:anchorId="6C8F0F67" wp14:editId="474EDD60">
                      <wp:simplePos x="0" y="0"/>
                      <wp:positionH relativeFrom="column">
                        <wp:posOffset>635</wp:posOffset>
                      </wp:positionH>
                      <wp:positionV relativeFrom="paragraph">
                        <wp:posOffset>0</wp:posOffset>
                      </wp:positionV>
                      <wp:extent cx="718820" cy="0"/>
                      <wp:effectExtent l="10795" t="5080" r="13335" b="13970"/>
                      <wp:wrapNone/>
                      <wp:docPr id="733" name="AutoShap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5" o:spid="_x0000_s1026" style="position:absolute;margin-left:.05pt;margin-top:0;width:56.6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7f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dX47f&#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initiated disciplinary procedures on the basis of internal control reports;</w:t>
            </w:r>
          </w:p>
          <w:p w:rsidR="00B3034F" w:rsidRDefault="00B3034F" w:rsidP="00975AF0">
            <w:pPr>
              <w:spacing w:after="0"/>
              <w:rPr>
                <w:rStyle w:val="green"/>
              </w:rPr>
            </w:pPr>
            <w:r>
              <w:rPr>
                <w:rStyle w:val="green"/>
              </w:rPr>
              <w:t>(6) 30 June 2015</w:t>
            </w:r>
            <w:r>
              <w:rPr>
                <w:rStyle w:val="green"/>
              </w:rPr>
              <w:tab/>
              <w:t>[IC]</w:t>
            </w:r>
          </w:p>
          <w:p w:rsidR="00B3034F" w:rsidRPr="005F625F" w:rsidRDefault="00B3034F" w:rsidP="00975AF0">
            <w:pPr>
              <w:spacing w:after="0"/>
              <w:rPr>
                <w:rStyle w:val="green"/>
              </w:rPr>
            </w:pPr>
            <w:r>
              <w:rPr>
                <w:rStyle w:val="green"/>
              </w:rPr>
              <w:t xml:space="preserve">In the reporting period 1 January - 30 June 2015, a </w:t>
            </w:r>
            <w:r w:rsidRPr="005F625F">
              <w:rPr>
                <w:rStyle w:val="green"/>
              </w:rPr>
              <w:t>disciplinary procedure was initiated against 1 police officer on account of reasonable doubt that he had committed grave breach of official duty.</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6736" behindDoc="0" locked="0" layoutInCell="1" allowOverlap="1" wp14:anchorId="378F8890" wp14:editId="1876CA3E">
                      <wp:simplePos x="0" y="0"/>
                      <wp:positionH relativeFrom="column">
                        <wp:posOffset>635</wp:posOffset>
                      </wp:positionH>
                      <wp:positionV relativeFrom="paragraph">
                        <wp:posOffset>0</wp:posOffset>
                      </wp:positionV>
                      <wp:extent cx="718820" cy="0"/>
                      <wp:effectExtent l="10795" t="9525" r="13335" b="9525"/>
                      <wp:wrapNone/>
                      <wp:docPr id="732" name="AutoShap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6" o:spid="_x0000_s1026" style="position:absolute;margin-left:.05pt;margin-top:0;width:56.6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9NMw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NN59N&#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and type of disciplinary sanctions imposed;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In the reporting period 1 January - 30 June </w:t>
            </w:r>
            <w:r>
              <w:rPr>
                <w:rStyle w:val="green"/>
              </w:rPr>
              <w:lastRenderedPageBreak/>
              <w:t xml:space="preserve">2015, </w:t>
            </w:r>
            <w:r w:rsidRPr="005F625F">
              <w:rPr>
                <w:rStyle w:val="green"/>
              </w:rPr>
              <w:t>there were no final and enforceable disciplinary measures imposed.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7760" behindDoc="0" locked="0" layoutInCell="1" allowOverlap="1" wp14:anchorId="20395C68" wp14:editId="539AB7E1">
                      <wp:simplePos x="0" y="0"/>
                      <wp:positionH relativeFrom="column">
                        <wp:posOffset>635</wp:posOffset>
                      </wp:positionH>
                      <wp:positionV relativeFrom="paragraph">
                        <wp:posOffset>0</wp:posOffset>
                      </wp:positionV>
                      <wp:extent cx="718820" cy="0"/>
                      <wp:effectExtent l="10795" t="12065" r="13335" b="6985"/>
                      <wp:wrapNone/>
                      <wp:docPr id="731" name="AutoShap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7" o:spid="_x0000_s1026" style="position:absolute;margin-left:.05pt;margin-top:0;width:56.6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Oq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6MII0lKGNLtwSqfG0Xj8dRhVFcmAdP76k67Lk31UdFvBkm1LIjcs1utVV0wkkFlkbMPLhzcwYAr&#10;2tWfVAYJCCTwcJ1yXbqAAAQ6+ak8dFNhJ4sovJxGs9kQZkfPqoAkZz96MPY9Uz4GOX40tplnBpKf&#10;RtZ2tAX/vBQw2ncBClGNhtEkPE+/MwIAekbFy0bDnpG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MPM06o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investigations initiated against PA employees on the basis of internal control reports.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The </w:t>
            </w:r>
            <w:r w:rsidRPr="005F625F">
              <w:rPr>
                <w:rStyle w:val="green"/>
              </w:rPr>
              <w:t>Internal Control Division of the police does not possess data on the number of investigations initiated by the prosecutor’s office against PA employees, on the basis of internal control reports. In the reporting period 1 January</w:t>
            </w:r>
            <w:r>
              <w:rPr>
                <w:rStyle w:val="green"/>
              </w:rPr>
              <w:t xml:space="preserve"> </w:t>
            </w:r>
            <w:r w:rsidRPr="005F625F">
              <w:rPr>
                <w:rStyle w:val="green"/>
              </w:rPr>
              <w:t>- 30 June 2015, the Internal Control Division submitted 5 reports to competent state prosecutors’ offices for further procedure, evaluation and decision-making.  In 2 cases, the competent prosecutors’ offices informed us that they had concluded that there was no evidence that police officers had committed criminal offences which are prosecuted ex-officio</w:t>
            </w:r>
            <w:r>
              <w:rPr>
                <w:rStyle w:val="green"/>
              </w:rPr>
              <w:t>.</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8784" behindDoc="0" locked="0" layoutInCell="1" allowOverlap="1" wp14:anchorId="718D121F" wp14:editId="4BFD11DE">
                      <wp:simplePos x="0" y="0"/>
                      <wp:positionH relativeFrom="column">
                        <wp:posOffset>635</wp:posOffset>
                      </wp:positionH>
                      <wp:positionV relativeFrom="paragraph">
                        <wp:posOffset>0</wp:posOffset>
                      </wp:positionV>
                      <wp:extent cx="718820" cy="0"/>
                      <wp:effectExtent l="10795" t="8255" r="13335" b="10795"/>
                      <wp:wrapNone/>
                      <wp:docPr id="730" name="AutoShap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8" o:spid="_x0000_s1026" style="position:absolute;margin-left:.05pt;margin-top:0;width:56.6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F9Mw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ATb6F9&#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318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The number of indictments brought increased compared to the number of criminal charges filed.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The </w:t>
            </w:r>
            <w:r w:rsidRPr="005F625F">
              <w:rPr>
                <w:rStyle w:val="green"/>
              </w:rPr>
              <w:t xml:space="preserve">Internal Control Division of the police </w:t>
            </w:r>
            <w:r w:rsidRPr="005F625F">
              <w:rPr>
                <w:rStyle w:val="green"/>
              </w:rPr>
              <w:lastRenderedPageBreak/>
              <w:t>does not possess data on the number of indictments brought compared to the number of filed criminal charges.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39808" behindDoc="0" locked="0" layoutInCell="1" allowOverlap="1" wp14:anchorId="46A34CFC" wp14:editId="01CD4980">
                      <wp:simplePos x="0" y="0"/>
                      <wp:positionH relativeFrom="column">
                        <wp:posOffset>635</wp:posOffset>
                      </wp:positionH>
                      <wp:positionV relativeFrom="paragraph">
                        <wp:posOffset>0</wp:posOffset>
                      </wp:positionV>
                      <wp:extent cx="718820" cy="0"/>
                      <wp:effectExtent l="13970" t="8890" r="10160" b="10160"/>
                      <wp:wrapNone/>
                      <wp:docPr id="72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9" o:spid="_x0000_s1026" style="position:absolute;margin-left:.05pt;margin-top:0;width:56.6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rw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FBpOvA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final and enforceable court decisions increased.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The </w:t>
            </w:r>
            <w:r w:rsidRPr="005F625F">
              <w:rPr>
                <w:rStyle w:val="green"/>
              </w:rPr>
              <w:t>Internal Control Division of the police does not possess data on the number of final and enforceable judicial decisions.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0832" behindDoc="0" locked="0" layoutInCell="1" allowOverlap="1" wp14:anchorId="3B8960D5" wp14:editId="2054A11A">
                      <wp:simplePos x="0" y="0"/>
                      <wp:positionH relativeFrom="column">
                        <wp:posOffset>635</wp:posOffset>
                      </wp:positionH>
                      <wp:positionV relativeFrom="paragraph">
                        <wp:posOffset>0</wp:posOffset>
                      </wp:positionV>
                      <wp:extent cx="718820" cy="0"/>
                      <wp:effectExtent l="13970" t="10795" r="10160" b="8255"/>
                      <wp:wrapNone/>
                      <wp:docPr id="728" name="AutoShap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0" o:spid="_x0000_s1026" style="position:absolute;margin-left:.05pt;margin-top:0;width:56.6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uDNA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BqU7&#10;g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8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2.1.7.16</w:t>
            </w:r>
          </w:p>
        </w:tc>
        <w:tc>
          <w:tcPr>
            <w:tcW w:w="3496" w:type="dxa"/>
            <w:tcBorders>
              <w:top w:val="single" w:sz="6" w:space="0" w:color="008080"/>
              <w:left w:val="single" w:sz="6" w:space="0" w:color="008080"/>
              <w:bottom w:val="single" w:sz="6" w:space="0" w:color="008080"/>
              <w:right w:val="nil"/>
            </w:tcBorders>
            <w:shd w:val="clear" w:color="auto" w:fill="FFFFFF"/>
            <w:tcMar>
              <w:left w:w="-7" w:type="dxa"/>
            </w:tcMar>
          </w:tcPr>
          <w:p w:rsidR="000C1A75" w:rsidRDefault="000C1A75" w:rsidP="00975AF0">
            <w:pPr>
              <w:spacing w:after="0"/>
              <w:rPr>
                <w:lang w:val="en-GB"/>
              </w:rPr>
            </w:pPr>
            <w:r>
              <w:rPr>
                <w:lang w:val="en-GB"/>
              </w:rPr>
              <w:t xml:space="preserve">Detect and combat corruption cases against officers in the Ministry of Interior and PA  </w:t>
            </w:r>
          </w:p>
          <w:p w:rsidR="000C1A75" w:rsidRDefault="000C1A75" w:rsidP="00975AF0">
            <w:pPr>
              <w:spacing w:after="0"/>
              <w:rPr>
                <w:lang w:val="en-GB"/>
              </w:rPr>
            </w:pP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1856" behindDoc="0" locked="0" layoutInCell="1" allowOverlap="1" wp14:anchorId="69B52521" wp14:editId="655E5627">
                      <wp:simplePos x="0" y="0"/>
                      <wp:positionH relativeFrom="column">
                        <wp:posOffset>635</wp:posOffset>
                      </wp:positionH>
                      <wp:positionV relativeFrom="paragraph">
                        <wp:posOffset>0</wp:posOffset>
                      </wp:positionV>
                      <wp:extent cx="718820" cy="0"/>
                      <wp:effectExtent l="6350" t="13970" r="8255" b="5080"/>
                      <wp:wrapNone/>
                      <wp:docPr id="727" name="AutoShap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1" o:spid="_x0000_s1026" style="position:absolute;margin-left:.05pt;margin-top:0;width:56.6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F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TfqoxT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MoI</w:t>
            </w:r>
          </w:p>
        </w:tc>
        <w:tc>
          <w:tcPr>
            <w:tcW w:w="101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2880" behindDoc="0" locked="0" layoutInCell="1" allowOverlap="1" wp14:anchorId="6F1BF6F9" wp14:editId="1EDEA260">
                      <wp:simplePos x="0" y="0"/>
                      <wp:positionH relativeFrom="column">
                        <wp:posOffset>635</wp:posOffset>
                      </wp:positionH>
                      <wp:positionV relativeFrom="paragraph">
                        <wp:posOffset>0</wp:posOffset>
                      </wp:positionV>
                      <wp:extent cx="718820" cy="0"/>
                      <wp:effectExtent l="5080" t="5080" r="9525" b="13970"/>
                      <wp:wrapNone/>
                      <wp:docPr id="726" name="AutoShap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2" o:spid="_x0000_s1026" style="position:absolute;margin-left:.05pt;margin-top:0;width:56.6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3ZK5Vz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21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Adopt the Law on Amendments to the Law on Internal Affairs;</w:t>
            </w:r>
          </w:p>
          <w:p w:rsidR="00B3034F" w:rsidRDefault="00B3034F" w:rsidP="00975AF0">
            <w:pPr>
              <w:spacing w:after="0"/>
              <w:rPr>
                <w:rStyle w:val="green"/>
              </w:rPr>
            </w:pPr>
            <w:r>
              <w:rPr>
                <w:rStyle w:val="green"/>
              </w:rPr>
              <w:t>(6) 30 June 2015</w:t>
            </w:r>
            <w:r>
              <w:rPr>
                <w:rStyle w:val="green"/>
              </w:rPr>
              <w:tab/>
              <w:t>[I ]</w:t>
            </w:r>
          </w:p>
          <w:p w:rsidR="00B3034F" w:rsidRPr="005F625F" w:rsidRDefault="00B3034F" w:rsidP="00975AF0">
            <w:pPr>
              <w:spacing w:after="0"/>
              <w:rPr>
                <w:rStyle w:val="green"/>
              </w:rPr>
            </w:pPr>
            <w:r w:rsidRPr="005F625F">
              <w:rPr>
                <w:rStyle w:val="green"/>
              </w:rPr>
              <w:t>The Law Amending the Law on Internal Affairs became effective as of mid-January 2015.</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3904" behindDoc="0" locked="0" layoutInCell="1" allowOverlap="1" wp14:anchorId="5E07F059" wp14:editId="719C7E5D">
                      <wp:simplePos x="0" y="0"/>
                      <wp:positionH relativeFrom="column">
                        <wp:posOffset>635</wp:posOffset>
                      </wp:positionH>
                      <wp:positionV relativeFrom="paragraph">
                        <wp:posOffset>0</wp:posOffset>
                      </wp:positionV>
                      <wp:extent cx="718820" cy="0"/>
                      <wp:effectExtent l="10795" t="13335" r="13335" b="5715"/>
                      <wp:wrapNone/>
                      <wp:docPr id="725" name="AutoShap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3" o:spid="_x0000_s1026" style="position:absolute;margin-left:.05pt;margin-top:0;width:56.6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Ww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02n1&#10;sD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The number of reports submitted by citizens, legal persons, NGOs, media and ex‐officio, with regard to corruption in the MoI and the PA;</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bookmarkStart w:id="43" w:name="result_box"/>
            <w:bookmarkEnd w:id="43"/>
            <w:r>
              <w:t xml:space="preserve">It is not in the jurisdiction of the court. The requested data on the semi-annual and </w:t>
            </w:r>
            <w:r>
              <w:lastRenderedPageBreak/>
              <w:t xml:space="preserve">annual reports is submitted by the Tripartite Commission. The PA’s answer – On 24 February 2015, acting on the report of a foreign citizen, officials of the Criminal Police Department (CPD) - Division for fight against </w:t>
            </w:r>
            <w:r w:rsidR="003F0117">
              <w:t>organised</w:t>
            </w:r>
            <w:r>
              <w:t xml:space="preserve"> crime and corruption in cooperation with officers from the Security Office (SO) Tivat and in coordination with the Supreme State Prosecutor's Office-Department for fight against </w:t>
            </w:r>
            <w:r w:rsidR="003F0117">
              <w:t>organised</w:t>
            </w:r>
            <w:r>
              <w:t xml:space="preserve"> crime, corruption, terrorism and war crimes, </w:t>
            </w:r>
            <w:bookmarkStart w:id="44" w:name="result_box1"/>
            <w:bookmarkEnd w:id="44"/>
            <w:r>
              <w:t xml:space="preserve">arrested one person, and the SPPO - Special Prosecutor prosecuted criminal charges against the person K.Z. from Tivat, a MoI/PA senior first-class police officer for traffic safety issues in the Branch SO Tivat, on suspicion that he had committed the crime of bribery referred to in Article 423 paragraph 1 of the Criminal Code. </w:t>
            </w:r>
            <w:bookmarkStart w:id="45" w:name="result_box2"/>
            <w:bookmarkEnd w:id="45"/>
            <w:r>
              <w:t>After conducting evidence gathering in term of recognition, the criminal charges were dismissed. In June 2015, citizens reported 1 case of corruption which relates to police officers. The verification of allegations from the report is under way.</w:t>
            </w:r>
          </w:p>
          <w:p w:rsidR="00B3034F" w:rsidRDefault="00B3034F" w:rsidP="00975AF0">
            <w:pPr>
              <w:spacing w:after="0"/>
              <w:rPr>
                <w:rStyle w:val="green"/>
              </w:rPr>
            </w:pPr>
            <w:r>
              <w:rPr>
                <w:rStyle w:val="green"/>
              </w:rPr>
              <w:t xml:space="preserve">    </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4928" behindDoc="0" locked="0" layoutInCell="1" allowOverlap="1" wp14:anchorId="1BA8B58A" wp14:editId="32493D6F">
                      <wp:simplePos x="0" y="0"/>
                      <wp:positionH relativeFrom="column">
                        <wp:posOffset>635</wp:posOffset>
                      </wp:positionH>
                      <wp:positionV relativeFrom="paragraph">
                        <wp:posOffset>0</wp:posOffset>
                      </wp:positionV>
                      <wp:extent cx="718820" cy="0"/>
                      <wp:effectExtent l="10795" t="11430" r="13335" b="7620"/>
                      <wp:wrapNone/>
                      <wp:docPr id="724" name="AutoShap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4" o:spid="_x0000_s1026" style="position:absolute;margin-left:.05pt;margin-top:0;width:56.6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o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vEXqq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Types of decisions made on the basis of reports filed;</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5952" behindDoc="0" locked="0" layoutInCell="1" allowOverlap="1" wp14:anchorId="3EC69E0C" wp14:editId="64A9FA37">
                      <wp:simplePos x="0" y="0"/>
                      <wp:positionH relativeFrom="column">
                        <wp:posOffset>635</wp:posOffset>
                      </wp:positionH>
                      <wp:positionV relativeFrom="paragraph">
                        <wp:posOffset>0</wp:posOffset>
                      </wp:positionV>
                      <wp:extent cx="718820" cy="0"/>
                      <wp:effectExtent l="10795" t="13970" r="13335" b="5080"/>
                      <wp:wrapNone/>
                      <wp:docPr id="723"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5" o:spid="_x0000_s1026" style="position:absolute;margin-left:.05pt;margin-top:0;width:56.6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Mv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x3RMv&#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investigations initiated on the basis of reports;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6976" behindDoc="0" locked="0" layoutInCell="1" allowOverlap="1" wp14:anchorId="67F0F13C" wp14:editId="21638229">
                      <wp:simplePos x="0" y="0"/>
                      <wp:positionH relativeFrom="column">
                        <wp:posOffset>635</wp:posOffset>
                      </wp:positionH>
                      <wp:positionV relativeFrom="paragraph">
                        <wp:posOffset>0</wp:posOffset>
                      </wp:positionV>
                      <wp:extent cx="718820" cy="0"/>
                      <wp:effectExtent l="10795" t="6350" r="13335" b="12700"/>
                      <wp:wrapNone/>
                      <wp:docPr id="722" name="Auto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6" o:spid="_x0000_s1026" style="position:absolute;margin-left:.05pt;margin-top:0;width:56.6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htQK9&#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indictments brought;</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w:lastRenderedPageBreak/>
              <mc:AlternateContent>
                <mc:Choice Requires="wps">
                  <w:drawing>
                    <wp:anchor distT="0" distB="0" distL="114300" distR="114300" simplePos="0" relativeHeight="251648000" behindDoc="0" locked="0" layoutInCell="1" allowOverlap="1" wp14:anchorId="01851FF0" wp14:editId="6B26E0C6">
                      <wp:simplePos x="0" y="0"/>
                      <wp:positionH relativeFrom="column">
                        <wp:posOffset>635</wp:posOffset>
                      </wp:positionH>
                      <wp:positionV relativeFrom="paragraph">
                        <wp:posOffset>0</wp:posOffset>
                      </wp:positionV>
                      <wp:extent cx="718820" cy="0"/>
                      <wp:effectExtent l="10795" t="12700" r="13335" b="6350"/>
                      <wp:wrapNone/>
                      <wp:docPr id="721" name="Auto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7" o:spid="_x0000_s1026" style="position:absolute;margin-left:.05pt;margin-top:0;width:56.6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5a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8MII0lKGNLtwSqfG0XjydRhVFcmAdP76k67Lk31UdFvBkm1LIjcs1utVV0wkkFlkbMPLhzcwYAr&#10;2tWfVAYJCCTwcJ1yXbqAAAQ6+ak8dFNhJ4sovJxGs9kQZkfPqoAkZz96MPY9Uz4GOX40tplnBpKf&#10;RtZ2tAX/vBQw2ncBClGNhtEkPE+/MwIAekbFy0bDnpG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O9OTlo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final and enforceable judgements.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49024" behindDoc="0" locked="0" layoutInCell="1" allowOverlap="1" wp14:anchorId="4D89FAAD" wp14:editId="41628FB2">
                      <wp:simplePos x="0" y="0"/>
                      <wp:positionH relativeFrom="column">
                        <wp:posOffset>635</wp:posOffset>
                      </wp:positionH>
                      <wp:positionV relativeFrom="paragraph">
                        <wp:posOffset>0</wp:posOffset>
                      </wp:positionV>
                      <wp:extent cx="718820" cy="0"/>
                      <wp:effectExtent l="10795" t="5715" r="13335" b="13335"/>
                      <wp:wrapNone/>
                      <wp:docPr id="720" name="AutoShap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8" o:spid="_x0000_s1026" style="position:absolute;margin-left:.05pt;margin-top:0;width:56.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D/tPI0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318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 xml:space="preserve">Reduced number of irregularities in the work of employees established in the annual PA and MoI's activity report in comparison with the previous reporting period </w:t>
            </w:r>
          </w:p>
          <w:p w:rsidR="00B3034F" w:rsidRDefault="00B3034F" w:rsidP="00975AF0">
            <w:pPr>
              <w:spacing w:after="0"/>
              <w:rPr>
                <w:rStyle w:val="green"/>
              </w:rPr>
            </w:pPr>
            <w:r>
              <w:rPr>
                <w:rStyle w:val="green"/>
              </w:rPr>
              <w:t>(6) 30 June 2015</w:t>
            </w:r>
            <w:r>
              <w:rPr>
                <w:rStyle w:val="green"/>
              </w:rPr>
              <w:tab/>
              <w:t>[IC]</w:t>
            </w:r>
          </w:p>
          <w:p w:rsidR="00B3034F" w:rsidRPr="005F625F" w:rsidRDefault="00B3034F" w:rsidP="00975AF0">
            <w:pPr>
              <w:spacing w:after="0"/>
              <w:rPr>
                <w:rStyle w:val="green"/>
              </w:rPr>
            </w:pPr>
            <w:r>
              <w:rPr>
                <w:rStyle w:val="green"/>
              </w:rPr>
              <w:t xml:space="preserve">The authority of the </w:t>
            </w:r>
            <w:r w:rsidRPr="005F625F">
              <w:rPr>
                <w:rStyle w:val="green"/>
              </w:rPr>
              <w:t>Internal Control Division</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0048" behindDoc="0" locked="0" layoutInCell="1" allowOverlap="1" wp14:anchorId="7D2F7920" wp14:editId="2146BC2F">
                      <wp:simplePos x="0" y="0"/>
                      <wp:positionH relativeFrom="column">
                        <wp:posOffset>635</wp:posOffset>
                      </wp:positionH>
                      <wp:positionV relativeFrom="paragraph">
                        <wp:posOffset>0</wp:posOffset>
                      </wp:positionV>
                      <wp:extent cx="718820" cy="0"/>
                      <wp:effectExtent l="13970" t="6985" r="10160" b="12065"/>
                      <wp:wrapNone/>
                      <wp:docPr id="719"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9" o:spid="_x0000_s1026" style="position:absolute;margin-left:.05pt;margin-top:0;width:56.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sMg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Gj7Gew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8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2.1.7.17</w:t>
            </w:r>
          </w:p>
        </w:tc>
        <w:tc>
          <w:tcPr>
            <w:tcW w:w="3496" w:type="dxa"/>
            <w:tcBorders>
              <w:top w:val="single" w:sz="6" w:space="0" w:color="008080"/>
              <w:left w:val="single" w:sz="6" w:space="0" w:color="008080"/>
              <w:bottom w:val="single" w:sz="6" w:space="0" w:color="008080"/>
              <w:right w:val="nil"/>
            </w:tcBorders>
            <w:shd w:val="clear" w:color="auto" w:fill="FFFFFF"/>
            <w:tcMar>
              <w:left w:w="-7" w:type="dxa"/>
            </w:tcMar>
          </w:tcPr>
          <w:p w:rsidR="0030775E" w:rsidRDefault="0030775E" w:rsidP="0030775E">
            <w:pPr>
              <w:spacing w:after="0"/>
              <w:rPr>
                <w:rStyle w:val="green"/>
              </w:rPr>
            </w:pPr>
            <w:r>
              <w:rPr>
                <w:rStyle w:val="green"/>
              </w:rPr>
              <w:t xml:space="preserve">Detect and combat corruption at the high level in the Ministry of Interior and PA </w:t>
            </w:r>
          </w:p>
          <w:p w:rsidR="00B3034F" w:rsidRDefault="0030775E" w:rsidP="0030775E">
            <w:pPr>
              <w:spacing w:after="0"/>
              <w:rPr>
                <w:rStyle w:val="green"/>
              </w:rPr>
            </w:pPr>
            <w:r>
              <w:rPr>
                <w:rStyle w:val="green"/>
              </w:rPr>
              <w:t xml:space="preserve"> </w:t>
            </w:r>
            <w:r w:rsidR="00B3034F">
              <w:rPr>
                <w:rStyle w:val="green"/>
              </w:rPr>
              <w:t>(6) 30 June 2015</w:t>
            </w:r>
            <w:r w:rsidR="00B3034F">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1072" behindDoc="0" locked="0" layoutInCell="1" allowOverlap="1" wp14:anchorId="31AE1EC8" wp14:editId="7FDFB1F9">
                      <wp:simplePos x="0" y="0"/>
                      <wp:positionH relativeFrom="column">
                        <wp:posOffset>635</wp:posOffset>
                      </wp:positionH>
                      <wp:positionV relativeFrom="paragraph">
                        <wp:posOffset>0</wp:posOffset>
                      </wp:positionV>
                      <wp:extent cx="718820" cy="0"/>
                      <wp:effectExtent l="6350" t="10795" r="8255" b="8255"/>
                      <wp:wrapNone/>
                      <wp:docPr id="718"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0" o:spid="_x0000_s1026" style="position:absolute;margin-left:.05pt;margin-top:0;width:56.6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6xGRk&#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MoI</w:t>
            </w:r>
          </w:p>
        </w:tc>
        <w:tc>
          <w:tcPr>
            <w:tcW w:w="101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2096" behindDoc="0" locked="0" layoutInCell="1" allowOverlap="1" wp14:anchorId="43BB9D0F" wp14:editId="0F852F2E">
                      <wp:simplePos x="0" y="0"/>
                      <wp:positionH relativeFrom="column">
                        <wp:posOffset>635</wp:posOffset>
                      </wp:positionH>
                      <wp:positionV relativeFrom="paragraph">
                        <wp:posOffset>0</wp:posOffset>
                      </wp:positionV>
                      <wp:extent cx="718820" cy="0"/>
                      <wp:effectExtent l="5080" t="11430" r="9525" b="7620"/>
                      <wp:wrapNone/>
                      <wp:docPr id="717" name="Auto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1" o:spid="_x0000_s1026" style="position:absolute;margin-left:.05pt;margin-top:0;width:56.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i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sZv3I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21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Number of investigations initiated for high‐level corruption in the MoI and PA;</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The </w:t>
            </w:r>
            <w:r w:rsidRPr="00CC2387">
              <w:rPr>
                <w:rStyle w:val="green"/>
              </w:rPr>
              <w:t>Division for Fight against Organised Crime and Corruption has not initiated any investigation for high‐level corruption in the MoI and PA.</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3120" behindDoc="0" locked="0" layoutInCell="1" allowOverlap="1" wp14:anchorId="036FAC51" wp14:editId="6E32402B">
                      <wp:simplePos x="0" y="0"/>
                      <wp:positionH relativeFrom="column">
                        <wp:posOffset>635</wp:posOffset>
                      </wp:positionH>
                      <wp:positionV relativeFrom="paragraph">
                        <wp:posOffset>0</wp:posOffset>
                      </wp:positionV>
                      <wp:extent cx="718820" cy="0"/>
                      <wp:effectExtent l="10795" t="6985" r="13335" b="12065"/>
                      <wp:wrapNone/>
                      <wp:docPr id="716" name="Auto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2" o:spid="_x0000_s1026" style="position:absolute;margin-left:.05pt;margin-top:0;width:56.6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CHz5rA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indictments brought;</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SPPO jurisdiction</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4144" behindDoc="0" locked="0" layoutInCell="1" allowOverlap="1" wp14:anchorId="18D499ED" wp14:editId="2F21C695">
                      <wp:simplePos x="0" y="0"/>
                      <wp:positionH relativeFrom="column">
                        <wp:posOffset>635</wp:posOffset>
                      </wp:positionH>
                      <wp:positionV relativeFrom="paragraph">
                        <wp:posOffset>0</wp:posOffset>
                      </wp:positionV>
                      <wp:extent cx="718820" cy="0"/>
                      <wp:effectExtent l="10795" t="9525" r="13335" b="9525"/>
                      <wp:wrapNone/>
                      <wp:docPr id="715" name="AutoShap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3" o:spid="_x0000_s1026" style="position:absolute;margin-left:.05pt;margin-top:0;width:56.6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Lwiq&#10;V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final and enforceable judgements.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Jurisdiction of Higher Courts</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5168" behindDoc="0" locked="0" layoutInCell="1" allowOverlap="1" wp14:anchorId="3DCBFF6C" wp14:editId="56129C0A">
                      <wp:simplePos x="0" y="0"/>
                      <wp:positionH relativeFrom="column">
                        <wp:posOffset>635</wp:posOffset>
                      </wp:positionH>
                      <wp:positionV relativeFrom="paragraph">
                        <wp:posOffset>0</wp:posOffset>
                      </wp:positionV>
                      <wp:extent cx="718820" cy="0"/>
                      <wp:effectExtent l="10795" t="8255" r="13335" b="10795"/>
                      <wp:wrapNone/>
                      <wp:docPr id="714" name="Auto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4" o:spid="_x0000_s1026" style="position:absolute;margin-left:.05pt;margin-top:0;width:56.6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VPMQ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QCS1Tz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318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t>Public opinion poll conducted, showing an increased public trust in the work of MoI and PA employees.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6192" behindDoc="0" locked="0" layoutInCell="1" allowOverlap="1" wp14:anchorId="22F90241" wp14:editId="45D82A31">
                      <wp:simplePos x="0" y="0"/>
                      <wp:positionH relativeFrom="column">
                        <wp:posOffset>635</wp:posOffset>
                      </wp:positionH>
                      <wp:positionV relativeFrom="paragraph">
                        <wp:posOffset>0</wp:posOffset>
                      </wp:positionV>
                      <wp:extent cx="718820" cy="0"/>
                      <wp:effectExtent l="13970" t="7620" r="10160" b="11430"/>
                      <wp:wrapNone/>
                      <wp:docPr id="713"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5" o:spid="_x0000_s1026" style="position:absolute;margin-left:.05pt;margin-top:0;width:56.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zI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NvEzI&#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8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2.1.7.18</w:t>
            </w:r>
          </w:p>
        </w:tc>
        <w:tc>
          <w:tcPr>
            <w:tcW w:w="3496" w:type="dxa"/>
            <w:tcBorders>
              <w:top w:val="single" w:sz="6" w:space="0" w:color="008080"/>
              <w:left w:val="single" w:sz="6" w:space="0" w:color="008080"/>
              <w:bottom w:val="single" w:sz="6" w:space="0" w:color="008080"/>
              <w:right w:val="nil"/>
            </w:tcBorders>
            <w:shd w:val="clear" w:color="auto" w:fill="FFFFFF"/>
            <w:tcMar>
              <w:left w:w="-7" w:type="dxa"/>
            </w:tcMar>
          </w:tcPr>
          <w:p w:rsidR="0030775E" w:rsidRDefault="0030775E" w:rsidP="00975AF0">
            <w:pPr>
              <w:spacing w:after="0"/>
              <w:rPr>
                <w:lang w:val="en-GB"/>
              </w:rPr>
            </w:pPr>
            <w:r>
              <w:rPr>
                <w:lang w:val="en-GB"/>
              </w:rPr>
              <w:t xml:space="preserve">Implement continuous campaigns on the manner of reporting corruption and the measures for protection of citizens reporting corruption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7216" behindDoc="0" locked="0" layoutInCell="1" allowOverlap="1" wp14:anchorId="10D76495" wp14:editId="323A663F">
                      <wp:simplePos x="0" y="0"/>
                      <wp:positionH relativeFrom="column">
                        <wp:posOffset>635</wp:posOffset>
                      </wp:positionH>
                      <wp:positionV relativeFrom="paragraph">
                        <wp:posOffset>0</wp:posOffset>
                      </wp:positionV>
                      <wp:extent cx="718820" cy="0"/>
                      <wp:effectExtent l="6350" t="10795" r="8255" b="8255"/>
                      <wp:wrapNone/>
                      <wp:docPr id="712" name="Auto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6" o:spid="_x0000_s1026" style="position:absolute;margin-left:.05pt;margin-top:0;width:56.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B3UXVo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MoI</w:t>
            </w:r>
          </w:p>
        </w:tc>
        <w:tc>
          <w:tcPr>
            <w:tcW w:w="101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8240" behindDoc="0" locked="0" layoutInCell="1" allowOverlap="1" wp14:anchorId="0571489F" wp14:editId="65FBA50C">
                      <wp:simplePos x="0" y="0"/>
                      <wp:positionH relativeFrom="column">
                        <wp:posOffset>635</wp:posOffset>
                      </wp:positionH>
                      <wp:positionV relativeFrom="paragraph">
                        <wp:posOffset>0</wp:posOffset>
                      </wp:positionV>
                      <wp:extent cx="718820" cy="0"/>
                      <wp:effectExtent l="5080" t="5080" r="9525" b="13970"/>
                      <wp:wrapNone/>
                      <wp:docPr id="711" name="Auto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7" o:spid="_x0000_s1026" style="position:absolute;margin-left:.05pt;margin-top:0;width:56.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BMvEb0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July 2013, twice a year</w:t>
            </w:r>
          </w:p>
        </w:tc>
        <w:tc>
          <w:tcPr>
            <w:tcW w:w="321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 xml:space="preserve">Number of conducted information campaigns;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The MoI PA conducted no information campaigns in the reporting period.</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59264" behindDoc="0" locked="0" layoutInCell="1" allowOverlap="1" wp14:anchorId="01F79A6D" wp14:editId="12EBEBA4">
                      <wp:simplePos x="0" y="0"/>
                      <wp:positionH relativeFrom="column">
                        <wp:posOffset>635</wp:posOffset>
                      </wp:positionH>
                      <wp:positionV relativeFrom="paragraph">
                        <wp:posOffset>0</wp:posOffset>
                      </wp:positionV>
                      <wp:extent cx="718820" cy="0"/>
                      <wp:effectExtent l="10795" t="6985" r="13335" b="12065"/>
                      <wp:wrapNone/>
                      <wp:docPr id="710" name="AutoShap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8" o:spid="_x0000_s1026" style="position:absolute;margin-left:.05pt;margin-top:0;width:56.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DjGNq&#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corruption cases reported by citizens, NGOs, and the media;</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bookmarkStart w:id="46" w:name="result_box3"/>
            <w:bookmarkEnd w:id="46"/>
            <w:r>
              <w:t xml:space="preserve">In accordance with the Technical Instructions on procedures for reporting criminal offenses with elements of corruption and protection of persons </w:t>
            </w:r>
            <w:r>
              <w:lastRenderedPageBreak/>
              <w:t>reporting these offences to the Police Administration, in the period January-June 2015, 9 reports of corruption were received, of which 2 involved police officers, whereby one is being processed and the other one was rejected by the Deputy Special Prosecutor from Bijelo Polje due to the lack of elements of criminal offence prosecuted ex officio</w:t>
            </w:r>
            <w:r>
              <w:rPr>
                <w:rStyle w:val="green"/>
              </w:rPr>
              <w:t>.</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0288" behindDoc="0" locked="0" layoutInCell="1" allowOverlap="1" wp14:anchorId="7FBBB437" wp14:editId="5EFD9751">
                      <wp:simplePos x="0" y="0"/>
                      <wp:positionH relativeFrom="column">
                        <wp:posOffset>635</wp:posOffset>
                      </wp:positionH>
                      <wp:positionV relativeFrom="paragraph">
                        <wp:posOffset>0</wp:posOffset>
                      </wp:positionV>
                      <wp:extent cx="718820" cy="0"/>
                      <wp:effectExtent l="10795" t="7620" r="13335" b="11430"/>
                      <wp:wrapNone/>
                      <wp:docPr id="709"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9" o:spid="_x0000_s1026" style="position:absolute;margin-left:.05pt;margin-top:0;width:56.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jn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ICK+Oc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and type of decisions made upon reports of citizens, NGOs and the media;</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1312" behindDoc="0" locked="0" layoutInCell="1" allowOverlap="1" wp14:anchorId="41A2E9A6" wp14:editId="21EA5C60">
                      <wp:simplePos x="0" y="0"/>
                      <wp:positionH relativeFrom="column">
                        <wp:posOffset>635</wp:posOffset>
                      </wp:positionH>
                      <wp:positionV relativeFrom="paragraph">
                        <wp:posOffset>0</wp:posOffset>
                      </wp:positionV>
                      <wp:extent cx="718820" cy="0"/>
                      <wp:effectExtent l="10795" t="10160" r="13335" b="8890"/>
                      <wp:wrapNone/>
                      <wp:docPr id="708"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0" o:spid="_x0000_s1026" style="position:absolute;margin-left:.05pt;margin-top:0;width:56.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Di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I1kYOI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investigations compared to the number of cases reported.</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2336" behindDoc="0" locked="0" layoutInCell="1" allowOverlap="1" wp14:anchorId="36E684E6" wp14:editId="448543F8">
                      <wp:simplePos x="0" y="0"/>
                      <wp:positionH relativeFrom="column">
                        <wp:posOffset>635</wp:posOffset>
                      </wp:positionH>
                      <wp:positionV relativeFrom="paragraph">
                        <wp:posOffset>0</wp:posOffset>
                      </wp:positionV>
                      <wp:extent cx="718820" cy="0"/>
                      <wp:effectExtent l="10795" t="12700" r="13335" b="6350"/>
                      <wp:wrapNone/>
                      <wp:docPr id="707" name="Auto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1" o:spid="_x0000_s1026" style="position:absolute;margin-left:.05pt;margin-top:0;width:56.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k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xjvzpD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3189"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Increased number of detected cases of corruption on the basis of reports by citizens, NGOs and the media.</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3360" behindDoc="0" locked="0" layoutInCell="1" allowOverlap="1" wp14:anchorId="478D67D2" wp14:editId="16D4BE41">
                      <wp:simplePos x="0" y="0"/>
                      <wp:positionH relativeFrom="column">
                        <wp:posOffset>635</wp:posOffset>
                      </wp:positionH>
                      <wp:positionV relativeFrom="paragraph">
                        <wp:posOffset>0</wp:posOffset>
                      </wp:positionV>
                      <wp:extent cx="718820" cy="0"/>
                      <wp:effectExtent l="13970" t="10795" r="10160" b="8255"/>
                      <wp:wrapNone/>
                      <wp:docPr id="706"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2" o:spid="_x0000_s1026" style="position:absolute;margin-left:.05pt;margin-top:0;width:56.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2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FZT4jY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bl>
    <w:p w:rsidR="00B3034F" w:rsidRPr="00CC2387" w:rsidRDefault="00B3034F" w:rsidP="00B3034F">
      <w:pPr>
        <w:pStyle w:val="Heading5"/>
        <w:numPr>
          <w:ilvl w:val="4"/>
          <w:numId w:val="1"/>
        </w:numPr>
        <w:suppressAutoHyphens/>
        <w:rPr>
          <w:color w:val="1F497D"/>
        </w:rPr>
      </w:pPr>
      <w:r>
        <w:lastRenderedPageBreak/>
        <w:t xml:space="preserve">2.1.8 </w:t>
      </w:r>
      <w:r>
        <w:rPr>
          <w:color w:val="1F497D"/>
        </w:rPr>
        <w:t xml:space="preserve">Recommendation: </w:t>
      </w:r>
      <w:r w:rsidRPr="00CC2387">
        <w:rPr>
          <w:color w:val="1F497D"/>
        </w:rPr>
        <w:t>Strengthen the Parliament's role in fighting corruption by stepping up supervision of the executive. The Parliament should also pay specific attention to anti-corruption issues when revising and improving the legal framework. Ensure a thorough integrity system within the Parliament.</w:t>
      </w:r>
    </w:p>
    <w:tbl>
      <w:tblPr>
        <w:tblW w:w="0" w:type="auto"/>
        <w:tblInd w:w="-29" w:type="dxa"/>
        <w:tblBorders>
          <w:top w:val="single" w:sz="6" w:space="0" w:color="008080"/>
          <w:left w:val="single" w:sz="6" w:space="0" w:color="008080"/>
          <w:bottom w:val="single" w:sz="6" w:space="0" w:color="008080"/>
          <w:right w:val="nil"/>
          <w:insideH w:val="single" w:sz="6" w:space="0" w:color="008080"/>
          <w:insideV w:val="nil"/>
        </w:tblBorders>
        <w:tblCellMar>
          <w:top w:w="5" w:type="dxa"/>
          <w:left w:w="-7" w:type="dxa"/>
          <w:right w:w="5" w:type="dxa"/>
        </w:tblCellMar>
        <w:tblLook w:val="04A0" w:firstRow="1" w:lastRow="0" w:firstColumn="1" w:lastColumn="0" w:noHBand="0" w:noVBand="1"/>
      </w:tblPr>
      <w:tblGrid>
        <w:gridCol w:w="910"/>
        <w:gridCol w:w="3279"/>
        <w:gridCol w:w="1107"/>
        <w:gridCol w:w="1544"/>
        <w:gridCol w:w="3185"/>
        <w:gridCol w:w="2980"/>
      </w:tblGrid>
      <w:tr w:rsidR="00B3034F" w:rsidTr="00975AF0">
        <w:tc>
          <w:tcPr>
            <w:tcW w:w="910"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No.</w:t>
            </w:r>
          </w:p>
        </w:tc>
        <w:tc>
          <w:tcPr>
            <w:tcW w:w="3279"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Measure / Activity</w:t>
            </w:r>
          </w:p>
        </w:tc>
        <w:tc>
          <w:tcPr>
            <w:tcW w:w="1107"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Responsible authority</w:t>
            </w:r>
          </w:p>
        </w:tc>
        <w:tc>
          <w:tcPr>
            <w:tcW w:w="1544"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Deadline Status</w:t>
            </w:r>
          </w:p>
        </w:tc>
        <w:tc>
          <w:tcPr>
            <w:tcW w:w="3185" w:type="dxa"/>
            <w:tcBorders>
              <w:top w:val="single" w:sz="6" w:space="0" w:color="008080"/>
              <w:left w:val="single" w:sz="6" w:space="0" w:color="008080"/>
              <w:bottom w:val="single" w:sz="6" w:space="0" w:color="008080"/>
              <w:right w:val="nil"/>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RESULT</w:t>
            </w:r>
          </w:p>
        </w:tc>
        <w:tc>
          <w:tcPr>
            <w:tcW w:w="2980" w:type="dxa"/>
            <w:tcBorders>
              <w:top w:val="single" w:sz="6" w:space="0" w:color="008080"/>
              <w:left w:val="single" w:sz="6" w:space="0" w:color="008080"/>
              <w:bottom w:val="single" w:sz="6" w:space="0" w:color="008080"/>
              <w:right w:val="single" w:sz="6" w:space="0" w:color="008080"/>
            </w:tcBorders>
            <w:shd w:val="clear" w:color="auto" w:fill="6699FF"/>
            <w:tcMar>
              <w:left w:w="-7" w:type="dxa"/>
            </w:tcMar>
            <w:vAlign w:val="center"/>
          </w:tcPr>
          <w:p w:rsidR="00B3034F" w:rsidRDefault="00B3034F" w:rsidP="00975AF0">
            <w:pPr>
              <w:spacing w:after="0"/>
              <w:jc w:val="center"/>
              <w:rPr>
                <w:rFonts w:ascii="Tahoma" w:hAnsi="Tahoma" w:cs="Tahoma"/>
                <w:b/>
              </w:rPr>
            </w:pPr>
            <w:r>
              <w:rPr>
                <w:rFonts w:ascii="Tahoma" w:hAnsi="Tahoma" w:cs="Tahoma"/>
                <w:b/>
              </w:rPr>
              <w:t>INDICATOR OF IMPACT</w:t>
            </w:r>
          </w:p>
        </w:tc>
      </w:tr>
      <w:tr w:rsidR="00B3034F" w:rsidTr="00975AF0">
        <w:tc>
          <w:tcPr>
            <w:tcW w:w="91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2.1.8.1</w:t>
            </w:r>
          </w:p>
        </w:tc>
        <w:tc>
          <w:tcPr>
            <w:tcW w:w="3279" w:type="dxa"/>
            <w:tcBorders>
              <w:top w:val="single" w:sz="6" w:space="0" w:color="008080"/>
              <w:left w:val="single" w:sz="6" w:space="0" w:color="008080"/>
              <w:bottom w:val="single" w:sz="6" w:space="0" w:color="008080"/>
              <w:right w:val="nil"/>
            </w:tcBorders>
            <w:shd w:val="clear" w:color="auto" w:fill="FFFFFF"/>
            <w:tcMar>
              <w:left w:w="-7" w:type="dxa"/>
            </w:tcMar>
          </w:tcPr>
          <w:p w:rsidR="0030775E" w:rsidRDefault="0030775E" w:rsidP="00975AF0">
            <w:pPr>
              <w:spacing w:after="0"/>
              <w:rPr>
                <w:lang w:val="en-GB"/>
              </w:rPr>
            </w:pPr>
            <w:r>
              <w:rPr>
                <w:lang w:val="en-GB"/>
              </w:rPr>
              <w:t xml:space="preserve">Provide for efficient application of control mechanisms of the Parliament of Montenegro </w:t>
            </w:r>
          </w:p>
          <w:p w:rsidR="00B3034F" w:rsidRDefault="00B3034F" w:rsidP="00975AF0">
            <w:pPr>
              <w:spacing w:after="0"/>
              <w:rPr>
                <w:rStyle w:val="green"/>
              </w:rPr>
            </w:pPr>
            <w:r>
              <w:rPr>
                <w:rStyle w:val="green"/>
              </w:rPr>
              <w:t>(6) 30 June 2015</w:t>
            </w:r>
            <w:r>
              <w:rPr>
                <w:rStyle w:val="green"/>
              </w:rPr>
              <w:tab/>
              <w:t>[IC]</w:t>
            </w:r>
          </w:p>
          <w:p w:rsidR="00B3034F" w:rsidRDefault="00124D6C" w:rsidP="00124D6C">
            <w:pPr>
              <w:spacing w:after="0"/>
              <w:rPr>
                <w:lang w:eastAsia="sr-Latn-CS"/>
              </w:rPr>
            </w:pPr>
            <w:r w:rsidRPr="00124D6C">
              <w:rPr>
                <w:rStyle w:val="green"/>
              </w:rPr>
              <w:t xml:space="preserve">The Parliament of Montenegro through the effective application of control mechanisms exercises its supervisory role. Some of the mechanisms that Parliament has access to are the control and consultative hearings, parliamentary questions, parliamentary investigations, consideration of the application of laws and implementation of </w:t>
            </w:r>
            <w:r w:rsidRPr="00124D6C">
              <w:rPr>
                <w:rStyle w:val="green"/>
              </w:rPr>
              <w:lastRenderedPageBreak/>
              <w:t>policies, as well as the conclusions of the Parliament and working bodies. Detailed information on the application of the control mechanisms contained in the annual reports on the work of the Parliament, as well as reports on the implementation of the Action Plan for strengthening the legislative and oversight role of the Parliament of Montenegro, which are available on the website of the Parliament.</w:t>
            </w:r>
            <w:r w:rsidR="00D0790C">
              <w:rPr>
                <w:noProof/>
                <w:lang w:val="en-GB" w:eastAsia="en-GB"/>
              </w:rPr>
              <mc:AlternateContent>
                <mc:Choice Requires="wps">
                  <w:drawing>
                    <wp:anchor distT="0" distB="0" distL="114300" distR="114300" simplePos="0" relativeHeight="251664384" behindDoc="0" locked="0" layoutInCell="1" allowOverlap="1" wp14:anchorId="629F5A06" wp14:editId="164D8ABF">
                      <wp:simplePos x="0" y="0"/>
                      <wp:positionH relativeFrom="column">
                        <wp:posOffset>635</wp:posOffset>
                      </wp:positionH>
                      <wp:positionV relativeFrom="paragraph">
                        <wp:posOffset>0</wp:posOffset>
                      </wp:positionV>
                      <wp:extent cx="718820" cy="0"/>
                      <wp:effectExtent l="6985" t="11430" r="7620" b="7620"/>
                      <wp:wrapNone/>
                      <wp:docPr id="705" name="AutoShap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3" o:spid="_x0000_s1026" style="position:absolute;margin-left:.05pt;margin-top:0;width:56.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WKiu&#10;0T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Parliament</w:t>
            </w:r>
          </w:p>
        </w:tc>
        <w:tc>
          <w:tcPr>
            <w:tcW w:w="154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IC</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5408" behindDoc="0" locked="0" layoutInCell="1" allowOverlap="1" wp14:anchorId="1BC2684A" wp14:editId="0C279C2D">
                      <wp:simplePos x="0" y="0"/>
                      <wp:positionH relativeFrom="column">
                        <wp:posOffset>635</wp:posOffset>
                      </wp:positionH>
                      <wp:positionV relativeFrom="paragraph">
                        <wp:posOffset>0</wp:posOffset>
                      </wp:positionV>
                      <wp:extent cx="718820" cy="0"/>
                      <wp:effectExtent l="10795" t="8255" r="13335" b="10795"/>
                      <wp:wrapNone/>
                      <wp:docPr id="704" name="AutoShap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4" o:spid="_x0000_s1026" style="position:absolute;margin-left:.05pt;margin-top:0;width:56.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HJMQ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N4SxyT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Once a year, Q1</w:t>
            </w:r>
          </w:p>
        </w:tc>
        <w:tc>
          <w:tcPr>
            <w:tcW w:w="318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The annual report on the application of control mechanisms was published</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The Annual r</w:t>
            </w:r>
            <w:bookmarkStart w:id="47" w:name="result_box4"/>
            <w:bookmarkEnd w:id="47"/>
            <w:r>
              <w:t xml:space="preserve">eport of the Parliament of Montenegro for 2014, which is published and available on the website of the Parliament, contains information on the application of control mechanisms. In 2014, 11 oversight hearings and 34 consultative hearings were held, of which one consultative hearing was held at the joint session of the committees. </w:t>
            </w:r>
            <w:r>
              <w:rPr>
                <w:color w:val="000000"/>
              </w:rPr>
              <w:t xml:space="preserve">In addition </w:t>
            </w:r>
            <w:r>
              <w:rPr>
                <w:color w:val="000000"/>
              </w:rPr>
              <w:lastRenderedPageBreak/>
              <w:t>to that, application of control mechanisms is also monitored in the 2014 Report on implementation of the Action plan for enhancing the legislative and oversight function of the Parliament of Montenegro. These control mechanism include, inter alia:  reviewing the implementation of policies in areas within the competence of line ministries and, where needed, other public administrative bodies and organisations; decision-making on oversight hearings, upon request of one third of committee members, with one discussion item on the agenda</w:t>
            </w:r>
            <w:r>
              <w:rPr>
                <w:rStyle w:val="green"/>
              </w:rPr>
              <w:t xml:space="preserve">; </w:t>
            </w:r>
            <w:r w:rsidRPr="00437B6B">
              <w:rPr>
                <w:rStyle w:val="green"/>
              </w:rPr>
              <w:t>examining the implementation of conclusions which had been previously adopted by working bodies and/or the Parliament; organising consultative/oversight hearings to consider the implementation of laws which are, as assessed by members of the working body, key or topical in the area in question, and which had been adopted in the previous one-year period or earlier.</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6432" behindDoc="0" locked="0" layoutInCell="1" allowOverlap="1" wp14:anchorId="669F3426" wp14:editId="04A092CA">
                      <wp:simplePos x="0" y="0"/>
                      <wp:positionH relativeFrom="column">
                        <wp:posOffset>635</wp:posOffset>
                      </wp:positionH>
                      <wp:positionV relativeFrom="paragraph">
                        <wp:posOffset>0</wp:posOffset>
                      </wp:positionV>
                      <wp:extent cx="718820" cy="0"/>
                      <wp:effectExtent l="10160" t="8255" r="13970" b="10795"/>
                      <wp:wrapNone/>
                      <wp:docPr id="703" name="AutoShap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5" o:spid="_x0000_s1026" style="position:absolute;margin-left:.05pt;margin-top:0;width:56.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D6HEhO&#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submitted and approved requests for holding consultative hearings and number of heard persons;</w:t>
            </w:r>
          </w:p>
          <w:p w:rsidR="00B3034F" w:rsidRDefault="00B3034F" w:rsidP="00975AF0">
            <w:pPr>
              <w:spacing w:after="0"/>
              <w:rPr>
                <w:rStyle w:val="green"/>
              </w:rPr>
            </w:pPr>
            <w:r>
              <w:rPr>
                <w:rStyle w:val="green"/>
              </w:rPr>
              <w:t>(6) 30 June 2015</w:t>
            </w:r>
            <w:r>
              <w:rPr>
                <w:rStyle w:val="green"/>
              </w:rPr>
              <w:tab/>
              <w:t>[IC]</w:t>
            </w:r>
          </w:p>
          <w:p w:rsidR="00B3034F" w:rsidRPr="00437B6B" w:rsidRDefault="00B3034F" w:rsidP="00975AF0">
            <w:pPr>
              <w:spacing w:after="0"/>
              <w:rPr>
                <w:rStyle w:val="green"/>
              </w:rPr>
            </w:pPr>
            <w:r w:rsidRPr="00437B6B">
              <w:rPr>
                <w:rStyle w:val="green"/>
              </w:rPr>
              <w:t xml:space="preserve">There were 34 consultative hearings held in 2014, of which 1 hearing was held at joint session of the committees, and the number of hear persons is 80. Decision on holding a consultative hearing is brought by the committee in accordance with Article 73 of the Rules of Procedure of the Parliament of Montenegro.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7456" behindDoc="0" locked="0" layoutInCell="1" allowOverlap="1" wp14:anchorId="1F2C01F6" wp14:editId="76540525">
                      <wp:simplePos x="0" y="0"/>
                      <wp:positionH relativeFrom="column">
                        <wp:posOffset>635</wp:posOffset>
                      </wp:positionH>
                      <wp:positionV relativeFrom="paragraph">
                        <wp:posOffset>0</wp:posOffset>
                      </wp:positionV>
                      <wp:extent cx="718820" cy="0"/>
                      <wp:effectExtent l="10160" t="9525" r="13970" b="9525"/>
                      <wp:wrapNone/>
                      <wp:docPr id="702" name="AutoShap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6" o:spid="_x0000_s1026" style="position:absolute;margin-left:.05pt;margin-top:0;width:56.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nc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EQI0lKGNLtwSqfG0Xj2cRhVFcmAdP76k67Lk31UdFvBkm1LIjcs1utVV0wkkFlkbMPLhzcwYAr&#10;2tWfVAYJCCTwcJ1yXbqAAAQ6+ak8dFNhJ4sovJxGs9kQZkfPqoAkZz96MPY9Uz4GOX40tplnBpKf&#10;RtZ2tAX/vBQw2ncBClGNhtEkPE+/M4oujIqXjQClLpK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Gp0Wdw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Number of submitted and approved </w:t>
            </w:r>
            <w:r>
              <w:lastRenderedPageBreak/>
              <w:t>requests for holding oversight hearings and number of persons heard;</w:t>
            </w:r>
          </w:p>
          <w:p w:rsidR="00B3034F" w:rsidRDefault="00B3034F" w:rsidP="00975AF0">
            <w:pPr>
              <w:spacing w:after="0"/>
              <w:rPr>
                <w:rStyle w:val="green"/>
              </w:rPr>
            </w:pPr>
            <w:r>
              <w:rPr>
                <w:rStyle w:val="green"/>
              </w:rPr>
              <w:t>(6) 30 June 2015</w:t>
            </w:r>
            <w:r>
              <w:rPr>
                <w:rStyle w:val="green"/>
              </w:rPr>
              <w:tab/>
              <w:t>[IC]</w:t>
            </w:r>
          </w:p>
          <w:p w:rsidR="00B3034F" w:rsidRPr="00437B6B" w:rsidRDefault="00B3034F" w:rsidP="00975AF0">
            <w:pPr>
              <w:spacing w:after="0"/>
              <w:rPr>
                <w:rStyle w:val="green"/>
              </w:rPr>
            </w:pPr>
            <w:r w:rsidRPr="00437B6B">
              <w:rPr>
                <w:rStyle w:val="green"/>
              </w:rPr>
              <w:t xml:space="preserve">In 2014, there were 11 oversight hearings held whereat 30 persons were heard. Decision to organise an oversight hearing is adopted by majority vote of all members of the committee, pursuant to Article 75 paragraph 2 of the Rules of Procedure of the Parliament of Montenegro. Also, pursuant to Article 75 paragraph 3, once during the ordinary session of the Parliament, the committee adopts a decision on oversight hearing, upon the request of one third of members of the committee, with one discussion topic on the agenda. There were 7 hearings held pursuant to </w:t>
            </w:r>
            <w:r>
              <w:rPr>
                <w:rStyle w:val="green"/>
              </w:rPr>
              <w:t>the above stated provision of the Rules of Procedure</w:t>
            </w:r>
            <w:r w:rsidRPr="00437B6B">
              <w:rPr>
                <w:rStyle w:val="green"/>
              </w:rPr>
              <w:t xml:space="preserve">, of which 2 hearings were held at joint committees meetings.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8480" behindDoc="0" locked="0" layoutInCell="1" allowOverlap="1" wp14:anchorId="105640EC" wp14:editId="5805678A">
                      <wp:simplePos x="0" y="0"/>
                      <wp:positionH relativeFrom="column">
                        <wp:posOffset>635</wp:posOffset>
                      </wp:positionH>
                      <wp:positionV relativeFrom="paragraph">
                        <wp:posOffset>0</wp:posOffset>
                      </wp:positionV>
                      <wp:extent cx="718820" cy="0"/>
                      <wp:effectExtent l="10160" t="5715" r="13970" b="13335"/>
                      <wp:wrapNone/>
                      <wp:docPr id="701" name="AutoShap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7" o:spid="_x0000_s1026" style="position:absolute;margin-left:.05pt;margin-top:0;width:56.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U7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GSPFTs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submitted and approved requests for launching a parliamentary investigation, number of meetings of inquiry committees held, and number of persons heard;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 xml:space="preserve">There were no requests for launching a parliamentary investigation in 2014.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69504" behindDoc="0" locked="0" layoutInCell="1" allowOverlap="1" wp14:anchorId="6261EFC0" wp14:editId="623771B0">
                      <wp:simplePos x="0" y="0"/>
                      <wp:positionH relativeFrom="column">
                        <wp:posOffset>635</wp:posOffset>
                      </wp:positionH>
                      <wp:positionV relativeFrom="paragraph">
                        <wp:posOffset>0</wp:posOffset>
                      </wp:positionV>
                      <wp:extent cx="718820" cy="0"/>
                      <wp:effectExtent l="10160" t="10160" r="13970" b="8890"/>
                      <wp:wrapNone/>
                      <wp:docPr id="700" name="AutoShap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8" o:spid="_x0000_s1026" style="position:absolute;margin-left:.05pt;margin-top:0;width:56.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tCxn&#10;7D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submitted and examined interpellations concerning the work of the Government;</w:t>
            </w:r>
          </w:p>
          <w:p w:rsidR="00B3034F" w:rsidRDefault="00B3034F" w:rsidP="00975AF0">
            <w:pPr>
              <w:spacing w:after="0"/>
              <w:rPr>
                <w:rStyle w:val="green"/>
              </w:rPr>
            </w:pPr>
            <w:r>
              <w:rPr>
                <w:rStyle w:val="green"/>
              </w:rPr>
              <w:t>(6) 30 June 2015</w:t>
            </w:r>
            <w:r>
              <w:rPr>
                <w:rStyle w:val="green"/>
              </w:rPr>
              <w:tab/>
              <w:t>[IC]</w:t>
            </w:r>
          </w:p>
          <w:p w:rsidR="00B3034F" w:rsidRPr="007224F0" w:rsidRDefault="00B3034F" w:rsidP="00975AF0">
            <w:pPr>
              <w:spacing w:after="0"/>
              <w:rPr>
                <w:rStyle w:val="green"/>
              </w:rPr>
            </w:pPr>
            <w:r w:rsidRPr="007224F0">
              <w:rPr>
                <w:rStyle w:val="green"/>
              </w:rPr>
              <w:t xml:space="preserve">In 2014, there were no interpellations submitted or examined concerning the work of the Government.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0528" behindDoc="0" locked="0" layoutInCell="1" allowOverlap="1" wp14:anchorId="04115E15" wp14:editId="295309BF">
                      <wp:simplePos x="0" y="0"/>
                      <wp:positionH relativeFrom="column">
                        <wp:posOffset>635</wp:posOffset>
                      </wp:positionH>
                      <wp:positionV relativeFrom="paragraph">
                        <wp:posOffset>0</wp:posOffset>
                      </wp:positionV>
                      <wp:extent cx="718820" cy="0"/>
                      <wp:effectExtent l="10160" t="9525" r="13970" b="9525"/>
                      <wp:wrapNone/>
                      <wp:docPr id="699"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9" o:spid="_x0000_s1026" style="position:absolute;margin-left:.05pt;margin-top:0;width:56.6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DPQRYU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 Number of proposed and adopted conclusions of the Parliament and their follow-up. </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sidRPr="00A24F3E">
              <w:rPr>
                <w:rStyle w:val="green"/>
              </w:rPr>
              <w:t>In 2014, the Parliament of Montenegro adopted 26 conclusions (with 72 items) that were published in the Official Gazette of Montenegro.</w:t>
            </w:r>
            <w:r>
              <w:rPr>
                <w:rStyle w:val="green"/>
              </w:rPr>
              <w:t xml:space="preserve">  Of 58 proposed conclusions, the Parliament adopted 55. Working bodies considered the implementation of their 27 conclusion (adopted in 2013 and 2014), as well as 32 and 7 Parliamentary conclusions passed in 2013 and 2014, respectively, while the Parliament did the follow-up of implementation of one conclusion passed in 2013.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1552" behindDoc="0" locked="0" layoutInCell="1" allowOverlap="1" wp14:anchorId="71A9AE1D" wp14:editId="1589848D">
                      <wp:simplePos x="0" y="0"/>
                      <wp:positionH relativeFrom="column">
                        <wp:posOffset>635</wp:posOffset>
                      </wp:positionH>
                      <wp:positionV relativeFrom="paragraph">
                        <wp:posOffset>0</wp:posOffset>
                      </wp:positionV>
                      <wp:extent cx="718820" cy="0"/>
                      <wp:effectExtent l="10160" t="12700" r="13970" b="6350"/>
                      <wp:wrapNone/>
                      <wp:docPr id="698" name="AutoShape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0" o:spid="_x0000_s1026" style="position:absolute;margin-left:.05pt;margin-top:0;width:56.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h7zgN&#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2980"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p>
        </w:tc>
      </w:tr>
      <w:tr w:rsidR="00B3034F" w:rsidTr="00975AF0">
        <w:tc>
          <w:tcPr>
            <w:tcW w:w="91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2.1.8.2</w:t>
            </w:r>
          </w:p>
        </w:tc>
        <w:tc>
          <w:tcPr>
            <w:tcW w:w="3279" w:type="dxa"/>
            <w:tcBorders>
              <w:top w:val="single" w:sz="6" w:space="0" w:color="008080"/>
              <w:left w:val="single" w:sz="6" w:space="0" w:color="008080"/>
              <w:bottom w:val="single" w:sz="6" w:space="0" w:color="008080"/>
              <w:right w:val="nil"/>
            </w:tcBorders>
            <w:shd w:val="clear" w:color="auto" w:fill="FFFFFF"/>
            <w:tcMar>
              <w:left w:w="-7" w:type="dxa"/>
            </w:tcMar>
          </w:tcPr>
          <w:p w:rsidR="0030775E" w:rsidRDefault="0030775E" w:rsidP="0030775E">
            <w:pPr>
              <w:spacing w:after="0"/>
            </w:pPr>
            <w:r>
              <w:t xml:space="preserve">Adopt a report on the work of the Committee on Anti-Corruption </w:t>
            </w:r>
          </w:p>
          <w:p w:rsidR="0030775E" w:rsidRDefault="0030775E" w:rsidP="0030775E">
            <w:pPr>
              <w:spacing w:after="0"/>
              <w:rPr>
                <w:rStyle w:val="green"/>
              </w:rPr>
            </w:pPr>
            <w:r>
              <w:t>Monitor actions taken by public authorities upon complaints filed by citizens to the Parliamentary Committee on Anti-Corruption</w:t>
            </w:r>
            <w:r>
              <w:rPr>
                <w:rStyle w:val="green"/>
              </w:rPr>
              <w:t xml:space="preserve"> </w:t>
            </w:r>
          </w:p>
          <w:p w:rsidR="00B3034F" w:rsidRDefault="00B3034F" w:rsidP="0030775E">
            <w:pPr>
              <w:spacing w:after="0"/>
              <w:rPr>
                <w:rStyle w:val="green"/>
              </w:rPr>
            </w:pPr>
            <w:r>
              <w:rPr>
                <w:rStyle w:val="green"/>
              </w:rPr>
              <w:t>(6) 30 June 2015</w:t>
            </w:r>
            <w:r>
              <w:rPr>
                <w:rStyle w:val="green"/>
              </w:rPr>
              <w:tab/>
              <w:t>[I]</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2576" behindDoc="0" locked="0" layoutInCell="1" allowOverlap="1" wp14:anchorId="57AECBFE" wp14:editId="67D4C702">
                      <wp:simplePos x="0" y="0"/>
                      <wp:positionH relativeFrom="column">
                        <wp:posOffset>635</wp:posOffset>
                      </wp:positionH>
                      <wp:positionV relativeFrom="paragraph">
                        <wp:posOffset>0</wp:posOffset>
                      </wp:positionV>
                      <wp:extent cx="718820" cy="0"/>
                      <wp:effectExtent l="6985" t="11430" r="7620" b="7620"/>
                      <wp:wrapNone/>
                      <wp:docPr id="697" name="AutoShape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1" o:spid="_x0000_s1026" style="position:absolute;margin-left:.05pt;margin-top:0;width:56.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6rCrSz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Parliament</w:t>
            </w:r>
          </w:p>
        </w:tc>
        <w:tc>
          <w:tcPr>
            <w:tcW w:w="154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3600" behindDoc="0" locked="0" layoutInCell="1" allowOverlap="1" wp14:anchorId="68E37B9B" wp14:editId="7A09C804">
                      <wp:simplePos x="0" y="0"/>
                      <wp:positionH relativeFrom="column">
                        <wp:posOffset>635</wp:posOffset>
                      </wp:positionH>
                      <wp:positionV relativeFrom="paragraph">
                        <wp:posOffset>0</wp:posOffset>
                      </wp:positionV>
                      <wp:extent cx="718820" cy="0"/>
                      <wp:effectExtent l="10795" t="8890" r="13335" b="10160"/>
                      <wp:wrapNone/>
                      <wp:docPr id="696" name="AutoShape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2" o:spid="_x0000_s1026" style="position:absolute;margin-left:.05pt;margin-top:0;width:56.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HrYutk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Once a year, Q1</w:t>
            </w:r>
          </w:p>
        </w:tc>
        <w:tc>
          <w:tcPr>
            <w:tcW w:w="318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Annual activity report of the Committee which contains the following information:</w:t>
            </w:r>
          </w:p>
          <w:p w:rsidR="00B3034F" w:rsidRDefault="00B3034F" w:rsidP="00975AF0">
            <w:pPr>
              <w:spacing w:after="0"/>
              <w:rPr>
                <w:rStyle w:val="green"/>
              </w:rPr>
            </w:pPr>
            <w:r>
              <w:rPr>
                <w:rStyle w:val="green"/>
              </w:rPr>
              <w:t>(6) 30 June 2015</w:t>
            </w:r>
            <w:r>
              <w:rPr>
                <w:rStyle w:val="green"/>
              </w:rPr>
              <w:tab/>
              <w:t>[I ]</w:t>
            </w:r>
          </w:p>
          <w:p w:rsidR="00B3034F" w:rsidRPr="00A24F3E" w:rsidRDefault="00B3034F" w:rsidP="00975AF0">
            <w:pPr>
              <w:spacing w:after="0"/>
              <w:rPr>
                <w:rStyle w:val="green"/>
              </w:rPr>
            </w:pPr>
            <w:r w:rsidRPr="00A24F3E">
              <w:rPr>
                <w:rStyle w:val="green"/>
              </w:rPr>
              <w:t>The activity report of the Anti-Corruption Committee for 2014 that was unanimously adopted at the 31</w:t>
            </w:r>
            <w:r w:rsidRPr="00A24F3E">
              <w:rPr>
                <w:rStyle w:val="green"/>
                <w:vertAlign w:val="superscript"/>
              </w:rPr>
              <w:t>st</w:t>
            </w:r>
            <w:r w:rsidRPr="00A24F3E">
              <w:rPr>
                <w:rStyle w:val="green"/>
              </w:rPr>
              <w:t xml:space="preserve"> session of the Committee held on 11 February 2015 contains information on the number of meetings of the Committee, items of the agenda that were considered at the meetings, conclusions adopted with reference to them, number of petitions and actions taken thereon, information that refer to amendments of laws concerning access to confidential data, international activities, etc.</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4624" behindDoc="0" locked="0" layoutInCell="1" allowOverlap="1" wp14:anchorId="644B3212" wp14:editId="33CCB6AE">
                      <wp:simplePos x="0" y="0"/>
                      <wp:positionH relativeFrom="column">
                        <wp:posOffset>635</wp:posOffset>
                      </wp:positionH>
                      <wp:positionV relativeFrom="paragraph">
                        <wp:posOffset>0</wp:posOffset>
                      </wp:positionV>
                      <wp:extent cx="718820" cy="0"/>
                      <wp:effectExtent l="10160" t="12700" r="13970" b="6350"/>
                      <wp:wrapNone/>
                      <wp:docPr id="695" name="AutoShape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3" o:spid="_x0000_s1026" style="position:absolute;margin-left:.05pt;margin-top:0;width:56.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petitions filed by citizens;</w:t>
            </w:r>
          </w:p>
          <w:p w:rsidR="00B3034F" w:rsidRDefault="00B3034F" w:rsidP="00975AF0">
            <w:pPr>
              <w:spacing w:after="0"/>
              <w:rPr>
                <w:rStyle w:val="green"/>
              </w:rPr>
            </w:pPr>
            <w:r>
              <w:rPr>
                <w:rStyle w:val="green"/>
              </w:rPr>
              <w:lastRenderedPageBreak/>
              <w:t>(6) 30 June 2015</w:t>
            </w:r>
            <w:r>
              <w:rPr>
                <w:rStyle w:val="green"/>
              </w:rPr>
              <w:tab/>
              <w:t>[IC]</w:t>
            </w:r>
          </w:p>
          <w:p w:rsidR="00B3034F" w:rsidRPr="00A24F3E" w:rsidRDefault="00B3034F" w:rsidP="00975AF0">
            <w:pPr>
              <w:spacing w:after="0"/>
              <w:rPr>
                <w:rStyle w:val="green"/>
              </w:rPr>
            </w:pPr>
            <w:r w:rsidRPr="00A24F3E">
              <w:rPr>
                <w:rStyle w:val="green"/>
              </w:rPr>
              <w:t>In the period January</w:t>
            </w:r>
            <w:r>
              <w:rPr>
                <w:rStyle w:val="green"/>
              </w:rPr>
              <w:t xml:space="preserve"> – </w:t>
            </w:r>
            <w:r w:rsidRPr="00A24F3E">
              <w:rPr>
                <w:rStyle w:val="green"/>
              </w:rPr>
              <w:t>June</w:t>
            </w:r>
            <w:r>
              <w:rPr>
                <w:rStyle w:val="green"/>
              </w:rPr>
              <w:t xml:space="preserve"> </w:t>
            </w:r>
            <w:r w:rsidRPr="00A24F3E">
              <w:rPr>
                <w:rStyle w:val="green"/>
              </w:rPr>
              <w:t>2015, the Anti-Corruption Committee received one petition. There were no actions taken thereon.</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5648" behindDoc="0" locked="0" layoutInCell="1" allowOverlap="1" wp14:anchorId="4F88F864" wp14:editId="54AE0398">
                      <wp:simplePos x="0" y="0"/>
                      <wp:positionH relativeFrom="column">
                        <wp:posOffset>635</wp:posOffset>
                      </wp:positionH>
                      <wp:positionV relativeFrom="paragraph">
                        <wp:posOffset>0</wp:posOffset>
                      </wp:positionV>
                      <wp:extent cx="718820" cy="0"/>
                      <wp:effectExtent l="10160" t="11430" r="13970" b="7620"/>
                      <wp:wrapNone/>
                      <wp:docPr id="694" name="AutoShap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4" o:spid="_x0000_s1026" style="position:absolute;margin-left:.05pt;margin-top:0;width:56.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BsP6SY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Number of statements provided by state bodies;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Regarding the introduction of a new crime of “Illicit enrichment of public officials” in accordance with Article 20 of the UN Convention Against Corruption, upon the petitions of NGOs, the statements</w:t>
            </w:r>
            <w:r>
              <w:t xml:space="preserve"> were provided by the Supreme State Prosecutor, the President of the Supreme Court, the Ministry of Internal Affairs, and the President of the Commission for prevention of conflict of interest.</w:t>
            </w:r>
            <w:r>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6672" behindDoc="0" locked="0" layoutInCell="1" allowOverlap="1" wp14:anchorId="32CCD44F" wp14:editId="76F9985D">
                      <wp:simplePos x="0" y="0"/>
                      <wp:positionH relativeFrom="column">
                        <wp:posOffset>635</wp:posOffset>
                      </wp:positionH>
                      <wp:positionV relativeFrom="paragraph">
                        <wp:posOffset>0</wp:posOffset>
                      </wp:positionV>
                      <wp:extent cx="718820" cy="0"/>
                      <wp:effectExtent l="10160" t="8890" r="13970" b="10160"/>
                      <wp:wrapNone/>
                      <wp:docPr id="693" name="AutoShap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5" o:spid="_x0000_s1026" style="position:absolute;margin-left:.05pt;margin-top:0;width:56.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1pcQ&#10;oT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activities taken by state bodies upon citizens’ petitions;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bookmarkStart w:id="48" w:name="result_box6"/>
            <w:bookmarkEnd w:id="48"/>
            <w:r>
              <w:t>In the period January-June 2015, the Network for Affirmation of NGO Sector (MANS) submitted to the Anti-Corruption Committee the petition to initiate a consultative hearing on the proposal of introducing a new criminal offence of illicit enrichment by public officials. On that occasion, the Anti-Corruption Committee held a second joint meeting with the Committee on Political System, Justice and Administration on 15 May 2015 with the following agenda</w:t>
            </w:r>
            <w:r>
              <w:rPr>
                <w:rStyle w:val="green"/>
              </w:rPr>
              <w:t xml:space="preserve">: consultative hearing on the occasion of introduction of a new crime of “Illicit enrichment of public officials” in accordance with Article 20 of </w:t>
            </w:r>
            <w:r>
              <w:rPr>
                <w:rStyle w:val="green"/>
              </w:rPr>
              <w:lastRenderedPageBreak/>
              <w:t xml:space="preserve">the UN Convention Against Corruption. The statements on introduction of a new crime of “Illicit enrichment of public officials” in accordance with Article 20 of the UN Convention Against Corruption were provided by the Supreme State Prosecutor, the President of the Supreme Court, the Ministry of Internal Affairs, and the President of the Commission for prevention of conflict of interest.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7696" behindDoc="0" locked="0" layoutInCell="1" allowOverlap="1" wp14:anchorId="6057146E" wp14:editId="07B7A87D">
                      <wp:simplePos x="0" y="0"/>
                      <wp:positionH relativeFrom="column">
                        <wp:posOffset>635</wp:posOffset>
                      </wp:positionH>
                      <wp:positionV relativeFrom="paragraph">
                        <wp:posOffset>0</wp:posOffset>
                      </wp:positionV>
                      <wp:extent cx="718820" cy="0"/>
                      <wp:effectExtent l="10160" t="13970" r="13970" b="5080"/>
                      <wp:wrapNone/>
                      <wp:docPr id="692" name="AutoShap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6" o:spid="_x0000_s1026" style="position:absolute;margin-left:.05pt;margin-top:0;width:56.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G/wEz&#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Information on state bodies, institutions, organizations and bodies for fight against corruption and </w:t>
            </w:r>
            <w:r w:rsidR="003F0117">
              <w:t>organised</w:t>
            </w:r>
            <w:r>
              <w:t xml:space="preserve"> crime whose work has been analysed in the reporting period;</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At its 37</w:t>
            </w:r>
            <w:r>
              <w:rPr>
                <w:rStyle w:val="green"/>
                <w:vertAlign w:val="superscript"/>
              </w:rPr>
              <w:t>th</w:t>
            </w:r>
            <w:r>
              <w:rPr>
                <w:rStyle w:val="green"/>
              </w:rPr>
              <w:t xml:space="preserve"> meeting held on 13 May 2015, the Anti-Corruption Committee adopted the follow-up report on the implementation of conclusions adopted at the meetings of the Anti-Corruption Committee.</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8720" behindDoc="0" locked="0" layoutInCell="1" allowOverlap="1" wp14:anchorId="2BC785CC" wp14:editId="2064BA67">
                      <wp:simplePos x="0" y="0"/>
                      <wp:positionH relativeFrom="column">
                        <wp:posOffset>635</wp:posOffset>
                      </wp:positionH>
                      <wp:positionV relativeFrom="paragraph">
                        <wp:posOffset>0</wp:posOffset>
                      </wp:positionV>
                      <wp:extent cx="718820" cy="0"/>
                      <wp:effectExtent l="10160" t="5080" r="13970" b="13970"/>
                      <wp:wrapNone/>
                      <wp:docPr id="691" name="AutoShap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7" o:spid="_x0000_s1026" style="position:absolute;margin-left:.05pt;margin-top:0;width:56.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EgETdQ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 Data on examined issues and problems in the implementation of laws regarding fight against corruption and </w:t>
            </w:r>
            <w:r w:rsidR="003F0117">
              <w:t>organised</w:t>
            </w:r>
            <w:r>
              <w:t xml:space="preserve"> crime and proposals for their amendments;</w:t>
            </w:r>
          </w:p>
          <w:p w:rsidR="00B3034F" w:rsidRDefault="00B3034F" w:rsidP="00975AF0">
            <w:pPr>
              <w:spacing w:after="0"/>
              <w:rPr>
                <w:rStyle w:val="green"/>
              </w:rPr>
            </w:pPr>
            <w:r>
              <w:rPr>
                <w:rStyle w:val="green"/>
              </w:rPr>
              <w:t>(6) 30 June 2015</w:t>
            </w:r>
            <w:r>
              <w:rPr>
                <w:rStyle w:val="green"/>
              </w:rPr>
              <w:tab/>
              <w:t>[IC]</w:t>
            </w:r>
          </w:p>
          <w:p w:rsidR="00B3034F" w:rsidRDefault="00B3034F" w:rsidP="00975AF0">
            <w:pPr>
              <w:spacing w:after="0"/>
              <w:rPr>
                <w:rStyle w:val="green"/>
              </w:rPr>
            </w:pPr>
            <w:r>
              <w:rPr>
                <w:rStyle w:val="green"/>
              </w:rPr>
              <w:t>At its 36</w:t>
            </w:r>
            <w:r>
              <w:rPr>
                <w:rStyle w:val="green"/>
                <w:vertAlign w:val="superscript"/>
              </w:rPr>
              <w:t>th</w:t>
            </w:r>
            <w:r>
              <w:rPr>
                <w:rStyle w:val="green"/>
              </w:rPr>
              <w:t xml:space="preserve"> meeting held on 18 May 2015, the Anti-Corruption Committee held an oversight hearing of the Minister of Sustainable Development and Tourism, Mr. Branimir Gvozdenovic and the Director General of PE „Morsko dobro“, Mr. Rajko Barovic regarding unlawful collection of fees for the use of country houses that had been illegally built at Ada Bojana location.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79744" behindDoc="0" locked="0" layoutInCell="1" allowOverlap="1" wp14:anchorId="534FCC58" wp14:editId="375F3E63">
                      <wp:simplePos x="0" y="0"/>
                      <wp:positionH relativeFrom="column">
                        <wp:posOffset>635</wp:posOffset>
                      </wp:positionH>
                      <wp:positionV relativeFrom="paragraph">
                        <wp:posOffset>0</wp:posOffset>
                      </wp:positionV>
                      <wp:extent cx="718820" cy="0"/>
                      <wp:effectExtent l="10160" t="9525" r="13970" b="9525"/>
                      <wp:wrapNone/>
                      <wp:docPr id="690"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8" o:spid="_x0000_s1026" style="position:absolute;margin-left:.05pt;margin-top:0;width:56.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mKc/&#10;A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 Proposals for additional measures aimed at improving strategies, action plans and other documents concerning the fight against corruption and </w:t>
            </w:r>
            <w:r w:rsidR="003F0117">
              <w:t>organised</w:t>
            </w:r>
            <w:r>
              <w:t xml:space="preserve"> crime and follow-up of their implementation;</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0768" behindDoc="0" locked="0" layoutInCell="1" allowOverlap="1" wp14:anchorId="5BE91D73" wp14:editId="191BBB8B">
                      <wp:simplePos x="0" y="0"/>
                      <wp:positionH relativeFrom="column">
                        <wp:posOffset>635</wp:posOffset>
                      </wp:positionH>
                      <wp:positionV relativeFrom="paragraph">
                        <wp:posOffset>0</wp:posOffset>
                      </wp:positionV>
                      <wp:extent cx="718820" cy="0"/>
                      <wp:effectExtent l="10160" t="11430" r="13970" b="7620"/>
                      <wp:wrapNone/>
                      <wp:docPr id="689" name="AutoShap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9" o:spid="_x0000_s1026" style="position:absolute;margin-left:.05pt;margin-top:0;width:56.6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NuhpI4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 Number and type of laws and other legal acts that have been amended as a result of the use of </w:t>
            </w:r>
            <w:r>
              <w:rPr>
                <w:rStyle w:val="green"/>
              </w:rPr>
              <w:t xml:space="preserve">the Anti-Corruption Committee’s </w:t>
            </w:r>
            <w:r>
              <w:t xml:space="preserve">control mechanisms. </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1792" behindDoc="0" locked="0" layoutInCell="1" allowOverlap="1" wp14:anchorId="57F67326" wp14:editId="24AC66BA">
                      <wp:simplePos x="0" y="0"/>
                      <wp:positionH relativeFrom="column">
                        <wp:posOffset>635</wp:posOffset>
                      </wp:positionH>
                      <wp:positionV relativeFrom="paragraph">
                        <wp:posOffset>0</wp:posOffset>
                      </wp:positionV>
                      <wp:extent cx="718820" cy="0"/>
                      <wp:effectExtent l="10160" t="6985" r="13970" b="12065"/>
                      <wp:wrapNone/>
                      <wp:docPr id="688" name="AutoShap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0" o:spid="_x0000_s1026" style="position:absolute;margin-left:.05pt;margin-top:0;width:56.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rBpD&#10;j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c>
          <w:tcPr>
            <w:tcW w:w="2980"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More prominent role of the Anti-Corruption Committee in fighting corruption through increased efficiency and transparency of the Committee’s work.</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2816" behindDoc="0" locked="0" layoutInCell="1" allowOverlap="1" wp14:anchorId="04EDB2F5" wp14:editId="2DF71C20">
                      <wp:simplePos x="0" y="0"/>
                      <wp:positionH relativeFrom="column">
                        <wp:posOffset>635</wp:posOffset>
                      </wp:positionH>
                      <wp:positionV relativeFrom="paragraph">
                        <wp:posOffset>0</wp:posOffset>
                      </wp:positionV>
                      <wp:extent cx="718820" cy="0"/>
                      <wp:effectExtent l="13335" t="7620" r="10795" b="11430"/>
                      <wp:wrapNone/>
                      <wp:docPr id="687" name="AutoShap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1" o:spid="_x0000_s1026" style="position:absolute;margin-left:.05pt;margin-top:0;width:56.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50XQyT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r>
      <w:tr w:rsidR="00B3034F" w:rsidTr="00975AF0">
        <w:trPr>
          <w:trHeight w:val="5997"/>
        </w:trPr>
        <w:tc>
          <w:tcPr>
            <w:tcW w:w="91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2.1.8.4</w:t>
            </w:r>
          </w:p>
        </w:tc>
        <w:tc>
          <w:tcPr>
            <w:tcW w:w="3279" w:type="dxa"/>
            <w:tcBorders>
              <w:top w:val="single" w:sz="6" w:space="0" w:color="008080"/>
              <w:left w:val="single" w:sz="6" w:space="0" w:color="008080"/>
              <w:bottom w:val="single" w:sz="6" w:space="0" w:color="008080"/>
              <w:right w:val="nil"/>
            </w:tcBorders>
            <w:shd w:val="clear" w:color="auto" w:fill="FFFFFF"/>
            <w:tcMar>
              <w:left w:w="-7" w:type="dxa"/>
            </w:tcMar>
          </w:tcPr>
          <w:p w:rsidR="0030775E" w:rsidRDefault="0030775E" w:rsidP="0030775E">
            <w:pPr>
              <w:spacing w:after="0"/>
              <w:rPr>
                <w:rStyle w:val="green"/>
              </w:rPr>
            </w:pPr>
            <w:r>
              <w:rPr>
                <w:rStyle w:val="green"/>
              </w:rPr>
              <w:t>Ensure the adherence of the provisions of the Code of Ethics carried out by  a competent authority</w:t>
            </w:r>
          </w:p>
          <w:p w:rsidR="0030775E" w:rsidRDefault="0030775E" w:rsidP="0030775E">
            <w:pPr>
              <w:spacing w:after="0"/>
              <w:rPr>
                <w:rStyle w:val="green"/>
              </w:rPr>
            </w:pPr>
            <w:r>
              <w:rPr>
                <w:rStyle w:val="green"/>
              </w:rPr>
              <w:t xml:space="preserve"> </w:t>
            </w:r>
          </w:p>
          <w:p w:rsidR="00B3034F" w:rsidRDefault="00B3034F" w:rsidP="0030775E">
            <w:pPr>
              <w:spacing w:after="0"/>
              <w:rPr>
                <w:rStyle w:val="green"/>
              </w:rPr>
            </w:pPr>
            <w:r>
              <w:rPr>
                <w:rStyle w:val="green"/>
              </w:rPr>
              <w:t>(6) 30 June 2015</w:t>
            </w:r>
            <w:r>
              <w:rPr>
                <w:rStyle w:val="green"/>
              </w:rPr>
              <w:tab/>
              <w:t>[I]</w:t>
            </w:r>
          </w:p>
          <w:p w:rsidR="00B3034F" w:rsidRDefault="00124D6C" w:rsidP="00124D6C">
            <w:pPr>
              <w:spacing w:after="0"/>
              <w:rPr>
                <w:lang w:eastAsia="sr-Latn-CS"/>
              </w:rPr>
            </w:pPr>
            <w:r>
              <w:rPr>
                <w:rStyle w:val="green"/>
              </w:rPr>
              <w:t>In accordance with the Code of Ethics of MPs, the s</w:t>
            </w:r>
            <w:r>
              <w:t>upervision of implementation and monitoring of compliance with the Code is the responsibility of the Committee on Human Rights and Freedoms</w:t>
            </w:r>
            <w:r w:rsidR="00D0790C">
              <w:rPr>
                <w:noProof/>
                <w:lang w:val="en-GB" w:eastAsia="en-GB"/>
              </w:rPr>
              <mc:AlternateContent>
                <mc:Choice Requires="wps">
                  <w:drawing>
                    <wp:anchor distT="0" distB="0" distL="114300" distR="114300" simplePos="0" relativeHeight="251683840" behindDoc="0" locked="0" layoutInCell="1" allowOverlap="1" wp14:anchorId="39CEA91F" wp14:editId="483AD02B">
                      <wp:simplePos x="0" y="0"/>
                      <wp:positionH relativeFrom="column">
                        <wp:posOffset>635</wp:posOffset>
                      </wp:positionH>
                      <wp:positionV relativeFrom="paragraph">
                        <wp:posOffset>0</wp:posOffset>
                      </wp:positionV>
                      <wp:extent cx="718820" cy="0"/>
                      <wp:effectExtent l="6985" t="8255" r="7620" b="10795"/>
                      <wp:wrapNone/>
                      <wp:docPr id="686" name="AutoShap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2" o:spid="_x0000_s1026" style="position:absolute;margin-left:.05pt;margin-top:0;width:56.6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3LcFb&#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Parliament</w:t>
            </w:r>
          </w:p>
        </w:tc>
        <w:tc>
          <w:tcPr>
            <w:tcW w:w="154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4864" behindDoc="0" locked="0" layoutInCell="1" allowOverlap="1" wp14:anchorId="39C9AEC3" wp14:editId="094233B4">
                      <wp:simplePos x="0" y="0"/>
                      <wp:positionH relativeFrom="column">
                        <wp:posOffset>635</wp:posOffset>
                      </wp:positionH>
                      <wp:positionV relativeFrom="paragraph">
                        <wp:posOffset>0</wp:posOffset>
                      </wp:positionV>
                      <wp:extent cx="718820" cy="0"/>
                      <wp:effectExtent l="10795" t="9525" r="13335" b="9525"/>
                      <wp:wrapNone/>
                      <wp:docPr id="685" name="AutoShap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3" o:spid="_x0000_s1026" style="position:absolute;margin-left:.05pt;margin-top:0;width:56.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As of March 2015, once a year</w:t>
            </w:r>
          </w:p>
        </w:tc>
        <w:tc>
          <w:tcPr>
            <w:tcW w:w="318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The body for monitoring compliance with provisions of the Code of Ethics became operational.</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pPr>
            <w:r>
              <w:rPr>
                <w:rStyle w:val="green"/>
              </w:rPr>
              <w:t xml:space="preserve">In accordance with the Code of Ethics of MPs (Official Gazette of Montenegro 52/14), the </w:t>
            </w:r>
            <w:bookmarkStart w:id="49" w:name="result_box7"/>
            <w:bookmarkEnd w:id="49"/>
            <w:r>
              <w:rPr>
                <w:rStyle w:val="green"/>
              </w:rPr>
              <w:t>s</w:t>
            </w:r>
            <w:r>
              <w:t>upervision of implementation and monitoring of compliance with the Code is the responsibility of the Committee on Human Rights and Freedoms. Deputy Chairman of the Committee convenes the sessions of the Committee and proposes the agenda with acts relating to the violation of the Code. The Committee is obliged to keep a record of all activities and prepare an annual Activity report.</w:t>
            </w:r>
          </w:p>
          <w:p w:rsidR="00B3034F" w:rsidRDefault="00B3034F" w:rsidP="00975AF0">
            <w:pPr>
              <w:spacing w:after="0"/>
              <w:rPr>
                <w:rStyle w:val="green"/>
              </w:rPr>
            </w:pPr>
            <w:bookmarkStart w:id="50" w:name="result_box8"/>
            <w:bookmarkEnd w:id="50"/>
            <w:r>
              <w:t>The Parliament may review the report of the Committee once a year. The Committee on Human Rights and Freedoms, in accordance with the responsibilities laid down in the Code of Ethics of MPs, established the form of the Solemn Declaration at the 49</w:t>
            </w:r>
            <w:r>
              <w:rPr>
                <w:vertAlign w:val="superscript"/>
              </w:rPr>
              <w:t>th</w:t>
            </w:r>
            <w:r>
              <w:t xml:space="preserve"> session, held on 13 May 2015. In this regard, the Chairman of the Committee on Human Rights and Freedoms sent the form of the solemn declaration to the heads of all caucuses in the Parliament to be signed by the MPs in order to create formal conditions for the commencement of implementation of the Code of Ethics of MPs</w:t>
            </w:r>
            <w:r>
              <w:rPr>
                <w:rStyle w:val="green"/>
              </w:rPr>
              <w:t xml:space="preserve">. </w:t>
            </w:r>
            <w:bookmarkStart w:id="51" w:name="result_box9"/>
            <w:bookmarkEnd w:id="51"/>
            <w:r>
              <w:t xml:space="preserve">In accordance with Articles 25, 26 and 27 of the Code, the solemn declaration is signed by an MP after he/she has taken office, thus expressing his/her willingness to work in accordance with the provisions of the Code, while an MP whose term of office is under way is to sign the solemn declaration after the entry into force of this Code. The Chairman of the Committee </w:t>
            </w:r>
            <w:r>
              <w:lastRenderedPageBreak/>
              <w:t xml:space="preserve">on Human Rights and Freedoms, Dr. Halil Dukovic, held a meeting with the Head of the Democratization Programme in the OSCE Mission to Montenegro, Ms. Lia Magnaguagno on 19 May 2015. The OSCE representative </w:t>
            </w:r>
            <w:bookmarkStart w:id="52" w:name="result_box10"/>
            <w:bookmarkEnd w:id="52"/>
            <w:r>
              <w:t>offered to help in the establishment of procedures for compliance with the Code of Ethics and proposed organizing workshop: one-day training for members of the Committee on Human Rights and Freedoms to learn about the application of the Code of Ethics in other parliaments and/or concrete examples to be presented by experts and MPs from the parliaments of other countries. The Committee on Human Rights and Freedoms envisaged this activity in its plan for 2015 and it will be implemented together with the OSCE Mission to Montenegro, in cooperation with experts from the ODIHR in September 2015, as planned.</w:t>
            </w:r>
            <w:r>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5888" behindDoc="0" locked="0" layoutInCell="1" allowOverlap="1" wp14:anchorId="4BC63118" wp14:editId="0D56421C">
                      <wp:simplePos x="0" y="0"/>
                      <wp:positionH relativeFrom="column">
                        <wp:posOffset>635</wp:posOffset>
                      </wp:positionH>
                      <wp:positionV relativeFrom="paragraph">
                        <wp:posOffset>0</wp:posOffset>
                      </wp:positionV>
                      <wp:extent cx="718820" cy="0"/>
                      <wp:effectExtent l="10160" t="12065" r="13970" b="6985"/>
                      <wp:wrapNone/>
                      <wp:docPr id="684"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4" o:spid="_x0000_s1026" style="position:absolute;margin-left:.05pt;margin-top:0;width:56.6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AW+pKk&#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bookmarkStart w:id="53" w:name="result_box11"/>
            <w:bookmarkEnd w:id="53"/>
            <w:r>
              <w:t>Number and title of campaigns and other activities carried out in cooperation with NGOs to raise awareness about the Code of Ethics of MPs.</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A conference was held on 17 April 2015 in cooperation of the Parliament of Montenegro and the Alternative Institute on the topic </w:t>
            </w:r>
            <w:bookmarkStart w:id="54" w:name="result_box12"/>
            <w:bookmarkEnd w:id="54"/>
            <w:r>
              <w:rPr>
                <w:rStyle w:val="green"/>
              </w:rPr>
              <w:t>“The ethics of MPs:</w:t>
            </w:r>
            <w:r>
              <w:t xml:space="preserve"> from standards to practice” as a part of the project “Analytical monitoring of the oversight function of the Parliament”, which the Alternative Institute has been implementing with the support of the Open Society Institute from Budapest. The conference was attended by the Chairman </w:t>
            </w:r>
            <w:r>
              <w:lastRenderedPageBreak/>
              <w:t>of the Committee on Human Rights and Freedoms, Dr. Halil Dukovic, and the Deputy Chairman of the Committee, Dr. Ljiljana Djuraskovic, and representatives of the caucuses in the Parliament of Montenegro and the civil sector.</w:t>
            </w:r>
            <w:r>
              <w:rPr>
                <w:rStyle w:val="green"/>
              </w:rPr>
              <w:t xml:space="preserve"> </w:t>
            </w:r>
            <w:bookmarkStart w:id="55" w:name="result_box14"/>
            <w:bookmarkEnd w:id="55"/>
            <w:r>
              <w:rPr>
                <w:rStyle w:val="green"/>
              </w:rPr>
              <w:t>T</w:t>
            </w:r>
            <w:r>
              <w:t>he discussion focused on outstanding issues regarding the wording of the Code, the issue of proper supervision of the application of this act, possible introduction of fines for violations of the Code; an issue was also raised about sanctioning MPs who do not attend committee meetings and plenary sessions. It was estimated that the convening of a panel discussion is important in order to raise public awareness of the Code of Ethics of MPs</w:t>
            </w:r>
            <w:r>
              <w:rPr>
                <w:rStyle w:val="green"/>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6912" behindDoc="0" locked="0" layoutInCell="1" allowOverlap="1" wp14:anchorId="4132DE39" wp14:editId="5784176F">
                      <wp:simplePos x="0" y="0"/>
                      <wp:positionH relativeFrom="column">
                        <wp:posOffset>635</wp:posOffset>
                      </wp:positionH>
                      <wp:positionV relativeFrom="paragraph">
                        <wp:posOffset>0</wp:posOffset>
                      </wp:positionV>
                      <wp:extent cx="718820" cy="0"/>
                      <wp:effectExtent l="10160" t="6350" r="13970" b="12700"/>
                      <wp:wrapNone/>
                      <wp:docPr id="683" name="AutoShap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5" o:spid="_x0000_s1026" style="position:absolute;margin-left:.05pt;margin-top:0;width:56.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22Jr&#10;Iz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The Annual follow-up report on the observance of the Code was prepared, containing information on sanctions taken in case of the Code violations.</w:t>
            </w:r>
          </w:p>
          <w:p w:rsidR="00B3034F" w:rsidRDefault="00B3034F" w:rsidP="00975AF0">
            <w:pPr>
              <w:spacing w:after="0"/>
              <w:rPr>
                <w:rStyle w:val="orange"/>
              </w:rPr>
            </w:pPr>
            <w:r>
              <w:rPr>
                <w:rStyle w:val="orange"/>
              </w:rPr>
              <w:t>(6) 30 June 2015</w:t>
            </w:r>
            <w:r>
              <w:rPr>
                <w:rStyle w:val="orange"/>
              </w:rPr>
              <w:tab/>
              <w:t>[PI]</w:t>
            </w:r>
          </w:p>
          <w:p w:rsidR="00B3034F" w:rsidRDefault="00B3034F" w:rsidP="00975AF0">
            <w:pPr>
              <w:spacing w:after="0"/>
              <w:rPr>
                <w:rStyle w:val="orange"/>
              </w:rPr>
            </w:pPr>
            <w:bookmarkStart w:id="56" w:name="result_box15"/>
            <w:bookmarkEnd w:id="56"/>
            <w:r>
              <w:t>In accordance with the Code of Ethics, which was adopted in December 2014, the Committee on Human Rights and Freedoms shall keep records of all activities and prepare the annual activity report. The Parliament may consider the report once a year.</w:t>
            </w:r>
            <w:r>
              <w:rPr>
                <w:rStyle w:val="orange"/>
              </w:rPr>
              <w:t xml:space="preserve">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7936" behindDoc="0" locked="0" layoutInCell="1" allowOverlap="1" wp14:anchorId="0183D84B" wp14:editId="3A0D55FE">
                      <wp:simplePos x="0" y="0"/>
                      <wp:positionH relativeFrom="column">
                        <wp:posOffset>635</wp:posOffset>
                      </wp:positionH>
                      <wp:positionV relativeFrom="paragraph">
                        <wp:posOffset>0</wp:posOffset>
                      </wp:positionV>
                      <wp:extent cx="718820" cy="0"/>
                      <wp:effectExtent l="10160" t="6985" r="13970" b="12065"/>
                      <wp:wrapNone/>
                      <wp:docPr id="682" name="Auto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6" o:spid="_x0000_s1026" style="position:absolute;margin-left:.05pt;margin-top:0;width:56.6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Swp6&#10;sT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c>
          <w:tcPr>
            <w:tcW w:w="2980"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 xml:space="preserve">High level of observance of the Code of Ethics by the MPs. </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8960" behindDoc="0" locked="0" layoutInCell="1" allowOverlap="1" wp14:anchorId="2CA8B337" wp14:editId="5EEFFDED">
                      <wp:simplePos x="0" y="0"/>
                      <wp:positionH relativeFrom="column">
                        <wp:posOffset>635</wp:posOffset>
                      </wp:positionH>
                      <wp:positionV relativeFrom="paragraph">
                        <wp:posOffset>0</wp:posOffset>
                      </wp:positionV>
                      <wp:extent cx="718820" cy="0"/>
                      <wp:effectExtent l="13335" t="8890" r="10795" b="10160"/>
                      <wp:wrapNone/>
                      <wp:docPr id="681" name="AutoShap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7" o:spid="_x0000_s1026" style="position:absolute;margin-left:.05pt;margin-top:0;width:56.6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RfE2&#10;Vj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tc>
      </w:tr>
      <w:tr w:rsidR="00B3034F" w:rsidTr="00975AF0">
        <w:tc>
          <w:tcPr>
            <w:tcW w:w="910"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2.1.8.5</w:t>
            </w:r>
          </w:p>
        </w:tc>
        <w:tc>
          <w:tcPr>
            <w:tcW w:w="3279"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30775E" w:rsidP="00975AF0">
            <w:pPr>
              <w:spacing w:after="0"/>
              <w:rPr>
                <w:rStyle w:val="green"/>
              </w:rPr>
            </w:pPr>
            <w:r>
              <w:rPr>
                <w:lang w:val="en-GB"/>
              </w:rPr>
              <w:t>Prepare an Integrity Plan for the Parliament and regularly monitor its implementation</w:t>
            </w:r>
            <w:r>
              <w:rPr>
                <w:rStyle w:val="green"/>
              </w:rPr>
              <w:t xml:space="preserve"> </w:t>
            </w:r>
            <w:r w:rsidR="00B3034F">
              <w:rPr>
                <w:rStyle w:val="green"/>
              </w:rPr>
              <w:t>(6) 30 June 2015</w:t>
            </w:r>
            <w:r w:rsidR="00B3034F">
              <w:rPr>
                <w:rStyle w:val="green"/>
              </w:rPr>
              <w:tab/>
              <w:t>[I]</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89984" behindDoc="0" locked="0" layoutInCell="1" allowOverlap="1" wp14:anchorId="37ED48BC" wp14:editId="250C33C2">
                      <wp:simplePos x="0" y="0"/>
                      <wp:positionH relativeFrom="column">
                        <wp:posOffset>635</wp:posOffset>
                      </wp:positionH>
                      <wp:positionV relativeFrom="paragraph">
                        <wp:posOffset>0</wp:posOffset>
                      </wp:positionV>
                      <wp:extent cx="718820" cy="0"/>
                      <wp:effectExtent l="6985" t="12700" r="7620" b="6350"/>
                      <wp:wrapNone/>
                      <wp:docPr id="680"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8" o:spid="_x0000_s1026" style="position:absolute;margin-left:.05pt;margin-top:0;width:56.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CVUkSB&#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tc>
        <w:tc>
          <w:tcPr>
            <w:tcW w:w="1107"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Parliament</w:t>
            </w:r>
          </w:p>
        </w:tc>
        <w:tc>
          <w:tcPr>
            <w:tcW w:w="1544"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t>I</w:t>
            </w: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91008" behindDoc="0" locked="0" layoutInCell="1" allowOverlap="1" wp14:anchorId="602A5CB0" wp14:editId="5432A327">
                      <wp:simplePos x="0" y="0"/>
                      <wp:positionH relativeFrom="column">
                        <wp:posOffset>635</wp:posOffset>
                      </wp:positionH>
                      <wp:positionV relativeFrom="paragraph">
                        <wp:posOffset>0</wp:posOffset>
                      </wp:positionV>
                      <wp:extent cx="718820" cy="0"/>
                      <wp:effectExtent l="10795" t="12700" r="13335" b="6350"/>
                      <wp:wrapNone/>
                      <wp:docPr id="562"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9" o:spid="_x0000_s1026" style="position:absolute;margin-left:.05pt;margin-top:0;width:56.6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 xml:space="preserve">June 2014,^reporting once a year following the Plan </w:t>
            </w:r>
            <w:r>
              <w:lastRenderedPageBreak/>
              <w:t>adoption</w:t>
            </w:r>
          </w:p>
        </w:tc>
        <w:tc>
          <w:tcPr>
            <w:tcW w:w="3185" w:type="dxa"/>
            <w:tcBorders>
              <w:top w:val="single" w:sz="6" w:space="0" w:color="008080"/>
              <w:left w:val="single" w:sz="6" w:space="0" w:color="008080"/>
              <w:bottom w:val="single" w:sz="6" w:space="0" w:color="008080"/>
              <w:right w:val="nil"/>
            </w:tcBorders>
            <w:shd w:val="clear" w:color="auto" w:fill="FFFFFF"/>
            <w:tcMar>
              <w:left w:w="-7" w:type="dxa"/>
            </w:tcMar>
          </w:tcPr>
          <w:p w:rsidR="00B3034F" w:rsidRDefault="00B3034F" w:rsidP="00975AF0">
            <w:pPr>
              <w:spacing w:after="0"/>
            </w:pPr>
            <w:r>
              <w:lastRenderedPageBreak/>
              <w:t>Integrity plan adopted;</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The Integrity Plan was adopted by the Parliament in 2014 and an employee to be in charge of the implementation of the integrity plan was designated. Since the </w:t>
            </w:r>
            <w:r>
              <w:rPr>
                <w:rStyle w:val="green"/>
              </w:rPr>
              <w:lastRenderedPageBreak/>
              <w:t>Anti-Corruption Law has been passed in the meantime prescribing that the Anti-Corruption Agency is to draft the guidelines for the preparation of reports on the implementation of integrity plans by the state bodies and public authorities, the Report will be compiled in 2016.</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92032" behindDoc="0" locked="0" layoutInCell="1" allowOverlap="1" wp14:anchorId="35A9F97E" wp14:editId="54D526F2">
                      <wp:simplePos x="0" y="0"/>
                      <wp:positionH relativeFrom="column">
                        <wp:posOffset>635</wp:posOffset>
                      </wp:positionH>
                      <wp:positionV relativeFrom="paragraph">
                        <wp:posOffset>0</wp:posOffset>
                      </wp:positionV>
                      <wp:extent cx="718820" cy="0"/>
                      <wp:effectExtent l="10160" t="5080" r="13970" b="13970"/>
                      <wp:wrapNone/>
                      <wp:docPr id="561" name="AutoShap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0" o:spid="_x0000_s1026" style="position:absolute;margin-left:.05pt;margin-top:0;width:56.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" path="m,nfl21600,21600e" filled="f" strokeweight=".26mm">
                      <v:stroke joinstyle="miter"/>
                      <v:path o:connecttype="custom" o:connectlocs="718820,1;359410,1;0,1;359410,0" o:connectangles="0,90,180,270" textboxrect="0,0,21600,0"/>
                    </v:shape>
                  </w:pict>
                </mc:Fallback>
              </mc:AlternateContent>
            </w:r>
          </w:p>
          <w:p w:rsidR="00B3034F" w:rsidRDefault="00B3034F" w:rsidP="00975AF0">
            <w:pPr>
              <w:spacing w:after="0"/>
            </w:pPr>
            <w:r>
              <w:t>Employee in charge of preparing the report on the implementation of the integrity plan designated.</w:t>
            </w:r>
          </w:p>
          <w:p w:rsidR="00B3034F" w:rsidRDefault="00B3034F" w:rsidP="00975AF0">
            <w:pPr>
              <w:spacing w:after="0"/>
              <w:rPr>
                <w:rStyle w:val="green"/>
              </w:rPr>
            </w:pPr>
            <w:r>
              <w:rPr>
                <w:rStyle w:val="green"/>
              </w:rPr>
              <w:t>(6) 30 June 2015</w:t>
            </w:r>
            <w:r>
              <w:rPr>
                <w:rStyle w:val="green"/>
              </w:rPr>
              <w:tab/>
              <w:t>[I ]</w:t>
            </w:r>
          </w:p>
          <w:p w:rsidR="00B3034F" w:rsidRDefault="00B3034F" w:rsidP="00975AF0">
            <w:pPr>
              <w:spacing w:after="0"/>
              <w:rPr>
                <w:rStyle w:val="green"/>
              </w:rPr>
            </w:pPr>
            <w:r>
              <w:rPr>
                <w:rStyle w:val="green"/>
              </w:rPr>
              <w:t xml:space="preserve">Employee for the preparation and implementation of the integrity plan (Integrity Manager) was designated on 7 June 2013, in line with Article 68 paragraph 2 of the Law on Civil Servants and State Employees. </w:t>
            </w:r>
          </w:p>
          <w:p w:rsidR="00B3034F" w:rsidRDefault="00B3034F" w:rsidP="00975AF0">
            <w:pPr>
              <w:spacing w:after="0"/>
            </w:pPr>
          </w:p>
          <w:p w:rsidR="00B3034F" w:rsidRDefault="00D0790C" w:rsidP="00975AF0">
            <w:pPr>
              <w:spacing w:after="0"/>
              <w:rPr>
                <w:lang w:eastAsia="sr-Latn-CS"/>
              </w:rPr>
            </w:pPr>
            <w:r>
              <w:rPr>
                <w:noProof/>
                <w:lang w:val="en-GB" w:eastAsia="en-GB"/>
              </w:rPr>
              <mc:AlternateContent>
                <mc:Choice Requires="wps">
                  <w:drawing>
                    <wp:anchor distT="0" distB="0" distL="114300" distR="114300" simplePos="0" relativeHeight="251693056" behindDoc="0" locked="0" layoutInCell="1" allowOverlap="1" wp14:anchorId="1043F965" wp14:editId="1AC34540">
                      <wp:simplePos x="0" y="0"/>
                      <wp:positionH relativeFrom="column">
                        <wp:posOffset>635</wp:posOffset>
                      </wp:positionH>
                      <wp:positionV relativeFrom="paragraph">
                        <wp:posOffset>0</wp:posOffset>
                      </wp:positionV>
                      <wp:extent cx="718820" cy="0"/>
                      <wp:effectExtent l="10160" t="12700" r="13970" b="6350"/>
                      <wp:wrapNone/>
                      <wp:docPr id="560"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1" o:spid="_x0000_s1026" style="position:absolute;margin-left:.05pt;margin-top:0;width:56.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" path="m,nfl21600,21600e" filled="f" strokeweight=".26mm">
                      <v:stroke joinstyle="miter"/>
                      <v:path o:connecttype="custom" o:connectlocs="718820,1;359410,1;0,1;359410,0" o:connectangles="0,90,180,270" textboxrect="0,0,21600,0"/>
                    </v:shape>
                  </w:pict>
                </mc:Fallback>
              </mc:AlternateContent>
            </w:r>
          </w:p>
        </w:tc>
        <w:tc>
          <w:tcPr>
            <w:tcW w:w="2980" w:type="dxa"/>
            <w:tcBorders>
              <w:top w:val="single" w:sz="6" w:space="0" w:color="008080"/>
              <w:left w:val="single" w:sz="6" w:space="0" w:color="008080"/>
              <w:bottom w:val="single" w:sz="6" w:space="0" w:color="008080"/>
              <w:right w:val="single" w:sz="6" w:space="0" w:color="008080"/>
            </w:tcBorders>
            <w:shd w:val="clear" w:color="auto" w:fill="FFFFFF"/>
            <w:tcMar>
              <w:left w:w="-7" w:type="dxa"/>
            </w:tcMar>
          </w:tcPr>
          <w:p w:rsidR="00B3034F" w:rsidRDefault="00B3034F" w:rsidP="00975AF0">
            <w:pPr>
              <w:spacing w:after="0"/>
            </w:pPr>
            <w:r>
              <w:lastRenderedPageBreak/>
              <w:t>Employees responsible to develop and implement integrity plans trained to perform risk analyses and implement integrity plans.</w:t>
            </w:r>
          </w:p>
          <w:p w:rsidR="00B3034F" w:rsidRDefault="00B3034F" w:rsidP="00975AF0">
            <w:pPr>
              <w:spacing w:after="0"/>
            </w:pPr>
            <w:r>
              <w:t>(6) 30 June 2015</w:t>
            </w:r>
            <w:r>
              <w:tab/>
            </w:r>
          </w:p>
          <w:p w:rsidR="00B3034F" w:rsidRDefault="00B3034F" w:rsidP="00975AF0">
            <w:pPr>
              <w:spacing w:after="0"/>
            </w:pPr>
          </w:p>
          <w:p w:rsidR="00B3034F" w:rsidRDefault="00D0790C" w:rsidP="00975AF0">
            <w:pPr>
              <w:spacing w:after="0"/>
              <w:rPr>
                <w:lang w:eastAsia="sr-Latn-CS"/>
              </w:rPr>
            </w:pPr>
            <w:r>
              <w:rPr>
                <w:noProof/>
                <w:lang w:val="en-GB" w:eastAsia="en-GB"/>
              </w:rPr>
              <w:lastRenderedPageBreak/>
              <mc:AlternateContent>
                <mc:Choice Requires="wps">
                  <w:drawing>
                    <wp:anchor distT="0" distB="0" distL="114300" distR="114300" simplePos="0" relativeHeight="251694080" behindDoc="0" locked="0" layoutInCell="1" allowOverlap="1" wp14:anchorId="50446C82" wp14:editId="6C03A345">
                      <wp:simplePos x="0" y="0"/>
                      <wp:positionH relativeFrom="column">
                        <wp:posOffset>635</wp:posOffset>
                      </wp:positionH>
                      <wp:positionV relativeFrom="paragraph">
                        <wp:posOffset>0</wp:posOffset>
                      </wp:positionV>
                      <wp:extent cx="718820" cy="0"/>
                      <wp:effectExtent l="13335" t="12700" r="10795" b="6350"/>
                      <wp:wrapNone/>
                      <wp:docPr id="559"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2" o:spid="_x0000_s1026" style="position:absolute;margin-left:.05pt;margin-top:0;width:56.6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" path="m,nfl21600,21600e" filled="f" strokeweight=".26mm">
                      <v:stroke joinstyle="miter"/>
                      <v:path o:connecttype="custom" o:connectlocs="718820,1;359410,1;0,1;359410,0" o:connectangles="0,90,180,270" textboxrect="0,0,21600,0"/>
                    </v:shape>
                  </w:pict>
                </mc:Fallback>
              </mc:AlternateContent>
            </w:r>
          </w:p>
        </w:tc>
      </w:tr>
    </w:tbl>
    <w:p w:rsidR="00B3034F" w:rsidRDefault="00B3034F" w:rsidP="00B3034F"/>
    <w:p w:rsidR="00B3034F" w:rsidRPr="009C13A9" w:rsidRDefault="00B3034F" w:rsidP="00B3034F">
      <w:pPr>
        <w:pStyle w:val="Heading5"/>
        <w:rPr>
          <w:noProof/>
          <w:lang w:val="en-GB"/>
        </w:rPr>
      </w:pPr>
      <w:bookmarkStart w:id="57" w:name="_Toc40"/>
      <w:r w:rsidRPr="009C13A9">
        <w:rPr>
          <w:noProof/>
          <w:lang w:val="en-GB"/>
        </w:rPr>
        <w:t xml:space="preserve">2.1.9 Recommendation: </w:t>
      </w:r>
      <w:bookmarkEnd w:id="57"/>
      <w:r w:rsidRPr="009C13A9">
        <w:rPr>
          <w:noProof/>
          <w:lang w:val="en-GB"/>
        </w:rPr>
        <w:t>Ensure that NGOs are involved in the anticorruption agenda.</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715"/>
        <w:gridCol w:w="2230"/>
        <w:gridCol w:w="1121"/>
        <w:gridCol w:w="1016"/>
        <w:gridCol w:w="6838"/>
        <w:gridCol w:w="2051"/>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2.1.9.1</w:t>
            </w:r>
          </w:p>
        </w:tc>
        <w:tc>
          <w:tcPr>
            <w:tcW w:w="4608" w:type="dxa"/>
          </w:tcPr>
          <w:p w:rsidR="0030775E" w:rsidRDefault="0030775E" w:rsidP="00975AF0">
            <w:pPr>
              <w:spacing w:after="0"/>
              <w:rPr>
                <w:rStyle w:val="green"/>
                <w:noProof/>
                <w:lang w:val="en-GB"/>
              </w:rPr>
            </w:pPr>
            <w:r>
              <w:rPr>
                <w:lang w:val="en-GB"/>
              </w:rPr>
              <w:t>Conduct joint campaigns with the aim of fostering greater and more efficient participation of citizens in the fight against corruption</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30775E">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695104" behindDoc="0" locked="0" layoutInCell="1" allowOverlap="1" wp14:anchorId="629B8B6B" wp14:editId="044083BB">
                      <wp:simplePos x="0" y="0"/>
                      <wp:positionH relativeFrom="character">
                        <wp:align>left</wp:align>
                      </wp:positionH>
                      <wp:positionV relativeFrom="line">
                        <wp:align>top</wp:align>
                      </wp:positionV>
                      <wp:extent cx="720090" cy="0"/>
                      <wp:effectExtent l="0" t="0" r="22860" b="19050"/>
                      <wp:wrapNone/>
                      <wp:docPr id="679"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9" o:spid="_x0000_s1026" type="#_x0000_t32" style="position:absolute;margin-left:0;margin-top:0;width:56.7pt;height:0;z-index:251695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C9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8ZBh&#10;JEkPJD0dnAq10SLL/IoGbXOILOXO+CHpSb7qZ0W/WyRV2RLZ8BD+dtaQnfiM6F2Kv1gNhfbDF8Ug&#10;hkCFsK9TbXoPCZtAp0DL+UYLPzlE4eMDEJ0BeXR0RSQf87Sx7jNXPfJGga0zRDStK5WUwL0ySahC&#10;js/W+a5IPib4olJtRdcFCXQSDQXO5rN5SLCqE8w7fZg1zb7sDDoSL6LwCyOC5z7MqINkAazlhG2u&#10;tiOiu9hQvJMeD+aCdq7WRSU/sjjbLDfL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Jzgv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AACI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696128" behindDoc="0" locked="0" layoutInCell="1" allowOverlap="1" wp14:anchorId="3A0A5A13" wp14:editId="3A2E6D22">
                      <wp:simplePos x="0" y="0"/>
                      <wp:positionH relativeFrom="character">
                        <wp:align>left</wp:align>
                      </wp:positionH>
                      <wp:positionV relativeFrom="line">
                        <wp:align>top</wp:align>
                      </wp:positionV>
                      <wp:extent cx="720090" cy="0"/>
                      <wp:effectExtent l="0" t="0" r="22860" b="19050"/>
                      <wp:wrapNone/>
                      <wp:docPr id="678"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8" o:spid="_x0000_s1026" type="#_x0000_t32" style="position:absolute;margin-left:0;margin-top:0;width:56.7pt;height:0;z-index:251696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b5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B6BK&#10;kR5Ietp7HWuj2WI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E+G+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Pr>
                <w:noProof/>
                <w:lang w:val="en-GB"/>
              </w:rPr>
              <w:t>As of</w:t>
            </w:r>
            <w:r w:rsidRPr="009C13A9">
              <w:rPr>
                <w:noProof/>
                <w:lang w:val="en-GB"/>
              </w:rPr>
              <w:t xml:space="preserve"> July 2013, twice a year</w:t>
            </w:r>
          </w:p>
        </w:tc>
        <w:tc>
          <w:tcPr>
            <w:tcW w:w="4032" w:type="dxa"/>
          </w:tcPr>
          <w:p w:rsidR="00B3034F" w:rsidRPr="009C13A9" w:rsidRDefault="00B3034F" w:rsidP="00975AF0">
            <w:pPr>
              <w:spacing w:after="0"/>
              <w:rPr>
                <w:noProof/>
                <w:lang w:val="en-GB"/>
              </w:rPr>
            </w:pPr>
            <w:r w:rsidRPr="009C13A9">
              <w:rPr>
                <w:noProof/>
                <w:lang w:val="en-GB"/>
              </w:rPr>
              <w:t>The number of joint activities implemented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AACI has continued the campaign “Not a Cent for Bribe” under which it distributed 500 leaflets at the conference organised by the NGO Centre for Child’s Rights. The leaflets include basic information on corruption and ways to report it, as well as phone numbers of all bodies that corruption can be reported to. The AACI representative presented the results of the campaign “Not a Cent for Bribe” at the conference. The AACI also produced a radio show “Clean Hands” where speeches of the conference participants were broadcasted.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697152" behindDoc="0" locked="0" layoutInCell="1" allowOverlap="1" wp14:anchorId="221D9037" wp14:editId="63323FCE">
                      <wp:simplePos x="0" y="0"/>
                      <wp:positionH relativeFrom="character">
                        <wp:align>left</wp:align>
                      </wp:positionH>
                      <wp:positionV relativeFrom="line">
                        <wp:align>top</wp:align>
                      </wp:positionV>
                      <wp:extent cx="720090" cy="0"/>
                      <wp:effectExtent l="0" t="0" r="22860" b="19050"/>
                      <wp:wrapNone/>
                      <wp:docPr id="677"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7" o:spid="_x0000_s1026" type="#_x0000_t32" style="position:absolute;margin-left:0;margin-top:0;width:56.7pt;height:0;z-index:251697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Kx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T2Qwj&#10;RXog6WnvdayNpotZWNFgXAGRldraMCQ9qlfzrOl3h5SuOqJaHsPfTgays5CRvEsJF2eg0G74ohnE&#10;EKgQ93VsbB8gYRPoGGk53WjhR48ofJwB0Qsgj15dCSmuecY6/5nrHgWjxM5bItrOV1op4F7bLFYh&#10;h2fnQ1ekuCaEokpvhJRRAlKhocSLyXgSE5yWggVnCHO23VXSogMJIoq/OCJ47sOs3isWwTpO2Ppi&#10;eyLk2YbiUgU8mAvauVhnlfxYpIv1fD3PR/l4uh7laV2PnjZVPppustmk/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udis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t>Increased number of reports from citizens by comparison with the previous period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In the first half of 2015, the AACI received 30 reports in total on suspected corruption. In the course of 2014, the AACI received 109 reports on suspected corruption, while in 2013 it received 65 reports. </w:t>
            </w:r>
          </w:p>
          <w:p w:rsidR="00B3034F" w:rsidRPr="009C13A9" w:rsidRDefault="00B3034F" w:rsidP="00975AF0">
            <w:pPr>
              <w:spacing w:after="0"/>
              <w:rPr>
                <w:noProof/>
                <w:lang w:val="en-GB"/>
              </w:rPr>
            </w:pPr>
            <w:r w:rsidRPr="009C13A9">
              <w:rPr>
                <w:rStyle w:val="green"/>
                <w:noProof/>
                <w:lang w:val="en-GB"/>
              </w:rPr>
              <w:t xml:space="preserve">  </w:t>
            </w:r>
          </w:p>
          <w:p w:rsidR="00B3034F" w:rsidRPr="009C13A9" w:rsidRDefault="00D0790C" w:rsidP="00975AF0">
            <w:pPr>
              <w:spacing w:after="0"/>
              <w:rPr>
                <w:noProof/>
                <w:lang w:val="en-GB"/>
              </w:rPr>
            </w:pPr>
            <w:r>
              <w:rPr>
                <w:noProof/>
                <w:lang w:val="en-GB" w:eastAsia="en-GB"/>
              </w:rPr>
              <w:lastRenderedPageBreak/>
              <mc:AlternateContent>
                <mc:Choice Requires="wps">
                  <w:drawing>
                    <wp:anchor distT="4294967295" distB="4294967295" distL="114300" distR="114300" simplePos="0" relativeHeight="251698176" behindDoc="0" locked="0" layoutInCell="1" allowOverlap="1" wp14:anchorId="19C6BA06" wp14:editId="77DB3924">
                      <wp:simplePos x="0" y="0"/>
                      <wp:positionH relativeFrom="character">
                        <wp:align>left</wp:align>
                      </wp:positionH>
                      <wp:positionV relativeFrom="line">
                        <wp:align>top</wp:align>
                      </wp:positionV>
                      <wp:extent cx="720090" cy="0"/>
                      <wp:effectExtent l="0" t="0" r="22860" b="19050"/>
                      <wp:wrapNone/>
                      <wp:docPr id="676"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6" o:spid="_x0000_s1026" type="#_x0000_t32" style="position:absolute;margin-left:0;margin-top:0;width:56.7pt;height:0;z-index:251698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T1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PWQY&#10;SdIDSU8Hp0JtlC0zv6JB2xwiS7kzfkh6kq/6WdHvFklVtkQ2PIS/nTVkJz4jepfiL1ZDof3wRTGI&#10;IVAh7OtUm95DwibQKdByvtHCTw5R+PgARC+BPDq6IpKPedpY95mrHnmjwNYZIprWlUpK4F6ZJFQh&#10;x2frfFckHxN8Uam2ouuCBDqJhgIv57N5SLCqE8w7fZg1zb7sDDoSL6LwCyOC5z7MqINkAazlhG2u&#10;tiOiu9hQvJMeD+aCdq7WRSU/lvFys9gs0kk6yzaTNK6qydO2TCfZ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jQE9S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2.1.9.2</w:t>
            </w:r>
          </w:p>
        </w:tc>
        <w:tc>
          <w:tcPr>
            <w:tcW w:w="4608" w:type="dxa"/>
          </w:tcPr>
          <w:p w:rsidR="0030775E" w:rsidRDefault="0030775E" w:rsidP="0030775E">
            <w:pPr>
              <w:spacing w:after="0"/>
              <w:rPr>
                <w:rStyle w:val="green"/>
              </w:rPr>
            </w:pPr>
            <w:r>
              <w:rPr>
                <w:rStyle w:val="green"/>
              </w:rPr>
              <w:t xml:space="preserve">Regularly report on the participation of NGO representatives in the work of working groups established by state authorities and in organized public debates and roundtable discussions on the draft anti-corruption laws </w:t>
            </w:r>
          </w:p>
          <w:p w:rsidR="00B3034F" w:rsidRPr="009C13A9" w:rsidRDefault="0030775E" w:rsidP="0030775E">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IC</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699200" behindDoc="0" locked="0" layoutInCell="1" allowOverlap="1" wp14:anchorId="302C066D" wp14:editId="23FF5040">
                      <wp:simplePos x="0" y="0"/>
                      <wp:positionH relativeFrom="character">
                        <wp:align>left</wp:align>
                      </wp:positionH>
                      <wp:positionV relativeFrom="line">
                        <wp:align>top</wp:align>
                      </wp:positionV>
                      <wp:extent cx="720090" cy="0"/>
                      <wp:effectExtent l="0" t="0" r="22860" b="19050"/>
                      <wp:wrapNone/>
                      <wp:docPr id="675"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5" o:spid="_x0000_s1026" type="#_x0000_t32" style="position:absolute;margin-left:0;margin-top:0;width:56.7pt;height:0;z-index:251699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85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hylG&#10;ivRA0tPe61gbzRbTsKLBuAIiK7W1YUh6VK/mWdPvDilddUS1PIa/nQxkZyEjeZcSLs5Aod3wRTOI&#10;IVAh7uvY2D5AwibQMdJyutHCjx5R+PgARC+APHp1JaS45hnr/GeuexSMEjtviWg7X2mlgHtts1iF&#10;HJ6dD12R4poQiiq9EVJGCUiFhhIvppNpTHBaChacIczZdldJiw4kiCj+4ojguQ+zeq9YBOs4YeuL&#10;7YmQZxuKSxXwYC5o52KdVfJjkS7W8/U8H+WT2XqUp3U9etpU+Wi2yR6m9a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kCvO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 xml:space="preserve">OFFICE FOR COOPERATION WITH NGOs </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0224" behindDoc="0" locked="0" layoutInCell="1" allowOverlap="1" wp14:anchorId="14B67A20" wp14:editId="3777CD0E">
                      <wp:simplePos x="0" y="0"/>
                      <wp:positionH relativeFrom="character">
                        <wp:align>left</wp:align>
                      </wp:positionH>
                      <wp:positionV relativeFrom="line">
                        <wp:align>top</wp:align>
                      </wp:positionV>
                      <wp:extent cx="720090" cy="0"/>
                      <wp:effectExtent l="0" t="0" r="22860" b="19050"/>
                      <wp:wrapNone/>
                      <wp:docPr id="674"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4" o:spid="_x0000_s1026" type="#_x0000_t32" style="position:absolute;margin-left:0;margin-top:0;width:56.7pt;height:0;z-index:251700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l9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hxwj&#10;RXog6WnvdayNZos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pPJf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Starting from July 2013, twice a year</w:t>
            </w:r>
          </w:p>
        </w:tc>
        <w:tc>
          <w:tcPr>
            <w:tcW w:w="4032" w:type="dxa"/>
          </w:tcPr>
          <w:p w:rsidR="00B3034F" w:rsidRPr="009C13A9" w:rsidRDefault="00B3034F" w:rsidP="00975AF0">
            <w:pPr>
              <w:spacing w:after="0"/>
              <w:rPr>
                <w:noProof/>
                <w:lang w:val="en-GB"/>
              </w:rPr>
            </w:pPr>
            <w:r w:rsidRPr="009C13A9">
              <w:rPr>
                <w:noProof/>
                <w:lang w:val="en-GB"/>
              </w:rPr>
              <w:t>The number of NGO representatives in working bodies for preparing anti-corruption laws;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The state bodies published 15 calls for proposing NGO representatives into working groups, with a note that, as a rule, one representative is included, although there were exceptions, with several representatives. E.g. MFAEI included all eligible repres</w:t>
            </w:r>
            <w:r>
              <w:rPr>
                <w:rStyle w:val="green"/>
                <w:noProof/>
                <w:lang w:val="en-GB"/>
              </w:rPr>
              <w:t>e</w:t>
            </w:r>
            <w:r w:rsidRPr="009C13A9">
              <w:rPr>
                <w:rStyle w:val="green"/>
                <w:noProof/>
                <w:lang w:val="en-GB"/>
              </w:rPr>
              <w:t>ntatives proposed during the public call into the sectoral working groups for IPA II Programming.</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1248" behindDoc="0" locked="0" layoutInCell="1" allowOverlap="1" wp14:anchorId="0A026B1B" wp14:editId="19D39632">
                      <wp:simplePos x="0" y="0"/>
                      <wp:positionH relativeFrom="character">
                        <wp:align>left</wp:align>
                      </wp:positionH>
                      <wp:positionV relativeFrom="line">
                        <wp:align>top</wp:align>
                      </wp:positionV>
                      <wp:extent cx="720090" cy="0"/>
                      <wp:effectExtent l="0" t="0" r="22860" b="19050"/>
                      <wp:wrapNone/>
                      <wp:docPr id="673"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3" o:spid="_x0000_s1026" type="#_x0000_t32" style="position:absolute;margin-left:0;margin-top:0;width:56.7pt;height:0;z-index:251701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h7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7niylG&#10;knRA0vPRqVAbzVdT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66Ie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The number of public debates and roundtable discussions organised.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Data on the total number of documents posted on the website in the period January</w:t>
            </w:r>
            <w:r>
              <w:rPr>
                <w:rStyle w:val="green"/>
                <w:noProof/>
                <w:lang w:val="en-GB"/>
              </w:rPr>
              <w:t xml:space="preserve"> – </w:t>
            </w:r>
            <w:r w:rsidRPr="009C13A9">
              <w:rPr>
                <w:rStyle w:val="green"/>
                <w:noProof/>
                <w:lang w:val="en-GB"/>
              </w:rPr>
              <w:t>June</w:t>
            </w:r>
            <w:r>
              <w:rPr>
                <w:rStyle w:val="green"/>
                <w:noProof/>
                <w:lang w:val="en-GB"/>
              </w:rPr>
              <w:t xml:space="preserve"> </w:t>
            </w:r>
            <w:r w:rsidRPr="009C13A9">
              <w:rPr>
                <w:rStyle w:val="green"/>
                <w:noProof/>
                <w:lang w:val="en-GB"/>
              </w:rPr>
              <w:t>2015: 1) Public calls </w:t>
            </w:r>
            <w:r>
              <w:rPr>
                <w:rStyle w:val="green"/>
                <w:noProof/>
                <w:lang w:val="en-GB"/>
              </w:rPr>
              <w:t>–</w:t>
            </w:r>
            <w:r w:rsidRPr="009C13A9">
              <w:rPr>
                <w:rStyle w:val="green"/>
                <w:noProof/>
                <w:lang w:val="en-GB"/>
              </w:rPr>
              <w:t xml:space="preserve"> 28</w:t>
            </w:r>
            <w:r>
              <w:rPr>
                <w:rStyle w:val="green"/>
                <w:noProof/>
                <w:lang w:val="en-GB"/>
              </w:rPr>
              <w:t xml:space="preserve"> </w:t>
            </w:r>
            <w:r w:rsidRPr="009C13A9">
              <w:rPr>
                <w:rStyle w:val="green"/>
                <w:noProof/>
                <w:lang w:val="en-GB"/>
              </w:rPr>
              <w:t>2) Public debates – 27 3) Public debates reports - 18 4) Round tables – 4 5) Working groups – 15</w:t>
            </w:r>
          </w:p>
          <w:p w:rsidR="00B3034F" w:rsidRPr="009C13A9" w:rsidRDefault="00B3034F" w:rsidP="00975AF0">
            <w:pPr>
              <w:spacing w:after="0"/>
              <w:rPr>
                <w:rStyle w:val="green"/>
                <w:noProof/>
                <w:lang w:val="en-GB"/>
              </w:rPr>
            </w:pPr>
            <w:r w:rsidRPr="009C13A9">
              <w:rPr>
                <w:rStyle w:val="green"/>
                <w:noProof/>
                <w:lang w:val="en-GB"/>
              </w:rPr>
              <w:t xml:space="preserve"> I MINISTRY OF JUSTICE 1. </w:t>
            </w:r>
            <w:r w:rsidRPr="006B49E8">
              <w:rPr>
                <w:rStyle w:val="green"/>
                <w:noProof/>
                <w:lang w:val="en-GB"/>
              </w:rPr>
              <w:t>http://www.mpa.gov.me/rubrike/Javna_rasprava/145822/Ministarstvo-pravde-daje-na-javnu-raspravu.html</w:t>
            </w:r>
            <w:r w:rsidRPr="009C13A9">
              <w:rPr>
                <w:rStyle w:val="green"/>
                <w:noProof/>
                <w:lang w:val="en-GB"/>
              </w:rPr>
              <w:t xml:space="preserve">  PROPOSAL FOR THE LAW ON AMENDMENTS TO THE LAW ON NOTARIES 2. </w:t>
            </w:r>
            <w:r w:rsidRPr="006B49E8">
              <w:rPr>
                <w:rStyle w:val="green"/>
                <w:noProof/>
                <w:lang w:val="en-GB"/>
              </w:rPr>
              <w:t>http://www.mpa.gov.me/rubrike/Javna_rasprava/146675/J.html</w:t>
            </w:r>
            <w:r w:rsidRPr="009C13A9">
              <w:rPr>
                <w:rStyle w:val="green"/>
                <w:noProof/>
                <w:lang w:val="en-GB"/>
              </w:rPr>
              <w:t xml:space="preserve">   DRAFT LAW ON AMENDMENTS TO THE LAW ON CRIMINAL </w:t>
            </w:r>
            <w:r>
              <w:rPr>
                <w:rStyle w:val="green"/>
                <w:noProof/>
                <w:lang w:val="en-GB"/>
              </w:rPr>
              <w:t>LIABILITY</w:t>
            </w:r>
            <w:r w:rsidRPr="009C13A9">
              <w:rPr>
                <w:rStyle w:val="green"/>
                <w:noProof/>
                <w:lang w:val="en-GB"/>
              </w:rPr>
              <w:t xml:space="preserve"> OF LEGAL PERSONS 3. </w:t>
            </w:r>
            <w:r w:rsidRPr="006B49E8">
              <w:rPr>
                <w:rStyle w:val="green"/>
                <w:noProof/>
                <w:lang w:val="en-GB"/>
              </w:rPr>
              <w:t>http://www.mpa.gov.me/rubrike/Javna_rasprava/146798/Ministarstvo-pravde-daje-na-javnu-raspravu.html</w:t>
            </w:r>
            <w:r w:rsidRPr="009C13A9">
              <w:rPr>
                <w:rStyle w:val="green"/>
                <w:noProof/>
                <w:lang w:val="en-GB"/>
              </w:rPr>
              <w:t xml:space="preserve">  DRAFT LAW ON JUDICIAL TRAINING CENTRE</w:t>
            </w:r>
          </w:p>
          <w:p w:rsidR="00B3034F" w:rsidRPr="009C13A9" w:rsidRDefault="00B3034F" w:rsidP="00975AF0">
            <w:pPr>
              <w:spacing w:after="0"/>
              <w:rPr>
                <w:rStyle w:val="green"/>
                <w:noProof/>
                <w:lang w:val="en-GB"/>
              </w:rPr>
            </w:pPr>
            <w:r w:rsidRPr="009C13A9">
              <w:rPr>
                <w:rStyle w:val="green"/>
                <w:noProof/>
                <w:lang w:val="en-GB"/>
              </w:rPr>
              <w:t xml:space="preserve"> 4. </w:t>
            </w:r>
            <w:r w:rsidRPr="006B49E8">
              <w:rPr>
                <w:rStyle w:val="green"/>
                <w:noProof/>
                <w:lang w:val="en-GB"/>
              </w:rPr>
              <w:t>http://www.mpa.gov.me/rubrike/Javna_rasprava/148174/Javni-poziv-Nevladinim-organizacijama-za-predlaganje-kandidata-za-clana-Radne-grupe-za-izradu-teksta-Predloga-Zakona-o-sudskim-t.html</w:t>
            </w:r>
            <w:r w:rsidRPr="009C13A9">
              <w:rPr>
                <w:rStyle w:val="green"/>
                <w:noProof/>
                <w:lang w:val="en-GB"/>
              </w:rPr>
              <w:t xml:space="preserve">  Proposal for the Law on Court Interpreters 5. </w:t>
            </w:r>
            <w:r w:rsidRPr="006B49E8">
              <w:rPr>
                <w:rStyle w:val="green"/>
                <w:noProof/>
                <w:lang w:val="en-GB"/>
              </w:rPr>
              <w:t>http://www.mpa.gov.me/rubrike/Javna_rasprava/148176/Javni-poziv-zainteresovanoj-javnosti-da-se-ukljuci-u-postupak-pripreme-Predloga-zakona-o-sudskim-tumacima.html</w:t>
            </w:r>
            <w:r w:rsidRPr="009C13A9">
              <w:rPr>
                <w:rStyle w:val="green"/>
                <w:noProof/>
                <w:lang w:val="en-GB"/>
              </w:rPr>
              <w:t xml:space="preserve">  6. </w:t>
            </w:r>
            <w:r w:rsidRPr="006B49E8">
              <w:rPr>
                <w:rStyle w:val="green"/>
                <w:noProof/>
                <w:lang w:val="en-GB"/>
              </w:rPr>
              <w:t>http://www.mpa.gov.me/rubrike/Javna_rasprava/148673/Javni-poziv-Nevladinim-organizacijama-za-predlaganje-kandidata-za-clana-Radne-grupe-za-izradu-teksta-Predloga-zakona-o-izmjenama.html</w:t>
            </w:r>
            <w:r w:rsidRPr="009C13A9">
              <w:rPr>
                <w:rStyle w:val="green"/>
                <w:noProof/>
                <w:lang w:val="en-GB"/>
              </w:rPr>
              <w:t xml:space="preserve">  on amendments to the Family Law 7. </w:t>
            </w:r>
            <w:r w:rsidRPr="006B49E8">
              <w:rPr>
                <w:rStyle w:val="green"/>
                <w:noProof/>
                <w:lang w:val="en-GB"/>
              </w:rPr>
              <w:t>http://www.mpa.gov.me/rubrike/Javna_rasprava/148742/Ministarstvo-pravde-daje-na-javnu-raspravu-NACRT-ZAKONA-O-UPRAVNOM-SPORU.html</w:t>
            </w:r>
            <w:r w:rsidRPr="009C13A9">
              <w:rPr>
                <w:rStyle w:val="green"/>
                <w:noProof/>
                <w:lang w:val="en-GB"/>
              </w:rPr>
              <w:t xml:space="preserve">  II  MoI – DIRECTORATE FOR STATE ADMINISTRATION AND LOCAL SELF-GOVERN</w:t>
            </w:r>
            <w:r>
              <w:rPr>
                <w:rStyle w:val="green"/>
                <w:noProof/>
                <w:lang w:val="en-GB"/>
              </w:rPr>
              <w:t>MENT</w:t>
            </w:r>
            <w:r w:rsidRPr="009C13A9">
              <w:rPr>
                <w:rStyle w:val="green"/>
                <w:noProof/>
                <w:lang w:val="en-GB"/>
              </w:rPr>
              <w:t xml:space="preserve"> 1. </w:t>
            </w:r>
            <w:r w:rsidRPr="006B49E8">
              <w:rPr>
                <w:rStyle w:val="green"/>
                <w:noProof/>
                <w:lang w:val="en-GB"/>
              </w:rPr>
              <w:t>http://www.MOI.gov.me/ministarstvo/Javne_rasprave/146128/Javni-poziv-nevladinim-organizacijama-za-predlaganje-predstavnika-za-clana-radne-grupe-za-izradu-Predloga-zakona-o-izmjenama-i-d.html</w:t>
            </w:r>
            <w:r w:rsidRPr="009C13A9">
              <w:rPr>
                <w:rStyle w:val="green"/>
                <w:noProof/>
                <w:lang w:val="en-GB"/>
              </w:rPr>
              <w:t xml:space="preserve">  2. </w:t>
            </w:r>
            <w:r w:rsidRPr="006B49E8">
              <w:rPr>
                <w:rStyle w:val="green"/>
                <w:noProof/>
                <w:lang w:val="en-GB"/>
              </w:rPr>
              <w:t>http://www.MOI.gov.me/ministarstvo/Javne_rasprave/145327/Javni-poziv-za-podnosenje-predloga-za-dodjelu-nagrada-i-priznanja.html</w:t>
            </w:r>
            <w:r w:rsidRPr="009C13A9">
              <w:rPr>
                <w:rStyle w:val="green"/>
                <w:noProof/>
                <w:lang w:val="en-GB"/>
              </w:rPr>
              <w:t xml:space="preserve">   3. </w:t>
            </w:r>
            <w:r w:rsidRPr="006B49E8">
              <w:rPr>
                <w:rStyle w:val="green"/>
                <w:noProof/>
                <w:lang w:val="en-GB"/>
              </w:rPr>
              <w:t>http://www.MOI.gov.me/ministarstvo/Javne_rasprave/146092/Spisak-zakona-ciji-je-obradivac-MOI-za-koje-je-u-toku-ili-ce-se-organizovati-javna-rasprava-u-2015-godini.html</w:t>
            </w:r>
            <w:r w:rsidRPr="009C13A9">
              <w:rPr>
                <w:rStyle w:val="green"/>
                <w:noProof/>
                <w:lang w:val="en-GB"/>
              </w:rPr>
              <w:t xml:space="preserve">  4. </w:t>
            </w:r>
            <w:r w:rsidRPr="006B49E8">
              <w:rPr>
                <w:rStyle w:val="green"/>
                <w:noProof/>
                <w:lang w:val="en-GB"/>
              </w:rPr>
              <w:t>http://www.MOI.gov.me/ministarstvo/Javne_rasprave/146129/JAVNI-POZIV-nevladinim-</w:t>
            </w:r>
            <w:r w:rsidRPr="006B49E8">
              <w:rPr>
                <w:rStyle w:val="green"/>
                <w:noProof/>
                <w:lang w:val="en-GB"/>
              </w:rPr>
              <w:lastRenderedPageBreak/>
              <w:t>organizacijama-za-ucesce-u-konsultovanju-u-vezi-sa-pripremom-Predloga-zakona-o-izmjenama-i-dopunama-Zakon.html</w:t>
            </w:r>
            <w:r w:rsidRPr="009C13A9">
              <w:rPr>
                <w:rStyle w:val="green"/>
                <w:noProof/>
                <w:lang w:val="en-GB"/>
              </w:rPr>
              <w:t xml:space="preserve">  5. </w:t>
            </w:r>
            <w:r w:rsidRPr="006B49E8">
              <w:rPr>
                <w:rStyle w:val="green"/>
                <w:noProof/>
                <w:lang w:val="en-GB"/>
              </w:rPr>
              <w:t>http://www.MOI.gov.me/ministarstvo/Javne_rasprave/146130/JAVNI-POZIV-zainteresovanoj-javnosti.html</w:t>
            </w:r>
            <w:r w:rsidRPr="009C13A9">
              <w:rPr>
                <w:rStyle w:val="green"/>
                <w:noProof/>
                <w:lang w:val="en-GB"/>
              </w:rPr>
              <w:t xml:space="preserve">   6. </w:t>
            </w:r>
            <w:r w:rsidRPr="006B49E8">
              <w:rPr>
                <w:rStyle w:val="green"/>
                <w:noProof/>
                <w:lang w:val="en-GB"/>
              </w:rPr>
              <w:t>http://www.MOI.gov.me/ministarstvo/Javne_rasprave/147555/Poziv-za-javnu-raspravu-o-Nacrtu-zakona-o-azilu.html</w:t>
            </w:r>
            <w:r w:rsidRPr="009C13A9">
              <w:rPr>
                <w:rStyle w:val="green"/>
                <w:noProof/>
                <w:lang w:val="en-GB"/>
              </w:rPr>
              <w:t xml:space="preserve">  7. </w:t>
            </w:r>
            <w:r w:rsidRPr="006B49E8">
              <w:rPr>
                <w:rStyle w:val="green"/>
                <w:noProof/>
                <w:lang w:val="en-GB"/>
              </w:rPr>
              <w:t>http://www.MOI.gov.me/ministarstvo/Javne_rasprave/148276/Javni-poziv-za.html</w:t>
            </w:r>
            <w:r w:rsidRPr="009C13A9">
              <w:rPr>
                <w:rStyle w:val="green"/>
                <w:noProof/>
                <w:lang w:val="en-GB"/>
              </w:rPr>
              <w:t xml:space="preserve">   on Draft Law on Public Gatherings 8. </w:t>
            </w:r>
            <w:r w:rsidRPr="006B49E8">
              <w:rPr>
                <w:rStyle w:val="green"/>
                <w:noProof/>
                <w:lang w:val="en-GB"/>
              </w:rPr>
              <w:t>http://www.MOI.gov.me/ministarstvo/Javne_rasprave/149930/Javni-poziv-nevladinim-organizacijama-za-predlaganje-predstavnika-za-clana-radne-grupe-za-izradu-Strategije-reforme-javne-uprave.html</w:t>
            </w:r>
            <w:r w:rsidRPr="009C13A9">
              <w:rPr>
                <w:rStyle w:val="green"/>
                <w:noProof/>
                <w:lang w:val="en-GB"/>
              </w:rPr>
              <w:t xml:space="preserve">  9. </w:t>
            </w:r>
            <w:r w:rsidRPr="006B49E8">
              <w:rPr>
                <w:rStyle w:val="green"/>
                <w:noProof/>
                <w:lang w:val="en-GB"/>
              </w:rPr>
              <w:t>http://www.MOI.gov.me/ministarstvo/Javne_rasprave/149933/Javni-poziv-nevladinim-organizacijama-za-ucesce-u-konsultovanju-u-vezi-sa-pripremom-Strategije-reforme-javne-uprave-2016-2020-go.html</w:t>
            </w:r>
            <w:r w:rsidRPr="009C13A9">
              <w:rPr>
                <w:rStyle w:val="green"/>
                <w:noProof/>
                <w:lang w:val="en-GB"/>
              </w:rPr>
              <w:t xml:space="preserve">  10. </w:t>
            </w:r>
            <w:r w:rsidRPr="006B49E8">
              <w:rPr>
                <w:rStyle w:val="green"/>
                <w:noProof/>
                <w:lang w:val="en-GB"/>
              </w:rPr>
              <w:t>http://www.MOI.gov.me/ministarstvo/Javne_rasprave/149935/javni-poziv-zainteresovanoj-javnosti.html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III MINISTRY OF FINANCE</w:t>
            </w:r>
          </w:p>
          <w:p w:rsidR="00B3034F" w:rsidRPr="009C13A9" w:rsidRDefault="00B3034F" w:rsidP="00975AF0">
            <w:pPr>
              <w:spacing w:after="0"/>
              <w:rPr>
                <w:rStyle w:val="green"/>
                <w:noProof/>
                <w:lang w:val="en-GB"/>
              </w:rPr>
            </w:pPr>
            <w:r w:rsidRPr="009C13A9">
              <w:rPr>
                <w:rStyle w:val="green"/>
                <w:noProof/>
                <w:lang w:val="en-GB"/>
              </w:rPr>
              <w:t>1. </w:t>
            </w:r>
            <w:r w:rsidRPr="006B49E8">
              <w:rPr>
                <w:rStyle w:val="green"/>
                <w:noProof/>
                <w:lang w:val="en-GB"/>
              </w:rPr>
              <w:t>http://www.mif.gov.me/vijesti/146377/Javna-rasprava-o-Nacrtu-zakona-o-javno-privatnom-partnerstvu.html</w:t>
            </w:r>
            <w:r w:rsidRPr="009C13A9">
              <w:rPr>
                <w:rStyle w:val="green"/>
                <w:noProof/>
                <w:lang w:val="en-GB"/>
              </w:rPr>
              <w:t xml:space="preserve">   2. </w:t>
            </w:r>
            <w:r w:rsidRPr="006B49E8">
              <w:rPr>
                <w:rStyle w:val="green"/>
                <w:noProof/>
                <w:lang w:val="en-GB"/>
              </w:rPr>
              <w:t>http://www.mif.gov.me/vijesti/146973/Javna-rasprava-o-Nacrtu-zakona-o-izmjena-i-dopunama-Zakona-o-osiguranju.html</w:t>
            </w:r>
            <w:r w:rsidRPr="009C13A9">
              <w:rPr>
                <w:rStyle w:val="green"/>
                <w:noProof/>
                <w:lang w:val="en-GB"/>
              </w:rPr>
              <w:t xml:space="preserve">  3. </w:t>
            </w:r>
            <w:r w:rsidRPr="006B49E8">
              <w:rPr>
                <w:rStyle w:val="green"/>
                <w:noProof/>
                <w:lang w:val="en-GB"/>
              </w:rPr>
              <w:t>http://www.mif.gov.me/vijesti/147127/Produzava-se-javna-rasprava-povodom-Nacrta-zakona-o-javno-privatnom-partnerstvu.html</w:t>
            </w:r>
            <w:r w:rsidRPr="009C13A9">
              <w:rPr>
                <w:rStyle w:val="green"/>
                <w:noProof/>
                <w:lang w:val="en-GB"/>
              </w:rPr>
              <w:t xml:space="preserve">  4. </w:t>
            </w:r>
            <w:r w:rsidRPr="006B49E8">
              <w:rPr>
                <w:rStyle w:val="green"/>
                <w:noProof/>
                <w:lang w:val="en-GB"/>
              </w:rPr>
              <w:t>http://www.mif.gov.me/vijesti/149531/Poziv-za-javno-nadmetanje-u-otvorenom-postupku-javne-nabavke-Pruzanje-usluga-za-izradu-podzakonskih-akata-za-oporezivanje-upstre.html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IV  MINISTRY OF EDUCATION 1. </w:t>
            </w:r>
            <w:r w:rsidRPr="006B49E8">
              <w:rPr>
                <w:rStyle w:val="green"/>
                <w:noProof/>
                <w:lang w:val="en-GB"/>
              </w:rPr>
              <w:t>http://www.mps.gov.me/vijesti/145326/MINISTARSTVO-PROSVJETE-UPUcUJE-JAVNI-POZIV-NEVLADINIM-ORGANIZACIJAMA-ZA-PREDLAGANJE-PREDSTAVNIKA-CE-ZA-cLANA-CU-RADNE-GRUPE-ZA-I.html</w:t>
            </w:r>
            <w:r w:rsidRPr="009C13A9">
              <w:rPr>
                <w:rStyle w:val="green"/>
                <w:noProof/>
                <w:lang w:val="en-GB"/>
              </w:rPr>
              <w:t xml:space="preserve">  for preparation of the strategy for development of general secondary education for the period 2015-2020   </w:t>
            </w:r>
          </w:p>
          <w:p w:rsidR="00B3034F" w:rsidRPr="009C13A9" w:rsidRDefault="00B3034F" w:rsidP="00975AF0">
            <w:pPr>
              <w:spacing w:after="0"/>
              <w:rPr>
                <w:rStyle w:val="green"/>
                <w:noProof/>
                <w:lang w:val="en-GB"/>
              </w:rPr>
            </w:pPr>
            <w:r w:rsidRPr="009C13A9">
              <w:rPr>
                <w:rStyle w:val="green"/>
                <w:noProof/>
                <w:lang w:val="en-GB"/>
              </w:rPr>
              <w:t>2. </w:t>
            </w:r>
            <w:r w:rsidRPr="006B49E8">
              <w:rPr>
                <w:rStyle w:val="green"/>
                <w:noProof/>
                <w:lang w:val="en-GB"/>
              </w:rPr>
              <w:t>http://www.mps.gov.me/vijesti/146885/Javni-poziv-nevladinim-organizacijama-za-predlaganje-predstavnika-ce-za-clana-cu-radne-grupe-za-izradu-Strategije-ranog-i-predsk.html</w:t>
            </w:r>
            <w:r w:rsidRPr="009C13A9">
              <w:rPr>
                <w:rStyle w:val="green"/>
                <w:noProof/>
                <w:lang w:val="en-GB"/>
              </w:rPr>
              <w:t xml:space="preserve">  Strategy of early and pre-school upbringing and education 2015-2020 3. </w:t>
            </w:r>
            <w:r w:rsidRPr="006B49E8">
              <w:rPr>
                <w:rStyle w:val="green"/>
                <w:noProof/>
                <w:lang w:val="en-GB"/>
              </w:rPr>
              <w:t>http://www.mps.gov.me/vijesti/146886/Javni-poziv-nevladinim-organizacijama-za-predlaganje-predstavnika-ce-za-clana-cu-radne-grupe-za-izradu-Plana-reorganizacije-mrez.html</w:t>
            </w:r>
            <w:r w:rsidRPr="009C13A9">
              <w:rPr>
                <w:rStyle w:val="green"/>
                <w:noProof/>
                <w:lang w:val="en-GB"/>
              </w:rPr>
              <w:t xml:space="preserve">  for development of the elementary school network reorganisation plan </w:t>
            </w:r>
          </w:p>
          <w:p w:rsidR="00B3034F" w:rsidRPr="009C13A9" w:rsidRDefault="00B3034F" w:rsidP="00975AF0">
            <w:pPr>
              <w:spacing w:after="0"/>
              <w:rPr>
                <w:rStyle w:val="green"/>
                <w:noProof/>
                <w:lang w:val="en-GB"/>
              </w:rPr>
            </w:pPr>
            <w:r w:rsidRPr="009C13A9">
              <w:rPr>
                <w:rStyle w:val="green"/>
                <w:noProof/>
                <w:lang w:val="en-GB"/>
              </w:rPr>
              <w:t>V   MINISTRY OF SCIENCE 1. </w:t>
            </w:r>
            <w:r w:rsidRPr="006B49E8">
              <w:rPr>
                <w:rStyle w:val="green"/>
                <w:noProof/>
                <w:lang w:val="en-GB"/>
              </w:rPr>
              <w:t>http://www.mna.gov.me/vijesti/145382/JAVNI-POZIV-nevladnim-organizacijama-za-predlaganje-predstavnika-ce-za-clana-cu-Radne-grupe-za-izradu-Prijedloga-Zakona-o-inovat.html</w:t>
            </w:r>
            <w:r w:rsidRPr="009C13A9">
              <w:rPr>
                <w:rStyle w:val="green"/>
                <w:noProof/>
                <w:lang w:val="en-GB"/>
              </w:rPr>
              <w:t xml:space="preserve">  Proposal for the Law on Innovative Activities </w:t>
            </w:r>
          </w:p>
          <w:p w:rsidR="00B3034F" w:rsidRPr="009C13A9" w:rsidRDefault="00B3034F" w:rsidP="00975AF0">
            <w:pPr>
              <w:spacing w:after="0"/>
              <w:rPr>
                <w:rStyle w:val="green"/>
                <w:noProof/>
                <w:lang w:val="en-GB"/>
              </w:rPr>
            </w:pPr>
            <w:r w:rsidRPr="009C13A9">
              <w:rPr>
                <w:rStyle w:val="green"/>
                <w:noProof/>
                <w:lang w:val="en-GB"/>
              </w:rPr>
              <w:t>2. </w:t>
            </w:r>
            <w:r w:rsidRPr="006B49E8">
              <w:rPr>
                <w:rStyle w:val="green"/>
                <w:noProof/>
                <w:lang w:val="en-GB"/>
              </w:rPr>
              <w:t>http://www.mna.gov.me/vijesti/149705/Odrzana-Javna-rasprava-o-nacrtu-Zakona-o-inovativnoj-djelatnosti.html</w:t>
            </w:r>
            <w:r w:rsidRPr="009C13A9">
              <w:rPr>
                <w:rStyle w:val="green"/>
                <w:noProof/>
                <w:lang w:val="en-GB"/>
              </w:rPr>
              <w:t xml:space="preserve">  Roundtable on Draft Law on Innovative Activities </w:t>
            </w:r>
          </w:p>
          <w:p w:rsidR="00B3034F" w:rsidRPr="009C13A9" w:rsidRDefault="00B3034F" w:rsidP="00975AF0">
            <w:pPr>
              <w:spacing w:after="0"/>
              <w:rPr>
                <w:rStyle w:val="green"/>
                <w:noProof/>
                <w:lang w:val="en-GB"/>
              </w:rPr>
            </w:pPr>
            <w:r w:rsidRPr="009C13A9">
              <w:rPr>
                <w:rStyle w:val="green"/>
                <w:noProof/>
                <w:lang w:val="en-GB"/>
              </w:rPr>
              <w:lastRenderedPageBreak/>
              <w:t xml:space="preserve"> VI   MINISTRY OF CULTURE 1. </w:t>
            </w:r>
            <w:r w:rsidRPr="006B49E8">
              <w:rPr>
                <w:rStyle w:val="green"/>
                <w:noProof/>
                <w:lang w:val="en-GB"/>
              </w:rPr>
              <w:t>http://www.MOI.gov.me/ministarstvo/Javne_rasprave/147555/Poziv-za-javnu-raspravu-o-Nacrtu-zakona-o-azilu.html</w:t>
            </w:r>
            <w:r w:rsidRPr="009C13A9">
              <w:rPr>
                <w:rStyle w:val="green"/>
                <w:noProof/>
                <w:lang w:val="en-GB"/>
              </w:rPr>
              <w:t xml:space="preserve">   2. </w:t>
            </w:r>
            <w:r w:rsidRPr="006B49E8">
              <w:rPr>
                <w:rStyle w:val="green"/>
                <w:noProof/>
                <w:lang w:val="en-GB"/>
              </w:rPr>
              <w:t>http://www.mku.gov.me/vijesti/147673/Nacrt-zakona-o-izmjenama-i-dopunama-Zakona-o-elektronskim-medijima-sa-pozivom-za-javnu-raspravu.html</w:t>
            </w:r>
            <w:r w:rsidRPr="009C13A9">
              <w:rPr>
                <w:rStyle w:val="green"/>
                <w:noProof/>
                <w:lang w:val="en-GB"/>
              </w:rPr>
              <w:t xml:space="preserve">  3. </w:t>
            </w:r>
            <w:r w:rsidRPr="006B49E8">
              <w:rPr>
                <w:rStyle w:val="green"/>
                <w:noProof/>
                <w:lang w:val="en-GB"/>
              </w:rPr>
              <w:t>http://www.potpredsjednikekon.gov.me/vijesti/148001/Javna-rasprava-o-Nacrtu-zakona-o-ronjenju.html</w:t>
            </w:r>
            <w:r w:rsidRPr="009C13A9">
              <w:rPr>
                <w:rStyle w:val="green"/>
                <w:noProof/>
                <w:lang w:val="en-GB"/>
              </w:rPr>
              <w:t xml:space="preserve">  4. </w:t>
            </w:r>
            <w:r w:rsidRPr="006B49E8">
              <w:rPr>
                <w:rStyle w:val="green"/>
                <w:noProof/>
                <w:lang w:val="en-GB"/>
              </w:rPr>
              <w:t>http://www.mek.gov.me/vijesti/148727/Javna-rasprava-o-koncesionim-aktima-za-mineralne-sirovine.html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VII     MINISTRY OF ECONOMY 1. </w:t>
            </w:r>
            <w:r w:rsidRPr="006B49E8">
              <w:rPr>
                <w:rStyle w:val="green"/>
                <w:noProof/>
                <w:lang w:val="en-GB"/>
              </w:rPr>
              <w:t>http://www.mek.gov.me/rubrike/javnerasprave/145357/Javna-rasprava-na-Nacrt-zakona-o-izmjenama-i-dopunama-Zakona-o-pravnoj-zastiti-industrijskog-dizajna.html</w:t>
            </w:r>
            <w:r w:rsidRPr="009C13A9">
              <w:rPr>
                <w:rStyle w:val="green"/>
                <w:noProof/>
                <w:lang w:val="en-GB"/>
              </w:rPr>
              <w:t xml:space="preserve">  2. http://www.mek.gov.me/rubrike/javnerasprave/145956/Saopstenje-Poziv-na-javnu-raspravu-o-koncesionim-aktima-za-mineralne-sirovine.html </w:t>
            </w:r>
            <w:r w:rsidRPr="006B49E8">
              <w:rPr>
                <w:rStyle w:val="green"/>
                <w:noProof/>
                <w:lang w:val="en-GB"/>
              </w:rPr>
              <w:t>http://www.mek.gov.me/rubrike/javnerasprave/147905/Javni-rasparava-o-koncesionom-aktu-za-lezista-crvenih-boksita.html</w:t>
            </w:r>
            <w:r w:rsidRPr="009C13A9">
              <w:rPr>
                <w:rStyle w:val="green"/>
                <w:noProof/>
                <w:lang w:val="en-GB"/>
              </w:rPr>
              <w:t xml:space="preserve">   3. </w:t>
            </w:r>
            <w:r w:rsidRPr="006B49E8">
              <w:rPr>
                <w:rStyle w:val="green"/>
                <w:noProof/>
                <w:lang w:val="en-GB"/>
              </w:rPr>
              <w:t>http://www.mek.gov.me/rubrike/javnerasprave/148116/Na-osnovu-clana-11-Uredbe-o-postupku-i-nacinu-sprovodenja-javne-rasprave-u-pripremi-zakona-Sl-list-CG-br-12-12-Ministarstvo-ekon.html</w:t>
            </w:r>
            <w:r w:rsidRPr="009C13A9">
              <w:rPr>
                <w:rStyle w:val="green"/>
                <w:noProof/>
                <w:lang w:val="en-GB"/>
              </w:rPr>
              <w:t xml:space="preserve">  4. </w:t>
            </w:r>
            <w:r w:rsidRPr="006B49E8">
              <w:rPr>
                <w:rStyle w:val="green"/>
                <w:noProof/>
                <w:lang w:val="en-GB"/>
              </w:rPr>
              <w:t>http://www.mek.gov.me/rubrike/javnerasprave/148727/Javna-rasprava-o-koncesionim-aktima-za-mineralne-sirovine.html</w:t>
            </w:r>
            <w:r w:rsidRPr="009C13A9">
              <w:rPr>
                <w:rStyle w:val="green"/>
                <w:noProof/>
                <w:lang w:val="en-GB"/>
              </w:rPr>
              <w:t xml:space="preserve">  5. </w:t>
            </w:r>
            <w:r w:rsidRPr="006B49E8">
              <w:rPr>
                <w:rStyle w:val="green"/>
                <w:noProof/>
                <w:lang w:val="en-GB"/>
              </w:rPr>
              <w:t>http://www.mek.gov.me/rubrike/javnerasprave/148860/Javna-rasprava-o-Nacrtu-koncesionog-akta-za-davanje-koncesija-za-koriscenje-vodotoka-za-izgradnju-malih-hidrolektrana-u-Crnoj-Go.html</w:t>
            </w:r>
            <w:r w:rsidRPr="009C13A9">
              <w:rPr>
                <w:rStyle w:val="green"/>
                <w:noProof/>
                <w:lang w:val="en-GB"/>
              </w:rPr>
              <w:t xml:space="preserve">  6. </w:t>
            </w:r>
            <w:r w:rsidRPr="006B49E8">
              <w:rPr>
                <w:rStyle w:val="green"/>
                <w:noProof/>
                <w:lang w:val="en-GB"/>
              </w:rPr>
              <w:t>http://www.mek.gov.me/rubrike/javnerasprave/148871/Javna-rasprava-o-Nacrtu-plana-davanja-koncesija-za-detaljna-geoloska-istrazivanja-i-eksploataciju-mineralnih-sirovina-za-2015-go.html</w:t>
            </w:r>
            <w:r w:rsidRPr="009C13A9">
              <w:rPr>
                <w:rStyle w:val="green"/>
                <w:noProof/>
                <w:lang w:val="en-GB"/>
              </w:rPr>
              <w:t xml:space="preserve">   7. </w:t>
            </w:r>
            <w:r w:rsidRPr="006B49E8">
              <w:rPr>
                <w:rStyle w:val="green"/>
                <w:noProof/>
                <w:lang w:val="en-GB"/>
              </w:rPr>
              <w:t>http://www.mek.gov.me/rubrike/javnerasprave/148919/Javna-rasprava-o-Nacrtu-strategije-razvoja-zenskog-preduzetnistva-2015-2020.html</w:t>
            </w:r>
            <w:r w:rsidRPr="009C13A9">
              <w:rPr>
                <w:rStyle w:val="green"/>
                <w:noProof/>
                <w:lang w:val="en-GB"/>
              </w:rPr>
              <w:t xml:space="preserve">  8. </w:t>
            </w:r>
            <w:r w:rsidRPr="006B49E8">
              <w:rPr>
                <w:rStyle w:val="green"/>
                <w:noProof/>
                <w:lang w:val="en-GB"/>
              </w:rPr>
              <w:t>http://www.mek.gov.me/rubrike/javnerasprave/149183/Okrugli-sto-povodom-Nacrta-zakona-o-uslugama.html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VIII     MINISTRY OF AGRICULTURE AND RURAL DEVELOPMENT 1. </w:t>
            </w:r>
            <w:r w:rsidRPr="006B49E8">
              <w:rPr>
                <w:rStyle w:val="green"/>
                <w:noProof/>
                <w:lang w:val="en-GB"/>
              </w:rPr>
              <w:t>http://www.mpr.gov.me/vijesti/147568/Saopstenje-U-organizaciji-Ministarstva-poljoprivrede-odrzan-okrugli-sto-Bezbjednost-hrane.html</w:t>
            </w:r>
            <w:r w:rsidRPr="009C13A9">
              <w:rPr>
                <w:rStyle w:val="green"/>
                <w:noProof/>
                <w:lang w:val="en-GB"/>
              </w:rPr>
              <w:t xml:space="preserve">  Round table on the topic “Food Safety”</w:t>
            </w:r>
          </w:p>
          <w:p w:rsidR="00B3034F" w:rsidRPr="009C13A9" w:rsidRDefault="00B3034F" w:rsidP="00975AF0">
            <w:pPr>
              <w:spacing w:after="0"/>
              <w:rPr>
                <w:rStyle w:val="green"/>
                <w:noProof/>
                <w:lang w:val="en-GB"/>
              </w:rPr>
            </w:pPr>
            <w:r w:rsidRPr="009C13A9">
              <w:rPr>
                <w:rStyle w:val="green"/>
                <w:noProof/>
                <w:lang w:val="en-GB"/>
              </w:rPr>
              <w:t xml:space="preserve"> IX      MINISTRY OF SUSTAINABLE DEVELOPMENT AND TOURISM 1. </w:t>
            </w:r>
            <w:r w:rsidRPr="006B49E8">
              <w:rPr>
                <w:rStyle w:val="green"/>
                <w:noProof/>
                <w:lang w:val="en-GB"/>
              </w:rPr>
              <w:t>http://www.mrt.gov.me/rubrike/javna_rasprava/146507/Javna-rasprava-o-Nacrtu-Drzavne-studije-lokacije-za-djelove-sektora-47-i-48-Budva-i-Nacrtu-Izvjestaja-o-strateskoj-procjeni-utic.html</w:t>
            </w:r>
            <w:r w:rsidRPr="009C13A9">
              <w:rPr>
                <w:rStyle w:val="green"/>
                <w:noProof/>
                <w:lang w:val="en-GB"/>
              </w:rPr>
              <w:t xml:space="preserve">  2. </w:t>
            </w:r>
            <w:r w:rsidRPr="006B49E8">
              <w:rPr>
                <w:rStyle w:val="green"/>
                <w:noProof/>
                <w:lang w:val="en-GB"/>
              </w:rPr>
              <w:t>http://www.mrt.gov.me/rubrike/javna_rasprava/146919/Javna-rasprava-zicara-Kotor-Cetinje.html</w:t>
            </w:r>
            <w:r w:rsidRPr="009C13A9">
              <w:rPr>
                <w:rStyle w:val="green"/>
                <w:noProof/>
                <w:lang w:val="en-GB"/>
              </w:rPr>
              <w:t xml:space="preserve">  3. </w:t>
            </w:r>
            <w:r w:rsidRPr="006B49E8">
              <w:rPr>
                <w:rStyle w:val="green"/>
                <w:noProof/>
                <w:lang w:val="en-GB"/>
              </w:rPr>
              <w:t>http://www.mrt.gov.me/rubrike/javna_rasprava/148445/Javna-rasprava-o-Nacrtu-Detaljnog-prostornog-plana-za-Termoelektranu-Pljevlja-i-Nacrtu-Izvjestaja-o-strateskoj-procjeni-uticaja.html</w:t>
            </w:r>
            <w:r w:rsidRPr="009C13A9">
              <w:rPr>
                <w:rStyle w:val="green"/>
                <w:noProof/>
                <w:lang w:val="en-GB"/>
              </w:rPr>
              <w:t xml:space="preserve">  4. </w:t>
            </w:r>
            <w:r w:rsidRPr="006B49E8">
              <w:rPr>
                <w:rStyle w:val="green"/>
                <w:noProof/>
                <w:lang w:val="en-GB"/>
              </w:rPr>
              <w:t>http://www.mrt.gov.me/rubrike/javna_rasprava/149497/Javna-</w:t>
            </w:r>
            <w:r w:rsidRPr="006B49E8">
              <w:rPr>
                <w:rStyle w:val="green"/>
                <w:noProof/>
                <w:lang w:val="en-GB"/>
              </w:rPr>
              <w:lastRenderedPageBreak/>
              <w:t>rasprava-o-Nacrtu-Drzavnog-plana-upravljanja-otpadom-za-period-2015-2020-godine-i-Nacrtu-Izvjestaja-o-strateskoj-procjeni.html</w:t>
            </w:r>
            <w:r w:rsidRPr="009C13A9">
              <w:rPr>
                <w:rStyle w:val="green"/>
                <w:noProof/>
                <w:lang w:val="en-GB"/>
              </w:rPr>
              <w:t xml:space="preserve">  5. </w:t>
            </w:r>
            <w:r w:rsidRPr="006B49E8">
              <w:rPr>
                <w:rStyle w:val="green"/>
                <w:noProof/>
                <w:lang w:val="en-GB"/>
              </w:rPr>
              <w:t>http://www.mrt.gov.me/rubrike/javna_rasprava/149483/Javna-rasprava-o-Nacrtu-Izmjena-i-dopuna-Drzavne-studije-lokacije-Sektor-38-Bigova-i.html</w:t>
            </w:r>
            <w:r w:rsidRPr="009C13A9">
              <w:rPr>
                <w:rStyle w:val="green"/>
                <w:noProof/>
                <w:lang w:val="en-GB"/>
              </w:rPr>
              <w:t xml:space="preserve">  X      MINISTRY OF HEALTH</w:t>
            </w:r>
          </w:p>
          <w:p w:rsidR="00B3034F" w:rsidRPr="009C13A9" w:rsidRDefault="00B3034F" w:rsidP="00975AF0">
            <w:pPr>
              <w:spacing w:after="0"/>
              <w:rPr>
                <w:rStyle w:val="green"/>
                <w:noProof/>
                <w:lang w:val="en-GB"/>
              </w:rPr>
            </w:pPr>
            <w:r w:rsidRPr="009C13A9">
              <w:rPr>
                <w:rStyle w:val="green"/>
                <w:noProof/>
                <w:lang w:val="en-GB"/>
              </w:rPr>
              <w:t xml:space="preserve"> 1. </w:t>
            </w:r>
            <w:r w:rsidRPr="006B49E8">
              <w:rPr>
                <w:rStyle w:val="green"/>
                <w:noProof/>
                <w:lang w:val="en-GB"/>
              </w:rPr>
              <w:t>http://www.mzd.gov.me/vijesti/148226/Javni-poziv-Ministarstva-zdravlja-za-ukljucenje-u-postupak-pripreme-PREDLOGA-ZAKONA-O-ZDRAVSTVENOJ-ZAsTITI.html</w:t>
            </w:r>
            <w:r w:rsidRPr="009C13A9">
              <w:rPr>
                <w:rStyle w:val="green"/>
                <w:noProof/>
                <w:lang w:val="en-GB"/>
              </w:rPr>
              <w:t xml:space="preserve">  2. </w:t>
            </w:r>
            <w:r w:rsidRPr="006B49E8">
              <w:rPr>
                <w:rStyle w:val="green"/>
                <w:noProof/>
                <w:lang w:val="en-GB"/>
              </w:rPr>
              <w:t>http://www.mzd.gov.me/vijesti/148367/Javni-poziv-Ministarstva-zdravlja-za-ucesce-u-raspravi-o-NACRTU-ZAKONA-O-OBAVEZNOM-ZDRAVSTVENOM-OSIGURANJU.html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3. </w:t>
            </w:r>
            <w:r w:rsidRPr="006B49E8">
              <w:rPr>
                <w:rStyle w:val="green"/>
                <w:noProof/>
                <w:lang w:val="en-GB"/>
              </w:rPr>
              <w:t>http://www.mzd.gov.me/vijesti/148989/JAVNI-POZIV.html</w:t>
            </w:r>
            <w:r w:rsidRPr="009C13A9">
              <w:rPr>
                <w:rStyle w:val="green"/>
                <w:noProof/>
                <w:lang w:val="en-GB"/>
              </w:rPr>
              <w:t xml:space="preserve">  for participation in the debate on Draft Law on Health Protection </w:t>
            </w:r>
          </w:p>
          <w:p w:rsidR="00B3034F" w:rsidRPr="009C13A9" w:rsidRDefault="00B3034F" w:rsidP="00975AF0">
            <w:pPr>
              <w:spacing w:after="0"/>
              <w:rPr>
                <w:rStyle w:val="green"/>
                <w:noProof/>
                <w:lang w:val="en-GB"/>
              </w:rPr>
            </w:pPr>
            <w:r w:rsidRPr="009C13A9">
              <w:rPr>
                <w:rStyle w:val="green"/>
                <w:noProof/>
                <w:lang w:val="en-GB"/>
              </w:rPr>
              <w:t>XI      MINISTRY FOR HUMAN AND MINORITY RIGHTS 1. </w:t>
            </w:r>
            <w:r w:rsidRPr="006B49E8">
              <w:rPr>
                <w:rStyle w:val="green"/>
                <w:noProof/>
                <w:lang w:val="en-GB"/>
              </w:rPr>
              <w:t>http://www.mmp.gov.me/vijesti/147288/Najava-okrugli-sto-Manjinski-narodi-u-procesu-EU-integracija.html</w:t>
            </w:r>
            <w:r w:rsidRPr="009C13A9">
              <w:rPr>
                <w:rStyle w:val="green"/>
                <w:noProof/>
                <w:lang w:val="en-GB"/>
              </w:rPr>
              <w:t> </w:t>
            </w:r>
          </w:p>
          <w:p w:rsidR="00B3034F" w:rsidRPr="009C13A9" w:rsidRDefault="00B3034F" w:rsidP="00975AF0">
            <w:pPr>
              <w:spacing w:after="0"/>
              <w:rPr>
                <w:rStyle w:val="green"/>
                <w:noProof/>
                <w:lang w:val="en-GB"/>
              </w:rPr>
            </w:pPr>
            <w:r w:rsidRPr="009C13A9">
              <w:rPr>
                <w:rStyle w:val="green"/>
                <w:noProof/>
                <w:lang w:val="en-GB"/>
              </w:rPr>
              <w:t xml:space="preserve"> XII     MINISTRY FOR INFORMATION SOCIETY AND TELECOMMUNICATIONS   1. </w:t>
            </w:r>
            <w:r w:rsidRPr="006B49E8">
              <w:rPr>
                <w:rStyle w:val="green"/>
                <w:noProof/>
                <w:lang w:val="en-GB"/>
              </w:rPr>
              <w:t>http://www.mid.gov.me/rubrike/Javna_rasprava/145501/Javna-rasprava-o-tekstu-Nacrta-zakona-o-slobodnom-koriscenju-informacija-u-posjedu-organa-vlasti.html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XIII      MINISTRY OF LABOUR AND SOCIAL WELFARE 1. </w:t>
            </w:r>
            <w:r w:rsidRPr="006B49E8">
              <w:rPr>
                <w:rStyle w:val="green"/>
                <w:noProof/>
                <w:lang w:val="en-GB"/>
              </w:rPr>
              <w:t>http://www.mrs.gov.me/vijesti/145868/Rjesenje-Radna-grupa-za-izradu-Pravilnika-o-standardima-za-akreditaciju-programa-obuke-nacinu-sprovodenja-postupka-akreditacije.html</w:t>
            </w:r>
            <w:r w:rsidRPr="009C13A9">
              <w:rPr>
                <w:rStyle w:val="green"/>
                <w:noProof/>
                <w:lang w:val="en-GB"/>
              </w:rPr>
              <w:t xml:space="preserve">  2. </w:t>
            </w:r>
            <w:r w:rsidRPr="006B49E8">
              <w:rPr>
                <w:rStyle w:val="green"/>
                <w:noProof/>
                <w:lang w:val="en-GB"/>
              </w:rPr>
              <w:t>http://www.mrs.gov.me/vijesti/145869/Rjesenje-Radna-grupa-za-izradu-Pravilnika-za-izdavanje-obnavljanje-suspenziju-i-oduzimanje-licence-za-obavljanje-djelatnosti-kao.html</w:t>
            </w:r>
            <w:r w:rsidRPr="009C13A9">
              <w:rPr>
                <w:rStyle w:val="green"/>
                <w:noProof/>
                <w:lang w:val="en-GB"/>
              </w:rPr>
              <w:t xml:space="preserve">  3. </w:t>
            </w:r>
            <w:r w:rsidRPr="006B49E8">
              <w:rPr>
                <w:rStyle w:val="green"/>
                <w:noProof/>
                <w:lang w:val="en-GB"/>
              </w:rPr>
              <w:t>http://www.mrs.gov.me/vijesti/145871/Rjesenje-Radna-grupa-za-izradu-Pravilnika-za-izdavanje-obnavljanje-suspenzju-i-oduzimanje-licence-za-rad-strucnom-radniku-kao-i.html</w:t>
            </w:r>
            <w:r w:rsidRPr="009C13A9">
              <w:rPr>
                <w:rStyle w:val="green"/>
                <w:noProof/>
                <w:lang w:val="en-GB"/>
              </w:rPr>
              <w:t xml:space="preserve">  4. </w:t>
            </w:r>
            <w:r w:rsidRPr="006B49E8">
              <w:rPr>
                <w:rStyle w:val="green"/>
                <w:noProof/>
                <w:lang w:val="en-GB"/>
              </w:rPr>
              <w:t>http://www.mrs.gov.me/vijesti/145872/Rjesenje-Radna-grupa-za-izradu-Pravilnika-o-blizim-uslovima-programu-i-nacinu-polaganja-strucnog-ispita-kao-i-trajanje-i-nacin-o.html</w:t>
            </w:r>
            <w:r w:rsidRPr="009C13A9">
              <w:rPr>
                <w:rStyle w:val="green"/>
                <w:noProof/>
                <w:lang w:val="en-GB"/>
              </w:rPr>
              <w:t xml:space="preserve">  5. </w:t>
            </w:r>
            <w:r w:rsidRPr="006B49E8">
              <w:rPr>
                <w:rStyle w:val="green"/>
                <w:noProof/>
                <w:lang w:val="en-GB"/>
              </w:rPr>
              <w:t>http://www.mrs.gov.me/vijesti/145873/Rjesenje-Radna-grupa-za-izradu-Pravilnika-o-blizim-uslovima-za-pruzanje-i-koriscenje-normativima-i-minimalnim-standardima-savjet.html</w:t>
            </w:r>
            <w:r w:rsidRPr="009C13A9">
              <w:rPr>
                <w:rStyle w:val="green"/>
                <w:noProof/>
                <w:lang w:val="en-GB"/>
              </w:rPr>
              <w:t xml:space="preserve">  6. </w:t>
            </w:r>
            <w:r w:rsidRPr="006B49E8">
              <w:rPr>
                <w:rStyle w:val="green"/>
                <w:noProof/>
                <w:lang w:val="en-GB"/>
              </w:rPr>
              <w:t>http://www.mrs.gov.me/vijesti/146010/-Radna-grupa-za-izradu-Strategije-zastite-od-nasilja-u-porodici.html</w:t>
            </w:r>
            <w:r w:rsidRPr="009C13A9">
              <w:rPr>
                <w:rStyle w:val="green"/>
                <w:noProof/>
                <w:lang w:val="en-GB"/>
              </w:rPr>
              <w:t xml:space="preserve">  7. </w:t>
            </w:r>
            <w:r w:rsidRPr="006B49E8">
              <w:rPr>
                <w:rStyle w:val="green"/>
                <w:noProof/>
                <w:lang w:val="en-GB"/>
              </w:rPr>
              <w:t>http://www.mrs.gov.me/vijesti/146461/Rijesenje-o-formiranju-Radne-grupe-za-izradu-Pravilnika-o-uslovima-koje-mora-da-ispunjava-pravno-lice-ili-preduzetnik-za-obavlja.html</w:t>
            </w:r>
            <w:r w:rsidRPr="009C13A9">
              <w:rPr>
                <w:rStyle w:val="green"/>
                <w:noProof/>
                <w:lang w:val="en-GB"/>
              </w:rPr>
              <w:t xml:space="preserve">   8. </w:t>
            </w:r>
            <w:r w:rsidRPr="006B49E8">
              <w:rPr>
                <w:rStyle w:val="green"/>
                <w:noProof/>
                <w:lang w:val="en-GB"/>
              </w:rPr>
              <w:t>http://www.mrs.gov.me/vijesti/146462/Rijesenje-o-formiranju-Radne-grupe-za-izradu-Pravilnika-o-uslovima-programu-i-nacinu-polaganja-strucnog-ispita-za-strucno-lice-z.html</w:t>
            </w:r>
            <w:r w:rsidRPr="009C13A9">
              <w:rPr>
                <w:rStyle w:val="green"/>
                <w:noProof/>
                <w:lang w:val="en-GB"/>
              </w:rPr>
              <w:t xml:space="preserve">  9. </w:t>
            </w:r>
            <w:r w:rsidRPr="006B49E8">
              <w:rPr>
                <w:rStyle w:val="green"/>
                <w:noProof/>
                <w:lang w:val="en-GB"/>
              </w:rPr>
              <w:t>http://www.mrs.gov.me/vijesti/146463/Rijesenje-o-formiranju-Radne-grupe-za-izradu-Pravilnika-o-vodenju-evidencije-iz-oblasti-zastite-i-zdravlja-na-radu.html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10. </w:t>
            </w:r>
            <w:r w:rsidRPr="006B49E8">
              <w:rPr>
                <w:rStyle w:val="green"/>
                <w:noProof/>
                <w:lang w:val="en-GB"/>
              </w:rPr>
              <w:t>http://www.mrs.gov.me/vijesti/146464/Resenje-o-formiranju-Radne-grupe-za-izradu-Pravilnika-o-zastiti-i-zdravlju-na-radu-pri-koriscenju-sredstava-za-rad.html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11. </w:t>
            </w:r>
            <w:r w:rsidRPr="006B49E8">
              <w:rPr>
                <w:rStyle w:val="green"/>
                <w:noProof/>
                <w:lang w:val="en-GB"/>
              </w:rPr>
              <w:t>http://www.mrs.gov.me/vijesti/146465/Resenje-o-formiranju-Radne-grupe-za-zradu-</w:t>
            </w:r>
            <w:r w:rsidRPr="006B49E8">
              <w:rPr>
                <w:rStyle w:val="green"/>
                <w:noProof/>
                <w:lang w:val="en-GB"/>
              </w:rPr>
              <w:lastRenderedPageBreak/>
              <w:t>Pravilnika-o-znacima-za-zastitu-i-zdravlje-na-radu.html</w:t>
            </w:r>
            <w:r w:rsidRPr="009C13A9">
              <w:rPr>
                <w:rStyle w:val="green"/>
                <w:noProof/>
                <w:lang w:val="en-GB"/>
              </w:rPr>
              <w:t xml:space="preserve">  12. </w:t>
            </w:r>
            <w:r w:rsidRPr="006B49E8">
              <w:rPr>
                <w:rStyle w:val="green"/>
                <w:noProof/>
                <w:lang w:val="en-GB"/>
              </w:rPr>
              <w:t>http://www.mrs.gov.me/vijesti/146512/Rjesenje-o-formiranju-Radne-grupe-za-izradu-Izvjestaja-o-sprovodjenju-Strategije-razvoja-socijalne-i-djecje-zastite-za-2014-i-AP.html</w:t>
            </w:r>
            <w:r w:rsidRPr="009C13A9">
              <w:rPr>
                <w:rStyle w:val="green"/>
                <w:noProof/>
                <w:lang w:val="en-GB"/>
              </w:rPr>
              <w:t xml:space="preserve">  13. </w:t>
            </w:r>
            <w:r w:rsidRPr="006B49E8">
              <w:rPr>
                <w:rStyle w:val="green"/>
                <w:noProof/>
                <w:lang w:val="en-GB"/>
              </w:rPr>
              <w:t>http://www.mrs.gov.me/vijesti/148965koji-e-su-predlozeni-ne-za-clana-icu-Radne-grupe-za-izradu-Predloga-Zakona-o-radu.html</w:t>
            </w:r>
            <w:r w:rsidRPr="009C13A9">
              <w:rPr>
                <w:rStyle w:val="green"/>
                <w:noProof/>
                <w:lang w:val="en-GB"/>
              </w:rPr>
              <w:t xml:space="preserve">  14. </w:t>
            </w:r>
            <w:r w:rsidRPr="006B49E8">
              <w:rPr>
                <w:rStyle w:val="green"/>
                <w:noProof/>
                <w:lang w:val="en-GB"/>
              </w:rPr>
              <w:t>http://www.mrs.gov.me/vijesti/149464/ODLUKA-o-izboru-kandidata-kinje-za-clana-icu-Radne-grupe-za-izradu-Predloga-zakona-o-izmjenama-i-dopunama-Zakona-o-profesionalno.html</w:t>
            </w:r>
            <w:r w:rsidRPr="009C13A9">
              <w:rPr>
                <w:rStyle w:val="green"/>
                <w:noProof/>
                <w:lang w:val="en-GB"/>
              </w:rPr>
              <w:t xml:space="preserve">  15. </w:t>
            </w:r>
            <w:r w:rsidRPr="006B49E8">
              <w:rPr>
                <w:rStyle w:val="green"/>
                <w:noProof/>
                <w:lang w:val="en-GB"/>
              </w:rPr>
              <w:t>http://www.mrs.gov.me/vijesti/149648/Rjesenje-o-formiranju-radne-grupe.html</w:t>
            </w:r>
          </w:p>
          <w:p w:rsidR="00B3034F" w:rsidRPr="009C13A9" w:rsidRDefault="00B3034F" w:rsidP="00975AF0">
            <w:pPr>
              <w:spacing w:after="0"/>
              <w:rPr>
                <w:rStyle w:val="green"/>
                <w:noProof/>
                <w:lang w:val="en-GB"/>
              </w:rPr>
            </w:pPr>
            <w:r w:rsidRPr="009C13A9">
              <w:rPr>
                <w:rStyle w:val="green"/>
                <w:noProof/>
                <w:lang w:val="en-GB"/>
              </w:rPr>
              <w:t xml:space="preserve"> XIV       MINISTRY OF FOREIGN AFFAIRS AND EUROPEAN INTEGRATION</w:t>
            </w:r>
          </w:p>
          <w:p w:rsidR="00B3034F" w:rsidRPr="009C13A9" w:rsidRDefault="00B3034F" w:rsidP="00975AF0">
            <w:pPr>
              <w:spacing w:after="0"/>
              <w:rPr>
                <w:rStyle w:val="green"/>
                <w:noProof/>
                <w:lang w:val="en-GB"/>
              </w:rPr>
            </w:pPr>
            <w:r w:rsidRPr="009C13A9">
              <w:rPr>
                <w:rStyle w:val="green"/>
                <w:noProof/>
                <w:lang w:val="en-GB"/>
              </w:rPr>
              <w:t xml:space="preserve"> 1. </w:t>
            </w:r>
            <w:r w:rsidRPr="006B49E8">
              <w:rPr>
                <w:rStyle w:val="green"/>
                <w:noProof/>
                <w:lang w:val="en-GB"/>
              </w:rPr>
              <w:t>http://www.mvpei.gov.me/vijesti/145272/JAVNI-POZIV-nevladnim-organizacijama-za-predlaganje-predstavnika-ce-za-clana-cu-sektorskih-radnih-grupa-za-planiranje-i-programi.html</w:t>
            </w:r>
            <w:r w:rsidRPr="009C13A9">
              <w:rPr>
                <w:rStyle w:val="green"/>
                <w:noProof/>
                <w:lang w:val="en-GB"/>
              </w:rPr>
              <w:t xml:space="preserve">  2. </w:t>
            </w:r>
            <w:r w:rsidRPr="006B49E8">
              <w:rPr>
                <w:rStyle w:val="green"/>
                <w:noProof/>
                <w:lang w:val="en-GB"/>
              </w:rPr>
              <w:t>http://www.mvpei.gov.me/vijesti/147228/JAVNI-POZIV-nevladinim-organizacijama-za-predlaganje-predstavnika-ce-za-clana-cu-sektorskih-radnih-grupa-za-planiranje-i-program.html</w:t>
            </w:r>
            <w:r w:rsidRPr="009C13A9">
              <w:rPr>
                <w:rStyle w:val="green"/>
                <w:noProof/>
                <w:lang w:val="en-GB"/>
              </w:rPr>
              <w:t xml:space="preserve">  3. </w:t>
            </w:r>
            <w:r w:rsidRPr="006B49E8">
              <w:rPr>
                <w:rStyle w:val="green"/>
                <w:noProof/>
                <w:lang w:val="en-GB"/>
              </w:rPr>
              <w:t>http://www.mvpei.gov.me/vijesti/147601/Objavljena-lista-kandidata-nevladinih-organzacija.html</w:t>
            </w:r>
            <w:r w:rsidRPr="009C13A9">
              <w:rPr>
                <w:rStyle w:val="green"/>
                <w:noProof/>
                <w:lang w:val="en-GB"/>
              </w:rPr>
              <w:t xml:space="preserve">  4. </w:t>
            </w:r>
            <w:r w:rsidRPr="006B49E8">
              <w:rPr>
                <w:rStyle w:val="green"/>
                <w:noProof/>
                <w:lang w:val="en-GB"/>
              </w:rPr>
              <w:t>http://www.mvpei.gov.me/vijesti/149326/Poziv-na-online-konsultacije-zainteresovane-javnosti-povodom-nacrta-Sektorskog-operativnog-programa-2015-2017-za-Sektor-obrazova.html</w:t>
            </w:r>
            <w:r w:rsidRPr="009C13A9">
              <w:rPr>
                <w:rStyle w:val="green"/>
                <w:noProof/>
                <w:lang w:val="en-GB"/>
              </w:rPr>
              <w:t xml:space="preserve">  5. </w:t>
            </w:r>
            <w:r w:rsidRPr="006B49E8">
              <w:rPr>
                <w:rStyle w:val="green"/>
                <w:noProof/>
                <w:lang w:val="en-GB"/>
              </w:rPr>
              <w:t>http://www.mvpei.gov.me/vijesti/149495/Poziv-za-javne-konsultacije-o-nacrtu-Sektorskog-operativnog-programa-2015-2017-za-Sektor-obrazovanje-zaposljavanje-i-socijalne-p.html</w:t>
            </w:r>
            <w:r w:rsidRPr="009C13A9">
              <w:rPr>
                <w:rStyle w:val="green"/>
                <w:noProof/>
                <w:lang w:val="en-GB"/>
              </w:rPr>
              <w:t xml:space="preserve">  6. </w:t>
            </w:r>
            <w:r w:rsidRPr="006B49E8">
              <w:rPr>
                <w:rStyle w:val="green"/>
                <w:noProof/>
                <w:lang w:val="en-GB"/>
              </w:rPr>
              <w:t>http://www.mvpei.gov.me/vijesti/149748/Poziv-na-online-konsultacije-zainteresovane-javnosti-povodom-postupka-strateske-procjene-uticaja-na-zivotnu-sredinu-IPA-programa.html</w:t>
            </w:r>
            <w:r w:rsidRPr="009C13A9">
              <w:rPr>
                <w:rStyle w:val="green"/>
                <w:noProof/>
                <w:lang w:val="en-GB"/>
              </w:rPr>
              <w:t xml:space="preserve">  7. </w:t>
            </w:r>
            <w:r w:rsidRPr="006B49E8">
              <w:rPr>
                <w:rStyle w:val="green"/>
                <w:noProof/>
                <w:lang w:val="en-GB"/>
              </w:rPr>
              <w:t>http://www.mvpei.gov.me/vijesti/145272/JAVNI-POZIV-nevladnim-organizacijama-za-predlaganje-predstavnika-ce-za-clana-cu-sektorskih-radnih-grupa-za-planiranje-i-programi.html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XV  DIRECTORATE FOR DEVELOPMENT OF SMALL AND MEDIUM ENTERPRISES</w:t>
            </w:r>
          </w:p>
          <w:p w:rsidR="00B3034F" w:rsidRPr="009C13A9" w:rsidRDefault="00B3034F" w:rsidP="00975AF0">
            <w:pPr>
              <w:spacing w:after="0"/>
              <w:rPr>
                <w:rStyle w:val="green"/>
                <w:noProof/>
                <w:lang w:val="en-GB"/>
              </w:rPr>
            </w:pPr>
            <w:r w:rsidRPr="009C13A9">
              <w:rPr>
                <w:rStyle w:val="green"/>
                <w:noProof/>
                <w:lang w:val="en-GB"/>
              </w:rPr>
              <w:t>1. </w:t>
            </w:r>
            <w:r w:rsidRPr="006B49E8">
              <w:rPr>
                <w:rStyle w:val="green"/>
                <w:noProof/>
                <w:lang w:val="en-GB"/>
              </w:rPr>
              <w:t>http://nasme.me/javna-rasprava-o-nacrtu-strategije-razvoja-zenskog-preduzetnistva-2015-2020/</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2. </w:t>
            </w:r>
            <w:r w:rsidRPr="006B49E8">
              <w:rPr>
                <w:rStyle w:val="green"/>
                <w:noProof/>
                <w:lang w:val="en-GB"/>
              </w:rPr>
              <w:t>http://nasme.me/okrugli-sto-strategija-razvoja-zenskog-preduzetnistva-2015-2020-god/</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XVI  EDUCATION OFFICE 1. </w:t>
            </w:r>
            <w:r w:rsidRPr="006B49E8">
              <w:rPr>
                <w:rStyle w:val="green"/>
                <w:noProof/>
                <w:lang w:val="en-GB"/>
              </w:rPr>
              <w:t>http://www.zavodzaskolstvo.gov.me/rubrike/nvo/nvo/</w:t>
            </w:r>
            <w:r w:rsidRPr="009C13A9">
              <w:rPr>
                <w:rStyle w:val="green"/>
                <w:noProof/>
                <w:lang w:val="en-GB"/>
              </w:rPr>
              <w:t xml:space="preserve">  for proposing candidates for the working group for election and evaluation of the teachers vocational training programme for the school year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2272" behindDoc="0" locked="0" layoutInCell="1" allowOverlap="1" wp14:anchorId="6535B628" wp14:editId="589A0CFF">
                      <wp:simplePos x="0" y="0"/>
                      <wp:positionH relativeFrom="character">
                        <wp:align>left</wp:align>
                      </wp:positionH>
                      <wp:positionV relativeFrom="line">
                        <wp:align>top</wp:align>
                      </wp:positionV>
                      <wp:extent cx="720090" cy="0"/>
                      <wp:effectExtent l="0" t="0" r="22860" b="19050"/>
                      <wp:wrapNone/>
                      <wp:docPr id="672"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2" o:spid="_x0000_s1026" type="#_x0000_t32" style="position:absolute;margin-left:0;margin-top:0;width:56.7pt;height:0;z-index:251702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4/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H1KM&#10;JOmBpKeDU6E2mi9Tv6JB2xwiS7kzfkh6kq/6WdHvFklVtkQ2PIS/nTVkJz4jepfiL1ZDof3wRTGI&#10;IVAh7OtUm95DwibQKdByvtHCTw5R+PgARC+BPDq6IpKPedpY95mrHnmjwNYZIprWlUpK4F6ZJFQh&#10;x2frfFckHxN8Uam2ouuCBDqJhgIvZ+ksJFjVCeadPsyaZl92Bh2JF1H4hRHBcx9m1EGyANZywjZX&#10;2xHRXWwo3kmPB3NBO1fropIfy3i5WWwW2SRL55tJFlfV5GlbZpP5NnmY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33uP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jc w:val="both"/>
              <w:rPr>
                <w:noProof/>
                <w:lang w:val="en-GB"/>
              </w:rPr>
            </w:pPr>
            <w:r w:rsidRPr="009C13A9">
              <w:rPr>
                <w:noProof/>
                <w:lang w:val="en-GB"/>
              </w:rPr>
              <w:lastRenderedPageBreak/>
              <w:t>Increased involvement of NGO representatives into the working groups established by state authorities;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NGO representatives are continuously involved in working groups and such is the provision of the Decree on Cooperation between State Administration Bodies and NGOs which is, in most cases, most successfully implemented in practice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3296" behindDoc="0" locked="0" layoutInCell="1" allowOverlap="1" wp14:anchorId="28F18521" wp14:editId="548D0B71">
                      <wp:simplePos x="0" y="0"/>
                      <wp:positionH relativeFrom="character">
                        <wp:align>left</wp:align>
                      </wp:positionH>
                      <wp:positionV relativeFrom="line">
                        <wp:align>top</wp:align>
                      </wp:positionV>
                      <wp:extent cx="720090" cy="0"/>
                      <wp:effectExtent l="0" t="0" r="22860" b="19050"/>
                      <wp:wrapNone/>
                      <wp:docPr id="671"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1" o:spid="_x0000_s1026" type="#_x0000_t32" style="position:absolute;margin-left:0;margin-top:0;width:56.7pt;height:0;z-index:251703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Xz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ZQ4aR&#10;Ij2Q9LT3OsZGs0UWWjQYV4BlpbY2FEmP6tU8a/rVIaWrjqiWR/O3kwHv6JHcuYSDMxBoN3zSDGwI&#10;RIj9Oja2D5DQCXSMtJxutPCjRxQuH4DoBZBHr08JKa5+xjr/kesehU2JnbdEtJ2vtFLAvbZZjEIO&#10;z85DHeB4dQhBld4IKaMEpEJDiRfTyTQ6OC0FC4/BzNl2V0mLDiSIKH6hKQB2Z2b1XrEI1nHC1pe9&#10;J0Ke92AvVcCDuiCdy+6skm+LdLGer+f5KJ/M1qM8revR06bKR7NN9jCtP9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sJRfMhAgAAPgQAAA4AAAAAAAAAAAAAAAAALgIAAGRycy9lMm9Eb2MueG1sUEsBAi0A&#10;FAAGAAgAAAAhAItIyR/YAAAAAgEAAA8AAAAAAAAAAAAAAAAAewQAAGRycy9kb3ducmV2LnhtbFBL&#10;BQYAAAAABAAEAPMAAACABQ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2.1.9.3</w:t>
            </w:r>
          </w:p>
        </w:tc>
        <w:tc>
          <w:tcPr>
            <w:tcW w:w="4608" w:type="dxa"/>
          </w:tcPr>
          <w:p w:rsidR="00B3034F" w:rsidRPr="009C13A9" w:rsidRDefault="0030775E" w:rsidP="00975AF0">
            <w:pPr>
              <w:spacing w:after="0"/>
              <w:rPr>
                <w:noProof/>
                <w:lang w:val="en-GB"/>
              </w:rPr>
            </w:pPr>
            <w:r>
              <w:rPr>
                <w:lang w:val="en-GB"/>
              </w:rPr>
              <w:t>Participation of NGPs in sessions of the Anti-corruption Committee in accordance with the Rules of Procedure of the Parliament</w:t>
            </w: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IC</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4320" behindDoc="0" locked="0" layoutInCell="1" allowOverlap="1" wp14:anchorId="41FCE0B1" wp14:editId="1D44BCB2">
                      <wp:simplePos x="0" y="0"/>
                      <wp:positionH relativeFrom="character">
                        <wp:align>left</wp:align>
                      </wp:positionH>
                      <wp:positionV relativeFrom="line">
                        <wp:align>top</wp:align>
                      </wp:positionV>
                      <wp:extent cx="720090" cy="0"/>
                      <wp:effectExtent l="0" t="0" r="22860" b="19050"/>
                      <wp:wrapNone/>
                      <wp:docPr id="670"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0" o:spid="_x0000_s1026" type="#_x0000_t32" style="position:absolute;margin-left:0;margin-top:0;width:56.7pt;height:0;z-index:251704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O3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9ojt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lastRenderedPageBreak/>
              <w:t>Parliament</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5344" behindDoc="0" locked="0" layoutInCell="1" allowOverlap="1" wp14:anchorId="7107BCB2" wp14:editId="50DEF62B">
                      <wp:simplePos x="0" y="0"/>
                      <wp:positionH relativeFrom="character">
                        <wp:align>left</wp:align>
                      </wp:positionH>
                      <wp:positionV relativeFrom="line">
                        <wp:align>top</wp:align>
                      </wp:positionV>
                      <wp:extent cx="720090" cy="0"/>
                      <wp:effectExtent l="0" t="0" r="22860" b="19050"/>
                      <wp:wrapNone/>
                      <wp:docPr id="669"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9" o:spid="_x0000_s1026" type="#_x0000_t32" style="position:absolute;margin-left:0;margin-top:0;width:56.7pt;height:0;z-index:251705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ZB1E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continuously</w:t>
            </w:r>
          </w:p>
        </w:tc>
        <w:tc>
          <w:tcPr>
            <w:tcW w:w="4032" w:type="dxa"/>
          </w:tcPr>
          <w:p w:rsidR="00B3034F" w:rsidRPr="009C13A9" w:rsidRDefault="00B3034F" w:rsidP="00975AF0">
            <w:pPr>
              <w:spacing w:after="0"/>
              <w:rPr>
                <w:noProof/>
                <w:lang w:val="en-GB"/>
              </w:rPr>
            </w:pPr>
            <w:r w:rsidRPr="009C13A9">
              <w:rPr>
                <w:noProof/>
                <w:lang w:val="en-GB"/>
              </w:rPr>
              <w:t>Number of NGO reprsentatives included in the Committee’s work</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In the period January</w:t>
            </w:r>
            <w:r>
              <w:rPr>
                <w:rStyle w:val="green"/>
                <w:noProof/>
                <w:lang w:val="en-GB"/>
              </w:rPr>
              <w:t xml:space="preserve"> – </w:t>
            </w:r>
            <w:r w:rsidRPr="009C13A9">
              <w:rPr>
                <w:rStyle w:val="green"/>
                <w:noProof/>
                <w:lang w:val="en-GB"/>
              </w:rPr>
              <w:t>June</w:t>
            </w:r>
            <w:r>
              <w:rPr>
                <w:rStyle w:val="green"/>
                <w:noProof/>
                <w:lang w:val="en-GB"/>
              </w:rPr>
              <w:t xml:space="preserve"> </w:t>
            </w:r>
            <w:r w:rsidRPr="009C13A9">
              <w:rPr>
                <w:rStyle w:val="green"/>
                <w:noProof/>
                <w:lang w:val="en-GB"/>
              </w:rPr>
              <w:t xml:space="preserve">2015, the Committee for Anticorruption organised eight sessions. All sessions were followed by a representative of the Institute Alternativa, one representative of the Centre for Civic Education and in two a representative of the Network for Affirmation of Nongovernmental Sector. All sessions of the Committee for Anticorruption </w:t>
            </w:r>
            <w:r w:rsidRPr="009C13A9">
              <w:rPr>
                <w:rStyle w:val="green"/>
                <w:noProof/>
                <w:lang w:val="en-GB"/>
              </w:rPr>
              <w:lastRenderedPageBreak/>
              <w:t>were open for public.</w:t>
            </w:r>
          </w:p>
          <w:p w:rsidR="00B3034F" w:rsidRPr="009C13A9" w:rsidRDefault="00B3034F" w:rsidP="00975AF0">
            <w:pPr>
              <w:spacing w:after="0"/>
              <w:rPr>
                <w:noProof/>
                <w:lang w:val="en-GB"/>
              </w:rPr>
            </w:pPr>
            <w:r w:rsidRPr="009C13A9">
              <w:rPr>
                <w:rStyle w:val="green"/>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6368" behindDoc="0" locked="0" layoutInCell="1" allowOverlap="1" wp14:anchorId="1496B30E" wp14:editId="745FD4FC">
                      <wp:simplePos x="0" y="0"/>
                      <wp:positionH relativeFrom="character">
                        <wp:align>left</wp:align>
                      </wp:positionH>
                      <wp:positionV relativeFrom="line">
                        <wp:align>top</wp:align>
                      </wp:positionV>
                      <wp:extent cx="720090" cy="0"/>
                      <wp:effectExtent l="0" t="0" r="22860" b="19050"/>
                      <wp:wrapNone/>
                      <wp:docPr id="668"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8" o:spid="_x0000_s1026" type="#_x0000_t32" style="position:absolute;margin-left:0;margin-top:0;width:56.7pt;height:0;z-index:251706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NXIAIAAD4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UMTV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lastRenderedPageBreak/>
              <w:t>More efficient supervision over the work of all bodies in charge of the fight against corruption.</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w:lastRenderedPageBreak/>
              <mc:AlternateContent>
                <mc:Choice Requires="wps">
                  <w:drawing>
                    <wp:anchor distT="4294967295" distB="4294967295" distL="114300" distR="114300" simplePos="0" relativeHeight="251707392" behindDoc="0" locked="0" layoutInCell="1" allowOverlap="1" wp14:anchorId="1B7AAA88" wp14:editId="4BECD4EF">
                      <wp:simplePos x="0" y="0"/>
                      <wp:positionH relativeFrom="character">
                        <wp:align>left</wp:align>
                      </wp:positionH>
                      <wp:positionV relativeFrom="line">
                        <wp:align>top</wp:align>
                      </wp:positionV>
                      <wp:extent cx="720090" cy="0"/>
                      <wp:effectExtent l="0" t="0" r="22860" b="19050"/>
                      <wp:wrapNone/>
                      <wp:docPr id="667" name="Auto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7" o:spid="_x0000_s1026" type="#_x0000_t32" style="position:absolute;margin-left:0;margin-top:0;width:56.7pt;height:0;z-index:251707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v3Hy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2.1.9.4</w:t>
            </w:r>
          </w:p>
        </w:tc>
        <w:tc>
          <w:tcPr>
            <w:tcW w:w="4608" w:type="dxa"/>
          </w:tcPr>
          <w:p w:rsidR="00B752C4" w:rsidRDefault="00B752C4" w:rsidP="00B752C4">
            <w:pPr>
              <w:spacing w:after="0"/>
              <w:rPr>
                <w:rStyle w:val="green"/>
              </w:rPr>
            </w:pPr>
            <w:r>
              <w:rPr>
                <w:rStyle w:val="green"/>
              </w:rPr>
              <w:t xml:space="preserve">Promote reports of relevant NGOs dealing with issues of corruption and anti-corruption activities </w:t>
            </w:r>
          </w:p>
          <w:p w:rsidR="00B3034F" w:rsidRPr="009C13A9" w:rsidRDefault="00B752C4" w:rsidP="00B752C4">
            <w:pPr>
              <w:spacing w:after="0"/>
              <w:rPr>
                <w:noProof/>
                <w:lang w:val="en-GB"/>
              </w:rPr>
            </w:pPr>
            <w:r w:rsidRPr="009C13A9">
              <w:rPr>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8416" behindDoc="0" locked="0" layoutInCell="1" allowOverlap="1" wp14:anchorId="57B1B122" wp14:editId="56E55D29">
                      <wp:simplePos x="0" y="0"/>
                      <wp:positionH relativeFrom="character">
                        <wp:align>left</wp:align>
                      </wp:positionH>
                      <wp:positionV relativeFrom="line">
                        <wp:align>top</wp:align>
                      </wp:positionV>
                      <wp:extent cx="720090" cy="0"/>
                      <wp:effectExtent l="0" t="0" r="22860" b="19050"/>
                      <wp:wrapNone/>
                      <wp:docPr id="666"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6" o:spid="_x0000_s1026" type="#_x0000_t32" style="position:absolute;margin-left:0;margin-top:0;width:56.7pt;height:0;z-index:251708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Fb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RlG&#10;kvRA0tPBqVAbZYvMr2jQNofIUu6MH5Ke5Kt+VvS7RVKVLZEND+FvZw3Zic+I3qX4i9VQaD98UQxi&#10;CFQI+zrVpveQsAl0CrScb7Twk0MUPj4A0Usgj46uiORjnjbWfeaqR94osHWGiKZ1pZISuFcmCVXI&#10;8dk63xXJxwRfVKqt6LoggU6iocDL+WweEqzqBPNOH2ZNsy87g47Eiyj8wojguQ8z6iBZAGs5YZur&#10;7YjoLjYU76THg7mgnat1UcmPZbzcLDaLdJLOss0kjatq8rQt00m2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ziRW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 xml:space="preserve">OFFICE FOR COOPERATION WITH NGOs </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09440" behindDoc="0" locked="0" layoutInCell="1" allowOverlap="1" wp14:anchorId="3833D8BE" wp14:editId="380ECB9D">
                      <wp:simplePos x="0" y="0"/>
                      <wp:positionH relativeFrom="character">
                        <wp:align>left</wp:align>
                      </wp:positionH>
                      <wp:positionV relativeFrom="line">
                        <wp:align>top</wp:align>
                      </wp:positionV>
                      <wp:extent cx="720090" cy="0"/>
                      <wp:effectExtent l="0" t="0" r="22860" b="19050"/>
                      <wp:wrapNone/>
                      <wp:docPr id="665"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5" o:spid="_x0000_s1026" type="#_x0000_t32" style="position:absolute;margin-left:0;margin-top:0;width:56.7pt;height:0;z-index:251709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qX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XOM&#10;JOmBpKeDU6E2yhZzv6JB2xwiS7kzfkh6kq/6WdHvFklVtkQ2PIS/nTVkJz4jepfiL1ZDof3wRTGI&#10;IVAh7OtUm95DwibQKdByvtHCTw5R+PgARC+BPDq6IpKPedpY95mrHnmjwNYZIprWlUpK4F6ZJFQh&#10;x2frfFckHxN8Uam2ouuCBDqJhgIv57N5SLCqE8w7fZg1zb7sDDoSL6LwCyOC5z7MqINkAazlhG2u&#10;tiOiu9hQvJMeD+aCdq7WRSU/lvFys9gs0kk6yzaTNK6qydO2TCfZ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0w6l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Pr>
                <w:noProof/>
                <w:lang w:val="en-GB"/>
              </w:rPr>
              <w:t>As of</w:t>
            </w:r>
            <w:r w:rsidRPr="009C13A9">
              <w:rPr>
                <w:noProof/>
                <w:lang w:val="en-GB"/>
              </w:rPr>
              <w:t xml:space="preserve"> July 2013, twice a year</w:t>
            </w:r>
          </w:p>
        </w:tc>
        <w:tc>
          <w:tcPr>
            <w:tcW w:w="4032" w:type="dxa"/>
          </w:tcPr>
          <w:p w:rsidR="00B3034F" w:rsidRPr="009C13A9" w:rsidRDefault="00B3034F" w:rsidP="00975AF0">
            <w:pPr>
              <w:spacing w:after="0"/>
              <w:jc w:val="both"/>
              <w:rPr>
                <w:noProof/>
                <w:lang w:val="en-GB"/>
              </w:rPr>
            </w:pPr>
            <w:r w:rsidRPr="009C13A9">
              <w:rPr>
                <w:noProof/>
                <w:lang w:val="en-GB"/>
              </w:rPr>
              <w:t>The number of NGO reports posted on the website of public authorities;</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Pr>
                <w:rStyle w:val="green"/>
                <w:noProof/>
                <w:lang w:val="en-GB"/>
              </w:rPr>
              <w:t xml:space="preserve">Data on the reports posted by the authorities for the </w:t>
            </w:r>
            <w:r w:rsidRPr="009C13A9">
              <w:rPr>
                <w:rStyle w:val="green"/>
                <w:noProof/>
                <w:lang w:val="en-GB"/>
              </w:rPr>
              <w:t>period January</w:t>
            </w:r>
            <w:r>
              <w:rPr>
                <w:rStyle w:val="green"/>
                <w:noProof/>
                <w:lang w:val="en-GB"/>
              </w:rPr>
              <w:t xml:space="preserve"> – </w:t>
            </w:r>
            <w:r w:rsidRPr="009C13A9">
              <w:rPr>
                <w:rStyle w:val="green"/>
                <w:noProof/>
                <w:lang w:val="en-GB"/>
              </w:rPr>
              <w:t>June</w:t>
            </w:r>
            <w:r>
              <w:rPr>
                <w:rStyle w:val="green"/>
                <w:noProof/>
                <w:lang w:val="en-GB"/>
              </w:rPr>
              <w:t xml:space="preserve"> </w:t>
            </w:r>
            <w:r w:rsidRPr="009C13A9">
              <w:rPr>
                <w:rStyle w:val="green"/>
                <w:noProof/>
                <w:lang w:val="en-GB"/>
              </w:rPr>
              <w:t xml:space="preserve">2015, </w:t>
            </w:r>
            <w:r>
              <w:rPr>
                <w:rStyle w:val="green"/>
                <w:noProof/>
                <w:lang w:val="en-GB"/>
              </w:rPr>
              <w:t>although no NGO reports were detected among them</w:t>
            </w:r>
            <w:r w:rsidRPr="009C13A9">
              <w:rPr>
                <w:rStyle w:val="green"/>
                <w:noProof/>
                <w:lang w:val="en-GB"/>
              </w:rPr>
              <w:t> </w:t>
            </w:r>
          </w:p>
          <w:p w:rsidR="00B3034F" w:rsidRPr="009C13A9" w:rsidRDefault="00B3034F" w:rsidP="00975AF0">
            <w:pPr>
              <w:spacing w:after="0"/>
              <w:rPr>
                <w:rStyle w:val="green"/>
                <w:noProof/>
                <w:lang w:val="en-GB"/>
              </w:rPr>
            </w:pPr>
            <w:r w:rsidRPr="009C13A9">
              <w:rPr>
                <w:rStyle w:val="green"/>
                <w:noProof/>
                <w:lang w:val="en-GB"/>
              </w:rPr>
              <w:t>I   MINISTRY OF JUSTICE 1. </w:t>
            </w:r>
            <w:r w:rsidRPr="00BA2491">
              <w:rPr>
                <w:rStyle w:val="green"/>
                <w:noProof/>
                <w:lang w:val="en-GB"/>
              </w:rPr>
              <w:t>http://www.mpa.gov.me/rubrike/Javna_rasprava/146295/Izvjestaj-sa-javne-rasprave-povodom-Zakona-o-izvrsenju-kazni-zatvora-novcane-kazne-i-mjera-bezbjednosti.html</w:t>
            </w:r>
            <w:r w:rsidRPr="009C13A9">
              <w:rPr>
                <w:rStyle w:val="green"/>
                <w:noProof/>
                <w:lang w:val="en-GB"/>
              </w:rPr>
              <w:t xml:space="preserve">  2. </w:t>
            </w:r>
            <w:r w:rsidRPr="00BA2491">
              <w:rPr>
                <w:rStyle w:val="green"/>
                <w:noProof/>
                <w:lang w:val="en-GB"/>
              </w:rPr>
              <w:t>http://www.mpa.gov.me/rubrike/Javna_rasprava/147441/Izvjestaj-o-konsultovanju-zainteresovane-javnosti-u-postupku-pripreme-nacrta-Zakona-o-izmjenama-i-dopunama-Zakona-o-odgovornosti.html</w:t>
            </w:r>
            <w:r w:rsidRPr="009C13A9">
              <w:rPr>
                <w:rStyle w:val="green"/>
                <w:noProof/>
                <w:lang w:val="en-GB"/>
              </w:rPr>
              <w:t xml:space="preserve">  3. </w:t>
            </w:r>
            <w:r w:rsidRPr="00BA2491">
              <w:rPr>
                <w:rStyle w:val="green"/>
                <w:noProof/>
                <w:lang w:val="en-GB"/>
              </w:rPr>
              <w:t>http://www.mpa.gov.me/rubrike/Javna_rasprava/147996/Izvjestaj-o-Javnoj-raspravi-Predlog-Zakona-o-izmjenama-i-dopunama-Zakona-o-notarima.html</w:t>
            </w:r>
            <w:r w:rsidRPr="009C13A9">
              <w:rPr>
                <w:rStyle w:val="green"/>
                <w:noProof/>
                <w:lang w:val="en-GB"/>
              </w:rPr>
              <w:t xml:space="preserve">  4. </w:t>
            </w:r>
            <w:r w:rsidRPr="00BA2491">
              <w:rPr>
                <w:rStyle w:val="green"/>
                <w:noProof/>
                <w:lang w:val="en-GB"/>
              </w:rPr>
              <w:t>http://www.mpa.gov.me/rubrike/Javna_rasprava/148270/Izvjestaj-sa-javne-rasprave-Predlog-zakona-o-arbitrazi.html</w:t>
            </w:r>
            <w:r w:rsidRPr="009C13A9">
              <w:rPr>
                <w:rStyle w:val="green"/>
                <w:noProof/>
                <w:lang w:val="en-GB"/>
              </w:rPr>
              <w:t xml:space="preserve">  5. </w:t>
            </w:r>
            <w:r w:rsidRPr="00BA2491">
              <w:rPr>
                <w:rStyle w:val="green"/>
                <w:noProof/>
                <w:lang w:val="en-GB"/>
              </w:rPr>
              <w:t>http://www.mpa.gov.me/rubrike/Javna_rasprava/148271/Izvjestaj-sa-javne-rasprave-Predlog-zakona-o-izmjenama-i-dopumana-Zakona-o-parnicnom-postupku.html</w:t>
            </w:r>
            <w:r w:rsidRPr="009C13A9">
              <w:rPr>
                <w:rStyle w:val="green"/>
                <w:noProof/>
                <w:lang w:val="en-GB"/>
              </w:rPr>
              <w:t xml:space="preserve">  6. </w:t>
            </w:r>
            <w:r w:rsidRPr="00BA2491">
              <w:rPr>
                <w:rStyle w:val="green"/>
                <w:noProof/>
                <w:lang w:val="en-GB"/>
              </w:rPr>
              <w:t>http://www.mpa.gov.me/rubrike/Javna_rasprava/148855/Izvjestaj-o-sprovedenom-javnom-pozivu-nevladinim-organizacijama-za-predlaganje-kandidata-za-izradu-Nacrta-zakona-o-sudskim-tumac.html</w:t>
            </w:r>
            <w:r w:rsidRPr="009C13A9">
              <w:rPr>
                <w:rStyle w:val="green"/>
                <w:noProof/>
                <w:lang w:val="en-GB"/>
              </w:rPr>
              <w:t xml:space="preserve">  7. </w:t>
            </w:r>
            <w:r w:rsidRPr="00BA2491">
              <w:rPr>
                <w:rStyle w:val="green"/>
                <w:noProof/>
                <w:lang w:val="en-GB"/>
              </w:rPr>
              <w:t>http://www.mpa.gov.me/rubrike/Javna_rasprava/149846/Izvjestaj-o-javnoj-raspravi-za-Nacrt-zakona-o-Centru-za-obuku-u-pravosudu.html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II   MoI – DIRECTORATE FOR STATE ADMINISTRATION AND LOCAL SELF-GOVERN</w:t>
            </w:r>
            <w:r>
              <w:rPr>
                <w:rStyle w:val="green"/>
                <w:noProof/>
                <w:lang w:val="en-GB"/>
              </w:rPr>
              <w:t>MENT</w:t>
            </w:r>
            <w:r w:rsidRPr="009C13A9">
              <w:rPr>
                <w:rStyle w:val="green"/>
                <w:noProof/>
                <w:lang w:val="en-GB"/>
              </w:rPr>
              <w:t xml:space="preserve"> 1. </w:t>
            </w:r>
            <w:r w:rsidRPr="00BA2491">
              <w:rPr>
                <w:rStyle w:val="green"/>
                <w:noProof/>
                <w:lang w:val="en-GB"/>
              </w:rPr>
              <w:t>http://www.MOI.gov.me/ministarstvo/Javne_rasprave/149208/Izvjestaj-sa-javne-rasprave-povodom-Nacrta-zakona-o-azilu.html</w:t>
            </w:r>
            <w:r w:rsidRPr="009C13A9">
              <w:rPr>
                <w:rStyle w:val="green"/>
                <w:noProof/>
                <w:lang w:val="en-GB"/>
              </w:rPr>
              <w:t xml:space="preserve">  2. </w:t>
            </w:r>
            <w:r w:rsidRPr="00BA2491">
              <w:rPr>
                <w:rStyle w:val="green"/>
                <w:noProof/>
                <w:lang w:val="en-GB"/>
              </w:rPr>
              <w:t>http://www.MOI.gov.me/ministarstvo/Javne_rasprave/150143/Izvjestaj-o-javnoj-raspravi-o-Nacrtu-zakona-o-javnim-okupljanjima.html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III    MINISTRY OF ECONOMY 1. </w:t>
            </w:r>
            <w:r w:rsidRPr="00BA2491">
              <w:rPr>
                <w:rStyle w:val="green"/>
                <w:noProof/>
                <w:lang w:val="en-GB"/>
              </w:rPr>
              <w:t>http://www.mek.gov.me/rubrike/javnerasprave/146748/Izvjestaj-sa-javne-rasprave-o-Nacrtu-zakona-o-izmjenama-i-dopunama-Zakona-o-stecaju.html</w:t>
            </w:r>
            <w:r w:rsidRPr="009C13A9">
              <w:rPr>
                <w:rStyle w:val="green"/>
                <w:noProof/>
                <w:lang w:val="en-GB"/>
              </w:rPr>
              <w:t xml:space="preserve">  2. </w:t>
            </w:r>
            <w:r w:rsidRPr="00BA2491">
              <w:rPr>
                <w:rStyle w:val="green"/>
                <w:noProof/>
                <w:lang w:val="en-GB"/>
              </w:rPr>
              <w:t>http://www.mek.gov.me/rubrike/javnerasprave/146589/Izvjestaj-sa-javne-rasprave-o-Nacrtu-zakona-o-izmjenama-i-dopunama-Zakona-o-pravnoj-zastiti-industrijskog-dizajna.html</w:t>
            </w:r>
            <w:r w:rsidRPr="009C13A9">
              <w:rPr>
                <w:rStyle w:val="green"/>
                <w:noProof/>
                <w:lang w:val="en-GB"/>
              </w:rPr>
              <w:t xml:space="preserve">  3. </w:t>
            </w:r>
            <w:r w:rsidRPr="00BA2491">
              <w:rPr>
                <w:rStyle w:val="green"/>
                <w:noProof/>
                <w:lang w:val="en-GB"/>
              </w:rPr>
              <w:t>http://www.mek.gov.me/rubrike/javnerasprave/148126/Izvjestaj-sa-javne-rasprave-o-Nacrtu-zakona-o-izmjenama-i-dopunama-zakona-o-zastiti-topografija-poluprovodnika.html</w:t>
            </w:r>
            <w:r w:rsidRPr="009C13A9">
              <w:rPr>
                <w:rStyle w:val="green"/>
                <w:noProof/>
                <w:lang w:val="en-GB"/>
              </w:rPr>
              <w:t xml:space="preserve">  4. </w:t>
            </w:r>
            <w:r w:rsidRPr="00BA2491">
              <w:rPr>
                <w:rStyle w:val="green"/>
                <w:noProof/>
                <w:lang w:val="en-GB"/>
              </w:rPr>
              <w:t>http://www.mek.gov.me/rubrike/javnerasprave/149774/Izvjestaj-sa-javne-rasprave-o-Nacrtu-zakona-o-uslugama.html</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 IV   MINISTRY OF SUSTAINABLE DEVELOPMENT AND TOURISM 1. </w:t>
            </w:r>
            <w:r w:rsidRPr="00BA2491">
              <w:rPr>
                <w:rStyle w:val="green"/>
                <w:noProof/>
                <w:lang w:val="en-GB"/>
              </w:rPr>
              <w:t>http://www.mrt.gov.me/rubrike/javna_rasprava/145408/Izvjestaj-o-javnoj-raspravi-o-</w:t>
            </w:r>
            <w:r w:rsidRPr="00BA2491">
              <w:rPr>
                <w:rStyle w:val="green"/>
                <w:noProof/>
                <w:lang w:val="en-GB"/>
              </w:rPr>
              <w:lastRenderedPageBreak/>
              <w:t>predlogu-Akcionog-plana-za-borbu-protiv-degradacije-zemljista-i-ublazavanja-posljedica-suse-Crne-G.html</w:t>
            </w:r>
            <w:r w:rsidRPr="009C13A9">
              <w:rPr>
                <w:rStyle w:val="green"/>
                <w:noProof/>
                <w:lang w:val="en-GB"/>
              </w:rPr>
              <w:t xml:space="preserve">  2. </w:t>
            </w:r>
            <w:r w:rsidRPr="00BA2491">
              <w:rPr>
                <w:rStyle w:val="green"/>
                <w:noProof/>
                <w:lang w:val="en-GB"/>
              </w:rPr>
              <w:t>http://www.mrt.gov.me/rubrike/javna_rasprava/145817/IZVJEsTAJ-O-SPROVEDENOJ-JAVNOJ-RASPRAVI-O-TEKSTU-NACRTA-ZAKONA-O-zIVOTNOJ-SREDINI.html</w:t>
            </w:r>
          </w:p>
          <w:p w:rsidR="00B3034F" w:rsidRPr="009C13A9" w:rsidRDefault="00B3034F" w:rsidP="00975AF0">
            <w:pPr>
              <w:spacing w:after="0"/>
              <w:rPr>
                <w:rStyle w:val="green"/>
                <w:noProof/>
                <w:lang w:val="en-GB"/>
              </w:rPr>
            </w:pPr>
            <w:r w:rsidRPr="009C13A9">
              <w:rPr>
                <w:rStyle w:val="green"/>
                <w:noProof/>
                <w:lang w:val="en-GB"/>
              </w:rPr>
              <w:t xml:space="preserve"> 3. </w:t>
            </w:r>
            <w:r w:rsidRPr="00BA2491">
              <w:rPr>
                <w:rStyle w:val="green"/>
                <w:noProof/>
                <w:lang w:val="en-GB"/>
              </w:rPr>
              <w:t>http://www.mrt.gov.me/rubrike/javna_rasprava/147374/Izvjestaj-o-pregledu-subjekata-i-pregledu-dobijenih-inicijativa-predloga-sugestija-i-komentara-u-konsultacijama-zainteresovane-j.html</w:t>
            </w:r>
            <w:r w:rsidRPr="009C13A9">
              <w:rPr>
                <w:rStyle w:val="green"/>
                <w:noProof/>
                <w:lang w:val="en-GB"/>
              </w:rPr>
              <w:t xml:space="preserve">  4. </w:t>
            </w:r>
            <w:r w:rsidRPr="00BA2491">
              <w:rPr>
                <w:rStyle w:val="green"/>
                <w:noProof/>
                <w:lang w:val="en-GB"/>
              </w:rPr>
              <w:t>http://www.mrt.gov.me/rubrike/javna_rasprava/147374/Izvjestaj-o-pregledu-subjekata-i-pregledu-dobijenih-inicijativa-predloga-sugestija-i-komentara-u-konsultacijama-zainteresovane-j.html</w:t>
            </w:r>
          </w:p>
          <w:p w:rsidR="00B3034F" w:rsidRPr="009C13A9" w:rsidRDefault="00B3034F" w:rsidP="00975AF0">
            <w:pPr>
              <w:spacing w:after="0"/>
              <w:rPr>
                <w:noProof/>
                <w:lang w:val="en-GB"/>
              </w:rPr>
            </w:pPr>
            <w:r w:rsidRPr="009C13A9">
              <w:rPr>
                <w:rStyle w:val="green"/>
                <w:noProof/>
                <w:lang w:val="en-GB"/>
              </w:rPr>
              <w:t xml:space="preserve"> V  ENVIRONMENTAL PROTECTION AGENCY 1. </w:t>
            </w:r>
            <w:r w:rsidRPr="00BA2491">
              <w:rPr>
                <w:rStyle w:val="green"/>
                <w:noProof/>
                <w:lang w:val="en-GB"/>
              </w:rPr>
              <w:t>http://epa.org.me/images/nacrt-godisnjeg-programa-rada-agencija-2015.pdf</w:t>
            </w:r>
            <w:r w:rsidRPr="009C13A9">
              <w:rPr>
                <w:rStyle w:val="green"/>
                <w:noProof/>
                <w:lang w:val="en-GB"/>
              </w:rPr>
              <w:t xml:space="preserve">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0464" behindDoc="0" locked="0" layoutInCell="1" allowOverlap="1" wp14:anchorId="2AA610AA" wp14:editId="3FDA204D">
                      <wp:simplePos x="0" y="0"/>
                      <wp:positionH relativeFrom="character">
                        <wp:align>left</wp:align>
                      </wp:positionH>
                      <wp:positionV relativeFrom="line">
                        <wp:align>top</wp:align>
                      </wp:positionV>
                      <wp:extent cx="720090" cy="0"/>
                      <wp:effectExtent l="0" t="0" r="22860" b="19050"/>
                      <wp:wrapNone/>
                      <wp:docPr id="664"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4" o:spid="_x0000_s1026" type="#_x0000_t32" style="position:absolute;margin-left:0;margin-top:0;width:56.7pt;height:0;z-index:251710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zT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SlG&#10;kvRA0tPBqVAbZYvUr2jQNofIUu6MH5Ke5Kt+VvS7RVKVLZEND+FvZw3Zic+I3qX4i9VQaD98UQxi&#10;CFQI+zrVpveQsAl0CrScb7Twk0MUPj4A0Usgj46uiORjnjbWfeaqR94osHWGiKZ1pZISuFcmCVXI&#10;8dk63xXJxwRfVKqt6LoggU6iocDL+WweEqzqBPNOH2ZNsy87g47Eiyj8wojguQ8z6iBZAGs5YZur&#10;7YjoLjYU76THg7mgnat1UcmPZbzcLDaLdJLOss0kjatq8rQt00m2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59c0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The number of round tables, debates and panel discussions that promoted NGO reports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In this period, no information on events where NGO reports were specifically promoted was found on websites of public bodies. However, in different events, reports of NGOs are ofte</w:t>
            </w:r>
            <w:r>
              <w:rPr>
                <w:rStyle w:val="green"/>
                <w:noProof/>
                <w:lang w:val="en-GB"/>
              </w:rPr>
              <w:t>n</w:t>
            </w:r>
            <w:r w:rsidRPr="009C13A9">
              <w:rPr>
                <w:rStyle w:val="green"/>
                <w:noProof/>
                <w:lang w:val="en-GB"/>
              </w:rPr>
              <w:t xml:space="preserve"> mentioned as examples of good or not so good practice and an excellent example of the Report of the informal Coalition of NGOs, monitoring implementation of t</w:t>
            </w:r>
            <w:r>
              <w:rPr>
                <w:rStyle w:val="green"/>
                <w:noProof/>
                <w:lang w:val="en-GB"/>
              </w:rPr>
              <w:t>he AP for Chapter 23. This year</w:t>
            </w:r>
            <w:r w:rsidRPr="009C13A9">
              <w:rPr>
                <w:rStyle w:val="green"/>
                <w:noProof/>
                <w:lang w:val="en-GB"/>
              </w:rPr>
              <w:t xml:space="preserve"> </w:t>
            </w:r>
            <w:r>
              <w:rPr>
                <w:rStyle w:val="green"/>
                <w:noProof/>
                <w:lang w:val="en-GB"/>
              </w:rPr>
              <w:t>t</w:t>
            </w:r>
            <w:r w:rsidRPr="009C13A9">
              <w:rPr>
                <w:rStyle w:val="green"/>
                <w:noProof/>
                <w:lang w:val="en-GB"/>
              </w:rPr>
              <w:t xml:space="preserve">he report was not published, so in events concerning the AP 23, the previous report of the Coalition was mentioned as very useful and welcome for the document that is “lacking” in this period. At the event planned for June 26, under the title “Action Plans for Chapters 23 and 24: Where we are after two years of implementation” where the negotiatior for Chapters 23 and 24 will speak, as well as the Head of the EU Delegation to Montenegro and a representative of the Committee for European Integration. In the work of two panels, in addition to heads of working groups for Chapters 23 and 24, the progress will be presented also by two members of working groups from NGO/civil sector.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1488" behindDoc="0" locked="0" layoutInCell="1" allowOverlap="1" wp14:anchorId="2E15FBF2" wp14:editId="1C6F41D1">
                      <wp:simplePos x="0" y="0"/>
                      <wp:positionH relativeFrom="character">
                        <wp:align>left</wp:align>
                      </wp:positionH>
                      <wp:positionV relativeFrom="line">
                        <wp:align>top</wp:align>
                      </wp:positionV>
                      <wp:extent cx="720090" cy="0"/>
                      <wp:effectExtent l="0" t="0" r="22860" b="19050"/>
                      <wp:wrapNone/>
                      <wp:docPr id="663"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3" o:spid="_x0000_s1026" type="#_x0000_t32" style="position:absolute;margin-left:0;margin-top:0;width:56.7pt;height:0;z-index:251711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qId1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jc w:val="both"/>
              <w:rPr>
                <w:noProof/>
                <w:lang w:val="en-GB"/>
              </w:rPr>
            </w:pPr>
            <w:r w:rsidRPr="009C13A9">
              <w:rPr>
                <w:noProof/>
                <w:lang w:val="en-GB"/>
              </w:rPr>
              <w:lastRenderedPageBreak/>
              <w:t>Increased awareness of citizens on various issues related to the fight against corruption;</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2512" behindDoc="0" locked="0" layoutInCell="1" allowOverlap="1" wp14:anchorId="733CACAA" wp14:editId="79B8E95E">
                      <wp:simplePos x="0" y="0"/>
                      <wp:positionH relativeFrom="character">
                        <wp:align>left</wp:align>
                      </wp:positionH>
                      <wp:positionV relativeFrom="line">
                        <wp:align>top</wp:align>
                      </wp:positionV>
                      <wp:extent cx="720090" cy="0"/>
                      <wp:effectExtent l="0" t="0" r="22860" b="19050"/>
                      <wp:wrapNone/>
                      <wp:docPr id="662"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2" o:spid="_x0000_s1026" type="#_x0000_t32" style="position:absolute;margin-left:0;margin-top:0;width:56.7pt;height:0;z-index:251712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uRIAIAAD4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nF7k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Increased quality of information on various issues related to the fight against corruption.</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3536" behindDoc="0" locked="0" layoutInCell="1" allowOverlap="1" wp14:anchorId="45DDC5D7" wp14:editId="67FBAB56">
                      <wp:simplePos x="0" y="0"/>
                      <wp:positionH relativeFrom="character">
                        <wp:align>left</wp:align>
                      </wp:positionH>
                      <wp:positionV relativeFrom="line">
                        <wp:align>top</wp:align>
                      </wp:positionV>
                      <wp:extent cx="720090" cy="0"/>
                      <wp:effectExtent l="0" t="0" r="22860" b="19050"/>
                      <wp:wrapNone/>
                      <wp:docPr id="661"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1" o:spid="_x0000_s1026" type="#_x0000_t32" style="position:absolute;margin-left:0;margin-top:0;width:56.7pt;height:0;z-index:251713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Bd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ZLMNI&#10;kR5Ietp7HWOj2TwLLRqMK8CyUlsbiqRH9WqeNf3qkNJVR1TLo/nbyYB39EjuXMLBGQi0Gz5pBjYE&#10;IsR+HRvbB0joBDpGWk43WvjRIwqXD0D0Asij16eEFFc/Y53/yHWPwqbEzlsi2s5XWingXtssRiGH&#10;Z+ehDnC8OoSgSm+ElFECUqGhxIvpZBodnJaChcdg5my7q6RFBxJEFL/QFAC7M7N6r1gE6zhh68ve&#10;EyHPe7CXKuBBXZDOZXdWybdFuljP1/N8lE9m61Ge1vXoaVPlo9kme5jW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IF0F0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Areas of fight against corruption contained in the NGO reports published on the website of the Office for Cooperation with NGOs.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4560" behindDoc="0" locked="0" layoutInCell="1" allowOverlap="1" wp14:anchorId="3CE8E11A" wp14:editId="4D107AA3">
                      <wp:simplePos x="0" y="0"/>
                      <wp:positionH relativeFrom="character">
                        <wp:align>left</wp:align>
                      </wp:positionH>
                      <wp:positionV relativeFrom="line">
                        <wp:align>top</wp:align>
                      </wp:positionV>
                      <wp:extent cx="720090" cy="0"/>
                      <wp:effectExtent l="0" t="0" r="22860" b="19050"/>
                      <wp:wrapNone/>
                      <wp:docPr id="660"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0" o:spid="_x0000_s1026" type="#_x0000_t32" style="position:absolute;margin-left:0;margin-top:0;width:56.7pt;height:0;z-index:251714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ta2GS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2.1.9.5</w:t>
            </w:r>
          </w:p>
        </w:tc>
        <w:tc>
          <w:tcPr>
            <w:tcW w:w="4608" w:type="dxa"/>
          </w:tcPr>
          <w:p w:rsidR="00B752C4" w:rsidRDefault="00B752C4" w:rsidP="00975AF0">
            <w:pPr>
              <w:spacing w:after="0"/>
              <w:rPr>
                <w:rStyle w:val="green"/>
                <w:noProof/>
                <w:lang w:val="en-GB"/>
              </w:rPr>
            </w:pPr>
            <w:r>
              <w:rPr>
                <w:lang w:val="en-GB"/>
              </w:rPr>
              <w:t>Organize joint training programmes for civil servants as regards the issues of the fight against corruption</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5584" behindDoc="0" locked="0" layoutInCell="1" allowOverlap="1" wp14:anchorId="0C3D910A" wp14:editId="30F1ED99">
                      <wp:simplePos x="0" y="0"/>
                      <wp:positionH relativeFrom="character">
                        <wp:align>left</wp:align>
                      </wp:positionH>
                      <wp:positionV relativeFrom="line">
                        <wp:align>top</wp:align>
                      </wp:positionV>
                      <wp:extent cx="720090" cy="0"/>
                      <wp:effectExtent l="0" t="0" r="22860" b="19050"/>
                      <wp:wrapNone/>
                      <wp:docPr id="659"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9" o:spid="_x0000_s1026" type="#_x0000_t32" style="position:absolute;margin-left:0;margin-top:0;width:56.7pt;height:0;z-index:251715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X0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c8w&#10;kqQHkp4OToXaaPGQ+RUN2uYQWcqd8UPSk3zVz4p+t0iqsiWy4SH87awhO/EZ0bsUf7EaCu2HL4pB&#10;DIEKYV+n2vQeEjaBToGW840WfnKIwscHIDoD8ujoikg+5mlj3WeueuSNAltniGhaVyopgXtlklCF&#10;HJ+t812RfEzwRaXaiq4LEugkGgqczWfzkGBVJ5h3+jBrmn3ZGXQkXkThF0YEz32YUQfJAljLCdtc&#10;bUdEd7GheCc9HswF7Vyti0p+ZHG2WW6W6SSdLTaTNK6qydO2TCeLbfIwr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74F9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AACI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6608" behindDoc="0" locked="0" layoutInCell="1" allowOverlap="1" wp14:anchorId="4C34CC91" wp14:editId="2098A32E">
                      <wp:simplePos x="0" y="0"/>
                      <wp:positionH relativeFrom="character">
                        <wp:align>left</wp:align>
                      </wp:positionH>
                      <wp:positionV relativeFrom="line">
                        <wp:align>top</wp:align>
                      </wp:positionV>
                      <wp:extent cx="720090" cy="0"/>
                      <wp:effectExtent l="0" t="0" r="22860" b="19050"/>
                      <wp:wrapNone/>
                      <wp:docPr id="658"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8" o:spid="_x0000_s1026" type="#_x0000_t32" style="position:absolute;margin-left:0;margin-top:0;width:56.7pt;height:0;z-index:251716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Ow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KVCl&#10;SA8kPe29jrXR7GE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21js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Starting from July 2013, twice a year</w:t>
            </w:r>
          </w:p>
        </w:tc>
        <w:tc>
          <w:tcPr>
            <w:tcW w:w="4032" w:type="dxa"/>
          </w:tcPr>
          <w:p w:rsidR="00B3034F" w:rsidRPr="009C13A9" w:rsidRDefault="003F0117" w:rsidP="00975AF0">
            <w:pPr>
              <w:spacing w:after="0"/>
              <w:jc w:val="both"/>
              <w:rPr>
                <w:noProof/>
                <w:lang w:val="en-GB"/>
              </w:rPr>
            </w:pPr>
            <w:r>
              <w:rPr>
                <w:noProof/>
                <w:lang w:val="en-GB"/>
              </w:rPr>
              <w:t>The number of joint training courses</w:t>
            </w:r>
            <w:r w:rsidR="00B3034F" w:rsidRPr="009C13A9">
              <w:rPr>
                <w:noProof/>
                <w:lang w:val="en-GB"/>
              </w:rPr>
              <w:t xml:space="preserve"> and seminars;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3 trainin</w:t>
            </w:r>
            <w:r w:rsidR="003F0117">
              <w:rPr>
                <w:rStyle w:val="green"/>
                <w:noProof/>
                <w:lang w:val="en-GB"/>
              </w:rPr>
              <w:t>g courses</w:t>
            </w:r>
            <w:r w:rsidRPr="009C13A9">
              <w:rPr>
                <w:rStyle w:val="green"/>
                <w:noProof/>
                <w:lang w:val="en-GB"/>
              </w:rPr>
              <w:t>: In the reporting period, AACI in cooperation with</w:t>
            </w:r>
            <w:r w:rsidR="003F0117">
              <w:rPr>
                <w:rStyle w:val="green"/>
                <w:noProof/>
                <w:lang w:val="en-GB"/>
              </w:rPr>
              <w:t xml:space="preserve"> the HRA organised two training courses</w:t>
            </w:r>
            <w:r w:rsidRPr="009C13A9">
              <w:rPr>
                <w:rStyle w:val="green"/>
                <w:noProof/>
                <w:lang w:val="en-GB"/>
              </w:rPr>
              <w:t xml:space="preserve"> for civil servants and state employees. The training topics were integrity plans and corruption prevention. Furthermore, AACI in cooperation with the EC TAIEX organised a two-day workshop on the topic “Corruption Prevention at the Local Level – Initial Experiences in Implementation of Local Action Plans”, attended by about 60 participans from 20 municipalities, which included chief administrators, representatives of commissions for implementation of action plans for the fight against corruption at the local level, representatives of the ethical comittes for local civil servants and employees from all municipalities and the commission for local officials from two municipalities. The topics of the workshop were: </w:t>
            </w:r>
          </w:p>
          <w:p w:rsidR="00B3034F" w:rsidRPr="009C13A9" w:rsidRDefault="00B3034F" w:rsidP="00975AF0">
            <w:pPr>
              <w:spacing w:after="0"/>
              <w:rPr>
                <w:rStyle w:val="green"/>
                <w:noProof/>
                <w:lang w:val="en-GB"/>
              </w:rPr>
            </w:pPr>
            <w:r w:rsidRPr="009C13A9">
              <w:rPr>
                <w:rStyle w:val="green"/>
                <w:noProof/>
                <w:lang w:val="en-GB"/>
              </w:rPr>
              <w:lastRenderedPageBreak/>
              <w:t xml:space="preserve">Local self government system reform in the light of corruption prevention; priorities and challenges in implementation of the Action Plan for Chapter 23; development, implementation and monitoring of implementation of local action plans; responsibility and transparency in budget execution; efficient public procurement management in local self governance; competences of ethical committees at the local level. </w:t>
            </w:r>
          </w:p>
          <w:p w:rsidR="00B3034F" w:rsidRPr="009C13A9" w:rsidRDefault="00B3034F" w:rsidP="00975AF0">
            <w:pPr>
              <w:spacing w:after="0"/>
              <w:rPr>
                <w:noProof/>
                <w:lang w:val="en-GB"/>
              </w:rPr>
            </w:pPr>
            <w:r w:rsidRPr="009C13A9">
              <w:rPr>
                <w:rStyle w:val="green"/>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7632" behindDoc="0" locked="0" layoutInCell="1" allowOverlap="1" wp14:anchorId="1AB8E0A6" wp14:editId="418EF7FA">
                      <wp:simplePos x="0" y="0"/>
                      <wp:positionH relativeFrom="character">
                        <wp:align>left</wp:align>
                      </wp:positionH>
                      <wp:positionV relativeFrom="line">
                        <wp:align>top</wp:align>
                      </wp:positionV>
                      <wp:extent cx="720090" cy="0"/>
                      <wp:effectExtent l="0" t="0" r="22860" b="19050"/>
                      <wp:wrapNone/>
                      <wp:docPr id="657"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7" o:spid="_x0000_s1026" type="#_x0000_t32" style="position:absolute;margin-left:0;margin-top:0;width:56.7pt;height:0;z-index:251717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f4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TyQwj&#10;RXog6WnvdayNprNZWNFgXAGRldraMCQ9qlfzrOl3h5SuOqJaHsPfTgays5CRvEsJF2eg0G74ohnE&#10;EKgQ93VsbB8gYRPoGGk53WjhR48ofJwB0Qsgj15dCSmuecY6/5nrHgWjxM5bItrOV1op4F7bLFYh&#10;h2fnQ1ekuCaEokpvhJRRAlKhocSLyXgSE5yWggVnCHO23VXSogMJIoq/OCJ47sOs3isWwTpO2Ppi&#10;eyLk2YbiUgU8mAvauVhnlfxYpIv1fD3PR/l4uh7laV2PnjZVPppustmk/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cWH+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The number of NGOs with which the cooperation has been established;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In the reporting period, no cooperation has been established with the NGOs.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8656" behindDoc="0" locked="0" layoutInCell="1" allowOverlap="1" wp14:anchorId="24CC0A16" wp14:editId="42ABC6C8">
                      <wp:simplePos x="0" y="0"/>
                      <wp:positionH relativeFrom="character">
                        <wp:align>left</wp:align>
                      </wp:positionH>
                      <wp:positionV relativeFrom="line">
                        <wp:align>top</wp:align>
                      </wp:positionV>
                      <wp:extent cx="720090" cy="0"/>
                      <wp:effectExtent l="0" t="0" r="22860" b="19050"/>
                      <wp:wrapNone/>
                      <wp:docPr id="656"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6" o:spid="_x0000_s1026" type="#_x0000_t32" style="position:absolute;margin-left:0;margin-top:0;width:56.7pt;height:0;z-index:251718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G8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TOM&#10;JOmBpKeDU6E2yh4yv6JB2xwiS7kzfkh6kq/6WdHvFklVtkQ2PIS/nTVkJz4jepfiL1ZDof3wRTGI&#10;IVAh7OtUm95DwibQKdByvtHCTw5R+PgARC+BPDq6IpKPedpY95mrHnmjwNYZIprWlUpK4F6ZJFQh&#10;x2frfFckHxN8Uam2ouuCBDqJhgIv57N5SLCqE8w7fZg1zb7sDDoSL6LwCyOC5z7MqINkAazlhG2u&#10;tiOiu9hQvJMeD+aCdq7WRSU/lvFys9gs0kk6yzaTNK6qydO2TCfZ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Rbhv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of trainees in education programmes.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3F0117" w:rsidP="00975AF0">
            <w:pPr>
              <w:spacing w:after="0"/>
              <w:rPr>
                <w:noProof/>
                <w:lang w:val="en-GB"/>
              </w:rPr>
            </w:pPr>
            <w:r>
              <w:rPr>
                <w:rStyle w:val="green"/>
                <w:noProof/>
                <w:lang w:val="en-GB"/>
              </w:rPr>
              <w:t>Two training courses</w:t>
            </w:r>
            <w:r w:rsidR="00B3034F" w:rsidRPr="009C13A9">
              <w:rPr>
                <w:rStyle w:val="green"/>
                <w:noProof/>
                <w:lang w:val="en-GB"/>
              </w:rPr>
              <w:t xml:space="preserve"> HRA and AACI: 50 attendees. Workshop “Corruption Prevention at the Local Level – Initial Experiences in Implementation of Local Action Plans</w:t>
            </w:r>
            <w:r w:rsidR="00B3034F">
              <w:rPr>
                <w:rStyle w:val="green"/>
                <w:noProof/>
                <w:lang w:val="en-GB"/>
              </w:rPr>
              <w:t>”</w:t>
            </w:r>
            <w:r w:rsidR="00B3034F" w:rsidRPr="009C13A9">
              <w:rPr>
                <w:rStyle w:val="green"/>
                <w:noProof/>
                <w:lang w:val="en-GB"/>
              </w:rPr>
              <w:t>: around 60 participants from 20 municipalities.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19680" behindDoc="0" locked="0" layoutInCell="1" allowOverlap="1" wp14:anchorId="52F5C9DC" wp14:editId="3A4DE9A5">
                      <wp:simplePos x="0" y="0"/>
                      <wp:positionH relativeFrom="character">
                        <wp:align>left</wp:align>
                      </wp:positionH>
                      <wp:positionV relativeFrom="line">
                        <wp:align>top</wp:align>
                      </wp:positionV>
                      <wp:extent cx="720090" cy="0"/>
                      <wp:effectExtent l="0" t="0" r="22860" b="19050"/>
                      <wp:wrapNone/>
                      <wp:docPr id="655"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5" o:spid="_x0000_s1026" type="#_x0000_t32" style="position:absolute;margin-left:0;margin-top:0;width:56.7pt;height:0;z-index:251719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pw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V4nmUY&#10;SdIDSU8Hp0JtNH/I/IoGbXOILOXO+CHpSb7qZ0W/WyRV2RLZ8BD+dtaQnfiM6F2Kv1gNhfbDF8Ug&#10;hkCFsK9TbXoPCZtAp0DL+UYLPzlE4eMDEL0E8ujoikg+5mlj3WeueuSNAltniGhaVyopgXtlklCF&#10;HJ+t812RfEzwRaXaiq4LEugkGgq8zGZZSLCqE8w7fZg1zb7sDDoSL6LwCyOC5z7MqINkAazlhG2u&#10;tiOiu9hQvJMeD+aCdq7WRSU/lvFys9gs0kk6m28maVxVk6dtmU7m2+Qhqz5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WJKc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lastRenderedPageBreak/>
              <w:t xml:space="preserve">A higher degree of training of civil servants on various topics in the field of fight against corruption. </w:t>
            </w: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0704" behindDoc="0" locked="0" layoutInCell="1" allowOverlap="1" wp14:anchorId="5A0927EC" wp14:editId="2C4D5F6E">
                      <wp:simplePos x="0" y="0"/>
                      <wp:positionH relativeFrom="character">
                        <wp:align>left</wp:align>
                      </wp:positionH>
                      <wp:positionV relativeFrom="line">
                        <wp:align>top</wp:align>
                      </wp:positionV>
                      <wp:extent cx="720090" cy="0"/>
                      <wp:effectExtent l="0" t="0" r="22860" b="19050"/>
                      <wp:wrapNone/>
                      <wp:docPr id="654"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4" o:spid="_x0000_s1026" type="#_x0000_t32" style="position:absolute;margin-left:0;margin-top:0;width:56.7pt;height:0;z-index:251720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w0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aY6R&#10;Ij2Q9LT3OtZGs4c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bEsNCACAAA+BAAADgAAAAAAAAAAAAAAAAAuAgAAZHJzL2Uyb0RvYy54bWxQSwECLQAU&#10;AAYACAAAACEAi0jJH9gAAAACAQAADwAAAAAAAAAAAAAAAAB6BAAAZHJzL2Rvd25yZXYueG1sUEsF&#10;BgAAAAAEAAQA8wAAAH8FAAAAAA==&#10;">
                      <w10:wrap anchory="line"/>
                    </v:shape>
                  </w:pict>
                </mc:Fallback>
              </mc:AlternateContent>
            </w:r>
          </w:p>
        </w:tc>
      </w:tr>
    </w:tbl>
    <w:p w:rsidR="00B3034F" w:rsidRPr="009C13A9" w:rsidRDefault="00B3034F" w:rsidP="00B3034F">
      <w:pPr>
        <w:pStyle w:val="Heading3"/>
        <w:rPr>
          <w:noProof/>
          <w:lang w:val="en-GB"/>
        </w:rPr>
      </w:pPr>
      <w:bookmarkStart w:id="58" w:name="_Toc41"/>
      <w:bookmarkStart w:id="59" w:name="_Toc423679972"/>
      <w:r w:rsidRPr="009C13A9">
        <w:rPr>
          <w:noProof/>
          <w:lang w:val="en-GB"/>
        </w:rPr>
        <w:lastRenderedPageBreak/>
        <w:t>2.2 REPRESSIVE ACTIVITIES AGAINST CORRUPTION - Merima Bakovic</w:t>
      </w:r>
      <w:bookmarkEnd w:id="58"/>
      <w:bookmarkEnd w:id="59"/>
    </w:p>
    <w:p w:rsidR="00B3034F" w:rsidRPr="009C13A9" w:rsidRDefault="00B3034F" w:rsidP="00B3034F">
      <w:pPr>
        <w:pStyle w:val="Heading5"/>
        <w:rPr>
          <w:noProof/>
          <w:lang w:val="en-GB"/>
        </w:rPr>
      </w:pPr>
      <w:bookmarkStart w:id="60" w:name="_Toc42"/>
      <w:r w:rsidRPr="009C13A9">
        <w:rPr>
          <w:noProof/>
          <w:lang w:val="en-GB"/>
        </w:rPr>
        <w:t xml:space="preserve">2.2.1 </w:t>
      </w:r>
      <w:r w:rsidRPr="009C13A9">
        <w:rPr>
          <w:rFonts w:ascii="Calibri" w:hAnsi="Calibri" w:cs="Calibri"/>
          <w:noProof/>
          <w:lang w:val="en-GB"/>
        </w:rPr>
        <w:t xml:space="preserve">Recommendation: </w:t>
      </w:r>
      <w:r w:rsidRPr="009C13A9">
        <w:rPr>
          <w:rFonts w:ascii="Calibri" w:hAnsi="Calibri"/>
          <w:noProof/>
          <w:lang w:val="en-GB"/>
        </w:rPr>
        <w:t>Ensure independent, effective specialised investigation/prosecution bodies</w:t>
      </w:r>
      <w:r w:rsidRPr="009C13A9">
        <w:rPr>
          <w:noProof/>
          <w:lang w:val="en-GB"/>
        </w:rPr>
        <w:t>.</w:t>
      </w:r>
      <w:bookmarkEnd w:id="60"/>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8"/>
        <w:gridCol w:w="3834"/>
        <w:gridCol w:w="1141"/>
        <w:gridCol w:w="1103"/>
        <w:gridCol w:w="3507"/>
        <w:gridCol w:w="3358"/>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2.2.1.3</w:t>
            </w:r>
          </w:p>
        </w:tc>
        <w:tc>
          <w:tcPr>
            <w:tcW w:w="4608" w:type="dxa"/>
          </w:tcPr>
          <w:p w:rsidR="00B752C4" w:rsidRDefault="00B752C4" w:rsidP="00B752C4">
            <w:pPr>
              <w:spacing w:after="0"/>
              <w:rPr>
                <w:rStyle w:val="green"/>
              </w:rPr>
            </w:pPr>
            <w:r>
              <w:rPr>
                <w:rStyle w:val="green"/>
              </w:rPr>
              <w:t xml:space="preserve">Merge two specialised divisions in high courts into one for the purpose of centralising competences for criminal offences of organised crime, corruption, terrorism  and war crime </w:t>
            </w:r>
          </w:p>
          <w:p w:rsidR="00B752C4" w:rsidRDefault="00B752C4" w:rsidP="00B752C4">
            <w:pPr>
              <w:spacing w:after="0"/>
              <w:rPr>
                <w:rStyle w:val="green"/>
              </w:rPr>
            </w:pPr>
          </w:p>
          <w:p w:rsidR="00B752C4" w:rsidRDefault="00B752C4" w:rsidP="00B752C4">
            <w:pPr>
              <w:spacing w:after="0"/>
              <w:rPr>
                <w:rStyle w:val="green"/>
                <w:noProof/>
                <w:lang w:val="en-GB"/>
              </w:rPr>
            </w:pPr>
            <w:r>
              <w:rPr>
                <w:rStyle w:val="green"/>
              </w:rPr>
              <w:t>Note: the same measure is forseen in the Action Plan for Chapter 24 under Fight Against Organised Crime (measure 6.2.7</w:t>
            </w:r>
            <w:r>
              <w:rPr>
                <w:rStyle w:val="green"/>
                <w:noProof/>
                <w:lang w:val="en-GB"/>
              </w:rPr>
              <w:t>)</w:t>
            </w:r>
          </w:p>
          <w:p w:rsidR="00B752C4" w:rsidRDefault="00B752C4" w:rsidP="00B752C4">
            <w:pPr>
              <w:spacing w:after="0"/>
              <w:rPr>
                <w:rStyle w:val="green"/>
                <w:noProof/>
                <w:lang w:val="en-GB"/>
              </w:rPr>
            </w:pPr>
          </w:p>
          <w:p w:rsidR="00B3034F" w:rsidRPr="009C13A9" w:rsidRDefault="00B3034F" w:rsidP="00B752C4">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1728" behindDoc="0" locked="0" layoutInCell="1" allowOverlap="1" wp14:anchorId="2F52B882" wp14:editId="137D19E3">
                      <wp:simplePos x="0" y="0"/>
                      <wp:positionH relativeFrom="character">
                        <wp:align>left</wp:align>
                      </wp:positionH>
                      <wp:positionV relativeFrom="line">
                        <wp:align>top</wp:align>
                      </wp:positionV>
                      <wp:extent cx="720090" cy="0"/>
                      <wp:effectExtent l="0" t="0" r="22860" b="19050"/>
                      <wp:wrapNone/>
                      <wp:docPr id="653"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3" o:spid="_x0000_s1026" type="#_x0000_t32" style="position:absolute;margin-left:0;margin-top:0;width:56.7pt;height:0;z-index:251721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0y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7nsylG&#10;knRA0vPRqVAbzRdT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IxtM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t>Judicial Council</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2752" behindDoc="0" locked="0" layoutInCell="1" allowOverlap="1" wp14:anchorId="4156D7F5" wp14:editId="3BA79836">
                      <wp:simplePos x="0" y="0"/>
                      <wp:positionH relativeFrom="character">
                        <wp:align>left</wp:align>
                      </wp:positionH>
                      <wp:positionV relativeFrom="line">
                        <wp:align>top</wp:align>
                      </wp:positionV>
                      <wp:extent cx="720090" cy="0"/>
                      <wp:effectExtent l="0" t="0" r="22860" b="19050"/>
                      <wp:wrapNone/>
                      <wp:docPr id="652"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2" o:spid="_x0000_s1026" type="#_x0000_t32" style="position:absolute;margin-left:0;margin-top:0;width:56.7pt;height:0;z-index:251722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t2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ZylG&#10;kvRA0tPBqVAbzR9Sv6JB2xwiS7kzfkh6kq/6WdHvFklVtkQ2PIS/nTVkJz4jepfiL1ZDof3wRTGI&#10;IVAh7OtUm95DwibQKdByvtHCTw5R+PgARC+BPDq6IpKPedpY95mrHnmjwNYZIprWlUpK4F6ZJFQh&#10;x2frfFckHxN8Uam2ouuCBDqJhgIvZ+ksJFjVCeadPsyaZl92Bh2JF1H4hRHBcx9m1EGyANZywjZX&#10;2xHRXWwo3kmPB3NBO1fropIfy3i5WWwW2SRL55tJFlfV5GlbZpP5NnmY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F8Ld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 2015</w:t>
            </w:r>
          </w:p>
        </w:tc>
        <w:tc>
          <w:tcPr>
            <w:tcW w:w="4032" w:type="dxa"/>
          </w:tcPr>
          <w:p w:rsidR="00B3034F" w:rsidRPr="009C13A9" w:rsidRDefault="00B3034F" w:rsidP="00975AF0">
            <w:pPr>
              <w:spacing w:after="0"/>
              <w:jc w:val="both"/>
              <w:rPr>
                <w:rFonts w:cs="Calibri"/>
                <w:noProof/>
                <w:lang w:val="en-GB"/>
              </w:rPr>
            </w:pPr>
            <w:r w:rsidRPr="009C13A9">
              <w:rPr>
                <w:rFonts w:cs="Calibri"/>
                <w:noProof/>
                <w:lang w:val="en-GB"/>
              </w:rPr>
              <w:t>Analyses made of human and technical resources in specialised divisions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Analysis of human and technical resources for the work of the Special Division of the High Court in Podgorica was produced. It was pointed in the analysis that the Annual Work Distribution in the Special Division will not be changed.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3776" behindDoc="0" locked="0" layoutInCell="1" allowOverlap="1" wp14:anchorId="27873107" wp14:editId="0870921E">
                      <wp:simplePos x="0" y="0"/>
                      <wp:positionH relativeFrom="character">
                        <wp:align>left</wp:align>
                      </wp:positionH>
                      <wp:positionV relativeFrom="line">
                        <wp:align>top</wp:align>
                      </wp:positionV>
                      <wp:extent cx="720090" cy="0"/>
                      <wp:effectExtent l="0" t="0" r="22860" b="19050"/>
                      <wp:wrapNone/>
                      <wp:docPr id="651"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1" o:spid="_x0000_s1026" type="#_x0000_t32" style="position:absolute;margin-left:0;margin-top:0;width:56.7pt;height:0;z-index:251723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C6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ZNMNI&#10;kR5Ietp7HWOj2UMWWjQYV4BlpbY2FEmP6tU8a/rVIaWrjqiWR/O3kwHv6JHcuYSDMxBoN3zSDGwI&#10;RIj9Oja2D5DQCXSMtJxutPCjRxQuH4DoBZBHr08JKa5+xjr/kesehU2JnbdEtJ2vtFLAvbZZjEIO&#10;z85DHeB4dQhBld4IKaMEpEJDiRfTyTQ6OC0FC4/BzNl2V0mLDiSIKH6hKQB2Z2b1XrEI1nHC1pe9&#10;J0Ke92AvVcCDuiCdy+6skm+LdLGer+f5KJ/M1qM8revR06bKR7NN9jCtP9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AroLo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jc w:val="both"/>
              <w:rPr>
                <w:rFonts w:cs="Calibri"/>
                <w:noProof/>
                <w:lang w:val="en-GB"/>
              </w:rPr>
            </w:pPr>
            <w:r w:rsidRPr="009C13A9">
              <w:rPr>
                <w:rFonts w:cs="Calibri"/>
                <w:noProof/>
                <w:lang w:val="en-GB"/>
              </w:rPr>
              <w:t>the Decision on number of judges amended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At</w:t>
            </w:r>
            <w:r>
              <w:rPr>
                <w:rStyle w:val="green"/>
                <w:noProof/>
                <w:lang w:val="en-GB"/>
              </w:rPr>
              <w:t xml:space="preserve"> the session held o</w:t>
            </w:r>
            <w:r w:rsidRPr="009C13A9">
              <w:rPr>
                <w:rStyle w:val="green"/>
                <w:noProof/>
                <w:lang w:val="en-GB"/>
              </w:rPr>
              <w:t>n 12</w:t>
            </w:r>
            <w:r>
              <w:rPr>
                <w:rStyle w:val="green"/>
                <w:noProof/>
                <w:lang w:val="en-GB"/>
              </w:rPr>
              <w:t xml:space="preserve"> May </w:t>
            </w:r>
            <w:r w:rsidRPr="009C13A9">
              <w:rPr>
                <w:rStyle w:val="green"/>
                <w:noProof/>
                <w:lang w:val="en-GB"/>
              </w:rPr>
              <w:t>2015, the Judicial Council adopted the Decision on</w:t>
            </w:r>
            <w:r>
              <w:rPr>
                <w:rStyle w:val="green"/>
                <w:noProof/>
                <w:lang w:val="en-GB"/>
              </w:rPr>
              <w:t xml:space="preserve"> the</w:t>
            </w:r>
            <w:r w:rsidRPr="009C13A9">
              <w:rPr>
                <w:rStyle w:val="green"/>
                <w:noProof/>
                <w:lang w:val="en-GB"/>
              </w:rPr>
              <w:t xml:space="preserve"> </w:t>
            </w:r>
            <w:r w:rsidRPr="009C13A9">
              <w:rPr>
                <w:rStyle w:val="green"/>
                <w:noProof/>
                <w:lang w:val="en-GB"/>
              </w:rPr>
              <w:lastRenderedPageBreak/>
              <w:t>number of judges in courts, according to which the number of judges in the Higher Court in Podgorica was increased by four. On the basis of this decision, it was determined that the judicial staff in the High Court in Podgorica consists of the President of the Court and 39 judges. On 17</w:t>
            </w:r>
            <w:r>
              <w:rPr>
                <w:rStyle w:val="green"/>
                <w:noProof/>
                <w:lang w:val="en-GB"/>
              </w:rPr>
              <w:t xml:space="preserve"> June 2</w:t>
            </w:r>
            <w:r w:rsidRPr="009C13A9">
              <w:rPr>
                <w:rStyle w:val="green"/>
                <w:noProof/>
                <w:lang w:val="en-GB"/>
              </w:rPr>
              <w:t xml:space="preserve">015 the Judicial Council </w:t>
            </w:r>
            <w:r>
              <w:rPr>
                <w:rStyle w:val="green"/>
                <w:noProof/>
                <w:lang w:val="en-GB"/>
              </w:rPr>
              <w:t>published a public advertisement for the</w:t>
            </w:r>
            <w:r w:rsidRPr="009C13A9">
              <w:rPr>
                <w:rStyle w:val="green"/>
                <w:noProof/>
                <w:lang w:val="en-GB"/>
              </w:rPr>
              <w:t xml:space="preserve"> election of 4 judges of the High Court in Podgorica.</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4800" behindDoc="0" locked="0" layoutInCell="1" allowOverlap="1" wp14:anchorId="61A241B1" wp14:editId="28BF175E">
                      <wp:simplePos x="0" y="0"/>
                      <wp:positionH relativeFrom="character">
                        <wp:align>left</wp:align>
                      </wp:positionH>
                      <wp:positionV relativeFrom="line">
                        <wp:align>top</wp:align>
                      </wp:positionV>
                      <wp:extent cx="720090" cy="0"/>
                      <wp:effectExtent l="0" t="0" r="22860" b="19050"/>
                      <wp:wrapNone/>
                      <wp:docPr id="650"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0" o:spid="_x0000_s1026" type="#_x0000_t32" style="position:absolute;margin-left:0;margin-top:0;width:56.7pt;height:0;z-index:251724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dTqI8i&#10;PTTpae91jI1mD7FEg3EFWFZqa0OS9KhezbOm3x1SuuqIank0fzsZ8M5CUZN3LuHiDATaDV80AxsC&#10;EWK9jo3tAyRUAh1jW063tvCjRxQeH6DRCyBHr6qEFFc/Y53/zHWPglBi5y0RbecrrRT0XtssRiGH&#10;Z+cDK1JcHUJQpTdCyjgCUqGhxIvpZBodnJaCBWUwc7bdVdKiAwlDFL+YImjuzazeKxbBOk7Y+iJ7&#10;IuRZhuBSBTzIC+hcpPOU/Fiki/V8Pc9H+WS2HuVpXY+eNlU+mm2yh2n9qa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PjG/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rFonts w:cs="Calibri"/>
                <w:noProof/>
                <w:lang w:val="en-GB"/>
              </w:rPr>
            </w:pPr>
            <w:r w:rsidRPr="009C13A9">
              <w:rPr>
                <w:rFonts w:cs="Calibri"/>
                <w:noProof/>
                <w:lang w:val="en-GB"/>
              </w:rPr>
              <w:t>Plan made for taking over the cases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In accordance with the new Law on Courts, taking over the cases of the Special Division of the High Court in Bijelo Polje, as that Division is completing its ongoing cases by the end of the first instance proceedings. Cases quashed in the second instance proceedings by the Appellate Court of Montenegro will be allocated to the Special Division in the High Court in Podgorica. T</w:t>
            </w:r>
            <w:r>
              <w:rPr>
                <w:rStyle w:val="green"/>
                <w:noProof/>
                <w:lang w:val="en-GB"/>
              </w:rPr>
              <w:t>he Special Division of the High</w:t>
            </w:r>
            <w:r w:rsidRPr="009C13A9">
              <w:rPr>
                <w:rStyle w:val="green"/>
                <w:noProof/>
                <w:lang w:val="en-GB"/>
              </w:rPr>
              <w:t xml:space="preserve"> Court in Bijelo Polje currently works on two cases only.</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5824" behindDoc="0" locked="0" layoutInCell="1" allowOverlap="1" wp14:anchorId="45F0327C" wp14:editId="2ACDA7E0">
                      <wp:simplePos x="0" y="0"/>
                      <wp:positionH relativeFrom="character">
                        <wp:align>left</wp:align>
                      </wp:positionH>
                      <wp:positionV relativeFrom="line">
                        <wp:align>top</wp:align>
                      </wp:positionV>
                      <wp:extent cx="720090" cy="0"/>
                      <wp:effectExtent l="0" t="0" r="22860" b="19050"/>
                      <wp:wrapNone/>
                      <wp:docPr id="649"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9" o:spid="_x0000_s1026" type="#_x0000_t32" style="position:absolute;margin-left:0;margin-top:0;width:56.7pt;height:0;z-index:251725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KQW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rStyle w:val="green"/>
                <w:noProof/>
                <w:lang w:val="en-GB"/>
              </w:rPr>
            </w:pPr>
            <w:r w:rsidRPr="009C13A9">
              <w:rPr>
                <w:rFonts w:cs="Calibri"/>
                <w:noProof/>
                <w:lang w:val="en-GB"/>
              </w:rPr>
              <w:lastRenderedPageBreak/>
              <w:t>Centralised competence for the criminal offences of organised crime, corruption, terrorism and war crimes</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With entry into force of the Law on Courts 20/03/2015 a Special Division was established under the High Court in Podgorica, in charge of organised crime, high level corruption, money laundering, terrorism and war crime cases.</w:t>
            </w:r>
          </w:p>
          <w:p w:rsidR="00B3034F" w:rsidRPr="009C13A9" w:rsidRDefault="00B3034F" w:rsidP="00975AF0">
            <w:pPr>
              <w:spacing w:after="0"/>
              <w:rPr>
                <w:noProof/>
                <w:lang w:val="en-GB"/>
              </w:rPr>
            </w:pPr>
            <w:r w:rsidRPr="009C13A9">
              <w:rPr>
                <w:rStyle w:val="green"/>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6848" behindDoc="0" locked="0" layoutInCell="1" allowOverlap="1" wp14:anchorId="2EADF446" wp14:editId="6280E83C">
                      <wp:simplePos x="0" y="0"/>
                      <wp:positionH relativeFrom="character">
                        <wp:align>left</wp:align>
                      </wp:positionH>
                      <wp:positionV relativeFrom="line">
                        <wp:align>top</wp:align>
                      </wp:positionV>
                      <wp:extent cx="720090" cy="0"/>
                      <wp:effectExtent l="0" t="0" r="22860" b="19050"/>
                      <wp:wrapNone/>
                      <wp:docPr id="648"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8" o:spid="_x0000_s1026" type="#_x0000_t32" style="position:absolute;margin-left:0;margin-top:0;width:56.7pt;height:0;z-index:251726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YeIAIAAD4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rSM8gyo&#10;krgHkp4OToXaKM8XfkWDtgVEVnJn/JDkJF/1syLfLZKq6rBsWQh/O2vITn1G/C7FX6yGQvvhi6IQ&#10;g6FC2NepMb2HhE2gU6DlfKOFnRwi8PEBiF4CeWR0xbgY87Sx7jNTPfJGGVlnMG87VykpgXtl0lAF&#10;H5+t813hYkzwRaXaciGCBIREQxkt57N5SLBKcOqdPsyadl8Jg47Yiyj8wojguQ8z6iBpAOsYppur&#10;7TAXFxuKC+nxYC5o52pdVPJjmSw3i80im2SzfDPJkrqePG2rbJJv04d5/am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mH2Hi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2.2.1.4</w:t>
            </w:r>
          </w:p>
        </w:tc>
        <w:tc>
          <w:tcPr>
            <w:tcW w:w="4608" w:type="dxa"/>
          </w:tcPr>
          <w:p w:rsidR="00B752C4" w:rsidRDefault="00B752C4" w:rsidP="00B752C4">
            <w:pPr>
              <w:spacing w:after="0"/>
              <w:rPr>
                <w:rStyle w:val="orange"/>
              </w:rPr>
            </w:pPr>
            <w:r>
              <w:rPr>
                <w:rStyle w:val="orange"/>
              </w:rPr>
              <w:t>Establish the Special State Prosecutor's Office, which will be responsible for prosecution of perpetrators of high corruption criminal offences (in public and private sector), organized crime, terrorism and war crimes</w:t>
            </w:r>
          </w:p>
          <w:p w:rsidR="00B752C4" w:rsidRDefault="00B752C4" w:rsidP="00B752C4">
            <w:pPr>
              <w:spacing w:after="0"/>
              <w:rPr>
                <w:rStyle w:val="orange"/>
              </w:rPr>
            </w:pPr>
            <w:r>
              <w:rPr>
                <w:rStyle w:val="orange"/>
              </w:rPr>
              <w:t xml:space="preserve">Note: the same measure is forseen in the Action Plan for Chapter 24 under Fight Against Organised Crime (measure 6.2.8) </w:t>
            </w:r>
          </w:p>
          <w:p w:rsidR="00B752C4" w:rsidRDefault="00B752C4" w:rsidP="00B752C4">
            <w:pPr>
              <w:spacing w:after="0"/>
              <w:rPr>
                <w:rStyle w:val="orange"/>
                <w:noProof/>
                <w:lang w:val="en-GB"/>
              </w:rPr>
            </w:pPr>
            <w:r w:rsidRPr="009C13A9">
              <w:rPr>
                <w:rStyle w:val="orange"/>
                <w:noProof/>
                <w:lang w:val="en-GB"/>
              </w:rPr>
              <w:t xml:space="preserve"> </w:t>
            </w:r>
          </w:p>
          <w:p w:rsidR="00B3034F" w:rsidRPr="009C13A9" w:rsidRDefault="00B3034F" w:rsidP="00B752C4">
            <w:pPr>
              <w:spacing w:after="0"/>
              <w:rPr>
                <w:noProof/>
                <w:lang w:val="en-GB"/>
              </w:rPr>
            </w:pPr>
            <w:r w:rsidRPr="009C13A9">
              <w:rPr>
                <w:rStyle w:val="orange"/>
                <w:noProof/>
                <w:lang w:val="en-GB"/>
              </w:rPr>
              <w:t xml:space="preserve">(6) </w:t>
            </w:r>
            <w:r w:rsidR="009746E1">
              <w:rPr>
                <w:rStyle w:val="green"/>
                <w:noProof/>
                <w:lang w:val="en-GB"/>
              </w:rPr>
              <w:t>30 June 2015</w:t>
            </w:r>
            <w:r w:rsidRPr="009C13A9">
              <w:rPr>
                <w:rStyle w:val="orange"/>
                <w:noProof/>
                <w:lang w:val="en-GB"/>
              </w:rPr>
              <w:tab/>
              <w:t>[</w:t>
            </w:r>
            <w:r w:rsidR="00B752C4">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7872" behindDoc="0" locked="0" layoutInCell="1" allowOverlap="1" wp14:anchorId="065A3897" wp14:editId="4E39B6D2">
                      <wp:simplePos x="0" y="0"/>
                      <wp:positionH relativeFrom="character">
                        <wp:align>left</wp:align>
                      </wp:positionH>
                      <wp:positionV relativeFrom="line">
                        <wp:align>top</wp:align>
                      </wp:positionV>
                      <wp:extent cx="720090" cy="0"/>
                      <wp:effectExtent l="0" t="0" r="22860" b="19050"/>
                      <wp:wrapNone/>
                      <wp:docPr id="647"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7" o:spid="_x0000_s1026" type="#_x0000_t32" style="position:absolute;margin-left:0;margin-top:0;width:56.7pt;height:0;z-index:251727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MkSV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MP</w:t>
            </w:r>
          </w:p>
        </w:tc>
        <w:tc>
          <w:tcPr>
            <w:tcW w:w="115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8896" behindDoc="0" locked="0" layoutInCell="1" allowOverlap="1" wp14:anchorId="17277873" wp14:editId="6044854E">
                      <wp:simplePos x="0" y="0"/>
                      <wp:positionH relativeFrom="character">
                        <wp:align>left</wp:align>
                      </wp:positionH>
                      <wp:positionV relativeFrom="line">
                        <wp:align>top</wp:align>
                      </wp:positionV>
                      <wp:extent cx="720090" cy="0"/>
                      <wp:effectExtent l="0" t="0" r="22860" b="19050"/>
                      <wp:wrapNone/>
                      <wp:docPr id="646"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6" o:spid="_x0000_s1026" type="#_x0000_t32" style="position:absolute;margin-left:0;margin-top:0;width:56.7pt;height:0;z-index:251728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QS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Bp0E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June 2015</w:t>
            </w:r>
          </w:p>
        </w:tc>
        <w:tc>
          <w:tcPr>
            <w:tcW w:w="4032" w:type="dxa"/>
          </w:tcPr>
          <w:p w:rsidR="00B3034F" w:rsidRPr="009C13A9" w:rsidRDefault="00B3034F" w:rsidP="00975AF0">
            <w:pPr>
              <w:spacing w:after="0"/>
              <w:rPr>
                <w:noProof/>
                <w:lang w:val="en-GB"/>
              </w:rPr>
            </w:pPr>
            <w:r w:rsidRPr="009C13A9">
              <w:rPr>
                <w:rFonts w:cs="Calibri"/>
                <w:noProof/>
                <w:lang w:val="en-GB"/>
              </w:rPr>
              <w:t>Special State Prosecutors Office established</w:t>
            </w:r>
            <w:r w:rsidRPr="009C13A9">
              <w:rPr>
                <w:noProof/>
                <w:lang w:val="en-GB"/>
              </w:rPr>
              <w:t>;</w:t>
            </w:r>
          </w:p>
          <w:p w:rsidR="00B3034F" w:rsidRPr="009C13A9" w:rsidRDefault="00B3034F" w:rsidP="00975AF0">
            <w:pPr>
              <w:spacing w:after="0"/>
              <w:rPr>
                <w:noProof/>
                <w:lang w:val="en-GB"/>
              </w:rPr>
            </w:pPr>
            <w:r w:rsidRPr="009C13A9">
              <w:rPr>
                <w:rStyle w:val="orange"/>
                <w:noProof/>
                <w:lang w:val="en-GB"/>
              </w:rPr>
              <w:t>(6)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rStyle w:val="orange"/>
                <w:noProof/>
                <w:lang w:val="en-GB"/>
              </w:rPr>
            </w:pPr>
            <w:r w:rsidRPr="009C13A9">
              <w:rPr>
                <w:rStyle w:val="orange"/>
                <w:noProof/>
                <w:lang w:val="en-GB"/>
              </w:rPr>
              <w:t>At the session held on 26 February 2015, the Law on Special State Prosecutor’s Office was adopted, providing legal basis for establishing of the Special State Prosecutor’s Office.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29920" behindDoc="0" locked="0" layoutInCell="1" allowOverlap="1" wp14:anchorId="3FBADDA6" wp14:editId="7ED5FAC0">
                      <wp:simplePos x="0" y="0"/>
                      <wp:positionH relativeFrom="character">
                        <wp:align>left</wp:align>
                      </wp:positionH>
                      <wp:positionV relativeFrom="line">
                        <wp:align>top</wp:align>
                      </wp:positionV>
                      <wp:extent cx="720090" cy="0"/>
                      <wp:effectExtent l="0" t="0" r="22860" b="19050"/>
                      <wp:wrapNone/>
                      <wp:docPr id="645"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5" o:spid="_x0000_s1026" type="#_x0000_t32" style="position:absolute;margin-left:0;margin-top:0;width:56.7pt;height:0;z-index:251729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e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pXOM&#10;JOmBpKeDU6E2yrK5X9GgbQ6RpdwZPyQ9yVf9rOh3i6QqWyIbHsLfzhqyE58RvUvxF6uh0H74ohjE&#10;EKgQ9nWqTe8hYRPoFGg532jhJ4cofHwAopdAHh1dEcnHPG2s+8xVj7xRYOsMEU3rSiUlcK9MEqqQ&#10;47N1viuSjwm+qFRb0XVBAp1EQ4GX89k8JFjVCeadPsyaZl92Bh2JF1H4hRHBcx9m1EGyANZywjZX&#10;2xHRXWwo3kmPB3NBO1fropIfy3i5WWwW6SSdZZtJGlfV5GlbppNs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G7f3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rStyle w:val="orange"/>
                <w:noProof/>
                <w:lang w:val="en-GB"/>
              </w:rPr>
            </w:pPr>
            <w:r w:rsidRPr="009C13A9">
              <w:rPr>
                <w:rFonts w:cs="Calibri"/>
                <w:noProof/>
                <w:lang w:val="en-GB"/>
              </w:rPr>
              <w:t>A functional relationship between the Police Administration and the Special State Prosecutor's Office established</w:t>
            </w:r>
            <w:r w:rsidRPr="009C13A9">
              <w:rPr>
                <w:rStyle w:val="orange"/>
                <w:noProof/>
                <w:lang w:val="en-GB"/>
              </w:rPr>
              <w:t xml:space="preserve"> </w:t>
            </w:r>
          </w:p>
          <w:p w:rsidR="00B3034F" w:rsidRPr="009C13A9" w:rsidRDefault="00B3034F" w:rsidP="00975AF0">
            <w:pPr>
              <w:spacing w:after="0"/>
              <w:rPr>
                <w:noProof/>
                <w:lang w:val="en-GB"/>
              </w:rPr>
            </w:pPr>
            <w:r w:rsidRPr="009C13A9">
              <w:rPr>
                <w:rStyle w:val="orange"/>
                <w:noProof/>
                <w:lang w:val="en-GB"/>
              </w:rPr>
              <w:t>(6)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r w:rsidRPr="009C13A9">
              <w:rPr>
                <w:rStyle w:val="orange"/>
                <w:noProof/>
                <w:lang w:val="en-GB"/>
              </w:rPr>
              <w:t xml:space="preserve">The Law on Special State Prosecutor’s Office </w:t>
            </w:r>
            <w:r w:rsidRPr="009C13A9">
              <w:rPr>
                <w:rStyle w:val="orange"/>
                <w:noProof/>
                <w:lang w:val="en-GB"/>
              </w:rPr>
              <w:lastRenderedPageBreak/>
              <w:t>lays down setting up of a special division at the Police Administration that will act in accordance with the orders of the special prosecutor, with the objective of establishing a functional relationship between the Special State Prosecutor’s Office and the Police Administration.</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0944" behindDoc="0" locked="0" layoutInCell="1" allowOverlap="1" wp14:anchorId="72018298" wp14:editId="3EFC0252">
                      <wp:simplePos x="0" y="0"/>
                      <wp:positionH relativeFrom="character">
                        <wp:align>left</wp:align>
                      </wp:positionH>
                      <wp:positionV relativeFrom="line">
                        <wp:align>top</wp:align>
                      </wp:positionV>
                      <wp:extent cx="720090" cy="0"/>
                      <wp:effectExtent l="0" t="0" r="22860" b="19050"/>
                      <wp:wrapNone/>
                      <wp:docPr id="644"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4" o:spid="_x0000_s1026" type="#_x0000_t32" style="position:absolute;margin-left:0;margin-top:0;width:56.7pt;height:0;z-index:251730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ma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L25m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2.2.1.4.1</w:t>
            </w:r>
          </w:p>
        </w:tc>
        <w:tc>
          <w:tcPr>
            <w:tcW w:w="4608" w:type="dxa"/>
          </w:tcPr>
          <w:p w:rsidR="00B3034F" w:rsidRPr="009C13A9" w:rsidRDefault="00B752C4" w:rsidP="00975AF0">
            <w:pPr>
              <w:spacing w:after="0"/>
              <w:rPr>
                <w:noProof/>
                <w:lang w:val="en-GB"/>
              </w:rPr>
            </w:pPr>
            <w:r>
              <w:rPr>
                <w:rFonts w:cs="Calibri"/>
              </w:rPr>
              <w:t>Adopt the Law on Special State Prosecutor's Office</w:t>
            </w: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w:t>
            </w:r>
            <w:r w:rsidR="00B3034F" w:rsidRPr="009C13A9">
              <w:rPr>
                <w:rStyle w:val="green"/>
                <w:noProof/>
                <w:lang w:val="en-GB"/>
              </w:rPr>
              <w:t>]</w:t>
            </w:r>
          </w:p>
          <w:p w:rsidR="00B3034F" w:rsidRPr="009C13A9" w:rsidRDefault="00124D6C" w:rsidP="00124D6C">
            <w:pPr>
              <w:spacing w:after="0"/>
              <w:rPr>
                <w:noProof/>
                <w:lang w:val="en-GB"/>
              </w:rPr>
            </w:pPr>
            <w:r w:rsidRPr="009C13A9">
              <w:rPr>
                <w:rStyle w:val="green"/>
                <w:noProof/>
                <w:lang w:val="en-GB"/>
              </w:rPr>
              <w:t>The Law on Special State</w:t>
            </w:r>
            <w:r>
              <w:rPr>
                <w:rStyle w:val="green"/>
                <w:noProof/>
                <w:lang w:val="en-GB"/>
              </w:rPr>
              <w:t xml:space="preserve">  Prosecutor’s Office was adopted</w:t>
            </w:r>
            <w:r w:rsidRPr="009C13A9">
              <w:rPr>
                <w:rStyle w:val="green"/>
                <w:noProof/>
                <w:lang w:val="en-GB"/>
              </w:rPr>
              <w:t xml:space="preserve"> at the sitting of the first extraordinary session</w:t>
            </w:r>
            <w:r>
              <w:rPr>
                <w:rStyle w:val="green"/>
                <w:noProof/>
                <w:lang w:val="en-GB"/>
              </w:rPr>
              <w:t xml:space="preserve"> of the Parliament</w:t>
            </w:r>
            <w:r w:rsidRPr="009C13A9">
              <w:rPr>
                <w:rStyle w:val="green"/>
                <w:noProof/>
                <w:lang w:val="en-GB"/>
              </w:rPr>
              <w:t xml:space="preserve"> in 201</w:t>
            </w:r>
            <w:r>
              <w:rPr>
                <w:rStyle w:val="green"/>
                <w:noProof/>
                <w:lang w:val="en-GB"/>
              </w:rPr>
              <w:t>5</w:t>
            </w:r>
            <w:r w:rsidRPr="009C13A9">
              <w:rPr>
                <w:rStyle w:val="green"/>
                <w:noProof/>
                <w:lang w:val="en-GB"/>
              </w:rPr>
              <w:t xml:space="preserve">, on 26 February 2015 </w:t>
            </w:r>
            <w:r w:rsidR="00D0790C">
              <w:rPr>
                <w:noProof/>
                <w:lang w:val="en-GB" w:eastAsia="en-GB"/>
              </w:rPr>
              <mc:AlternateContent>
                <mc:Choice Requires="wps">
                  <w:drawing>
                    <wp:anchor distT="4294967295" distB="4294967295" distL="114300" distR="114300" simplePos="0" relativeHeight="251731968" behindDoc="0" locked="0" layoutInCell="1" allowOverlap="1" wp14:anchorId="5E33AF10" wp14:editId="7FCFDF89">
                      <wp:simplePos x="0" y="0"/>
                      <wp:positionH relativeFrom="character">
                        <wp:align>left</wp:align>
                      </wp:positionH>
                      <wp:positionV relativeFrom="line">
                        <wp:align>top</wp:align>
                      </wp:positionV>
                      <wp:extent cx="720090" cy="0"/>
                      <wp:effectExtent l="0" t="0" r="22860" b="19050"/>
                      <wp:wrapNone/>
                      <wp:docPr id="643"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3" o:spid="_x0000_s1026" type="#_x0000_t32" style="position:absolute;margin-left:0;margin-top:0;width:56.7pt;height:0;z-index:251731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YD4n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Parliament</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2992" behindDoc="0" locked="0" layoutInCell="1" allowOverlap="1" wp14:anchorId="4413CF09" wp14:editId="46FA5480">
                      <wp:simplePos x="0" y="0"/>
                      <wp:positionH relativeFrom="character">
                        <wp:align>left</wp:align>
                      </wp:positionH>
                      <wp:positionV relativeFrom="line">
                        <wp:align>top</wp:align>
                      </wp:positionV>
                      <wp:extent cx="720090" cy="0"/>
                      <wp:effectExtent l="0" t="0" r="22860" b="19050"/>
                      <wp:wrapNone/>
                      <wp:docPr id="642"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2" o:spid="_x0000_s1026" type="#_x0000_t32" style="position:absolute;margin-left:0;margin-top:0;width:56.7pt;height:0;z-index:251732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7YIAIAAD4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VOe2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February 2015</w:t>
            </w:r>
          </w:p>
        </w:tc>
        <w:tc>
          <w:tcPr>
            <w:tcW w:w="4032" w:type="dxa"/>
          </w:tcPr>
          <w:p w:rsidR="00B3034F" w:rsidRPr="009C13A9" w:rsidRDefault="00B3034F" w:rsidP="00975AF0">
            <w:pPr>
              <w:spacing w:after="0"/>
              <w:jc w:val="both"/>
              <w:rPr>
                <w:rFonts w:cs="Calibri"/>
                <w:noProof/>
                <w:highlight w:val="yellow"/>
                <w:lang w:val="en-GB"/>
              </w:rPr>
            </w:pPr>
            <w:r w:rsidRPr="009C13A9">
              <w:rPr>
                <w:rFonts w:cs="Calibri"/>
                <w:noProof/>
                <w:lang w:val="en-GB"/>
              </w:rPr>
              <w:t>Law on Special State Prosecutor's Office adopted;</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25</w:t>
            </w:r>
            <w:r w:rsidRPr="009C13A9">
              <w:rPr>
                <w:rStyle w:val="green"/>
                <w:noProof/>
                <w:vertAlign w:val="superscript"/>
                <w:lang w:val="en-GB"/>
              </w:rPr>
              <w:t>th</w:t>
            </w:r>
            <w:r w:rsidRPr="009C13A9">
              <w:rPr>
                <w:rStyle w:val="green"/>
                <w:noProof/>
                <w:lang w:val="en-GB"/>
              </w:rPr>
              <w:t xml:space="preserve"> </w:t>
            </w:r>
            <w:r>
              <w:rPr>
                <w:rStyle w:val="green"/>
                <w:noProof/>
                <w:lang w:val="en-GB"/>
              </w:rPr>
              <w:t xml:space="preserve">convocation of the </w:t>
            </w:r>
            <w:r w:rsidRPr="009C13A9">
              <w:rPr>
                <w:rStyle w:val="green"/>
                <w:noProof/>
                <w:lang w:val="en-GB"/>
              </w:rPr>
              <w:t>Parliament of Montenegro adopted the Law on Special State   Prosecutor’s Office at the sitting of the first extraordinary session in 201</w:t>
            </w:r>
            <w:r w:rsidR="00124D6C">
              <w:rPr>
                <w:rStyle w:val="green"/>
                <w:noProof/>
                <w:lang w:val="en-GB"/>
              </w:rPr>
              <w:t>5</w:t>
            </w:r>
            <w:r w:rsidRPr="009C13A9">
              <w:rPr>
                <w:rStyle w:val="green"/>
                <w:noProof/>
                <w:lang w:val="en-GB"/>
              </w:rPr>
              <w:t>, on 26 February 2015 (Official Gazette of Montenegro 10/15)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4016" behindDoc="0" locked="0" layoutInCell="1" allowOverlap="1" wp14:anchorId="0C88903D" wp14:editId="6E12308D">
                      <wp:simplePos x="0" y="0"/>
                      <wp:positionH relativeFrom="character">
                        <wp:align>left</wp:align>
                      </wp:positionH>
                      <wp:positionV relativeFrom="line">
                        <wp:align>top</wp:align>
                      </wp:positionV>
                      <wp:extent cx="720090" cy="0"/>
                      <wp:effectExtent l="0" t="0" r="22860" b="19050"/>
                      <wp:wrapNone/>
                      <wp:docPr id="641"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1" o:spid="_x0000_s1026" type="#_x0000_t32" style="position:absolute;margin-left:0;margin-top:0;width:56.7pt;height:0;z-index:251734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UU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ZnmGk&#10;SA8kPe29jrHRbJa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knNRQ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2.2.1.4.2</w:t>
            </w:r>
          </w:p>
        </w:tc>
        <w:tc>
          <w:tcPr>
            <w:tcW w:w="4608" w:type="dxa"/>
          </w:tcPr>
          <w:p w:rsidR="00B752C4" w:rsidRDefault="00B752C4" w:rsidP="00B752C4">
            <w:pPr>
              <w:spacing w:after="0"/>
              <w:rPr>
                <w:rFonts w:cs="Calibri"/>
              </w:rPr>
            </w:pPr>
            <w:r>
              <w:rPr>
                <w:rFonts w:cs="Calibri"/>
              </w:rPr>
              <w:t>Adopt a decision on the required number of state prosecutors, including special prosecutors</w:t>
            </w:r>
          </w:p>
          <w:p w:rsidR="00B3034F" w:rsidRPr="009C13A9" w:rsidRDefault="00B752C4" w:rsidP="00B752C4">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5040" behindDoc="0" locked="0" layoutInCell="1" allowOverlap="1" wp14:anchorId="4ADD7A7F" wp14:editId="2DB13BEB">
                      <wp:simplePos x="0" y="0"/>
                      <wp:positionH relativeFrom="character">
                        <wp:align>left</wp:align>
                      </wp:positionH>
                      <wp:positionV relativeFrom="line">
                        <wp:align>top</wp:align>
                      </wp:positionV>
                      <wp:extent cx="720090" cy="0"/>
                      <wp:effectExtent l="0" t="0" r="22860" b="19050"/>
                      <wp:wrapNone/>
                      <wp:docPr id="640"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0" o:spid="_x0000_s1026" type="#_x0000_t32" style="position:absolute;margin-left:0;margin-top:0;width:56.7pt;height:0;z-index:251735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fRTU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t>Prosecutorial</w:t>
            </w:r>
            <w:r w:rsidRPr="009C13A9">
              <w:rPr>
                <w:noProof/>
                <w:lang w:val="en-GB"/>
              </w:rPr>
              <w:t xml:space="preserve"> Council</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6064" behindDoc="0" locked="0" layoutInCell="1" allowOverlap="1" wp14:anchorId="035481CA" wp14:editId="5C03C692">
                      <wp:simplePos x="0" y="0"/>
                      <wp:positionH relativeFrom="character">
                        <wp:align>left</wp:align>
                      </wp:positionH>
                      <wp:positionV relativeFrom="line">
                        <wp:align>top</wp:align>
                      </wp:positionV>
                      <wp:extent cx="720090" cy="0"/>
                      <wp:effectExtent l="0" t="0" r="22860" b="19050"/>
                      <wp:wrapNone/>
                      <wp:docPr id="639"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9" o:spid="_x0000_s1026" type="#_x0000_t32" style="position:absolute;margin-left:0;margin-top:0;width:56.7pt;height:0;z-index:251736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Pg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4iHD&#10;SJIeSHo+OBVqo8U88ysatM0hspQ744ekJ/mqXxT9bpFUZUtkw0P421lDduIzoncp/mI1FNoPnxWD&#10;GAIVwr5Otek9JGwCnQIt5xst/OQQhY+PQHQG5NHRFZF8zNPGuk9c9cgbBbbOENG0rlRSAvfKJKEK&#10;Ob5Y57si+Zjgi0q1FV0XJNBJNBQ4m8/mIcGqTjDv9GHWNPuyM+hIvIjCL4wInvswow6SBbCWE7a5&#10;2o6I7mJD8U56PJgL2rlaF5X8yOJss9ws00k6W2wmaVxVk+dtmU4W2+RxXj1U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43z4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February 2015</w:t>
            </w:r>
          </w:p>
        </w:tc>
        <w:tc>
          <w:tcPr>
            <w:tcW w:w="4032" w:type="dxa"/>
          </w:tcPr>
          <w:p w:rsidR="00B3034F" w:rsidRPr="009C13A9" w:rsidRDefault="00B3034F" w:rsidP="00975AF0">
            <w:pPr>
              <w:spacing w:after="0"/>
              <w:rPr>
                <w:rFonts w:cs="Calibri"/>
                <w:noProof/>
                <w:lang w:val="en-GB"/>
              </w:rPr>
            </w:pPr>
            <w:r w:rsidRPr="009C13A9">
              <w:rPr>
                <w:rFonts w:cs="Calibri"/>
                <w:noProof/>
                <w:lang w:val="en-GB"/>
              </w:rPr>
              <w:t xml:space="preserve">Decision </w:t>
            </w:r>
            <w:r>
              <w:rPr>
                <w:rFonts w:cs="Calibri"/>
                <w:noProof/>
                <w:lang w:val="en-GB"/>
              </w:rPr>
              <w:t>adopted</w:t>
            </w:r>
            <w:r w:rsidRPr="009C13A9">
              <w:rPr>
                <w:rFonts w:cs="Calibri"/>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At the session </w:t>
            </w:r>
            <w:r>
              <w:rPr>
                <w:rStyle w:val="green"/>
                <w:noProof/>
                <w:lang w:val="en-GB"/>
              </w:rPr>
              <w:t>o</w:t>
            </w:r>
            <w:r w:rsidRPr="009C13A9">
              <w:rPr>
                <w:rStyle w:val="green"/>
                <w:noProof/>
                <w:lang w:val="en-GB"/>
              </w:rPr>
              <w:t>f the Prosecutor’s Office of 23 April 2015, the Decision on</w:t>
            </w:r>
            <w:r>
              <w:rPr>
                <w:rStyle w:val="green"/>
                <w:noProof/>
                <w:lang w:val="en-GB"/>
              </w:rPr>
              <w:t xml:space="preserve"> the</w:t>
            </w:r>
            <w:r w:rsidRPr="009C13A9">
              <w:rPr>
                <w:rStyle w:val="green"/>
                <w:noProof/>
                <w:lang w:val="en-GB"/>
              </w:rPr>
              <w:t xml:space="preserve"> number of state prosecutors was adopted. According to it, the Special State Prosecutor’s Office will have one Chief Special Prosecutor and 10 special prosecutors. </w:t>
            </w:r>
          </w:p>
          <w:p w:rsidR="00B3034F" w:rsidRPr="009C13A9" w:rsidRDefault="00B3034F" w:rsidP="00975AF0">
            <w:pPr>
              <w:spacing w:after="0"/>
              <w:rPr>
                <w:noProof/>
                <w:lang w:val="en-GB"/>
              </w:rPr>
            </w:pPr>
            <w:r w:rsidRPr="009C13A9">
              <w:rPr>
                <w:rStyle w:val="green"/>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7088" behindDoc="0" locked="0" layoutInCell="1" allowOverlap="1" wp14:anchorId="17E5C4FB" wp14:editId="64C297EA">
                      <wp:simplePos x="0" y="0"/>
                      <wp:positionH relativeFrom="character">
                        <wp:align>left</wp:align>
                      </wp:positionH>
                      <wp:positionV relativeFrom="line">
                        <wp:align>top</wp:align>
                      </wp:positionV>
                      <wp:extent cx="720090" cy="0"/>
                      <wp:effectExtent l="0" t="0" r="22860" b="19050"/>
                      <wp:wrapNone/>
                      <wp:docPr id="638"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8" o:spid="_x0000_s1026" type="#_x0000_t32" style="position:absolute;margin-left:0;margin-top:0;width:56.7pt;height:0;z-index:251737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Wk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nD0CV&#10;Ij2Q9Lz3OtZGs+k8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16Vp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2.2.1.4.3</w:t>
            </w:r>
          </w:p>
        </w:tc>
        <w:tc>
          <w:tcPr>
            <w:tcW w:w="4608" w:type="dxa"/>
          </w:tcPr>
          <w:p w:rsidR="00B752C4" w:rsidRDefault="00B752C4" w:rsidP="00B752C4">
            <w:pPr>
              <w:spacing w:after="0"/>
              <w:rPr>
                <w:rStyle w:val="green"/>
                <w:noProof/>
                <w:lang w:val="en-GB"/>
              </w:rPr>
            </w:pPr>
            <w:r>
              <w:rPr>
                <w:rFonts w:cs="Calibri"/>
              </w:rPr>
              <w:t>Publish a public advertisement for the election of the chief special prosecutor and special prosecutors</w:t>
            </w:r>
            <w:r w:rsidRPr="009C13A9">
              <w:rPr>
                <w:rStyle w:val="green"/>
                <w:noProof/>
                <w:lang w:val="en-GB"/>
              </w:rPr>
              <w:t xml:space="preserve"> </w:t>
            </w:r>
          </w:p>
          <w:p w:rsidR="00B752C4" w:rsidRDefault="00B752C4" w:rsidP="00B752C4">
            <w:pPr>
              <w:spacing w:after="0"/>
              <w:rPr>
                <w:rStyle w:val="green"/>
                <w:noProof/>
                <w:lang w:val="en-GB"/>
              </w:rPr>
            </w:pPr>
          </w:p>
          <w:p w:rsidR="00B3034F" w:rsidRPr="009C13A9" w:rsidRDefault="00B3034F" w:rsidP="00B752C4">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8112" behindDoc="0" locked="0" layoutInCell="1" allowOverlap="1" wp14:anchorId="184AD7D5" wp14:editId="0A46C878">
                      <wp:simplePos x="0" y="0"/>
                      <wp:positionH relativeFrom="character">
                        <wp:align>left</wp:align>
                      </wp:positionH>
                      <wp:positionV relativeFrom="line">
                        <wp:align>top</wp:align>
                      </wp:positionV>
                      <wp:extent cx="720090" cy="0"/>
                      <wp:effectExtent l="0" t="0" r="22860" b="19050"/>
                      <wp:wrapNone/>
                      <wp:docPr id="637"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7" o:spid="_x0000_s1026" type="#_x0000_t32" style="position:absolute;margin-left:0;margin-top:0;width:56.7pt;height:0;z-index:251738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fZx7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t>Prosecutorial</w:t>
            </w:r>
            <w:r w:rsidRPr="009C13A9">
              <w:rPr>
                <w:noProof/>
                <w:lang w:val="en-GB"/>
              </w:rPr>
              <w:t xml:space="preserve"> Council</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39136" behindDoc="0" locked="0" layoutInCell="1" allowOverlap="1" wp14:anchorId="58855F03" wp14:editId="0F9AD181">
                      <wp:simplePos x="0" y="0"/>
                      <wp:positionH relativeFrom="character">
                        <wp:align>left</wp:align>
                      </wp:positionH>
                      <wp:positionV relativeFrom="line">
                        <wp:align>top</wp:align>
                      </wp:positionV>
                      <wp:extent cx="720090" cy="0"/>
                      <wp:effectExtent l="0" t="0" r="22860" b="19050"/>
                      <wp:wrapNone/>
                      <wp:docPr id="636"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6" o:spid="_x0000_s1026" type="#_x0000_t32" style="position:absolute;margin-left:0;margin-top:0;width:56.7pt;height:0;z-index:251739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SUXq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 2015</w:t>
            </w:r>
          </w:p>
        </w:tc>
        <w:tc>
          <w:tcPr>
            <w:tcW w:w="4032" w:type="dxa"/>
          </w:tcPr>
          <w:p w:rsidR="00B3034F" w:rsidRPr="009C13A9" w:rsidRDefault="00B3034F" w:rsidP="00975AF0">
            <w:pPr>
              <w:spacing w:after="0"/>
              <w:rPr>
                <w:rStyle w:val="green"/>
                <w:noProof/>
                <w:lang w:val="en-GB"/>
              </w:rPr>
            </w:pPr>
            <w:r w:rsidRPr="009C13A9">
              <w:rPr>
                <w:rFonts w:cs="Calibri"/>
                <w:noProof/>
                <w:lang w:val="en-GB"/>
              </w:rPr>
              <w:t>Published public advertisement</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The public advertisement for election of the Chief Special Prosecutor and ten special prosecutors in the Special State Prosecutor’s Office was published on 6 May 2015. Previously, the Rulebook on framework benchmarks for setting the necessary number of state prosecutors and civil servants and state employees in the state prosecutor’s office in accordance with the Law on State Prosecutor’s </w:t>
            </w:r>
            <w:r w:rsidRPr="009C13A9">
              <w:rPr>
                <w:rStyle w:val="green"/>
                <w:noProof/>
                <w:lang w:val="en-GB"/>
              </w:rPr>
              <w:lastRenderedPageBreak/>
              <w:t>Office (Official Gazette of Montenegro 17/15).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0160" behindDoc="0" locked="0" layoutInCell="1" allowOverlap="1" wp14:anchorId="41640C6B" wp14:editId="363D3472">
                      <wp:simplePos x="0" y="0"/>
                      <wp:positionH relativeFrom="character">
                        <wp:align>left</wp:align>
                      </wp:positionH>
                      <wp:positionV relativeFrom="line">
                        <wp:align>top</wp:align>
                      </wp:positionV>
                      <wp:extent cx="720090" cy="0"/>
                      <wp:effectExtent l="0" t="0" r="22860" b="19050"/>
                      <wp:wrapNone/>
                      <wp:docPr id="635"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5" o:spid="_x0000_s1026" type="#_x0000_t32" style="position:absolute;margin-left:0;margin-top:0;width:56.7pt;height:0;z-index:251740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xk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vw/CHD&#10;SJIeSHo+OBVqo3mW+RUN2uYQWcqd8UPSk3zVL4p+t0iqsiWy4SH87awhO/EZ0bsUf7EaCu2Hz4pB&#10;DIEKYV+n2vQeEjaBToGW840WfnKIwsdHIHoJ5NHRFZF8zNPGuk9c9cgbBbbOENG0rlRSAvfKJKEK&#10;Ob5Y57si+Zjgi0q1FV0XJNBJNBR4mc2ykGBVJ5h3+jBrmn3ZGXQkXkThF0YEz32YUQfJAljLCdtc&#10;bUdEd7GheCc9HswF7Vyti0p+LOPlZrFZpJN0Nt9M0riqJs/bMp3Mt8ljVj1U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VG8Z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2.2.1.4.4</w:t>
            </w:r>
          </w:p>
        </w:tc>
        <w:tc>
          <w:tcPr>
            <w:tcW w:w="4608" w:type="dxa"/>
          </w:tcPr>
          <w:p w:rsidR="00B752C4" w:rsidRDefault="00B752C4" w:rsidP="00975AF0">
            <w:pPr>
              <w:spacing w:after="0"/>
              <w:rPr>
                <w:rStyle w:val="orange"/>
                <w:noProof/>
                <w:lang w:val="en-GB"/>
              </w:rPr>
            </w:pPr>
            <w:r>
              <w:rPr>
                <w:rFonts w:cs="Calibri"/>
                <w:lang w:val="en-GB"/>
              </w:rPr>
              <w:t>Elect the Chief special prosecutor and special prosecutors</w:t>
            </w:r>
            <w:r w:rsidRPr="009C13A9">
              <w:rPr>
                <w:rStyle w:val="orange"/>
                <w:noProof/>
                <w:lang w:val="en-GB"/>
              </w:rPr>
              <w:t xml:space="preserve"> </w:t>
            </w:r>
          </w:p>
          <w:p w:rsidR="00B3034F" w:rsidRPr="009C13A9" w:rsidRDefault="00B3034F" w:rsidP="00975AF0">
            <w:pPr>
              <w:spacing w:after="0"/>
              <w:rPr>
                <w:noProof/>
                <w:lang w:val="en-GB"/>
              </w:rPr>
            </w:pPr>
            <w:r w:rsidRPr="009C13A9">
              <w:rPr>
                <w:rStyle w:val="orange"/>
                <w:noProof/>
                <w:lang w:val="en-GB"/>
              </w:rPr>
              <w:t>(6)</w:t>
            </w:r>
            <w:r w:rsidRPr="009C13A9">
              <w:rPr>
                <w:rStyle w:val="green"/>
                <w:noProof/>
                <w:lang w:val="en-GB"/>
              </w:rPr>
              <w:t xml:space="preserve"> </w:t>
            </w:r>
            <w:r w:rsidR="009746E1">
              <w:rPr>
                <w:rStyle w:val="green"/>
                <w:noProof/>
                <w:lang w:val="en-GB"/>
              </w:rPr>
              <w:t>30 June 2015</w:t>
            </w:r>
            <w:r w:rsidRPr="009C13A9">
              <w:rPr>
                <w:rStyle w:val="orange"/>
                <w:noProof/>
                <w:lang w:val="en-GB"/>
              </w:rPr>
              <w:tab/>
              <w:t>[</w:t>
            </w:r>
            <w:r w:rsidR="00B752C4">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1184" behindDoc="0" locked="0" layoutInCell="1" allowOverlap="1" wp14:anchorId="6511CF81" wp14:editId="77527CC0">
                      <wp:simplePos x="0" y="0"/>
                      <wp:positionH relativeFrom="character">
                        <wp:align>left</wp:align>
                      </wp:positionH>
                      <wp:positionV relativeFrom="line">
                        <wp:align>top</wp:align>
                      </wp:positionV>
                      <wp:extent cx="720090" cy="0"/>
                      <wp:effectExtent l="0" t="0" r="22860" b="19050"/>
                      <wp:wrapNone/>
                      <wp:docPr id="634"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4" o:spid="_x0000_s1026" type="#_x0000_t32" style="position:absolute;margin-left:0;margin-top:0;width:56.7pt;height:0;z-index:251741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og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nDzlG&#10;ivRA0vPe61gbzaZ5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YLaI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t>Prosecutorial</w:t>
            </w:r>
            <w:r w:rsidRPr="009C13A9">
              <w:rPr>
                <w:noProof/>
                <w:lang w:val="en-GB"/>
              </w:rPr>
              <w:t xml:space="preserve"> Council</w:t>
            </w:r>
          </w:p>
        </w:tc>
        <w:tc>
          <w:tcPr>
            <w:tcW w:w="115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2208" behindDoc="0" locked="0" layoutInCell="1" allowOverlap="1" wp14:anchorId="3288B961" wp14:editId="423C79CE">
                      <wp:simplePos x="0" y="0"/>
                      <wp:positionH relativeFrom="character">
                        <wp:align>left</wp:align>
                      </wp:positionH>
                      <wp:positionV relativeFrom="line">
                        <wp:align>top</wp:align>
                      </wp:positionV>
                      <wp:extent cx="720090" cy="0"/>
                      <wp:effectExtent l="0" t="0" r="22860" b="19050"/>
                      <wp:wrapNone/>
                      <wp:docPr id="633"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3" o:spid="_x0000_s1026" type="#_x0000_t32" style="position:absolute;margin-left:0;margin-top:0;width:56.7pt;height:0;z-index:251742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sm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0ww&#10;UqQHkp73XsfaaDadhBUNxhUQWamtDUPSo3o1L5p+d0jpqiOq5TH87WQgOwsZybuUcHEGCu2Gz5pB&#10;DIEKcV/HxvYBEjaBjpGW040WfvSIwsdHIHoB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L+bJ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May 2015 </w:t>
            </w:r>
          </w:p>
        </w:tc>
        <w:tc>
          <w:tcPr>
            <w:tcW w:w="4032" w:type="dxa"/>
          </w:tcPr>
          <w:p w:rsidR="00B3034F" w:rsidRPr="009C13A9" w:rsidRDefault="00B3034F" w:rsidP="00975AF0">
            <w:pPr>
              <w:spacing w:after="0"/>
              <w:rPr>
                <w:rStyle w:val="orange"/>
                <w:noProof/>
                <w:lang w:val="en-GB"/>
              </w:rPr>
            </w:pPr>
            <w:r w:rsidRPr="009C13A9">
              <w:rPr>
                <w:rFonts w:cs="Calibri"/>
                <w:noProof/>
                <w:lang w:val="en-GB"/>
              </w:rPr>
              <w:t>Elected Chief special prosecutor and special prosecutors</w:t>
            </w:r>
            <w:r w:rsidRPr="009C13A9">
              <w:rPr>
                <w:rStyle w:val="orange"/>
                <w:noProof/>
                <w:lang w:val="en-GB"/>
              </w:rPr>
              <w:t xml:space="preserve"> </w:t>
            </w:r>
          </w:p>
          <w:p w:rsidR="00B3034F" w:rsidRPr="009C13A9" w:rsidRDefault="00B3034F" w:rsidP="00975AF0">
            <w:pPr>
              <w:spacing w:after="0"/>
              <w:rPr>
                <w:noProof/>
                <w:lang w:val="en-GB"/>
              </w:rPr>
            </w:pPr>
            <w:r w:rsidRPr="009C13A9">
              <w:rPr>
                <w:rStyle w:val="orange"/>
                <w:noProof/>
                <w:lang w:val="en-GB"/>
              </w:rPr>
              <w:t>(6)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r w:rsidRPr="009C13A9">
              <w:rPr>
                <w:rStyle w:val="orange"/>
                <w:noProof/>
                <w:lang w:val="en-GB"/>
              </w:rPr>
              <w:t xml:space="preserve">At the session of the Prosecutorial Council held on 23 June 2015, the Chief Special Prosecutor was elected and at the session held on 25 </w:t>
            </w:r>
            <w:r>
              <w:rPr>
                <w:rStyle w:val="orange"/>
                <w:noProof/>
                <w:lang w:val="en-GB"/>
              </w:rPr>
              <w:t>June</w:t>
            </w:r>
            <w:r w:rsidRPr="009C13A9">
              <w:rPr>
                <w:rStyle w:val="orange"/>
                <w:noProof/>
                <w:lang w:val="en-GB"/>
              </w:rPr>
              <w:t xml:space="preserve"> 2015 the Prosecutorial Council elected six special prosecutors. The Prosecutorial Council continued its work on 30 June 2015, when two more special</w:t>
            </w:r>
            <w:r>
              <w:rPr>
                <w:rStyle w:val="orange"/>
                <w:noProof/>
                <w:lang w:val="en-GB"/>
              </w:rPr>
              <w:t xml:space="preserve"> </w:t>
            </w:r>
            <w:r w:rsidRPr="009C13A9">
              <w:rPr>
                <w:rStyle w:val="orange"/>
                <w:noProof/>
                <w:lang w:val="en-GB"/>
              </w:rPr>
              <w:t>prosecutors were elected. New advertisement is to be published for the two remaining posts.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3232" behindDoc="0" locked="0" layoutInCell="1" allowOverlap="1" wp14:anchorId="2519BD30" wp14:editId="677B9CBF">
                      <wp:simplePos x="0" y="0"/>
                      <wp:positionH relativeFrom="character">
                        <wp:align>left</wp:align>
                      </wp:positionH>
                      <wp:positionV relativeFrom="line">
                        <wp:align>top</wp:align>
                      </wp:positionV>
                      <wp:extent cx="720090" cy="0"/>
                      <wp:effectExtent l="0" t="0" r="22860" b="19050"/>
                      <wp:wrapNone/>
                      <wp:docPr id="632"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2" o:spid="_x0000_s1026" type="#_x0000_t32" style="position:absolute;margin-left:0;margin-top:0;width:56.7pt;height:0;z-index:251743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1i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WeP6QY&#10;SdIDSc8Hp0JtNJ+lfkWDtjlElnJn/JD0JF/1i6LfLZKqbIlseAh/O2vITnxG9C7FX6yGQvvhs2IQ&#10;Q6BC2NepNr2HhE2gU6DlfKOFnxyi8PERiF4CeXR0RSQf87Sx7hNXPfJGga0zRDStK5WUwL0ySahC&#10;ji/W+a5IPib4olJtRdcFCXQSDQVeztJZSLCqE8w7fZg1zb7sDDoSL6LwCyOC5z7MqINkAazlhG2u&#10;tiOiu9hQvJMeD+aCdq7WRSU/lvFys9gsskmWzjeTLK6qyfO2zCbzbfI4qx6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Gz9Y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2.2.1.4.5</w:t>
            </w:r>
          </w:p>
        </w:tc>
        <w:tc>
          <w:tcPr>
            <w:tcW w:w="4608" w:type="dxa"/>
          </w:tcPr>
          <w:p w:rsidR="00B752C4" w:rsidRDefault="00B752C4" w:rsidP="00975AF0">
            <w:pPr>
              <w:spacing w:after="0"/>
              <w:rPr>
                <w:rStyle w:val="red"/>
                <w:noProof/>
                <w:lang w:val="en-GB"/>
              </w:rPr>
            </w:pPr>
            <w:r>
              <w:rPr>
                <w:rFonts w:cs="Calibri"/>
                <w:lang w:val="en-GB"/>
              </w:rPr>
              <w:t>Take over the cases falling within jurisdiction of the Special State Prosecutor`s Office which were within jurisdiction of the Division for Suppressing Organised Crime, Corruption, Terrorism and War Crimes</w:t>
            </w:r>
            <w:r w:rsidRPr="009C13A9">
              <w:rPr>
                <w:rStyle w:val="red"/>
                <w:noProof/>
                <w:lang w:val="en-GB"/>
              </w:rPr>
              <w:t xml:space="preserve"> </w:t>
            </w:r>
          </w:p>
          <w:p w:rsidR="00B3034F" w:rsidRPr="009C13A9" w:rsidRDefault="00B3034F" w:rsidP="00975AF0">
            <w:pPr>
              <w:spacing w:after="0"/>
              <w:rPr>
                <w:noProof/>
                <w:lang w:val="en-GB"/>
              </w:rPr>
            </w:pPr>
            <w:r w:rsidRPr="009C13A9">
              <w:rPr>
                <w:rStyle w:val="red"/>
                <w:noProof/>
                <w:lang w:val="en-GB"/>
              </w:rPr>
              <w:t xml:space="preserve">(6) </w:t>
            </w:r>
            <w:r w:rsidR="009746E1">
              <w:rPr>
                <w:rStyle w:val="green"/>
                <w:noProof/>
                <w:lang w:val="en-GB"/>
              </w:rPr>
              <w:t>30 June 2015</w:t>
            </w:r>
            <w:r w:rsidRPr="009C13A9">
              <w:rPr>
                <w:rStyle w:val="red"/>
                <w:noProof/>
                <w:lang w:val="en-GB"/>
              </w:rPr>
              <w:tab/>
              <w:t>[N</w:t>
            </w:r>
            <w:r w:rsidR="00B752C4">
              <w:rPr>
                <w:rStyle w:val="red"/>
                <w:noProof/>
                <w:lang w:val="en-GB"/>
              </w:rPr>
              <w:t>I</w:t>
            </w:r>
            <w:r w:rsidRPr="009C13A9">
              <w:rPr>
                <w:rStyle w:val="red"/>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4256" behindDoc="0" locked="0" layoutInCell="1" allowOverlap="1" wp14:anchorId="0C394214" wp14:editId="0BA8A1F5">
                      <wp:simplePos x="0" y="0"/>
                      <wp:positionH relativeFrom="character">
                        <wp:align>left</wp:align>
                      </wp:positionH>
                      <wp:positionV relativeFrom="line">
                        <wp:align>top</wp:align>
                      </wp:positionV>
                      <wp:extent cx="720090" cy="0"/>
                      <wp:effectExtent l="0" t="0" r="22860" b="19050"/>
                      <wp:wrapNone/>
                      <wp:docPr id="631"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1" o:spid="_x0000_s1026" type="#_x0000_t32" style="position:absolute;margin-left:0;margin-top:0;width:56.7pt;height:0;z-index:251744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au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Szhwwj&#10;RXog6XnvdYyNZtMstGgwrgDLSm1tKJIe1at50fSrQ0pXHVEtj+ZvJwPe0SO5cwkHZyDQbvioGdgQ&#10;iBD7dWxsHyChE+gYaTndaOFHjyhcPgLRCyCPXp8SUlz9jHX+A9c9CpsSO2+JaDtfaaWAe22zGIUc&#10;XpyHOsDx6hCCKr0RUkYJSIWGEi+mk2l0cFoKFh6DmbPtrpIWHUgQUfxCUwDszszqvWIRrOOErS97&#10;T4Q878FeqoAHdUE6l91ZJd8W6WI9X8/zUT6ZrUd5Wtej502Vj2ab7HFaP9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wYVq4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Supreme State Prosecutor’s Office</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5280" behindDoc="0" locked="0" layoutInCell="1" allowOverlap="1" wp14:anchorId="5F59D951" wp14:editId="14F2E3CD">
                      <wp:simplePos x="0" y="0"/>
                      <wp:positionH relativeFrom="character">
                        <wp:align>left</wp:align>
                      </wp:positionH>
                      <wp:positionV relativeFrom="line">
                        <wp:align>top</wp:align>
                      </wp:positionV>
                      <wp:extent cx="720090" cy="0"/>
                      <wp:effectExtent l="0" t="0" r="22860" b="19050"/>
                      <wp:wrapNone/>
                      <wp:docPr id="630"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0" o:spid="_x0000_s1026" type="#_x0000_t32" style="position:absolute;margin-left:0;margin-top:0;width:56.7pt;height:0;z-index:251745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Dq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eoD6K&#10;9NCk573XMTaaTWOJBuMKsKzU1oYk6VG9mhdNvzukdNUR1fJo/nYy4J2FoibvXMLFGQi0Gz5rBjYE&#10;IsR6HRvbB0ioBDrGtpxubeFHjyg8PkKjF0COXlUJKa5+xjr/ieseBaHEzlsi2s5XWinovbZZjEIO&#10;L84HVqS4OoSgSm+ElHEEpEJDiRfTyTQ6OC0FC8pg5my7q6RFBxKGKH4xRdDcm1m9VyyCdZyw9UX2&#10;RMizDMGlCniQF9C5SOcp+bFIF+v5ep6P8slsPcrTuh49b6p8NNtkj9P6oa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Msw6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May 2015</w:t>
            </w:r>
          </w:p>
        </w:tc>
        <w:tc>
          <w:tcPr>
            <w:tcW w:w="4032" w:type="dxa"/>
          </w:tcPr>
          <w:p w:rsidR="00B3034F" w:rsidRPr="009C13A9" w:rsidRDefault="00B3034F" w:rsidP="00975AF0">
            <w:pPr>
              <w:spacing w:after="0"/>
              <w:rPr>
                <w:rStyle w:val="NoSpacingChar"/>
                <w:noProof/>
                <w:lang w:val="en-GB"/>
              </w:rPr>
            </w:pPr>
            <w:r w:rsidRPr="009C13A9">
              <w:rPr>
                <w:rFonts w:cs="Calibri"/>
                <w:noProof/>
                <w:lang w:val="en-GB"/>
              </w:rPr>
              <w:t>The cases taken over</w:t>
            </w:r>
            <w:r w:rsidRPr="009C13A9">
              <w:rPr>
                <w:rStyle w:val="NoSpacingChar"/>
                <w:noProof/>
                <w:lang w:val="en-GB"/>
              </w:rPr>
              <w:t xml:space="preserve"> </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rStyle w:val="red"/>
                <w:noProof/>
                <w:lang w:val="en-GB"/>
              </w:rPr>
            </w:pPr>
            <w:r w:rsidRPr="009C13A9">
              <w:rPr>
                <w:rStyle w:val="red"/>
                <w:noProof/>
                <w:lang w:val="en-GB"/>
              </w:rPr>
              <w:t>The Law on Special State Prosecutor’s Office, Article 43, lays down that cases falling under the competence of the Special State Prosecutor’s Office that used to be in the competence of the Division for Suppressing Organised Crime, Corruption, Terrorism and War Crimes in the Supreme State Prosecutor’s Office is to be taken over by the Special State Prosecutor’s Office within 30 days from the day of election of the Chief Special Prosecutor, or special prosecutor, as appropriate.</w:t>
            </w:r>
          </w:p>
          <w:p w:rsidR="00B3034F" w:rsidRPr="009C13A9" w:rsidRDefault="00B3034F" w:rsidP="00975AF0">
            <w:pPr>
              <w:spacing w:after="0"/>
              <w:rPr>
                <w:noProof/>
                <w:lang w:val="en-GB"/>
              </w:rPr>
            </w:pPr>
            <w:r w:rsidRPr="009C13A9">
              <w:rPr>
                <w:rStyle w:val="red"/>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6304" behindDoc="0" locked="0" layoutInCell="1" allowOverlap="1" wp14:anchorId="4519EE1D" wp14:editId="0ED0A2AF">
                      <wp:simplePos x="0" y="0"/>
                      <wp:positionH relativeFrom="character">
                        <wp:align>left</wp:align>
                      </wp:positionH>
                      <wp:positionV relativeFrom="line">
                        <wp:align>top</wp:align>
                      </wp:positionV>
                      <wp:extent cx="720090" cy="0"/>
                      <wp:effectExtent l="0" t="0" r="22860" b="19050"/>
                      <wp:wrapNone/>
                      <wp:docPr id="629"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9" o:spid="_x0000_s1026" type="#_x0000_t32" style="position:absolute;margin-left:0;margin-top:0;width:56.7pt;height:0;z-index:251746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ZO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csw&#10;kqQHkp4OToXaaJFmfkWDtjlElnJn/JD0JF/1s6LfLZKqbIlseAh/O2vITnxG9C7FX6yGQvvhi2IQ&#10;Q6BC2NepNr2HhE2gU6DlfKOFnxyi8PEBiM6APDq6IpKPedpY95mrHnmjwNYZIprWlUpK4F6ZJFQh&#10;x2frfFckHxN8Uam2ouuCBDqJhgJn89k8JFjVCeadPsyaZl92Bh2JF1H4hRHBcx9m1EGyANZywjZX&#10;2xHRXWwo3kmPB3NBO1fropIfWZxtlptl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oFmT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2.2.1.4.6</w:t>
            </w:r>
          </w:p>
        </w:tc>
        <w:tc>
          <w:tcPr>
            <w:tcW w:w="4608" w:type="dxa"/>
          </w:tcPr>
          <w:p w:rsidR="00B752C4" w:rsidRDefault="00B752C4" w:rsidP="00975AF0">
            <w:pPr>
              <w:spacing w:after="0"/>
              <w:rPr>
                <w:rStyle w:val="red"/>
                <w:noProof/>
                <w:lang w:val="en-GB"/>
              </w:rPr>
            </w:pPr>
            <w:r>
              <w:t>Take over the tasks from the Division for Suppressing Organised Crime, Corruption, Terrorism and War Crimes at the Supreme State Prosecutor`s Office, the employees responsible for carrying out these tasks, as well as the equipment, funds and official documents</w:t>
            </w:r>
            <w:r w:rsidRPr="009C13A9">
              <w:rPr>
                <w:rStyle w:val="red"/>
                <w:noProof/>
                <w:lang w:val="en-GB"/>
              </w:rPr>
              <w:t xml:space="preserve"> </w:t>
            </w:r>
          </w:p>
          <w:p w:rsidR="00B3034F" w:rsidRPr="009C13A9" w:rsidRDefault="00B3034F" w:rsidP="00975AF0">
            <w:pPr>
              <w:spacing w:after="0"/>
              <w:rPr>
                <w:noProof/>
                <w:lang w:val="en-GB"/>
              </w:rPr>
            </w:pPr>
            <w:r w:rsidRPr="009C13A9">
              <w:rPr>
                <w:rStyle w:val="red"/>
                <w:noProof/>
                <w:lang w:val="en-GB"/>
              </w:rPr>
              <w:lastRenderedPageBreak/>
              <w:t xml:space="preserve">(6) </w:t>
            </w:r>
            <w:r w:rsidR="009746E1">
              <w:rPr>
                <w:rStyle w:val="green"/>
                <w:noProof/>
                <w:lang w:val="en-GB"/>
              </w:rPr>
              <w:t>30 June 2015</w:t>
            </w:r>
            <w:r w:rsidRPr="009C13A9">
              <w:rPr>
                <w:rStyle w:val="red"/>
                <w:noProof/>
                <w:lang w:val="en-GB"/>
              </w:rPr>
              <w:tab/>
              <w:t>[N</w:t>
            </w:r>
            <w:r w:rsidR="00B752C4">
              <w:rPr>
                <w:rStyle w:val="red"/>
                <w:noProof/>
                <w:lang w:val="en-GB"/>
              </w:rPr>
              <w:t>I</w:t>
            </w:r>
            <w:r w:rsidRPr="009C13A9">
              <w:rPr>
                <w:rStyle w:val="red"/>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7328" behindDoc="0" locked="0" layoutInCell="1" allowOverlap="1" wp14:anchorId="74FDC65F" wp14:editId="46B0308F">
                      <wp:simplePos x="0" y="0"/>
                      <wp:positionH relativeFrom="character">
                        <wp:align>left</wp:align>
                      </wp:positionH>
                      <wp:positionV relativeFrom="line">
                        <wp:align>top</wp:align>
                      </wp:positionV>
                      <wp:extent cx="720090" cy="0"/>
                      <wp:effectExtent l="0" t="0" r="22860" b="19050"/>
                      <wp:wrapNone/>
                      <wp:docPr id="628"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8" o:spid="_x0000_s1026" type="#_x0000_t32" style="position:absolute;margin-left:0;margin-top:0;width:56.7pt;height:0;z-index:251747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AK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CVCl&#10;SA8kPe29jrXRLJ+H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lIAC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lastRenderedPageBreak/>
              <w:t>Supreme State Prosecutor’s Office</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8352" behindDoc="0" locked="0" layoutInCell="1" allowOverlap="1" wp14:anchorId="7043B623" wp14:editId="70AF54E6">
                      <wp:simplePos x="0" y="0"/>
                      <wp:positionH relativeFrom="character">
                        <wp:align>left</wp:align>
                      </wp:positionH>
                      <wp:positionV relativeFrom="line">
                        <wp:align>top</wp:align>
                      </wp:positionV>
                      <wp:extent cx="720090" cy="0"/>
                      <wp:effectExtent l="0" t="0" r="22860" b="19050"/>
                      <wp:wrapNone/>
                      <wp:docPr id="627"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7" o:spid="_x0000_s1026" type="#_x0000_t32" style="position:absolute;margin-left:0;margin-top:0;width:56.7pt;height:0;z-index:251748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C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T8Qwj&#10;RXog6WnvdayNpvksrGgwroDISm1tGJIe1at51vS7Q0pXHVEtj+FvJwPZWchI3qWEizNQaDd80Qxi&#10;CFSI+zo2tg+QsAl0jLScbrTwo0cUPs6A6AWQR6+uhBTXPGOd/8x1j4JRYuctEW3nK60UcK9tFquQ&#10;w7PzoStSXBNCUaU3QsooAanQUOLFZDyJCU5LwYIzhDnb7ipp0YEEEcVfHBE892FW7xWLYB0nbH2x&#10;PRHybENxqQIezAXtXKyzSn4s0sV6vp7no3w8XY/ytK5HT5sqH0032WxS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PrkQ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May 2015</w:t>
            </w:r>
          </w:p>
        </w:tc>
        <w:tc>
          <w:tcPr>
            <w:tcW w:w="4032" w:type="dxa"/>
          </w:tcPr>
          <w:p w:rsidR="00B3034F" w:rsidRPr="009C13A9" w:rsidRDefault="00B3034F" w:rsidP="00975AF0">
            <w:pPr>
              <w:spacing w:after="0"/>
              <w:rPr>
                <w:noProof/>
                <w:lang w:val="en-GB"/>
              </w:rPr>
            </w:pPr>
            <w:r w:rsidRPr="009C13A9">
              <w:rPr>
                <w:rFonts w:cs="Calibri"/>
                <w:noProof/>
                <w:lang w:val="en-GB"/>
              </w:rPr>
              <w:t>Takeover of the tasks from the Division for Suppressing Organised Crime, Corruption, Terrorism and War Crimes, the employees responsible for carrying out these tasks, as well as the equipment, funds and official documents has been completed</w:t>
            </w:r>
          </w:p>
          <w:p w:rsidR="00B3034F" w:rsidRPr="009C13A9" w:rsidRDefault="00B3034F" w:rsidP="00975AF0">
            <w:pPr>
              <w:spacing w:after="0"/>
              <w:rPr>
                <w:noProof/>
                <w:lang w:val="en-GB"/>
              </w:rPr>
            </w:pPr>
            <w:r w:rsidRPr="009C13A9">
              <w:rPr>
                <w:rStyle w:val="red"/>
                <w:noProof/>
                <w:lang w:val="en-GB"/>
              </w:rPr>
              <w:lastRenderedPageBreak/>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noProof/>
                <w:lang w:val="en-GB"/>
              </w:rPr>
            </w:pPr>
            <w:r w:rsidRPr="009C13A9">
              <w:rPr>
                <w:rStyle w:val="red"/>
                <w:noProof/>
                <w:lang w:val="en-GB"/>
              </w:rPr>
              <w:t>Article 44 of the Law on Special State Prosecutor’s Office lays down that the Special State Prosecutor’s Office shall, within 30 days from the day of election of the Chief Special Prosecutor, or special prosecutor, as appropriate, take over the tasks fr</w:t>
            </w:r>
            <w:r>
              <w:rPr>
                <w:rStyle w:val="red"/>
                <w:noProof/>
                <w:lang w:val="en-GB"/>
              </w:rPr>
              <w:t>om the Division for Suppressing</w:t>
            </w:r>
            <w:r w:rsidRPr="009C13A9">
              <w:rPr>
                <w:rStyle w:val="red"/>
                <w:noProof/>
                <w:lang w:val="en-GB"/>
              </w:rPr>
              <w:t xml:space="preserve"> Organised Crime, Corruption, Terrorism and War Crimes within the Supreme State Prosecutor’s Office, </w:t>
            </w:r>
            <w:r w:rsidRPr="009C13A9">
              <w:rPr>
                <w:rFonts w:cs="Calibri"/>
                <w:noProof/>
                <w:lang w:val="en-GB"/>
              </w:rPr>
              <w:t>the employees responsible for carrying out these tasks, as well as the equipment, funds and official documents</w:t>
            </w:r>
            <w:r w:rsidRPr="009C13A9">
              <w:rPr>
                <w:rStyle w:val="red"/>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49376" behindDoc="0" locked="0" layoutInCell="1" allowOverlap="1" wp14:anchorId="1158E2E2" wp14:editId="1A04BE2A">
                      <wp:simplePos x="0" y="0"/>
                      <wp:positionH relativeFrom="character">
                        <wp:align>left</wp:align>
                      </wp:positionH>
                      <wp:positionV relativeFrom="line">
                        <wp:align>top</wp:align>
                      </wp:positionV>
                      <wp:extent cx="720090" cy="0"/>
                      <wp:effectExtent l="0" t="0" r="22860" b="19050"/>
                      <wp:wrapNone/>
                      <wp:docPr id="626"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6" o:spid="_x0000_s1026" type="#_x0000_t32" style="position:absolute;margin-left:0;margin-top:0;width:56.7pt;height:0;z-index:251749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IG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TKM&#10;JOmBpKeDU6E2ytLMr2jQNofIUu6MH5Ke5Kt+VvS7RVKVLZEND+FvZw3Zic+I3qX4i9VQaD98UQxi&#10;CFQI+zrVpveQsAl0CrScb7Twk0MUPj4A0Usgj46uiORjnjbWfeaqR94osHWGiKZ1pZISuFcmCVXI&#10;8dk63xXJxwRfVKqt6LoggU6iocDL+WweEqzqBPNOH2ZNsy87g47Eiyj8wojguQ8z6iBZAGs5YZur&#10;7YjoLjYU76THg7mgnat1UcmPZbzcLDaLdJLOss0kjatq8rQt00m2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CmCB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2.2.1.5</w:t>
            </w:r>
          </w:p>
        </w:tc>
        <w:tc>
          <w:tcPr>
            <w:tcW w:w="4608" w:type="dxa"/>
          </w:tcPr>
          <w:p w:rsidR="00B752C4" w:rsidRDefault="00B752C4" w:rsidP="00B752C4">
            <w:pPr>
              <w:spacing w:after="0"/>
            </w:pPr>
            <w:r>
              <w:t>Set up a secure electronic communication network for mutual access to databases and exchange of information among law enforcement agencies, including the State Prosecutor's Office, through:</w:t>
            </w:r>
          </w:p>
          <w:p w:rsidR="00B752C4" w:rsidRDefault="00B752C4" w:rsidP="00B752C4">
            <w:pPr>
              <w:spacing w:after="0"/>
            </w:pPr>
          </w:p>
          <w:p w:rsidR="00B752C4" w:rsidRDefault="00B752C4" w:rsidP="00B752C4">
            <w:pPr>
              <w:spacing w:after="0"/>
            </w:pPr>
            <w:r>
              <w:t>1. Prepare analysis of the proposed measures, concerning the existing infrastructure and possibilities for access to databases</w:t>
            </w:r>
          </w:p>
          <w:p w:rsidR="00B752C4" w:rsidRDefault="00B752C4" w:rsidP="00B752C4">
            <w:pPr>
              <w:spacing w:after="0"/>
            </w:pPr>
            <w:r>
              <w:t>2. Implementation of measures for facilitating access to information from databases and information exchange, as follows:</w:t>
            </w:r>
          </w:p>
          <w:p w:rsidR="00B752C4" w:rsidRDefault="00B752C4" w:rsidP="00B752C4">
            <w:pPr>
              <w:spacing w:after="0"/>
            </w:pPr>
          </w:p>
          <w:p w:rsidR="00B752C4" w:rsidRDefault="00B752C4" w:rsidP="00B752C4">
            <w:pPr>
              <w:spacing w:after="0"/>
            </w:pPr>
            <w:r>
              <w:t>a) Exchange of messages between system users with the possibility of exchanging files;</w:t>
            </w:r>
          </w:p>
          <w:p w:rsidR="00B752C4" w:rsidRDefault="00B752C4" w:rsidP="00B752C4">
            <w:pPr>
              <w:spacing w:after="0"/>
            </w:pPr>
          </w:p>
          <w:p w:rsidR="00B752C4" w:rsidRDefault="00B752C4" w:rsidP="00B752C4">
            <w:pPr>
              <w:spacing w:after="0"/>
            </w:pPr>
            <w:r>
              <w:t>b) Automatic data collection using Web services or Message Queuing;</w:t>
            </w:r>
          </w:p>
          <w:p w:rsidR="00B752C4" w:rsidRDefault="00B752C4" w:rsidP="00B752C4">
            <w:pPr>
              <w:spacing w:after="0"/>
            </w:pPr>
          </w:p>
          <w:p w:rsidR="00B752C4" w:rsidRDefault="00B752C4" w:rsidP="00B752C4">
            <w:pPr>
              <w:spacing w:after="0"/>
            </w:pPr>
            <w:r>
              <w:t>c) Implementation of Enterprise Service Bus data exchange</w:t>
            </w:r>
          </w:p>
          <w:p w:rsidR="00B752C4" w:rsidRDefault="00B752C4" w:rsidP="00B752C4">
            <w:pPr>
              <w:spacing w:after="0"/>
            </w:pPr>
          </w:p>
          <w:p w:rsidR="00B752C4" w:rsidRDefault="00B752C4" w:rsidP="00B752C4">
            <w:pPr>
              <w:spacing w:after="0"/>
              <w:rPr>
                <w:rStyle w:val="green"/>
                <w:noProof/>
                <w:lang w:val="en-GB"/>
              </w:rPr>
            </w:pPr>
            <w:r>
              <w:t>Note: Same measure no. 6.1.8 the  Action plan for Chapter 24 under Fight Against Organised Crime</w:t>
            </w:r>
            <w:r w:rsidRPr="009C13A9">
              <w:rPr>
                <w:rStyle w:val="green"/>
                <w:noProof/>
                <w:lang w:val="en-GB"/>
              </w:rPr>
              <w:t xml:space="preserve"> </w:t>
            </w:r>
          </w:p>
          <w:p w:rsidR="00B752C4" w:rsidRDefault="00B752C4" w:rsidP="00B752C4">
            <w:pPr>
              <w:spacing w:after="0"/>
              <w:rPr>
                <w:rStyle w:val="green"/>
                <w:noProof/>
                <w:lang w:val="en-GB"/>
              </w:rPr>
            </w:pPr>
          </w:p>
          <w:p w:rsidR="00B3034F" w:rsidRPr="009C13A9" w:rsidRDefault="00B3034F" w:rsidP="00B752C4">
            <w:pPr>
              <w:spacing w:after="0"/>
              <w:rPr>
                <w:rStyle w:val="green"/>
                <w:noProof/>
                <w:lang w:val="en-GB"/>
              </w:rPr>
            </w:pPr>
            <w:r w:rsidRPr="009C13A9">
              <w:rPr>
                <w:rStyle w:val="green"/>
                <w:noProof/>
                <w:lang w:val="en-GB"/>
              </w:rPr>
              <w:t xml:space="preserve">(6) </w:t>
            </w:r>
            <w:r w:rsidR="009746E1">
              <w:rPr>
                <w:rStyle w:val="green"/>
                <w:noProof/>
                <w:lang w:val="en-GB"/>
              </w:rPr>
              <w:t>30 June 2015</w:t>
            </w:r>
            <w:r w:rsidR="00B752C4">
              <w:rPr>
                <w:rStyle w:val="green"/>
                <w:noProof/>
                <w:lang w:val="en-GB"/>
              </w:rPr>
              <w:t xml:space="preserve"> </w:t>
            </w:r>
            <w:r w:rsidR="00B752C4">
              <w:rPr>
                <w:rStyle w:val="red"/>
                <w:noProof/>
                <w:lang w:val="en-GB"/>
              </w:rPr>
              <w:t>[IC</w:t>
            </w:r>
            <w:r w:rsidR="00B752C4" w:rsidRPr="009C13A9">
              <w:rPr>
                <w:rStyle w:val="red"/>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0400" behindDoc="0" locked="0" layoutInCell="1" allowOverlap="1" wp14:anchorId="42FFFE5D" wp14:editId="71CE1CF5">
                      <wp:simplePos x="0" y="0"/>
                      <wp:positionH relativeFrom="character">
                        <wp:align>left</wp:align>
                      </wp:positionH>
                      <wp:positionV relativeFrom="line">
                        <wp:align>top</wp:align>
                      </wp:positionV>
                      <wp:extent cx="720090" cy="0"/>
                      <wp:effectExtent l="0" t="0" r="22860" b="19050"/>
                      <wp:wrapNone/>
                      <wp:docPr id="625"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5" o:spid="_x0000_s1026" type="#_x0000_t32" style="position:absolute;margin-left:0;margin-top:0;width:56.7pt;height:0;z-index:251750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nKHgIAAD4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KRdKcoeAgAAPg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lastRenderedPageBreak/>
              <w:t>Supreme State Prosecutor’s Office</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1424" behindDoc="0" locked="0" layoutInCell="1" allowOverlap="1" wp14:anchorId="0B39E7C8" wp14:editId="477D9209">
                      <wp:simplePos x="0" y="0"/>
                      <wp:positionH relativeFrom="character">
                        <wp:align>left</wp:align>
                      </wp:positionH>
                      <wp:positionV relativeFrom="line">
                        <wp:align>top</wp:align>
                      </wp:positionV>
                      <wp:extent cx="720090" cy="0"/>
                      <wp:effectExtent l="0" t="0" r="22860" b="19050"/>
                      <wp:wrapNone/>
                      <wp:docPr id="624"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4" o:spid="_x0000_s1026" type="#_x0000_t32" style="position:absolute;margin-left:0;margin-top:0;width:56.7pt;height:0;z-index:251751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O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SY6R&#10;Ij2Q9LT3OtZGszw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I5Pj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1. October 2013 2.a)March 2015 </w:t>
            </w:r>
          </w:p>
          <w:p w:rsidR="00B3034F" w:rsidRPr="009C13A9" w:rsidRDefault="00B3034F" w:rsidP="00975AF0">
            <w:pPr>
              <w:spacing w:after="0"/>
              <w:rPr>
                <w:noProof/>
                <w:lang w:val="en-GB"/>
              </w:rPr>
            </w:pPr>
            <w:r w:rsidRPr="009C13A9">
              <w:rPr>
                <w:noProof/>
                <w:lang w:val="en-GB"/>
              </w:rPr>
              <w:t>b)March 2016  c) Quarter I 2017</w:t>
            </w:r>
          </w:p>
        </w:tc>
        <w:tc>
          <w:tcPr>
            <w:tcW w:w="4032" w:type="dxa"/>
          </w:tcPr>
          <w:p w:rsidR="00B3034F" w:rsidRPr="009C13A9" w:rsidRDefault="00B3034F" w:rsidP="00975AF0">
            <w:pPr>
              <w:spacing w:after="0"/>
              <w:rPr>
                <w:noProof/>
                <w:lang w:val="en-GB"/>
              </w:rPr>
            </w:pPr>
            <w:r w:rsidRPr="009C13A9">
              <w:rPr>
                <w:noProof/>
                <w:lang w:val="en-GB"/>
              </w:rPr>
              <w:t xml:space="preserve">a) </w:t>
            </w:r>
            <w:r w:rsidRPr="009C13A9">
              <w:rPr>
                <w:rFonts w:cs="Calibri"/>
                <w:noProof/>
                <w:lang w:val="en-GB"/>
              </w:rPr>
              <w:t>Enabled exchange of messages and files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Intranet mail system for exchange of messages using a digital certificate installed.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2448" behindDoc="0" locked="0" layoutInCell="1" allowOverlap="1" wp14:anchorId="37584DD2" wp14:editId="51AE3001">
                      <wp:simplePos x="0" y="0"/>
                      <wp:positionH relativeFrom="character">
                        <wp:align>left</wp:align>
                      </wp:positionH>
                      <wp:positionV relativeFrom="line">
                        <wp:align>top</wp:align>
                      </wp:positionV>
                      <wp:extent cx="720090" cy="0"/>
                      <wp:effectExtent l="0" t="0" r="22860" b="19050"/>
                      <wp:wrapNone/>
                      <wp:docPr id="623"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3" o:spid="_x0000_s1026" type="#_x0000_t32" style="position:absolute;margin-left:0;margin-top:0;width:56.7pt;height:0;z-index:251752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6I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G08w&#10;UqQHkp73XsfaaJZP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bMOi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3F0117" w:rsidP="00975AF0">
            <w:pPr>
              <w:spacing w:after="0"/>
              <w:rPr>
                <w:noProof/>
                <w:lang w:val="en-GB"/>
              </w:rPr>
            </w:pPr>
            <w:r>
              <w:rPr>
                <w:rFonts w:cs="Calibri"/>
                <w:noProof/>
                <w:lang w:val="en-GB"/>
              </w:rPr>
              <w:t>Trainingcourses</w:t>
            </w:r>
            <w:r w:rsidR="00B3034F" w:rsidRPr="009C13A9">
              <w:rPr>
                <w:rFonts w:cs="Calibri"/>
                <w:noProof/>
                <w:lang w:val="en-GB"/>
              </w:rPr>
              <w:t xml:space="preserve"> on the method of data exchange organised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3472" behindDoc="0" locked="0" layoutInCell="1" allowOverlap="1" wp14:anchorId="2274717A" wp14:editId="68322A5D">
                      <wp:simplePos x="0" y="0"/>
                      <wp:positionH relativeFrom="character">
                        <wp:align>left</wp:align>
                      </wp:positionH>
                      <wp:positionV relativeFrom="line">
                        <wp:align>top</wp:align>
                      </wp:positionV>
                      <wp:extent cx="720090" cy="0"/>
                      <wp:effectExtent l="0" t="0" r="22860" b="19050"/>
                      <wp:wrapNone/>
                      <wp:docPr id="62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2" o:spid="_x0000_s1026" type="#_x0000_t32" style="position:absolute;margin-left:0;margin-top:0;width:56.7pt;height:0;z-index:251753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jM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0xQj&#10;SXog6engVKiN5lnq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WBoz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b) </w:t>
            </w:r>
            <w:r w:rsidRPr="009C13A9">
              <w:rPr>
                <w:rFonts w:cs="Calibri"/>
                <w:noProof/>
                <w:lang w:val="en-GB"/>
              </w:rPr>
              <w:t>Special programme providing access to information from databases developed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4496" behindDoc="0" locked="0" layoutInCell="1" allowOverlap="1" wp14:anchorId="679011D7" wp14:editId="1D096011">
                      <wp:simplePos x="0" y="0"/>
                      <wp:positionH relativeFrom="character">
                        <wp:align>left</wp:align>
                      </wp:positionH>
                      <wp:positionV relativeFrom="line">
                        <wp:align>top</wp:align>
                      </wp:positionV>
                      <wp:extent cx="720090" cy="0"/>
                      <wp:effectExtent l="0" t="0" r="22860" b="19050"/>
                      <wp:wrapNone/>
                      <wp:docPr id="621"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1" o:spid="_x0000_s1026" type="#_x0000_t32" style="position:absolute;margin-left:0;margin-top:0;width:56.7pt;height:0;z-index:251754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MA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ZJMNI&#10;kR5Ietp7HWOjWZ6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UUwwA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Linking of all relevant authorities with the Prosecutor’s Office completed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5520" behindDoc="0" locked="0" layoutInCell="1" allowOverlap="1" wp14:anchorId="0BB7226D" wp14:editId="0BB0768F">
                      <wp:simplePos x="0" y="0"/>
                      <wp:positionH relativeFrom="character">
                        <wp:align>left</wp:align>
                      </wp:positionH>
                      <wp:positionV relativeFrom="line">
                        <wp:align>top</wp:align>
                      </wp:positionV>
                      <wp:extent cx="720090" cy="0"/>
                      <wp:effectExtent l="0" t="0" r="22860" b="19050"/>
                      <wp:wrapNone/>
                      <wp:docPr id="620"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0" o:spid="_x0000_s1026" type="#_x0000_t32" style="position:absolute;margin-left:0;margin-top:0;width:56.7pt;height:0;z-index:251755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VE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celR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3F0117" w:rsidP="00975AF0">
            <w:pPr>
              <w:spacing w:after="0"/>
              <w:jc w:val="both"/>
              <w:rPr>
                <w:rFonts w:cs="Calibri"/>
                <w:noProof/>
                <w:lang w:val="en-GB"/>
              </w:rPr>
            </w:pPr>
            <w:r>
              <w:rPr>
                <w:rFonts w:cs="Calibri"/>
                <w:noProof/>
                <w:lang w:val="en-GB"/>
              </w:rPr>
              <w:t>Training courses</w:t>
            </w:r>
            <w:r w:rsidR="00B3034F" w:rsidRPr="009C13A9">
              <w:rPr>
                <w:rFonts w:cs="Calibri"/>
                <w:noProof/>
                <w:lang w:val="en-GB"/>
              </w:rPr>
              <w:t xml:space="preserve"> on the method of data exchange organised</w:t>
            </w:r>
          </w:p>
          <w:p w:rsidR="00B3034F" w:rsidRPr="009C13A9" w:rsidRDefault="00B3034F" w:rsidP="00975AF0">
            <w:pPr>
              <w:spacing w:after="0"/>
              <w:rPr>
                <w:noProof/>
                <w:lang w:val="en-GB"/>
              </w:rPr>
            </w:pPr>
            <w:r w:rsidRPr="009C13A9">
              <w:rPr>
                <w:noProof/>
                <w:lang w:val="en-GB"/>
              </w:rPr>
              <w:lastRenderedPageBreak/>
              <w:t xml:space="preserve"> (6)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6544" behindDoc="0" locked="0" layoutInCell="1" allowOverlap="1" wp14:anchorId="0BC0FFF4" wp14:editId="0627E95E">
                      <wp:simplePos x="0" y="0"/>
                      <wp:positionH relativeFrom="character">
                        <wp:align>left</wp:align>
                      </wp:positionH>
                      <wp:positionV relativeFrom="line">
                        <wp:align>top</wp:align>
                      </wp:positionV>
                      <wp:extent cx="720090" cy="0"/>
                      <wp:effectExtent l="0" t="0" r="22860" b="19050"/>
                      <wp:wrapNone/>
                      <wp:docPr id="619"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9" o:spid="_x0000_s1026" type="#_x0000_t32" style="position:absolute;margin-left:0;margin-top:0;width:56.7pt;height:0;z-index:251756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Ij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Iskw&#10;kqQHkp4PToXaaPGQ+RUN2uYQWcqd8UPSk3zVL4p+t0iqsiWy4SH87awhO/EZ0bsUf7EaCu2Hz4pB&#10;DIEKYV+n2vQeEjaBToGW840WfnKIwsdHIDoD8ujoikg+5mlj3SeueuSNAltniGhaVyopgXtlklCF&#10;HF+s812RfEzwRaXaiq4LEugkGgqczWfzkGBVJ5h3+jBrmn3ZGXQkXkThF0YEz32YUQfJAljLCdtc&#10;bUdEd7GheCc9HswF7Vyti0p+ZHG2WW6W6SSdLTaTNK6qyfO2TCeLbfI4r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IbCI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c) </w:t>
            </w:r>
            <w:r w:rsidRPr="009C13A9">
              <w:rPr>
                <w:rFonts w:cs="Calibri"/>
                <w:noProof/>
                <w:lang w:val="en-GB"/>
              </w:rPr>
              <w:t>Existing technical requirements for access to data of the competent authorities improved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7568" behindDoc="0" locked="0" layoutInCell="1" allowOverlap="1" wp14:anchorId="443077B1" wp14:editId="126C9227">
                      <wp:simplePos x="0" y="0"/>
                      <wp:positionH relativeFrom="character">
                        <wp:align>left</wp:align>
                      </wp:positionH>
                      <wp:positionV relativeFrom="line">
                        <wp:align>top</wp:align>
                      </wp:positionV>
                      <wp:extent cx="720090" cy="0"/>
                      <wp:effectExtent l="0" t="0" r="22860" b="19050"/>
                      <wp:wrapNone/>
                      <wp:docPr id="618"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8" o:spid="_x0000_s1026" type="#_x0000_t32" style="position:absolute;margin-left:0;margin-top:0;width:56.7pt;height:0;z-index:251757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Rn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nGVCl&#10;SA8kPe+9jrXR7GEe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FWkZ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3F0117" w:rsidP="00975AF0">
            <w:pPr>
              <w:spacing w:after="0"/>
              <w:jc w:val="both"/>
              <w:rPr>
                <w:rFonts w:cs="Calibri"/>
                <w:noProof/>
                <w:lang w:val="en-GB"/>
              </w:rPr>
            </w:pPr>
            <w:r>
              <w:rPr>
                <w:rFonts w:cs="Calibri"/>
                <w:noProof/>
                <w:lang w:val="en-GB"/>
              </w:rPr>
              <w:t>Training</w:t>
            </w:r>
            <w:r w:rsidR="00C646F6">
              <w:rPr>
                <w:rFonts w:cs="Calibri"/>
                <w:noProof/>
                <w:lang w:val="en-GB"/>
              </w:rPr>
              <w:t xml:space="preserve"> </w:t>
            </w:r>
            <w:r>
              <w:rPr>
                <w:rFonts w:cs="Calibri"/>
                <w:noProof/>
                <w:lang w:val="en-GB"/>
              </w:rPr>
              <w:t>courses</w:t>
            </w:r>
            <w:r w:rsidR="00B3034F" w:rsidRPr="009C13A9">
              <w:rPr>
                <w:rFonts w:cs="Calibri"/>
                <w:noProof/>
                <w:lang w:val="en-GB"/>
              </w:rPr>
              <w:t xml:space="preserve"> on the method of data exchange organised</w:t>
            </w:r>
          </w:p>
          <w:p w:rsidR="00B3034F" w:rsidRPr="009C13A9" w:rsidRDefault="00B3034F" w:rsidP="00975AF0">
            <w:pPr>
              <w:spacing w:after="0"/>
              <w:rPr>
                <w:noProof/>
                <w:lang w:val="en-GB"/>
              </w:rPr>
            </w:pPr>
            <w:r w:rsidRPr="009C13A9">
              <w:rPr>
                <w:noProof/>
                <w:lang w:val="en-GB"/>
              </w:rPr>
              <w:t xml:space="preserve"> (6)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8592" behindDoc="0" locked="0" layoutInCell="1" allowOverlap="1" wp14:anchorId="6A2F9544" wp14:editId="3E7E4D43">
                      <wp:simplePos x="0" y="0"/>
                      <wp:positionH relativeFrom="character">
                        <wp:align>left</wp:align>
                      </wp:positionH>
                      <wp:positionV relativeFrom="line">
                        <wp:align>top</wp:align>
                      </wp:positionV>
                      <wp:extent cx="720090" cy="0"/>
                      <wp:effectExtent l="0" t="0" r="22860" b="19050"/>
                      <wp:wrapNone/>
                      <wp:docPr id="617"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7" o:spid="_x0000_s1026" type="#_x0000_t32" style="position:absolute;margin-left:0;margin-top:0;width:56.7pt;height:0;z-index:251758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v1AL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rFonts w:cs="Calibri"/>
                <w:noProof/>
                <w:lang w:val="en-GB"/>
              </w:rPr>
            </w:pPr>
            <w:r w:rsidRPr="009C13A9">
              <w:rPr>
                <w:rFonts w:cs="Calibri"/>
                <w:noProof/>
                <w:lang w:val="en-GB"/>
              </w:rPr>
              <w:lastRenderedPageBreak/>
              <w:t>Better and more efficient inter-agency cooperation (</w:t>
            </w:r>
            <w:r w:rsidR="00C646F6">
              <w:rPr>
                <w:rFonts w:cs="Calibri"/>
                <w:noProof/>
                <w:lang w:val="en-GB"/>
              </w:rPr>
              <w:t>amount</w:t>
            </w:r>
            <w:r w:rsidRPr="009C13A9">
              <w:rPr>
                <w:rFonts w:cs="Calibri"/>
                <w:noProof/>
                <w:lang w:val="en-GB"/>
              </w:rPr>
              <w:t xml:space="preserve"> of exchanged information, the number of data access, number of investigations for which the network was used to access data from a database and information exchange) established </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59616" behindDoc="0" locked="0" layoutInCell="1" allowOverlap="1" wp14:anchorId="0E66CAFA" wp14:editId="18857ED0">
                      <wp:simplePos x="0" y="0"/>
                      <wp:positionH relativeFrom="character">
                        <wp:align>left</wp:align>
                      </wp:positionH>
                      <wp:positionV relativeFrom="line">
                        <wp:align>top</wp:align>
                      </wp:positionV>
                      <wp:extent cx="720090" cy="0"/>
                      <wp:effectExtent l="0" t="0" r="22860" b="19050"/>
                      <wp:wrapNone/>
                      <wp:docPr id="616"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6" o:spid="_x0000_s1026" type="#_x0000_t32" style="position:absolute;margin-left:0;margin-top:0;width:56.7pt;height:0;z-index:251759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i4may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2.2.1.6</w:t>
            </w:r>
          </w:p>
        </w:tc>
        <w:tc>
          <w:tcPr>
            <w:tcW w:w="4608" w:type="dxa"/>
          </w:tcPr>
          <w:p w:rsidR="00B752C4" w:rsidRDefault="00B752C4" w:rsidP="00B752C4">
            <w:pPr>
              <w:spacing w:after="0"/>
              <w:rPr>
                <w:rStyle w:val="orange"/>
              </w:rPr>
            </w:pPr>
            <w:r>
              <w:rPr>
                <w:rStyle w:val="orange"/>
              </w:rPr>
              <w:t>Provide spatial and technical conditions for work of the Special State Prosecutor's Office</w:t>
            </w:r>
          </w:p>
          <w:p w:rsidR="00B752C4" w:rsidRDefault="00B752C4" w:rsidP="00B752C4">
            <w:pPr>
              <w:spacing w:after="0"/>
              <w:rPr>
                <w:rStyle w:val="orange"/>
              </w:rPr>
            </w:pPr>
            <w:r>
              <w:rPr>
                <w:rStyle w:val="orange"/>
              </w:rPr>
              <w:t>Note: the same measure is forseen in the Action Plan for Chapter 24 under Fight Against Organised Crime (measure 6.2.10)</w:t>
            </w:r>
          </w:p>
          <w:p w:rsidR="00B3034F" w:rsidRPr="009C13A9" w:rsidRDefault="00B752C4" w:rsidP="00B752C4">
            <w:pPr>
              <w:spacing w:after="0"/>
              <w:rPr>
                <w:noProof/>
                <w:lang w:val="en-GB"/>
              </w:rPr>
            </w:pPr>
            <w:r w:rsidRPr="009C13A9">
              <w:rPr>
                <w:rStyle w:val="orange"/>
                <w:noProof/>
                <w:lang w:val="en-GB"/>
              </w:rPr>
              <w:t xml:space="preserve"> </w:t>
            </w:r>
            <w:r w:rsidR="00B3034F" w:rsidRPr="009C13A9">
              <w:rPr>
                <w:rStyle w:val="orange"/>
                <w:noProof/>
                <w:lang w:val="en-GB"/>
              </w:rPr>
              <w:t xml:space="preserve">(6) </w:t>
            </w:r>
            <w:r w:rsidR="009746E1">
              <w:rPr>
                <w:rStyle w:val="green"/>
                <w:noProof/>
                <w:lang w:val="en-GB"/>
              </w:rPr>
              <w:t>30 June 2015</w:t>
            </w:r>
            <w:r w:rsidR="00B3034F" w:rsidRPr="009C13A9">
              <w:rPr>
                <w:rStyle w:val="orange"/>
                <w:noProof/>
                <w:lang w:val="en-GB"/>
              </w:rPr>
              <w:tab/>
              <w:t>[</w:t>
            </w:r>
            <w:r>
              <w:rPr>
                <w:rStyle w:val="orange"/>
                <w:noProof/>
                <w:lang w:val="en-GB"/>
              </w:rPr>
              <w:t>PI</w:t>
            </w:r>
            <w:r w:rsidR="00B3034F"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0640" behindDoc="0" locked="0" layoutInCell="1" allowOverlap="1" wp14:anchorId="545EA88F" wp14:editId="4E755C3A">
                      <wp:simplePos x="0" y="0"/>
                      <wp:positionH relativeFrom="character">
                        <wp:align>left</wp:align>
                      </wp:positionH>
                      <wp:positionV relativeFrom="line">
                        <wp:align>top</wp:align>
                      </wp:positionV>
                      <wp:extent cx="720090" cy="0"/>
                      <wp:effectExtent l="0" t="0" r="22860" b="19050"/>
                      <wp:wrapNone/>
                      <wp:docPr id="615"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5" o:spid="_x0000_s1026" type="#_x0000_t32" style="position:absolute;margin-left:0;margin-top:0;width:56.7pt;height:0;z-index:251760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2n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n2RQj&#10;RXog6XnvdayNZg/T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lqNp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Supreme State Prosecutor’s Office</w:t>
            </w:r>
          </w:p>
        </w:tc>
        <w:tc>
          <w:tcPr>
            <w:tcW w:w="115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1664" behindDoc="0" locked="0" layoutInCell="1" allowOverlap="1" wp14:anchorId="075FF497" wp14:editId="0736FE54">
                      <wp:simplePos x="0" y="0"/>
                      <wp:positionH relativeFrom="character">
                        <wp:align>left</wp:align>
                      </wp:positionH>
                      <wp:positionV relativeFrom="line">
                        <wp:align>top</wp:align>
                      </wp:positionV>
                      <wp:extent cx="720090" cy="0"/>
                      <wp:effectExtent l="0" t="0" r="22860" b="19050"/>
                      <wp:wrapNone/>
                      <wp:docPr id="614"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4" o:spid="_x0000_s1026" type="#_x0000_t32" style="position:absolute;margin-left:0;margin-top:0;width:56.7pt;height:0;z-index:251761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vj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nWY6R&#10;Ij2Q9Lz3OtZGs4c8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onr4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March-May 2015</w:t>
            </w:r>
          </w:p>
        </w:tc>
        <w:tc>
          <w:tcPr>
            <w:tcW w:w="4032" w:type="dxa"/>
          </w:tcPr>
          <w:p w:rsidR="00B3034F" w:rsidRPr="009C13A9" w:rsidRDefault="00B3034F" w:rsidP="00975AF0">
            <w:pPr>
              <w:spacing w:after="0"/>
              <w:rPr>
                <w:noProof/>
                <w:lang w:val="en-GB"/>
              </w:rPr>
            </w:pPr>
            <w:r w:rsidRPr="009C13A9">
              <w:rPr>
                <w:rFonts w:cs="Calibri"/>
                <w:noProof/>
                <w:lang w:val="en-GB"/>
              </w:rPr>
              <w:t>Provided spatial and technical conditions for work of the Special State Prosecutor's Office</w:t>
            </w:r>
            <w:r w:rsidRPr="009C13A9">
              <w:rPr>
                <w:rStyle w:val="orange"/>
                <w:noProof/>
                <w:lang w:val="en-GB"/>
              </w:rPr>
              <w:t xml:space="preserve"> (6)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rStyle w:val="orange"/>
                <w:noProof/>
                <w:lang w:val="en-GB"/>
              </w:rPr>
            </w:pPr>
            <w:r w:rsidRPr="009C13A9">
              <w:rPr>
                <w:rStyle w:val="orange"/>
                <w:noProof/>
                <w:lang w:val="en-GB"/>
              </w:rPr>
              <w:t>The process of providing spatial and technical conditions for work of the Special State Prosecutor’s Office is ongoing.</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2688" behindDoc="0" locked="0" layoutInCell="1" allowOverlap="1" wp14:anchorId="63C79C34" wp14:editId="7BC05FDD">
                      <wp:simplePos x="0" y="0"/>
                      <wp:positionH relativeFrom="character">
                        <wp:align>left</wp:align>
                      </wp:positionH>
                      <wp:positionV relativeFrom="line">
                        <wp:align>top</wp:align>
                      </wp:positionV>
                      <wp:extent cx="720090" cy="0"/>
                      <wp:effectExtent l="0" t="0" r="22860" b="19050"/>
                      <wp:wrapNone/>
                      <wp:docPr id="613"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3" o:spid="_x0000_s1026" type="#_x0000_t32" style="position:absolute;margin-left:0;margin-top:0;width:56.7pt;height:0;z-index:251762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rl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yYY&#10;KdIDSc97r2NtNJtM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7Sq5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2.2.1.7</w:t>
            </w:r>
          </w:p>
        </w:tc>
        <w:tc>
          <w:tcPr>
            <w:tcW w:w="4608" w:type="dxa"/>
          </w:tcPr>
          <w:p w:rsidR="00B752C4" w:rsidRDefault="00B752C4" w:rsidP="00B752C4">
            <w:pPr>
              <w:spacing w:after="0"/>
              <w:rPr>
                <w:rStyle w:val="orange"/>
              </w:rPr>
            </w:pPr>
            <w:r>
              <w:rPr>
                <w:rStyle w:val="orange"/>
              </w:rPr>
              <w:t>Strengthen staff capacities of the Special State Prosecutor's Office</w:t>
            </w:r>
          </w:p>
          <w:p w:rsidR="00B752C4" w:rsidRDefault="00B752C4" w:rsidP="00B752C4">
            <w:pPr>
              <w:spacing w:after="0"/>
              <w:rPr>
                <w:rStyle w:val="red"/>
                <w:noProof/>
                <w:lang w:val="en-GB"/>
              </w:rPr>
            </w:pPr>
            <w:r>
              <w:rPr>
                <w:rStyle w:val="orange"/>
              </w:rPr>
              <w:t>Note: the same measure is forseen in the Action Plan for Chapter 24 under Fight Against Organised Crime (measure 6.2.11)</w:t>
            </w:r>
            <w:r w:rsidRPr="009C13A9">
              <w:rPr>
                <w:rStyle w:val="red"/>
                <w:noProof/>
                <w:lang w:val="en-GB"/>
              </w:rPr>
              <w:t xml:space="preserve"> </w:t>
            </w:r>
          </w:p>
          <w:p w:rsidR="00B752C4" w:rsidRDefault="00B752C4" w:rsidP="00B752C4">
            <w:pPr>
              <w:spacing w:after="0"/>
              <w:rPr>
                <w:rStyle w:val="red"/>
                <w:noProof/>
                <w:lang w:val="en-GB"/>
              </w:rPr>
            </w:pPr>
          </w:p>
          <w:p w:rsidR="00B3034F" w:rsidRPr="009C13A9" w:rsidRDefault="00B3034F" w:rsidP="00B752C4">
            <w:pPr>
              <w:spacing w:after="0"/>
              <w:rPr>
                <w:noProof/>
                <w:lang w:val="en-GB"/>
              </w:rPr>
            </w:pPr>
            <w:r w:rsidRPr="009C13A9">
              <w:rPr>
                <w:rStyle w:val="red"/>
                <w:noProof/>
                <w:lang w:val="en-GB"/>
              </w:rPr>
              <w:t xml:space="preserve">(6) </w:t>
            </w:r>
            <w:r w:rsidR="009746E1">
              <w:rPr>
                <w:rStyle w:val="green"/>
                <w:noProof/>
                <w:lang w:val="en-GB"/>
              </w:rPr>
              <w:t>30 June 2015</w:t>
            </w:r>
            <w:r w:rsidRPr="009C13A9">
              <w:rPr>
                <w:rStyle w:val="red"/>
                <w:noProof/>
                <w:lang w:val="en-GB"/>
              </w:rPr>
              <w:tab/>
              <w:t>[N</w:t>
            </w:r>
            <w:r w:rsidR="00B752C4">
              <w:rPr>
                <w:rStyle w:val="red"/>
                <w:noProof/>
                <w:lang w:val="en-GB"/>
              </w:rPr>
              <w:t>I</w:t>
            </w:r>
            <w:r w:rsidRPr="009C13A9">
              <w:rPr>
                <w:rStyle w:val="red"/>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3712" behindDoc="0" locked="0" layoutInCell="1" allowOverlap="1" wp14:anchorId="1E2A8D7C" wp14:editId="61828C9C">
                      <wp:simplePos x="0" y="0"/>
                      <wp:positionH relativeFrom="character">
                        <wp:align>left</wp:align>
                      </wp:positionH>
                      <wp:positionV relativeFrom="line">
                        <wp:align>top</wp:align>
                      </wp:positionV>
                      <wp:extent cx="720090" cy="0"/>
                      <wp:effectExtent l="0" t="0" r="22860" b="19050"/>
                      <wp:wrapNone/>
                      <wp:docPr id="612"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2" o:spid="_x0000_s1026" type="#_x0000_t32" style="position:absolute;margin-left:0;margin-top:0;width:56.7pt;height:0;z-index:251763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h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WeJylG&#10;kvRA0vPBqVAbzR9Sv6JB2xwiS7kzfkh6kq/6RdHvFklVtkQ2PIS/nTVkJz4jepfiL1ZDof3wWTGI&#10;IVAh7OtUm95DwibQKdByvtHCTw5R+PgIRC+BPDq6IpKPedpY94mrHnmjwNYZIprWlUpK4F6ZJFQh&#10;xxfrfFckHxN8Uam2ouuCBDqJhgIvZ+ksJFjVCeadPsyaZl92Bh2JF1H4hRHBcx9m1EGyANZywjZX&#10;2xHRXWwo3kmPB3NBO1fropIfy3i5WWwW2SRL55tJFlfV5HlbZpP5NnmcVQ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2fMo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Supreme State Prosecutor’s Office</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4736" behindDoc="0" locked="0" layoutInCell="1" allowOverlap="1" wp14:anchorId="68593036" wp14:editId="409B64E7">
                      <wp:simplePos x="0" y="0"/>
                      <wp:positionH relativeFrom="character">
                        <wp:align>left</wp:align>
                      </wp:positionH>
                      <wp:positionV relativeFrom="line">
                        <wp:align>top</wp:align>
                      </wp:positionV>
                      <wp:extent cx="720090" cy="0"/>
                      <wp:effectExtent l="0" t="0" r="22860" b="19050"/>
                      <wp:wrapNone/>
                      <wp:docPr id="611"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1" o:spid="_x0000_s1026" type="#_x0000_t32" style="position:absolute;margin-left:0;margin-top:0;width:56.7pt;height:0;z-index:251764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dt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SzLMNI&#10;kR5Iet57HWOj2UMWWjQYV4BlpbY2FEmP6tW8aPrVIaWrjqiWR/O3kwHv6JHcuYSDMxBoN3zUDGwI&#10;RIj9Oja2D5DQCXSMtJxutPCjRxQuH4HoBZBHr08JKa5+xjr/gesehU2JnbdEtJ2vtFLAvbZZjEIO&#10;L85DHeB4dQhBld4IKaMEpEJDiRfTyTQ6OC0FC4/BzNl2V0mLDiSIKH6hKQB2Z2b1XrEI1nHC1pe9&#10;J0Ke92AvVcCDuiCdy+6skm+LdLGer+f5KJ/M1qM8revR86bKR7NN9jit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cTZ20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May 2015</w:t>
            </w:r>
          </w:p>
        </w:tc>
        <w:tc>
          <w:tcPr>
            <w:tcW w:w="4032" w:type="dxa"/>
          </w:tcPr>
          <w:p w:rsidR="00B3034F" w:rsidRPr="009C13A9" w:rsidRDefault="00B3034F" w:rsidP="00975AF0">
            <w:pPr>
              <w:spacing w:after="0"/>
              <w:rPr>
                <w:rStyle w:val="NoSpacingChar"/>
                <w:noProof/>
                <w:lang w:val="en-GB"/>
              </w:rPr>
            </w:pPr>
            <w:r w:rsidRPr="009C13A9">
              <w:rPr>
                <w:rFonts w:cs="Calibri"/>
                <w:noProof/>
                <w:lang w:val="en-GB"/>
              </w:rPr>
              <w:t>Strengthened staff capacities</w:t>
            </w:r>
            <w:r w:rsidRPr="009C13A9">
              <w:rPr>
                <w:rStyle w:val="NoSpacingChar"/>
                <w:noProof/>
                <w:lang w:val="en-GB"/>
              </w:rPr>
              <w:t xml:space="preserve"> </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rStyle w:val="red"/>
                <w:noProof/>
                <w:lang w:val="en-GB"/>
              </w:rPr>
            </w:pPr>
            <w:r w:rsidRPr="009C13A9">
              <w:rPr>
                <w:rStyle w:val="red"/>
                <w:noProof/>
                <w:lang w:val="en-GB"/>
              </w:rPr>
              <w:t xml:space="preserve">Development of an </w:t>
            </w:r>
            <w:r w:rsidRPr="009C13A9">
              <w:rPr>
                <w:rFonts w:cs="Calibri"/>
                <w:noProof/>
                <w:lang w:val="en-GB"/>
              </w:rPr>
              <w:t xml:space="preserve">act on internal organisation and job description of the Special State Prosecutor's Office, </w:t>
            </w:r>
            <w:r w:rsidRPr="009C13A9">
              <w:rPr>
                <w:rStyle w:val="red"/>
                <w:noProof/>
                <w:lang w:val="en-GB"/>
              </w:rPr>
              <w:t>in line with the deadlines as laid down by the Law on Special State Prosecutor’s Office is ongoning.</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5760" behindDoc="0" locked="0" layoutInCell="1" allowOverlap="1" wp14:anchorId="247AD13B" wp14:editId="16B979B6">
                      <wp:simplePos x="0" y="0"/>
                      <wp:positionH relativeFrom="character">
                        <wp:align>left</wp:align>
                      </wp:positionH>
                      <wp:positionV relativeFrom="line">
                        <wp:align>top</wp:align>
                      </wp:positionV>
                      <wp:extent cx="720090" cy="0"/>
                      <wp:effectExtent l="0" t="0" r="22860" b="19050"/>
                      <wp:wrapNone/>
                      <wp:docPr id="610"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0" o:spid="_x0000_s1026" type="#_x0000_t32" style="position:absolute;margin-left:0;margin-top:0;width:56.7pt;height:0;z-index:251765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Ep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8ABK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2.2.1.7.1</w:t>
            </w:r>
          </w:p>
        </w:tc>
        <w:tc>
          <w:tcPr>
            <w:tcW w:w="4608" w:type="dxa"/>
          </w:tcPr>
          <w:p w:rsidR="00B752C4" w:rsidRDefault="00B752C4" w:rsidP="00975AF0">
            <w:pPr>
              <w:spacing w:after="0"/>
              <w:rPr>
                <w:rStyle w:val="red"/>
                <w:noProof/>
                <w:lang w:val="en-GB"/>
              </w:rPr>
            </w:pPr>
            <w:r>
              <w:rPr>
                <w:rFonts w:cs="Calibri"/>
              </w:rPr>
              <w:t>Adopt an Act on internal organization and systematization of the Special State Prosecutor's Office</w:t>
            </w:r>
            <w:r w:rsidRPr="009C13A9">
              <w:rPr>
                <w:rStyle w:val="red"/>
                <w:noProof/>
                <w:lang w:val="en-GB"/>
              </w:rPr>
              <w:t xml:space="preserve"> </w:t>
            </w:r>
          </w:p>
          <w:p w:rsidR="00B3034F" w:rsidRPr="009C13A9" w:rsidRDefault="00B3034F" w:rsidP="00975AF0">
            <w:pPr>
              <w:spacing w:after="0"/>
              <w:rPr>
                <w:noProof/>
                <w:lang w:val="en-GB"/>
              </w:rPr>
            </w:pPr>
            <w:r w:rsidRPr="009C13A9">
              <w:rPr>
                <w:rStyle w:val="red"/>
                <w:noProof/>
                <w:lang w:val="en-GB"/>
              </w:rPr>
              <w:t xml:space="preserve">(6) </w:t>
            </w:r>
            <w:r w:rsidR="009746E1">
              <w:rPr>
                <w:rStyle w:val="green"/>
                <w:noProof/>
                <w:lang w:val="en-GB"/>
              </w:rPr>
              <w:t>30 June 2015</w:t>
            </w:r>
            <w:r w:rsidRPr="009C13A9">
              <w:rPr>
                <w:rStyle w:val="red"/>
                <w:noProof/>
                <w:lang w:val="en-GB"/>
              </w:rPr>
              <w:tab/>
              <w:t>[N</w:t>
            </w:r>
            <w:r w:rsidR="00B752C4">
              <w:rPr>
                <w:rStyle w:val="red"/>
                <w:noProof/>
                <w:lang w:val="en-GB"/>
              </w:rPr>
              <w:t>I</w:t>
            </w:r>
            <w:r w:rsidRPr="009C13A9">
              <w:rPr>
                <w:rStyle w:val="red"/>
                <w:noProof/>
                <w:lang w:val="en-GB"/>
              </w:rPr>
              <w:t>]</w:t>
            </w:r>
          </w:p>
          <w:p w:rsidR="00BD0F44" w:rsidRPr="00BD0F44" w:rsidRDefault="00BD0F44" w:rsidP="00975AF0">
            <w:pPr>
              <w:spacing w:after="0"/>
              <w:rPr>
                <w:rStyle w:val="red"/>
                <w:noProof/>
                <w:lang w:val="en-GB"/>
              </w:rPr>
            </w:pPr>
            <w:r w:rsidRPr="00BD0F44">
              <w:rPr>
                <w:rStyle w:val="red"/>
                <w:noProof/>
                <w:lang w:val="en-GB"/>
              </w:rPr>
              <w:t xml:space="preserve">In accordance with the Law on Special State Prosecutor’s Office (article 47), the Act on internal organisation and systematisation will be adopted within 60 days of the adoption of the decission on </w:t>
            </w:r>
            <w:r w:rsidRPr="00BD0F44">
              <w:rPr>
                <w:rStyle w:val="red"/>
                <w:noProof/>
                <w:lang w:val="en-GB"/>
              </w:rPr>
              <w:lastRenderedPageBreak/>
              <w:t xml:space="preserve">public announcement for election of main special prosecutors and special prosecutors. The drafting of the document is ongoing.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6784" behindDoc="0" locked="0" layoutInCell="1" allowOverlap="1" wp14:anchorId="58EDC2A8" wp14:editId="345187C4">
                      <wp:simplePos x="0" y="0"/>
                      <wp:positionH relativeFrom="character">
                        <wp:align>left</wp:align>
                      </wp:positionH>
                      <wp:positionV relativeFrom="line">
                        <wp:align>top</wp:align>
                      </wp:positionV>
                      <wp:extent cx="720090" cy="0"/>
                      <wp:effectExtent l="0" t="0" r="22860" b="19050"/>
                      <wp:wrapNone/>
                      <wp:docPr id="609"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9" o:spid="_x0000_s1026" type="#_x0000_t32" style="position:absolute;margin-left:0;margin-top:0;width:56.7pt;height:0;z-index:251766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eN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EWcY&#10;SdIDSU8Hp0JttJhlfkWDtjlElnJn/JD0JF/1s6LfLZKqbIlseAh/O2vITnxG9C7FX6yGQvvhi2IQ&#10;Q6BC2NepNr2HhE2gU6DlfKOFnxyi8PEBiM6APDq6IpKPedpY95mrHnmjwNYZIprWlUpK4F6ZJFQh&#10;x2frfFckHxN8Uam2ouuCBDqJhgJn89k8JFjVCeadPsyaZl92Bh2JF1H4hRHBcx9m1EGyANZywjZX&#10;2xHRXWwo3kmPB3NBO1fropIfWZxtlptl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YpXj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lastRenderedPageBreak/>
              <w:t>Supreme State Prosecutor’s Office</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7808" behindDoc="0" locked="0" layoutInCell="1" allowOverlap="1" wp14:anchorId="3DAD2005" wp14:editId="35B223C7">
                      <wp:simplePos x="0" y="0"/>
                      <wp:positionH relativeFrom="character">
                        <wp:align>left</wp:align>
                      </wp:positionH>
                      <wp:positionV relativeFrom="line">
                        <wp:align>top</wp:align>
                      </wp:positionV>
                      <wp:extent cx="720090" cy="0"/>
                      <wp:effectExtent l="0" t="0" r="22860" b="19050"/>
                      <wp:wrapNone/>
                      <wp:docPr id="608"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8" o:spid="_x0000_s1026" type="#_x0000_t32" style="position:absolute;margin-left:0;margin-top:0;width:56.7pt;height:0;z-index:251767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HJ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FKhS&#10;pAeSnvZex9poNpmH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Vkxy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May 2015</w:t>
            </w:r>
          </w:p>
        </w:tc>
        <w:tc>
          <w:tcPr>
            <w:tcW w:w="4032" w:type="dxa"/>
          </w:tcPr>
          <w:p w:rsidR="00B3034F" w:rsidRPr="009C13A9" w:rsidRDefault="00B3034F" w:rsidP="00975AF0">
            <w:pPr>
              <w:spacing w:after="0"/>
              <w:rPr>
                <w:rStyle w:val="NoSpacingChar"/>
                <w:noProof/>
                <w:lang w:val="en-GB"/>
              </w:rPr>
            </w:pPr>
            <w:r w:rsidRPr="009C13A9">
              <w:rPr>
                <w:rFonts w:cs="Calibri"/>
                <w:noProof/>
                <w:lang w:val="en-GB"/>
              </w:rPr>
              <w:t>Adopted act on internal organisation and job description of the Special State Prosecutor's Office, which specifies the required number and profile/vocation of civil servants and employees</w:t>
            </w:r>
            <w:r w:rsidRPr="009C13A9">
              <w:rPr>
                <w:rStyle w:val="NoSpacingChar"/>
                <w:noProof/>
                <w:lang w:val="en-GB"/>
              </w:rPr>
              <w:t xml:space="preserve"> </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rStyle w:val="red"/>
                <w:noProof/>
                <w:lang w:val="en-GB"/>
              </w:rPr>
            </w:pPr>
            <w:r w:rsidRPr="009C13A9">
              <w:rPr>
                <w:rStyle w:val="red"/>
                <w:noProof/>
                <w:lang w:val="en-GB"/>
              </w:rPr>
              <w:lastRenderedPageBreak/>
              <w:t xml:space="preserve">Development of an </w:t>
            </w:r>
            <w:r w:rsidRPr="009C13A9">
              <w:rPr>
                <w:rFonts w:cs="Calibri"/>
                <w:noProof/>
                <w:lang w:val="en-GB"/>
              </w:rPr>
              <w:t>act on internal organisation and job description of the Special State Prosecutor's Office</w:t>
            </w:r>
            <w:r w:rsidRPr="009C13A9">
              <w:rPr>
                <w:rStyle w:val="red"/>
                <w:noProof/>
                <w:lang w:val="en-GB"/>
              </w:rPr>
              <w:t xml:space="preserve"> is ongoing.</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68832" behindDoc="0" locked="0" layoutInCell="1" allowOverlap="1" wp14:anchorId="0E135978" wp14:editId="175C11B6">
                      <wp:simplePos x="0" y="0"/>
                      <wp:positionH relativeFrom="character">
                        <wp:align>left</wp:align>
                      </wp:positionH>
                      <wp:positionV relativeFrom="line">
                        <wp:align>top</wp:align>
                      </wp:positionV>
                      <wp:extent cx="720090" cy="0"/>
                      <wp:effectExtent l="0" t="0" r="22860" b="19050"/>
                      <wp:wrapNone/>
                      <wp:docPr id="607"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7" o:spid="_x0000_s1026" type="#_x0000_t32" style="position:absolute;margin-left:0;margin-top:0;width:56.7pt;height:0;z-index:251768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WB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TdIaR&#10;Ij2Q9LT3OtZG0/EsrGgwroDISm1tGJIe1at51vS7Q0pXHVEtj+FvJwPZWchI3qWEizNQaDd80Qxi&#10;CFSI+zo2tg+QsAl0jLScbrTwo0cUPs6A6AWQR6+uhBTXPGOd/8x1j4JRYuctEW3nK60UcK9tFquQ&#10;w7PzoStSXBNCUaU3QsooAanQUOLFZDyJCU5LwYIzhDnb7ipp0YEEEcVfHBE892FW7xWLYB0nbH2x&#10;PRHybENxqQIezAXtXKyzSn4s0sV6vp7no3w8XY/ytK5HT5sqH0032WxS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HVg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2.2.1.7.2</w:t>
            </w:r>
          </w:p>
        </w:tc>
        <w:tc>
          <w:tcPr>
            <w:tcW w:w="4608" w:type="dxa"/>
          </w:tcPr>
          <w:p w:rsidR="00B752C4" w:rsidRPr="00BD0F44" w:rsidRDefault="00B752C4" w:rsidP="00975AF0">
            <w:pPr>
              <w:spacing w:after="0"/>
              <w:rPr>
                <w:rStyle w:val="red"/>
                <w:noProof/>
                <w:lang w:val="en-GB"/>
              </w:rPr>
            </w:pPr>
            <w:r w:rsidRPr="00BD0F44">
              <w:rPr>
                <w:rFonts w:cs="Calibri"/>
              </w:rPr>
              <w:t>Start filling vacancies in accordance with the Act on internal organization and systematization of the Special State Prosecutor's Office</w:t>
            </w:r>
            <w:r w:rsidRPr="00BD0F44">
              <w:rPr>
                <w:rStyle w:val="red"/>
                <w:noProof/>
                <w:lang w:val="en-GB"/>
              </w:rPr>
              <w:t xml:space="preserve"> </w:t>
            </w:r>
          </w:p>
          <w:p w:rsidR="00B3034F" w:rsidRPr="00BD0F44" w:rsidRDefault="00B3034F" w:rsidP="00975AF0">
            <w:pPr>
              <w:spacing w:after="0"/>
              <w:rPr>
                <w:noProof/>
                <w:lang w:val="en-GB"/>
              </w:rPr>
            </w:pPr>
            <w:r w:rsidRPr="00BD0F44">
              <w:rPr>
                <w:rStyle w:val="red"/>
                <w:noProof/>
                <w:lang w:val="en-GB"/>
              </w:rPr>
              <w:t xml:space="preserve">(6) </w:t>
            </w:r>
            <w:r w:rsidR="009746E1" w:rsidRPr="00BD0F44">
              <w:rPr>
                <w:rStyle w:val="green"/>
                <w:noProof/>
                <w:lang w:val="en-GB"/>
              </w:rPr>
              <w:t>30 June 2015</w:t>
            </w:r>
            <w:r w:rsidRPr="00BD0F44">
              <w:rPr>
                <w:rStyle w:val="red"/>
                <w:noProof/>
                <w:lang w:val="en-GB"/>
              </w:rPr>
              <w:tab/>
              <w:t>[N</w:t>
            </w:r>
            <w:r w:rsidR="00B752C4" w:rsidRPr="00BD0F44">
              <w:rPr>
                <w:rStyle w:val="red"/>
                <w:noProof/>
                <w:lang w:val="en-GB"/>
              </w:rPr>
              <w:t>I</w:t>
            </w:r>
            <w:r w:rsidRPr="00BD0F44">
              <w:rPr>
                <w:rStyle w:val="red"/>
                <w:noProof/>
                <w:lang w:val="en-GB"/>
              </w:rPr>
              <w:t>]</w:t>
            </w:r>
          </w:p>
          <w:p w:rsidR="00B3034F" w:rsidRPr="00BD0F44" w:rsidRDefault="00BD0F44" w:rsidP="00BD0F44">
            <w:pPr>
              <w:spacing w:after="0"/>
              <w:rPr>
                <w:noProof/>
                <w:lang w:val="en-GB"/>
              </w:rPr>
            </w:pPr>
            <w:r w:rsidRPr="00BD0F44">
              <w:rPr>
                <w:rStyle w:val="red"/>
                <w:noProof/>
                <w:lang w:val="en-GB"/>
              </w:rPr>
              <w:t>In accordance with the Law on Special State Prosecutor’s Office (article 47), the Act on internal organisation and systematisation of the Special State Prosecutor’s Office will be adopted within 60 days of the adoption of the decission on public announcement for election of main special prosecutors and special prosecutors</w:t>
            </w:r>
            <w:r w:rsidR="00B3034F" w:rsidRPr="00BD0F44">
              <w:rPr>
                <w:rStyle w:val="red"/>
                <w:noProof/>
                <w:lang w:val="en-GB"/>
              </w:rPr>
              <w:t>.</w:t>
            </w:r>
            <w:r w:rsidRPr="00BD0F44">
              <w:rPr>
                <w:rStyle w:val="red"/>
                <w:noProof/>
                <w:lang w:val="en-GB"/>
              </w:rPr>
              <w:t xml:space="preserve"> After its adoption, the procedure for filling in the vacancies will start.</w:t>
            </w:r>
          </w:p>
        </w:tc>
        <w:tc>
          <w:tcPr>
            <w:tcW w:w="1152" w:type="dxa"/>
          </w:tcPr>
          <w:p w:rsidR="00B3034F" w:rsidRPr="009C13A9" w:rsidRDefault="00B3034F" w:rsidP="00975AF0">
            <w:pPr>
              <w:spacing w:after="0"/>
              <w:rPr>
                <w:noProof/>
                <w:lang w:val="en-GB"/>
              </w:rPr>
            </w:pPr>
            <w:r w:rsidRPr="009C13A9">
              <w:rPr>
                <w:noProof/>
                <w:lang w:val="en-GB"/>
              </w:rPr>
              <w:t>Supreme State Prosecutor’s Office</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0880" behindDoc="0" locked="0" layoutInCell="1" allowOverlap="1" wp14:anchorId="393E64DB" wp14:editId="29AFFC8D">
                      <wp:simplePos x="0" y="0"/>
                      <wp:positionH relativeFrom="character">
                        <wp:align>left</wp:align>
                      </wp:positionH>
                      <wp:positionV relativeFrom="line">
                        <wp:align>top</wp:align>
                      </wp:positionV>
                      <wp:extent cx="720090" cy="0"/>
                      <wp:effectExtent l="0" t="0" r="22860" b="19050"/>
                      <wp:wrapNone/>
                      <wp:docPr id="605"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5" o:spid="_x0000_s1026" type="#_x0000_t32" style="position:absolute;margin-left:0;margin-top:0;width:56.7pt;height:0;z-index:251770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JHgIAAD4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9WGAkeAgAAPgQAAA4AAAAAAAAAAAAAAAAALgIAAGRycy9lMm9Eb2MueG1sUEsBAi0AFAAG&#10;AAgAAAAhAItIyR/YAAAAAgEAAA8AAAAAAAAAAAAAAAAAeAQAAGRycy9kb3ducmV2LnhtbFBLBQYA&#10;AAAABAAEAPMAAAB9BQ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May – September 2015 </w:t>
            </w:r>
          </w:p>
        </w:tc>
        <w:tc>
          <w:tcPr>
            <w:tcW w:w="4032" w:type="dxa"/>
          </w:tcPr>
          <w:p w:rsidR="00B3034F" w:rsidRPr="009C13A9" w:rsidRDefault="00B3034F" w:rsidP="00975AF0">
            <w:pPr>
              <w:spacing w:after="0"/>
              <w:rPr>
                <w:noProof/>
                <w:lang w:val="en-GB"/>
              </w:rPr>
            </w:pPr>
            <w:r w:rsidRPr="009C13A9">
              <w:rPr>
                <w:rFonts w:cs="Calibri"/>
                <w:noProof/>
                <w:lang w:val="en-GB"/>
              </w:rPr>
              <w:t>Civil servants and employees employed</w:t>
            </w:r>
            <w:r w:rsidRPr="009C13A9">
              <w:rPr>
                <w:noProof/>
                <w:lang w:val="en-GB"/>
              </w:rPr>
              <w:t xml:space="preserve"> </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1904" behindDoc="0" locked="0" layoutInCell="1" allowOverlap="1" wp14:anchorId="5F7882A4" wp14:editId="2D38AA1E">
                      <wp:simplePos x="0" y="0"/>
                      <wp:positionH relativeFrom="character">
                        <wp:align>left</wp:align>
                      </wp:positionH>
                      <wp:positionV relativeFrom="line">
                        <wp:align>top</wp:align>
                      </wp:positionV>
                      <wp:extent cx="720090" cy="0"/>
                      <wp:effectExtent l="0" t="0" r="22860" b="19050"/>
                      <wp:wrapNone/>
                      <wp:docPr id="604"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4" o:spid="_x0000_s1026" type="#_x0000_t32" style="position:absolute;margin-left:0;margin-top:0;width:56.7pt;height:0;z-index:251771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5N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NMdI&#10;kR5Ietp7HWuj2SQ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4V+T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2.2.1.9</w:t>
            </w:r>
          </w:p>
        </w:tc>
        <w:tc>
          <w:tcPr>
            <w:tcW w:w="4608" w:type="dxa"/>
          </w:tcPr>
          <w:p w:rsidR="00B752C4" w:rsidRDefault="00B752C4" w:rsidP="00B752C4">
            <w:pPr>
              <w:spacing w:after="0"/>
              <w:rPr>
                <w:rFonts w:cs="Calibri"/>
              </w:rPr>
            </w:pPr>
            <w:r>
              <w:rPr>
                <w:rFonts w:cs="Calibri"/>
              </w:rPr>
              <w:t>Amendments to the Rulebook on Internal Organisation and Job Description of the Ministry of Interior with a view to the following:</w:t>
            </w:r>
          </w:p>
          <w:p w:rsidR="00B752C4" w:rsidRDefault="00B752C4" w:rsidP="00B752C4">
            <w:pPr>
              <w:spacing w:after="0"/>
              <w:rPr>
                <w:rFonts w:cs="Calibri"/>
              </w:rPr>
            </w:pPr>
            <w:r>
              <w:rPr>
                <w:rFonts w:cs="Calibri"/>
              </w:rPr>
              <w:t>Reorganisation, defining competences and centralisation of the line of work for economic crime investigation.</w:t>
            </w:r>
          </w:p>
          <w:p w:rsidR="00B752C4" w:rsidRDefault="00B752C4" w:rsidP="00B752C4">
            <w:pPr>
              <w:spacing w:after="0"/>
              <w:rPr>
                <w:rFonts w:cs="Calibri"/>
              </w:rPr>
            </w:pPr>
            <w:r>
              <w:rPr>
                <w:rFonts w:cs="Calibri"/>
              </w:rPr>
              <w:t>Defining competences of the Department for suppression of economic crime and the Department for the fight against organised crime and corruption in conducting financial investigations.</w:t>
            </w:r>
          </w:p>
          <w:p w:rsidR="00B752C4" w:rsidRDefault="00B752C4" w:rsidP="00B752C4">
            <w:pPr>
              <w:spacing w:after="0"/>
              <w:rPr>
                <w:rFonts w:cs="Calibri"/>
              </w:rPr>
            </w:pPr>
            <w:r>
              <w:rPr>
                <w:rFonts w:cs="Calibri"/>
              </w:rPr>
              <w:t>Note: Link to the measure  6.2.16.3in the Action plan for chapter 24</w:t>
            </w:r>
          </w:p>
          <w:p w:rsidR="00B752C4" w:rsidRDefault="00B752C4" w:rsidP="00B752C4">
            <w:pPr>
              <w:spacing w:after="0"/>
              <w:rPr>
                <w:rStyle w:val="green"/>
                <w:noProof/>
                <w:lang w:val="en-GB"/>
              </w:rPr>
            </w:pPr>
            <w:r w:rsidRPr="009C13A9">
              <w:rPr>
                <w:rStyle w:val="green"/>
                <w:noProof/>
                <w:lang w:val="en-GB"/>
              </w:rPr>
              <w:t xml:space="preserve"> </w:t>
            </w:r>
          </w:p>
          <w:p w:rsidR="00B3034F" w:rsidRPr="009C13A9" w:rsidRDefault="00B3034F" w:rsidP="00B752C4">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2928" behindDoc="0" locked="0" layoutInCell="1" allowOverlap="1" wp14:anchorId="71E300E2" wp14:editId="2CA5E2F3">
                      <wp:simplePos x="0" y="0"/>
                      <wp:positionH relativeFrom="character">
                        <wp:align>left</wp:align>
                      </wp:positionH>
                      <wp:positionV relativeFrom="line">
                        <wp:align>top</wp:align>
                      </wp:positionV>
                      <wp:extent cx="720090" cy="0"/>
                      <wp:effectExtent l="0" t="0" r="22860" b="19050"/>
                      <wp:wrapNone/>
                      <wp:docPr id="603"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3" o:spid="_x0000_s1026" type="#_x0000_t32" style="position:absolute;margin-left:0;margin-top:0;width:56.7pt;height:0;z-index:251772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9L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SycY&#10;KdIDSc97r2NtNBtP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rg/S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3952" behindDoc="0" locked="0" layoutInCell="1" allowOverlap="1" wp14:anchorId="73006010" wp14:editId="70723335">
                      <wp:simplePos x="0" y="0"/>
                      <wp:positionH relativeFrom="character">
                        <wp:align>left</wp:align>
                      </wp:positionH>
                      <wp:positionV relativeFrom="line">
                        <wp:align>top</wp:align>
                      </wp:positionV>
                      <wp:extent cx="720090" cy="0"/>
                      <wp:effectExtent l="0" t="0" r="22860" b="19050"/>
                      <wp:wrapNone/>
                      <wp:docPr id="602"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2" o:spid="_x0000_s1026" type="#_x0000_t32" style="position:absolute;margin-left:0;margin-top:0;width:56.7pt;height:0;z-index:251773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kP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4xQj&#10;SXog6engVKiN5mnq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mtZD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1. February 2014  </w:t>
            </w:r>
          </w:p>
          <w:p w:rsidR="00B3034F" w:rsidRPr="009C13A9" w:rsidRDefault="00B3034F" w:rsidP="00975AF0">
            <w:pPr>
              <w:spacing w:after="0"/>
              <w:rPr>
                <w:noProof/>
                <w:lang w:val="en-GB"/>
              </w:rPr>
            </w:pPr>
            <w:r w:rsidRPr="009C13A9">
              <w:rPr>
                <w:noProof/>
                <w:lang w:val="en-GB"/>
              </w:rPr>
              <w:t>2. April 2015</w:t>
            </w:r>
          </w:p>
        </w:tc>
        <w:tc>
          <w:tcPr>
            <w:tcW w:w="4032" w:type="dxa"/>
          </w:tcPr>
          <w:p w:rsidR="00B3034F" w:rsidRPr="009C13A9" w:rsidRDefault="00B3034F" w:rsidP="00975AF0">
            <w:pPr>
              <w:spacing w:after="0"/>
              <w:jc w:val="both"/>
              <w:rPr>
                <w:bCs/>
                <w:noProof/>
                <w:lang w:val="en-GB"/>
              </w:rPr>
            </w:pPr>
            <w:r w:rsidRPr="009C13A9">
              <w:rPr>
                <w:noProof/>
                <w:lang w:val="en-GB"/>
              </w:rPr>
              <w:t>Decision on establishing a Working Group, one member of which will be a representative of the line for the fight against economic crime</w:t>
            </w:r>
            <w:r w:rsidRPr="009C13A9">
              <w:rPr>
                <w:bCs/>
                <w:noProof/>
                <w:lang w:val="en-GB"/>
              </w:rPr>
              <w:t>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Working group for amending the Rulebook on organisation and systematisation of posts in the Ministry of Interior was set up. The working group was set up in accordance with the Decision on setting up a working group o</w:t>
            </w:r>
            <w:r>
              <w:rPr>
                <w:rStyle w:val="green"/>
                <w:noProof/>
                <w:lang w:val="en-GB"/>
              </w:rPr>
              <w:t>n</w:t>
            </w:r>
            <w:r w:rsidRPr="009C13A9">
              <w:rPr>
                <w:rStyle w:val="green"/>
                <w:noProof/>
                <w:lang w:val="en-GB"/>
              </w:rPr>
              <w:t xml:space="preserve"> 14 March 2014.</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4976" behindDoc="0" locked="0" layoutInCell="1" allowOverlap="1" wp14:anchorId="68235995" wp14:editId="2F30A789">
                      <wp:simplePos x="0" y="0"/>
                      <wp:positionH relativeFrom="character">
                        <wp:align>left</wp:align>
                      </wp:positionH>
                      <wp:positionV relativeFrom="line">
                        <wp:align>top</wp:align>
                      </wp:positionV>
                      <wp:extent cx="720090" cy="0"/>
                      <wp:effectExtent l="0" t="0" r="22860" b="19050"/>
                      <wp:wrapNone/>
                      <wp:docPr id="601"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1" o:spid="_x0000_s1026" type="#_x0000_t32" style="position:absolute;margin-left:0;margin-top:0;width:56.7pt;height:0;z-index:251774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D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ZmmGk&#10;SA8kPe29jrHRbJK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4f8sM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Amendments to the Rulebook on organisation and systematisation of posts in the Ministry of Interior adopted.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noProof/>
                <w:lang w:val="en-GB"/>
              </w:rPr>
              <w:t xml:space="preserve">The Rulebook on organisation and systematisation of posts in the Ministry of Interior/Police Administration was adopted at the Government’s session held on </w:t>
            </w:r>
            <w:r w:rsidRPr="009C13A9">
              <w:rPr>
                <w:rStyle w:val="green"/>
                <w:noProof/>
                <w:lang w:val="en-GB"/>
              </w:rPr>
              <w:t>18 March 2015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w:lastRenderedPageBreak/>
              <mc:AlternateContent>
                <mc:Choice Requires="wps">
                  <w:drawing>
                    <wp:anchor distT="4294967295" distB="4294967295" distL="114300" distR="114300" simplePos="0" relativeHeight="251776000" behindDoc="0" locked="0" layoutInCell="1" allowOverlap="1" wp14:anchorId="7897F6A7" wp14:editId="78DE543C">
                      <wp:simplePos x="0" y="0"/>
                      <wp:positionH relativeFrom="character">
                        <wp:align>left</wp:align>
                      </wp:positionH>
                      <wp:positionV relativeFrom="line">
                        <wp:align>top</wp:align>
                      </wp:positionV>
                      <wp:extent cx="720090" cy="0"/>
                      <wp:effectExtent l="0" t="0" r="22860" b="19050"/>
                      <wp:wrapNone/>
                      <wp:docPr id="600"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0" o:spid="_x0000_s1026" type="#_x0000_t32" style="position:absolute;margin-left:0;margin-top:0;width:56.7pt;height:0;z-index:251776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SH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syUh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lastRenderedPageBreak/>
              <w:t>Number of initiated investigations.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7024" behindDoc="0" locked="0" layoutInCell="1" allowOverlap="1" wp14:anchorId="04526D79" wp14:editId="693E6F2E">
                      <wp:simplePos x="0" y="0"/>
                      <wp:positionH relativeFrom="character">
                        <wp:align>left</wp:align>
                      </wp:positionH>
                      <wp:positionV relativeFrom="line">
                        <wp:align>top</wp:align>
                      </wp:positionV>
                      <wp:extent cx="720090" cy="0"/>
                      <wp:effectExtent l="0" t="0" r="22860" b="19050"/>
                      <wp:wrapNone/>
                      <wp:docPr id="599"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9" o:spid="_x0000_s1026" type="#_x0000_t32" style="position:absolute;margin-left:0;margin-top:0;width:56.7pt;height:0;z-index:251777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wu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nmUY&#10;SdIDSU8Hp0JttEgyv6JB2xwiS7kzfkh6kq/6WdHvFklVtkQ2PIS/nTVkJz4jepfiL1ZDof3wRTGI&#10;IVAh7OtUm95DwibQKdByvtHCTw5R+PgARGdAHh1dEcnHPG2s+8xVj7xRYOsMEU3rSiUlcK9MEqqQ&#10;47N1viuSjwm+qFRb0XVBAp1EQ4Gz+WweEqzqBPNOH2ZNsy87g47Eiyj8wojguQ8z6iBZAGs5YZur&#10;7YjoLjYU76THg7mgnat1UcmPLM42y80y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pT8Li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2.2.1.10</w:t>
            </w:r>
          </w:p>
        </w:tc>
        <w:tc>
          <w:tcPr>
            <w:tcW w:w="4608" w:type="dxa"/>
          </w:tcPr>
          <w:p w:rsidR="00B752C4" w:rsidRDefault="00B752C4" w:rsidP="00B752C4">
            <w:pPr>
              <w:spacing w:after="0"/>
              <w:rPr>
                <w:rFonts w:cs="Calibri"/>
              </w:rPr>
            </w:pPr>
            <w:r>
              <w:rPr>
                <w:rFonts w:cs="Calibri"/>
              </w:rPr>
              <w:t>Strengthening personal capacities in Police Directorate trough increasing the number of work posts for implementing  secret surveillance measures</w:t>
            </w:r>
          </w:p>
          <w:p w:rsidR="00B752C4" w:rsidRDefault="00B752C4" w:rsidP="00B752C4">
            <w:pPr>
              <w:spacing w:after="0"/>
              <w:rPr>
                <w:rFonts w:cs="Calibri"/>
              </w:rPr>
            </w:pPr>
          </w:p>
          <w:p w:rsidR="00B752C4" w:rsidRDefault="00B752C4" w:rsidP="00B752C4">
            <w:pPr>
              <w:spacing w:after="0"/>
              <w:rPr>
                <w:rFonts w:cs="Calibri"/>
              </w:rPr>
            </w:pPr>
            <w:r>
              <w:rPr>
                <w:rFonts w:cs="Calibri"/>
              </w:rPr>
              <w:t>Note: Link to the measure no. 6.2.27 in the Action plan for chapter 24</w:t>
            </w:r>
          </w:p>
          <w:p w:rsidR="00B3034F" w:rsidRPr="009C13A9" w:rsidRDefault="00B752C4" w:rsidP="00B752C4">
            <w:pPr>
              <w:spacing w:after="0"/>
              <w:rPr>
                <w:noProof/>
                <w:lang w:val="en-GB"/>
              </w:rPr>
            </w:pPr>
            <w:r w:rsidRPr="009C13A9">
              <w:rPr>
                <w:rStyle w:val="green"/>
                <w:noProof/>
                <w:lang w:val="en-GB"/>
              </w:rPr>
              <w:t xml:space="preserve"> </w:t>
            </w:r>
            <w:r>
              <w:rPr>
                <w:rStyle w:val="green"/>
                <w:noProof/>
                <w:lang w:val="en-GB"/>
              </w:rPr>
              <w:t xml:space="preserve">(6) </w:t>
            </w:r>
            <w:r w:rsidR="009746E1">
              <w:rPr>
                <w:rStyle w:val="green"/>
                <w:noProof/>
                <w:lang w:val="en-GB"/>
              </w:rPr>
              <w:t>30 June 2015</w:t>
            </w:r>
            <w:r>
              <w:rPr>
                <w:rStyle w:val="green"/>
                <w:noProof/>
                <w:lang w:val="en-GB"/>
              </w:rPr>
              <w:tab/>
              <w:t>[I</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8048" behindDoc="0" locked="0" layoutInCell="1" allowOverlap="1" wp14:anchorId="1B3C28B5" wp14:editId="6DF257EE">
                      <wp:simplePos x="0" y="0"/>
                      <wp:positionH relativeFrom="character">
                        <wp:align>left</wp:align>
                      </wp:positionH>
                      <wp:positionV relativeFrom="line">
                        <wp:align>top</wp:align>
                      </wp:positionV>
                      <wp:extent cx="720090" cy="0"/>
                      <wp:effectExtent l="0" t="0" r="22860" b="19050"/>
                      <wp:wrapNone/>
                      <wp:docPr id="598"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8" o:spid="_x0000_s1026" type="#_x0000_t32" style="position:absolute;margin-left:0;margin-top:0;width:56.7pt;height:0;z-index:251778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pq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BVCl&#10;SA8kPe29jrXRLJuH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keaa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MoI</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79072" behindDoc="0" locked="0" layoutInCell="1" allowOverlap="1" wp14:anchorId="05243DCD" wp14:editId="5A638A28">
                      <wp:simplePos x="0" y="0"/>
                      <wp:positionH relativeFrom="character">
                        <wp:align>left</wp:align>
                      </wp:positionH>
                      <wp:positionV relativeFrom="line">
                        <wp:align>top</wp:align>
                      </wp:positionV>
                      <wp:extent cx="720090" cy="0"/>
                      <wp:effectExtent l="0" t="0" r="22860" b="19050"/>
                      <wp:wrapNone/>
                      <wp:docPr id="597"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7" o:spid="_x0000_s1026" type="#_x0000_t32" style="position:absolute;margin-left:0;margin-top:0;width:56.7pt;height:0;z-index:251779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4i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STxQwj&#10;RXog6WnvdayNptksrGgwroDISm1tGJIe1at51vS7Q0pXHVEtj+FvJwPZWchI3qWEizNQaDd80Qxi&#10;CFSI+zo2tg+QsAl0jLScbrTwo0cUPs6A6AWQR6+uhBTXPGOd/8x1j4JRYuctEW3nK60UcK9tFquQ&#10;w7PzoStSXBNCUaU3QsooAanQUOLFZDyJCU5LwYIzhDnb7ipp0YEEEcVfHBE892FW7xWLYB0nbH2x&#10;PRHybENxqQIezAXtXKyzSn4s0sV6vp7no3w8XY/ytK5HT5sqH0032WxS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O9+I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1. April 2015   </w:t>
            </w:r>
          </w:p>
          <w:p w:rsidR="00B3034F" w:rsidRPr="009C13A9" w:rsidRDefault="00B3034F" w:rsidP="00975AF0">
            <w:pPr>
              <w:spacing w:after="0"/>
              <w:rPr>
                <w:noProof/>
                <w:lang w:val="en-GB"/>
              </w:rPr>
            </w:pPr>
            <w:r w:rsidRPr="009C13A9">
              <w:rPr>
                <w:noProof/>
                <w:lang w:val="en-GB"/>
              </w:rPr>
              <w:t xml:space="preserve">2. June 2015  </w:t>
            </w:r>
          </w:p>
          <w:p w:rsidR="00B3034F" w:rsidRPr="009C13A9" w:rsidRDefault="00B3034F" w:rsidP="00975AF0">
            <w:pPr>
              <w:spacing w:after="0"/>
              <w:rPr>
                <w:noProof/>
                <w:lang w:val="en-GB"/>
              </w:rPr>
            </w:pPr>
            <w:r w:rsidRPr="009C13A9">
              <w:rPr>
                <w:noProof/>
                <w:lang w:val="en-GB"/>
              </w:rPr>
              <w:t>3</w:t>
            </w:r>
            <w:r>
              <w:rPr>
                <w:noProof/>
                <w:lang w:val="en-GB"/>
              </w:rPr>
              <w:t>.</w:t>
            </w:r>
            <w:r w:rsidRPr="009C13A9">
              <w:rPr>
                <w:noProof/>
                <w:lang w:val="en-GB"/>
              </w:rPr>
              <w:t xml:space="preserve"> September 2015</w:t>
            </w:r>
          </w:p>
        </w:tc>
        <w:tc>
          <w:tcPr>
            <w:tcW w:w="4032" w:type="dxa"/>
          </w:tcPr>
          <w:p w:rsidR="00B3034F" w:rsidRPr="009C13A9" w:rsidRDefault="00B3034F" w:rsidP="00975AF0">
            <w:pPr>
              <w:spacing w:after="0"/>
              <w:rPr>
                <w:noProof/>
                <w:lang w:val="en-GB"/>
              </w:rPr>
            </w:pPr>
            <w:r w:rsidRPr="009C13A9">
              <w:rPr>
                <w:noProof/>
                <w:lang w:val="en-GB"/>
              </w:rPr>
              <w:t>Working Group set up;</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Working group for amending the Rulebook on organisation and systematisation of posts in the Ministry of Interior was set up. The working group was set up in accordance with the Decision on setting up a working group on 14 March 2014.</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0096" behindDoc="0" locked="0" layoutInCell="1" allowOverlap="1" wp14:anchorId="37B81293" wp14:editId="2BAD566A">
                      <wp:simplePos x="0" y="0"/>
                      <wp:positionH relativeFrom="character">
                        <wp:align>left</wp:align>
                      </wp:positionH>
                      <wp:positionV relativeFrom="line">
                        <wp:align>top</wp:align>
                      </wp:positionV>
                      <wp:extent cx="720090" cy="0"/>
                      <wp:effectExtent l="0" t="0" r="22860" b="19050"/>
                      <wp:wrapNone/>
                      <wp:docPr id="596"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6" o:spid="_x0000_s1026" type="#_x0000_t32" style="position:absolute;margin-left:0;margin-top:0;width:56.7pt;height:0;z-index:251780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hm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o8X2YY&#10;SdIDSU8Hp0JtlCWZX9GgbQ6RpdwZPyQ9yVf9rOh3i6QqWyIbHsLfzhqyE58RvUvxF6uh0H74ohjE&#10;EKgQ9nWqTe8hYRPoFGg532jhJ4cofHwAopdAHh1dEcnHPG2s+8xVj7xRYOsMEU3rSiUlcK9MEqqQ&#10;47N1viuSjwm+qFRb0XVBAp1EQ4GX89k8JFjVCeadPsyaZl92Bh2JF1H4hRHBcx9m1EGyANZywjZX&#10;2xHRXWwo3kmPB3NBO1fropIfy3i5WWwW6SSdZZtJGlfV5GlbppNs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DwYZ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Assessment of the necessary increase of officers for secret surveillance measures completed;</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In April 2014 the Assessment of the necessary increase of officers for secret surveillance measures was completed. The document was classified as “Internal”.</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1120" behindDoc="0" locked="0" layoutInCell="1" allowOverlap="1" wp14:anchorId="33D8DF26" wp14:editId="21F588F4">
                      <wp:simplePos x="0" y="0"/>
                      <wp:positionH relativeFrom="character">
                        <wp:align>left</wp:align>
                      </wp:positionH>
                      <wp:positionV relativeFrom="line">
                        <wp:align>top</wp:align>
                      </wp:positionV>
                      <wp:extent cx="720090" cy="0"/>
                      <wp:effectExtent l="0" t="0" r="22860" b="19050"/>
                      <wp:wrapNone/>
                      <wp:docPr id="595"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5" o:spid="_x0000_s1026" type="#_x0000_t32" style="position:absolute;margin-left:0;margin-top:0;width:56.7pt;height:0;z-index:251781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Oq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W2YY&#10;SdIDSU8Hp0JtNE8yv6JB2xwiS7kzfkh6kq/6WdHvFklVtkQ2PIS/nTVkJz4jepfiL1ZDof3wRTGI&#10;IVAh7OtUm95DwibQKdByvtHCTw5R+PgARC+BPDq6IpKPedpY95mrHnmjwNYZIprWlUpK4F6ZJFQh&#10;x2frfFckHxN8Uam2ouuCBDqJhgIvs1kWEqzqBPNOH2ZNsy87g47Eiyj8wojguQ8z6iBZAGs5YZur&#10;7YjoLjYU76THg7mgnat1UcmPZbzcLDaLdJLO5ptJGlfV5GlbppP5NnnIqk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Eizq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Draft Proposal for the Rulebook developed;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2144" behindDoc="0" locked="0" layoutInCell="1" allowOverlap="1" wp14:anchorId="6393AB71" wp14:editId="3324EDBC">
                      <wp:simplePos x="0" y="0"/>
                      <wp:positionH relativeFrom="character">
                        <wp:align>left</wp:align>
                      </wp:positionH>
                      <wp:positionV relativeFrom="line">
                        <wp:align>top</wp:align>
                      </wp:positionV>
                      <wp:extent cx="720090" cy="0"/>
                      <wp:effectExtent l="0" t="0" r="22860" b="19050"/>
                      <wp:wrapNone/>
                      <wp:docPr id="594"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4" o:spid="_x0000_s1026" type="#_x0000_t32" style="position:absolute;margin-left:0;margin-top:0;width:56.7pt;height:0;z-index:251782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X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RY6R&#10;Ij2Q9LT3OtZGsyw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JvV7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Amendment to the Rulebook on organisation and systematisation of posts in the Police Administration adopted;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3168" behindDoc="0" locked="0" layoutInCell="1" allowOverlap="1" wp14:anchorId="2AC11D6A" wp14:editId="4D92365C">
                      <wp:simplePos x="0" y="0"/>
                      <wp:positionH relativeFrom="character">
                        <wp:align>left</wp:align>
                      </wp:positionH>
                      <wp:positionV relativeFrom="line">
                        <wp:align>top</wp:align>
                      </wp:positionV>
                      <wp:extent cx="720090" cy="0"/>
                      <wp:effectExtent l="0" t="0" r="22860" b="19050"/>
                      <wp:wrapNone/>
                      <wp:docPr id="593"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3" o:spid="_x0000_s1026" type="#_x0000_t32" style="position:absolute;margin-left:0;margin-top:0;width:56.7pt;height:0;z-index:251783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To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XUww&#10;UqQHkp73XsfaaJZN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aaU6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of officers for implementation of secret surveillance measures increased through redeployment of police officers;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Following the adoption of amended Law on Internal Affairs, which entered into force in mid </w:t>
            </w:r>
            <w:r w:rsidRPr="009C13A9">
              <w:rPr>
                <w:rStyle w:val="green"/>
                <w:noProof/>
                <w:lang w:val="en-GB"/>
              </w:rPr>
              <w:lastRenderedPageBreak/>
              <w:t xml:space="preserve">January 2015, </w:t>
            </w:r>
            <w:r w:rsidRPr="009C13A9">
              <w:rPr>
                <w:noProof/>
                <w:lang w:val="en-GB"/>
              </w:rPr>
              <w:t xml:space="preserve">the Rulebook on organisation and systematisation of posts in the Ministry of Interior/Police Administration was developed and adopted at the Government’s session held on </w:t>
            </w:r>
            <w:r w:rsidRPr="009C13A9">
              <w:rPr>
                <w:rStyle w:val="green"/>
                <w:noProof/>
                <w:lang w:val="en-GB"/>
              </w:rPr>
              <w:t>18 March 2015, reorganizing the specialized units engaged in implementation of secret surveillance measures and criminal-intelligence work in accordance with expert recommendations. This reform created preconditions for a significant increase of human resources of specialized units for secret surveillance by about 75%. The proposal for deployment of existing officers in accordance with the new rulebook have been presented to the competent divisions and the process of identification and selection of new officers to be redeployed through internal redeployment from other posts in the Police Administration to newly opened posts in the Division for Special Investigative Methods is underway.</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4192" behindDoc="0" locked="0" layoutInCell="1" allowOverlap="1" wp14:anchorId="7D3C52DE" wp14:editId="0E43FAA0">
                      <wp:simplePos x="0" y="0"/>
                      <wp:positionH relativeFrom="character">
                        <wp:align>left</wp:align>
                      </wp:positionH>
                      <wp:positionV relativeFrom="line">
                        <wp:align>top</wp:align>
                      </wp:positionV>
                      <wp:extent cx="720090" cy="0"/>
                      <wp:effectExtent l="0" t="0" r="22860" b="19050"/>
                      <wp:wrapNone/>
                      <wp:docPr id="592"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2" o:spid="_x0000_s1026" type="#_x0000_t32" style="position:absolute;margin-left:0;margin-top:0;width:56.7pt;height:0;z-index:251784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Ks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lilG&#10;kvRA0tPBqVAbzZPU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XXyr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Civil servants that meet the required conditions are employed for open-ended period of time</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5216" behindDoc="0" locked="0" layoutInCell="1" allowOverlap="1" wp14:anchorId="60F275DC" wp14:editId="50A0596E">
                      <wp:simplePos x="0" y="0"/>
                      <wp:positionH relativeFrom="character">
                        <wp:align>left</wp:align>
                      </wp:positionH>
                      <wp:positionV relativeFrom="line">
                        <wp:align>top</wp:align>
                      </wp:positionV>
                      <wp:extent cx="720090" cy="0"/>
                      <wp:effectExtent l="0" t="0" r="22860" b="19050"/>
                      <wp:wrapNone/>
                      <wp:docPr id="591"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1" o:spid="_x0000_s1026" type="#_x0000_t32" style="position:absolute;margin-left:0;margin-top:0;width:56.7pt;height:0;z-index:251785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lg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pIsNI&#10;kR5Ietp7HWOjWZa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EBWWA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lastRenderedPageBreak/>
              <w:t>Capacities of the Division for Special Controls enable implementation of at least four field operations at a time.</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6240" behindDoc="0" locked="0" layoutInCell="1" allowOverlap="1" wp14:anchorId="3293A901" wp14:editId="65C74F3F">
                      <wp:simplePos x="0" y="0"/>
                      <wp:positionH relativeFrom="character">
                        <wp:align>left</wp:align>
                      </wp:positionH>
                      <wp:positionV relativeFrom="line">
                        <wp:align>top</wp:align>
                      </wp:positionV>
                      <wp:extent cx="720090" cy="0"/>
                      <wp:effectExtent l="0" t="0" r="22860" b="19050"/>
                      <wp:wrapNone/>
                      <wp:docPr id="590"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0" o:spid="_x0000_s1026" type="#_x0000_t32" style="position:absolute;margin-left:0;margin-top:0;width:56.7pt;height:0;z-index:251786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8kHw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p0j8kHwIAAD4EAAAOAAAAAAAAAAAAAAAAAC4CAABkcnMvZTJvRG9jLnhtbFBLAQItABQA&#10;BgAIAAAAIQCLSMkf2AAAAAIBAAAPAAAAAAAAAAAAAAAAAHkEAABkcnMvZG93bnJldi54bWxQSwUG&#10;AAAAAAQABADzAAAAfgU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2.2.1.11</w:t>
            </w:r>
          </w:p>
        </w:tc>
        <w:tc>
          <w:tcPr>
            <w:tcW w:w="4608" w:type="dxa"/>
          </w:tcPr>
          <w:p w:rsidR="00B752C4" w:rsidRDefault="00B752C4" w:rsidP="00B752C4">
            <w:pPr>
              <w:spacing w:after="0"/>
            </w:pPr>
            <w:r>
              <w:t>Definition and organization of specialized trainings in the country and abroad for trainers and officers for secret surveillance measures, as well as research and development for the following areas:</w:t>
            </w:r>
          </w:p>
          <w:p w:rsidR="00B752C4" w:rsidRDefault="00B752C4" w:rsidP="00B752C4">
            <w:pPr>
              <w:spacing w:after="0"/>
            </w:pPr>
            <w:r>
              <w:t xml:space="preserve">Internet and telecommunication surveillance </w:t>
            </w:r>
          </w:p>
          <w:p w:rsidR="00B752C4" w:rsidRDefault="00B752C4" w:rsidP="00B752C4">
            <w:pPr>
              <w:spacing w:after="0"/>
            </w:pPr>
            <w:r>
              <w:t xml:space="preserve">operational technique and observation </w:t>
            </w:r>
          </w:p>
          <w:p w:rsidR="00B752C4" w:rsidRDefault="00B752C4" w:rsidP="00B752C4">
            <w:pPr>
              <w:spacing w:after="0"/>
            </w:pPr>
            <w:r>
              <w:t xml:space="preserve">newly adopted instructions </w:t>
            </w:r>
          </w:p>
          <w:p w:rsidR="00B752C4" w:rsidRDefault="00B752C4" w:rsidP="00B752C4">
            <w:pPr>
              <w:spacing w:after="0"/>
              <w:rPr>
                <w:rStyle w:val="green"/>
                <w:noProof/>
                <w:lang w:val="en-GB"/>
              </w:rPr>
            </w:pPr>
            <w:r>
              <w:t>Note: Same measure no. 6.2.32 is planned in the Action plan for chapter 24</w:t>
            </w:r>
            <w:r w:rsidRPr="009C13A9">
              <w:rPr>
                <w:rStyle w:val="green"/>
                <w:noProof/>
                <w:lang w:val="en-GB"/>
              </w:rPr>
              <w:t xml:space="preserve"> </w:t>
            </w:r>
          </w:p>
          <w:p w:rsidR="00B3034F" w:rsidRPr="009C13A9" w:rsidRDefault="00B3034F" w:rsidP="00B752C4">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7264" behindDoc="0" locked="0" layoutInCell="1" allowOverlap="1" wp14:anchorId="2A381375" wp14:editId="444F34BD">
                      <wp:simplePos x="0" y="0"/>
                      <wp:positionH relativeFrom="character">
                        <wp:align>left</wp:align>
                      </wp:positionH>
                      <wp:positionV relativeFrom="line">
                        <wp:align>top</wp:align>
                      </wp:positionV>
                      <wp:extent cx="720090" cy="0"/>
                      <wp:effectExtent l="0" t="0" r="22860" b="19050"/>
                      <wp:wrapNone/>
                      <wp:docPr id="589"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9" o:spid="_x0000_s1026" type="#_x0000_t32" style="position:absolute;margin-left:0;margin-top:0;width:56.7pt;height:0;z-index:251787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mA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vsww&#10;kqQHkp4OToXaaBFnfkWDtjlElnJn/JD0JF/1s6LfLZKqbIlseAh/O2vITnxG9C7FX6yGQvvhi2IQ&#10;Q6BC2NepNr2HhE2gU6DlfKOFnxyi8PEBiM6APDq6IpKPedpY95mrHnmjwNYZIprWlUpK4F6ZJFQh&#10;x2frfFckHxN8Uam2ouuCBDqJhgJn89k8JFjVCeadPsyaZl92Bh2JF1H4hRHBcx9m1EGyANZywjZX&#10;2xHRXWwo3kmPB3NBO1fropIfWZxtlptl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5hpg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8288" behindDoc="0" locked="0" layoutInCell="1" allowOverlap="1" wp14:anchorId="2DA70A35" wp14:editId="7C3F5B08">
                      <wp:simplePos x="0" y="0"/>
                      <wp:positionH relativeFrom="character">
                        <wp:align>left</wp:align>
                      </wp:positionH>
                      <wp:positionV relativeFrom="line">
                        <wp:align>top</wp:align>
                      </wp:positionV>
                      <wp:extent cx="720090" cy="0"/>
                      <wp:effectExtent l="0" t="0" r="22860" b="19050"/>
                      <wp:wrapNone/>
                      <wp:docPr id="588"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8" o:spid="_x0000_s1026" type="#_x0000_t32" style="position:absolute;margin-left:0;margin-top:0;width:56.7pt;height:0;z-index:251788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E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OVCl&#10;SA8kPe29jrXRLJ2H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0sPx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 2014</w:t>
            </w:r>
          </w:p>
          <w:p w:rsidR="00B3034F" w:rsidRPr="009C13A9" w:rsidRDefault="00B3034F" w:rsidP="00975AF0">
            <w:pPr>
              <w:spacing w:after="0"/>
              <w:rPr>
                <w:noProof/>
                <w:lang w:val="en-GB"/>
              </w:rPr>
            </w:pPr>
            <w:r w:rsidRPr="009C13A9">
              <w:rPr>
                <w:noProof/>
                <w:lang w:val="en-GB"/>
              </w:rPr>
              <w:t>From April 2014 to April 2016</w:t>
            </w:r>
          </w:p>
        </w:tc>
        <w:tc>
          <w:tcPr>
            <w:tcW w:w="4032" w:type="dxa"/>
          </w:tcPr>
          <w:p w:rsidR="00B3034F" w:rsidRPr="009C13A9" w:rsidRDefault="003F0117" w:rsidP="00975AF0">
            <w:pPr>
              <w:spacing w:after="0"/>
              <w:jc w:val="both"/>
              <w:rPr>
                <w:bCs/>
                <w:noProof/>
                <w:lang w:val="en-GB"/>
              </w:rPr>
            </w:pPr>
            <w:r>
              <w:rPr>
                <w:bCs/>
                <w:noProof/>
                <w:lang w:val="en-GB"/>
              </w:rPr>
              <w:t>Curriculum for training courses</w:t>
            </w:r>
            <w:r w:rsidR="00B3034F" w:rsidRPr="009C13A9">
              <w:rPr>
                <w:bCs/>
                <w:noProof/>
                <w:lang w:val="en-GB"/>
              </w:rPr>
              <w:t xml:space="preserve"> prepared (including time of organisation and content)</w:t>
            </w:r>
            <w:r w:rsidR="00B3034F" w:rsidRPr="009C13A9">
              <w:rPr>
                <w:noProof/>
                <w:lang w:val="en-GB"/>
              </w:rPr>
              <w:t>;</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89312" behindDoc="0" locked="0" layoutInCell="1" allowOverlap="1" wp14:anchorId="2594428F" wp14:editId="43CA3D25">
                      <wp:simplePos x="0" y="0"/>
                      <wp:positionH relativeFrom="character">
                        <wp:align>left</wp:align>
                      </wp:positionH>
                      <wp:positionV relativeFrom="line">
                        <wp:align>top</wp:align>
                      </wp:positionV>
                      <wp:extent cx="720090" cy="0"/>
                      <wp:effectExtent l="0" t="0" r="22860" b="19050"/>
                      <wp:wrapNone/>
                      <wp:docPr id="587"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7" o:spid="_x0000_s1026" type="#_x0000_t32" style="position:absolute;margin-left:0;margin-top:0;width:56.7pt;height:0;z-index:251789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M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ST+Qwj&#10;RXog6WnvdayNpuksrGgwroDISm1tGJIe1at51vS7Q0pXHVEtj+FvJwPZWchI3qWEizNQaDd80Qxi&#10;CFSI+zo2tg+QsAl0jLScbrTwo0cUPs6A6AWQR6+uhBTXPGOd/8x1j4JRYuctEW3nK60UcK9tFquQ&#10;w7PzoStSXBNCUaU3QsooAanQUOLFZDyJCU5LwYIzhDnb7ipp0YEEEcVfHBE892FW7xWLYB0nbH2x&#10;PRHybENxqQIezAXtXKyzSn4s0sV6vp7no3w8XY/ytK5HT5sqH0032WxS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ePrj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3F0117" w:rsidP="00975AF0">
            <w:pPr>
              <w:spacing w:after="0"/>
              <w:jc w:val="both"/>
              <w:rPr>
                <w:noProof/>
                <w:lang w:val="en-GB"/>
              </w:rPr>
            </w:pPr>
            <w:r>
              <w:rPr>
                <w:noProof/>
                <w:lang w:val="en-GB"/>
              </w:rPr>
              <w:t>Number of organised training courses</w:t>
            </w:r>
            <w:r w:rsidR="00B3034F" w:rsidRPr="009C13A9">
              <w:rPr>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Organiser, trainer, duration, participant, topic</w:t>
            </w:r>
          </w:p>
          <w:p w:rsidR="00B3034F" w:rsidRPr="009C13A9" w:rsidRDefault="00B3034F" w:rsidP="00975AF0">
            <w:pPr>
              <w:spacing w:after="0"/>
              <w:rPr>
                <w:rStyle w:val="green"/>
                <w:noProof/>
                <w:lang w:val="en-GB"/>
              </w:rPr>
            </w:pPr>
            <w:r w:rsidRPr="009C13A9">
              <w:rPr>
                <w:rStyle w:val="green"/>
                <w:noProof/>
                <w:lang w:val="en-GB"/>
              </w:rPr>
              <w:t>1. IPA2012 NICO, EU experts, 5 days, 8 participants, secret surveillance measures-techniques</w:t>
            </w:r>
            <w:r>
              <w:rPr>
                <w:rStyle w:val="green"/>
                <w:noProof/>
                <w:lang w:val="en-GB"/>
              </w:rPr>
              <w:t xml:space="preserve"> </w:t>
            </w:r>
            <w:r w:rsidRPr="009C13A9">
              <w:rPr>
                <w:rStyle w:val="green"/>
                <w:noProof/>
                <w:lang w:val="en-GB"/>
              </w:rPr>
              <w:t xml:space="preserve">2. IPA2012 NICO, EU experts, 5 days, 13 participants, SSM 3. Police Academy, Montenegrin experts, 2 days, 13 participants, </w:t>
            </w:r>
            <w:r w:rsidRPr="009C13A9">
              <w:rPr>
                <w:rStyle w:val="green"/>
                <w:noProof/>
                <w:lang w:val="en-GB"/>
              </w:rPr>
              <w:lastRenderedPageBreak/>
              <w:t>SSM</w:t>
            </w:r>
            <w:r>
              <w:rPr>
                <w:rStyle w:val="green"/>
                <w:noProof/>
                <w:lang w:val="en-GB"/>
              </w:rPr>
              <w:t xml:space="preserve"> </w:t>
            </w:r>
            <w:r w:rsidRPr="009C13A9">
              <w:rPr>
                <w:rStyle w:val="green"/>
                <w:noProof/>
                <w:lang w:val="en-GB"/>
              </w:rPr>
              <w:t>4. IPA2012 NICO, EU experts, 5 days, 13 participants, SSM</w:t>
            </w:r>
            <w:r>
              <w:rPr>
                <w:rStyle w:val="green"/>
                <w:noProof/>
                <w:lang w:val="en-GB"/>
              </w:rPr>
              <w:t xml:space="preserve"> </w:t>
            </w:r>
            <w:r w:rsidRPr="009C13A9">
              <w:rPr>
                <w:rStyle w:val="green"/>
                <w:noProof/>
                <w:lang w:val="en-GB"/>
              </w:rPr>
              <w:t xml:space="preserve">5. IPA2012 NICO, EU experts, 5 days, 6 participants, SSM </w:t>
            </w:r>
          </w:p>
          <w:p w:rsidR="00B3034F" w:rsidRPr="009C13A9" w:rsidRDefault="00B3034F" w:rsidP="00975AF0">
            <w:pPr>
              <w:spacing w:after="0"/>
              <w:rPr>
                <w:rStyle w:val="green"/>
                <w:noProof/>
                <w:lang w:val="en-GB"/>
              </w:rPr>
            </w:pPr>
            <w:r w:rsidRPr="009C13A9">
              <w:rPr>
                <w:rStyle w:val="green"/>
                <w:noProof/>
                <w:lang w:val="en-GB"/>
              </w:rPr>
              <w:t>6. Police Academy, Montenegrin experts, 2 days, 5 participants, SSM</w:t>
            </w:r>
            <w:r>
              <w:rPr>
                <w:rStyle w:val="green"/>
                <w:noProof/>
                <w:lang w:val="en-GB"/>
              </w:rPr>
              <w:t xml:space="preserve"> </w:t>
            </w:r>
            <w:r w:rsidRPr="009C13A9">
              <w:rPr>
                <w:rStyle w:val="green"/>
                <w:noProof/>
                <w:lang w:val="en-GB"/>
              </w:rPr>
              <w:t xml:space="preserve">7. IPA2012 NICO, EU experts, 5 days, 12 participants, SSM </w:t>
            </w:r>
          </w:p>
          <w:p w:rsidR="00B3034F" w:rsidRPr="009C13A9" w:rsidRDefault="00B3034F" w:rsidP="00975AF0">
            <w:pPr>
              <w:spacing w:after="0"/>
              <w:rPr>
                <w:noProof/>
                <w:lang w:val="en-GB"/>
              </w:rPr>
            </w:pPr>
            <w:r w:rsidRPr="009C13A9">
              <w:rPr>
                <w:rStyle w:val="green"/>
                <w:noProof/>
                <w:lang w:val="en-GB"/>
              </w:rPr>
              <w:t>8. Police, international experts, 3 days, 2 participants, SSM – communications</w:t>
            </w:r>
            <w:r>
              <w:rPr>
                <w:rStyle w:val="green"/>
                <w:noProof/>
                <w:lang w:val="en-GB"/>
              </w:rPr>
              <w:t xml:space="preserve"> </w:t>
            </w:r>
            <w:r w:rsidRPr="009C13A9">
              <w:rPr>
                <w:rStyle w:val="green"/>
                <w:noProof/>
                <w:lang w:val="en-GB"/>
              </w:rPr>
              <w:t>9. IPA2012 NICO, EU experts, 5 days, 12 participants, SSM</w:t>
            </w:r>
            <w:r>
              <w:rPr>
                <w:rStyle w:val="green"/>
                <w:noProof/>
                <w:lang w:val="en-GB"/>
              </w:rPr>
              <w:t xml:space="preserve"> </w:t>
            </w:r>
            <w:r w:rsidRPr="009C13A9">
              <w:rPr>
                <w:rStyle w:val="green"/>
                <w:noProof/>
                <w:lang w:val="en-GB"/>
              </w:rPr>
              <w:t xml:space="preserve">10. IPA2012 NICO, EU experts, 5 days, 5 participants, SSM </w:t>
            </w:r>
            <w:r>
              <w:rPr>
                <w:rStyle w:val="green"/>
                <w:noProof/>
                <w:lang w:val="en-GB"/>
              </w:rPr>
              <w:t>–</w:t>
            </w:r>
            <w:r w:rsidRPr="009C13A9">
              <w:rPr>
                <w:rStyle w:val="green"/>
                <w:noProof/>
                <w:lang w:val="en-GB"/>
              </w:rPr>
              <w:t xml:space="preserve"> techniques</w:t>
            </w:r>
            <w:r>
              <w:rPr>
                <w:rStyle w:val="green"/>
                <w:noProof/>
                <w:lang w:val="en-GB"/>
              </w:rPr>
              <w:t xml:space="preserve"> </w:t>
            </w:r>
            <w:r w:rsidRPr="009C13A9">
              <w:rPr>
                <w:rStyle w:val="green"/>
                <w:noProof/>
                <w:lang w:val="en-GB"/>
              </w:rPr>
              <w:t xml:space="preserve">11. IPA2012 NICO, EU experts, 5 days, 9 participants, SSM - combined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0336" behindDoc="0" locked="0" layoutInCell="1" allowOverlap="1" wp14:anchorId="40987C13" wp14:editId="34DCB141">
                      <wp:simplePos x="0" y="0"/>
                      <wp:positionH relativeFrom="character">
                        <wp:align>left</wp:align>
                      </wp:positionH>
                      <wp:positionV relativeFrom="line">
                        <wp:align>top</wp:align>
                      </wp:positionV>
                      <wp:extent cx="720090" cy="0"/>
                      <wp:effectExtent l="0" t="0" r="22860" b="19050"/>
                      <wp:wrapNone/>
                      <wp:docPr id="586"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6" o:spid="_x0000_s1026" type="#_x0000_t32" style="position:absolute;margin-left:0;margin-top:0;width:56.7pt;height:0;z-index:251790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3I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o8X2QY&#10;SdIDSU8Hp0JtlMWZX9GgbQ6RpdwZPyQ9yVf9rOh3i6QqWyIbHsLfzhqyE58RvUvxF6uh0H74ohjE&#10;EKgQ9nWqTe8hYRPoFGg532jhJ4cofHwAopdAHh1dEcnHPG2s+8xVj7xRYOsMEU3rSiUlcK9MEqqQ&#10;47N1viuSjwm+qFRb0XVBAp1EQ4GX89k8JFjVCeadPsyaZl92Bh2JF1H4hRHBcx9m1EGyANZywjZX&#10;2xHRXWwo3kmPB3NBO1fropIfy3i5WWwW6SSdZZtJGlfV5GlbppNs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TCNy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noProof/>
                <w:lang w:val="en-GB"/>
              </w:rPr>
            </w:pPr>
            <w:r w:rsidRPr="009C13A9">
              <w:rPr>
                <w:noProof/>
                <w:lang w:val="en-GB"/>
              </w:rPr>
              <w:t>(courses, seminars, workshops, working visits)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11</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1360" behindDoc="0" locked="0" layoutInCell="1" allowOverlap="1" wp14:anchorId="1188E7FA" wp14:editId="4C3821BC">
                      <wp:simplePos x="0" y="0"/>
                      <wp:positionH relativeFrom="character">
                        <wp:align>left</wp:align>
                      </wp:positionH>
                      <wp:positionV relativeFrom="line">
                        <wp:align>top</wp:align>
                      </wp:positionV>
                      <wp:extent cx="720090" cy="0"/>
                      <wp:effectExtent l="0" t="0" r="22860" b="19050"/>
                      <wp:wrapNone/>
                      <wp:docPr id="585"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5" o:spid="_x0000_s1026" type="#_x0000_t32" style="position:absolute;margin-left:0;margin-top:0;width:56.7pt;height:0;z-index:251791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YE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W2QY&#10;SdIDSU8Hp0JtNI8zv6JB2xwiS7kzfkh6kq/6WdHvFklVtkQ2PIS/nTVkJz4jepfiL1ZDof3wRTGI&#10;IVAh7OtUm95DwibQKdByvtHCTw5R+PgARC+BPDq6IpKPedpY95mrHnmjwNYZIprWlUpK4F6ZJFQh&#10;x2frfFckHxN8Uam2ouuCBDqJhgIvs1kWEqzqBPNOH2ZNsy87g47Eiyj8wojguQ8z6iBZAGs5YZur&#10;7YjoLjYU76THg7mgnat1UcmPZbzcLDaLdJLO5ptJGlfV5GlbppP5NnnIqk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QmB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Number of own trainers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3</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2384" behindDoc="0" locked="0" layoutInCell="1" allowOverlap="1" wp14:anchorId="207300D1" wp14:editId="76F30B65">
                      <wp:simplePos x="0" y="0"/>
                      <wp:positionH relativeFrom="character">
                        <wp:align>left</wp:align>
                      </wp:positionH>
                      <wp:positionV relativeFrom="line">
                        <wp:align>top</wp:align>
                      </wp:positionV>
                      <wp:extent cx="720090" cy="0"/>
                      <wp:effectExtent l="0" t="0" r="22860" b="19050"/>
                      <wp:wrapNone/>
                      <wp:docPr id="584"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4" o:spid="_x0000_s1026" type="#_x0000_t32" style="position:absolute;margin-left:0;margin-top:0;width:56.7pt;height:0;z-index:251792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BA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eY6R&#10;Ij2Q9LT3OtZGszQ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ZdAQ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rStyle w:val="green"/>
                <w:noProof/>
                <w:lang w:val="en-GB"/>
              </w:rPr>
            </w:pPr>
            <w:r w:rsidRPr="009C13A9">
              <w:rPr>
                <w:noProof/>
                <w:lang w:val="en-GB"/>
              </w:rPr>
              <w:lastRenderedPageBreak/>
              <w:t>Number of trained officers</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98</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3408" behindDoc="0" locked="0" layoutInCell="1" allowOverlap="1" wp14:anchorId="650907BE" wp14:editId="267AED26">
                      <wp:simplePos x="0" y="0"/>
                      <wp:positionH relativeFrom="character">
                        <wp:align>left</wp:align>
                      </wp:positionH>
                      <wp:positionV relativeFrom="line">
                        <wp:align>top</wp:align>
                      </wp:positionV>
                      <wp:extent cx="720090" cy="0"/>
                      <wp:effectExtent l="0" t="0" r="22860" b="19050"/>
                      <wp:wrapNone/>
                      <wp:docPr id="583"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3" o:spid="_x0000_s1026" type="#_x0000_t32" style="position:absolute;margin-left:0;margin-top:0;width:56.7pt;height:0;z-index:251793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FG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U8w&#10;UqQHkp73XsfaaJZO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KoBRi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2.2.1.12</w:t>
            </w:r>
          </w:p>
        </w:tc>
        <w:tc>
          <w:tcPr>
            <w:tcW w:w="4608" w:type="dxa"/>
          </w:tcPr>
          <w:p w:rsidR="00B752C4" w:rsidRDefault="00B752C4" w:rsidP="00B752C4">
            <w:pPr>
              <w:spacing w:after="0"/>
            </w:pPr>
            <w:r>
              <w:t>Equipment of the Division for Special Checks with material – technical means in accordance with EU standards, on the grounds of previous analysis (IT and special purpose equipment for conducting investigations and surveillance, audio, video and GPS devices,  improvement of Internet and telecommunication surveillance,  vehicles and material – technical means etc.)</w:t>
            </w:r>
          </w:p>
          <w:p w:rsidR="00B752C4" w:rsidRDefault="00B752C4" w:rsidP="00B752C4">
            <w:pPr>
              <w:spacing w:after="0"/>
            </w:pPr>
          </w:p>
          <w:p w:rsidR="00B752C4" w:rsidRDefault="00B752C4" w:rsidP="00B752C4">
            <w:pPr>
              <w:spacing w:after="0"/>
            </w:pPr>
          </w:p>
          <w:p w:rsidR="00B752C4" w:rsidRDefault="00B752C4" w:rsidP="00B752C4">
            <w:pPr>
              <w:spacing w:after="0"/>
            </w:pPr>
            <w:r>
              <w:t>Improve mechanisms of electronic recording and external control of application of measures of secret surveillance in the system for monitoring of telecommunication, in line with expert recommendations.</w:t>
            </w:r>
          </w:p>
          <w:p w:rsidR="00B752C4" w:rsidRDefault="00B752C4" w:rsidP="00B752C4">
            <w:pPr>
              <w:spacing w:after="0"/>
            </w:pPr>
            <w:r>
              <w:lastRenderedPageBreak/>
              <w:t xml:space="preserve">Note: Same measure no. 6.2.34 is planned in the Action plan for chapter 24 </w:t>
            </w:r>
          </w:p>
          <w:p w:rsidR="00B3034F" w:rsidRPr="009C13A9" w:rsidRDefault="00B752C4" w:rsidP="00B752C4">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IC</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4432" behindDoc="0" locked="0" layoutInCell="1" allowOverlap="1" wp14:anchorId="54E89E93" wp14:editId="7B184A16">
                      <wp:simplePos x="0" y="0"/>
                      <wp:positionH relativeFrom="character">
                        <wp:align>left</wp:align>
                      </wp:positionH>
                      <wp:positionV relativeFrom="line">
                        <wp:align>top</wp:align>
                      </wp:positionV>
                      <wp:extent cx="720090" cy="0"/>
                      <wp:effectExtent l="0" t="0" r="22860" b="19050"/>
                      <wp:wrapNone/>
                      <wp:docPr id="582"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2" o:spid="_x0000_s1026" type="#_x0000_t32" style="position:absolute;margin-left:0;margin-top:0;width:56.7pt;height:0;z-index:251794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cC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FilG&#10;kvRA0tPBqVAbzePU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HlnA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lastRenderedPageBreak/>
              <w:t>MOI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5456" behindDoc="0" locked="0" layoutInCell="1" allowOverlap="1" wp14:anchorId="6DDF2247" wp14:editId="2432FA67">
                      <wp:simplePos x="0" y="0"/>
                      <wp:positionH relativeFrom="character">
                        <wp:align>left</wp:align>
                      </wp:positionH>
                      <wp:positionV relativeFrom="line">
                        <wp:align>top</wp:align>
                      </wp:positionV>
                      <wp:extent cx="720090" cy="0"/>
                      <wp:effectExtent l="0" t="0" r="22860" b="19050"/>
                      <wp:wrapNone/>
                      <wp:docPr id="581"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1" o:spid="_x0000_s1026" type="#_x0000_t32" style="position:absolute;margin-left:0;margin-top:0;width:56.7pt;height:0;z-index:251795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zO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pPMNI&#10;kR5Ietp7HWOjWZq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gNzM4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March 2014</w:t>
            </w:r>
          </w:p>
          <w:p w:rsidR="00B3034F" w:rsidRPr="009C13A9" w:rsidRDefault="00B3034F" w:rsidP="00975AF0">
            <w:pPr>
              <w:spacing w:after="0"/>
              <w:rPr>
                <w:noProof/>
                <w:lang w:val="en-GB"/>
              </w:rPr>
            </w:pPr>
            <w:r w:rsidRPr="009C13A9">
              <w:rPr>
                <w:noProof/>
                <w:lang w:val="en-GB"/>
              </w:rPr>
              <w:t>March 2014 to September 2018</w:t>
            </w:r>
          </w:p>
        </w:tc>
        <w:tc>
          <w:tcPr>
            <w:tcW w:w="4032" w:type="dxa"/>
          </w:tcPr>
          <w:p w:rsidR="00B3034F" w:rsidRPr="009C13A9" w:rsidRDefault="00B3034F" w:rsidP="00975AF0">
            <w:pPr>
              <w:spacing w:after="0"/>
              <w:jc w:val="both"/>
              <w:rPr>
                <w:noProof/>
                <w:lang w:val="en-GB"/>
              </w:rPr>
            </w:pPr>
            <w:r w:rsidRPr="009C13A9">
              <w:rPr>
                <w:noProof/>
                <w:lang w:val="en-GB"/>
              </w:rPr>
              <w:t>Completed  procurement;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Supply of equipment for special purposes for investigations and surveillance amounting to EUR 130,000.00 completed.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6480" behindDoc="0" locked="0" layoutInCell="1" allowOverlap="1" wp14:anchorId="52BCF797" wp14:editId="36734235">
                      <wp:simplePos x="0" y="0"/>
                      <wp:positionH relativeFrom="character">
                        <wp:align>left</wp:align>
                      </wp:positionH>
                      <wp:positionV relativeFrom="line">
                        <wp:align>top</wp:align>
                      </wp:positionV>
                      <wp:extent cx="720090" cy="0"/>
                      <wp:effectExtent l="0" t="0" r="22860" b="19050"/>
                      <wp:wrapNone/>
                      <wp:docPr id="580"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0" o:spid="_x0000_s1026" type="#_x0000_t32" style="position:absolute;margin-left:0;margin-top:0;width:56.7pt;height:0;z-index:251796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qK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N6qi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Equipment installation completed.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Equipment installed for end users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7504" behindDoc="0" locked="0" layoutInCell="1" allowOverlap="1" wp14:anchorId="7EBFC9BC" wp14:editId="1EAB3360">
                      <wp:simplePos x="0" y="0"/>
                      <wp:positionH relativeFrom="character">
                        <wp:align>left</wp:align>
                      </wp:positionH>
                      <wp:positionV relativeFrom="line">
                        <wp:align>top</wp:align>
                      </wp:positionV>
                      <wp:extent cx="720090" cy="0"/>
                      <wp:effectExtent l="0" t="0" r="22860" b="19050"/>
                      <wp:wrapNone/>
                      <wp:docPr id="579"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9" o:spid="_x0000_s1026" type="#_x0000_t32" style="position:absolute;margin-left:0;margin-top:0;width:56.7pt;height:0;z-index:251797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f9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pBh&#10;JEkPJD0dnAq10TzL/IoGbXOILOXO+CHpSb7qZ0W/WyRV2RLZ8BD+dtaQnfiM6F2Kv1gNhfbDF8Ug&#10;hkCFsK9TbXoPCZtAp0DL+UYLPzlE4eMDEJ0BeXR0RSQf87Sx7jNXPfJGga0zRDStK5WUwL0ySahC&#10;js/W+a5IPib4olJtRdcFCXQSDQXO5rN5SLCqE8w7fZg1zb7sDDoSL6LwCyOC5z7MqINkAazlhG2u&#10;tiOiu9hQvJMeD+aCdq7WRSU/sjjbLDfL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VkX/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2.2.1.14</w:t>
            </w:r>
          </w:p>
        </w:tc>
        <w:tc>
          <w:tcPr>
            <w:tcW w:w="4608" w:type="dxa"/>
          </w:tcPr>
          <w:p w:rsidR="00B752C4" w:rsidRDefault="00B752C4" w:rsidP="00975AF0">
            <w:pPr>
              <w:spacing w:after="0"/>
              <w:rPr>
                <w:rStyle w:val="green"/>
                <w:noProof/>
                <w:lang w:val="en-GB"/>
              </w:rPr>
            </w:pPr>
            <w:r>
              <w:rPr>
                <w:rFonts w:cs="Calibri"/>
                <w:lang w:val="en-GB"/>
              </w:rPr>
              <w:t>Designate target groups which will undergo specialized trainings on the application of modern investigative methods within the Public Prosecution Office and Courts and define and continuously organize  specialized trainings for the prosecutors and judges on modern investigative methods and measures and use of evidence obtained through application of these methods</w:t>
            </w:r>
            <w:r w:rsidRPr="009C13A9">
              <w:rPr>
                <w:rStyle w:val="green"/>
                <w:noProof/>
                <w:lang w:val="en-GB"/>
              </w:rPr>
              <w:t xml:space="preserve"> </w:t>
            </w:r>
          </w:p>
          <w:p w:rsidR="00B752C4" w:rsidRDefault="00B752C4" w:rsidP="00975AF0">
            <w:pPr>
              <w:spacing w:after="0"/>
              <w:rPr>
                <w:rStyle w:val="green"/>
                <w:noProof/>
                <w:lang w:val="en-GB"/>
              </w:rPr>
            </w:pP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8528" behindDoc="0" locked="0" layoutInCell="1" allowOverlap="1" wp14:anchorId="28DEA9F1" wp14:editId="012A41A5">
                      <wp:simplePos x="0" y="0"/>
                      <wp:positionH relativeFrom="character">
                        <wp:align>left</wp:align>
                      </wp:positionH>
                      <wp:positionV relativeFrom="line">
                        <wp:align>top</wp:align>
                      </wp:positionV>
                      <wp:extent cx="720090" cy="0"/>
                      <wp:effectExtent l="0" t="0" r="22860" b="19050"/>
                      <wp:wrapNone/>
                      <wp:docPr id="578"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8" o:spid="_x0000_s1026" type="#_x0000_t32" style="position:absolute;margin-left:0;margin-top:0;width:56.7pt;height:0;z-index:251798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G5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B6BK&#10;kR5Ietp7HWuj6WI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Ypxu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 xml:space="preserve">Judicial Training Centre </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799552" behindDoc="0" locked="0" layoutInCell="1" allowOverlap="1" wp14:anchorId="4D25082B" wp14:editId="20B7406D">
                      <wp:simplePos x="0" y="0"/>
                      <wp:positionH relativeFrom="character">
                        <wp:align>left</wp:align>
                      </wp:positionH>
                      <wp:positionV relativeFrom="line">
                        <wp:align>top</wp:align>
                      </wp:positionV>
                      <wp:extent cx="720090" cy="0"/>
                      <wp:effectExtent l="0" t="0" r="22860" b="19050"/>
                      <wp:wrapNone/>
                      <wp:docPr id="577"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7" o:spid="_x0000_s1026" type="#_x0000_t32" style="position:absolute;margin-left:0;margin-top:0;width:56.7pt;height:0;z-index:251799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Xx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mnsxlG&#10;ivRA0tPe61gbTRezsKLBuAIiK7W1YUh6VK/mWdPvDilddUS1PIa/nQxkZyEjeZcSLs5Aod3wRTOI&#10;IVAh7uvY2D5AwibQMdJyutHCjx5R+DgDohdAHr26ElJc84x1/jPXPQpGiZ23RLSdr7RSwL22WaxC&#10;Ds/Oh65IcU0IRZXeCCmjBKRCQ4kX08k0JjgtBQvOEOZsu6ukRQcSRBR/cUTw3IdZvVcsgnWcsPXF&#10;9kTIsw3FpQp4MBe0c7HOKvmxSBfr+Xqej/LJw3qUp3U9etpU+ehhk82m9a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yKV8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December 2013 and continuously</w:t>
            </w:r>
          </w:p>
        </w:tc>
        <w:tc>
          <w:tcPr>
            <w:tcW w:w="4032" w:type="dxa"/>
          </w:tcPr>
          <w:p w:rsidR="00B3034F" w:rsidRPr="009C13A9" w:rsidRDefault="00B3034F" w:rsidP="00975AF0">
            <w:pPr>
              <w:spacing w:after="0"/>
              <w:rPr>
                <w:noProof/>
                <w:lang w:val="en-GB"/>
              </w:rPr>
            </w:pPr>
            <w:r w:rsidRPr="009C13A9">
              <w:rPr>
                <w:noProof/>
                <w:lang w:val="en-GB"/>
              </w:rPr>
              <w:t xml:space="preserve">Target groups in prosecution and court identified and training </w:t>
            </w:r>
            <w:r w:rsidR="003F0117">
              <w:rPr>
                <w:noProof/>
                <w:lang w:val="en-GB"/>
              </w:rPr>
              <w:t>organised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 xml:space="preserve">Last year, target groups identified and education has been </w:t>
            </w:r>
            <w:r w:rsidR="003F0117">
              <w:rPr>
                <w:rStyle w:val="green"/>
                <w:noProof/>
                <w:lang w:val="en-GB"/>
              </w:rPr>
              <w:t>organised</w:t>
            </w:r>
            <w:r w:rsidRPr="009C13A9">
              <w:rPr>
                <w:rStyle w:val="green"/>
                <w:noProof/>
                <w:lang w:val="en-GB"/>
              </w:rPr>
              <w:t xml:space="preserve"> continuously.</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0576" behindDoc="0" locked="0" layoutInCell="1" allowOverlap="1" wp14:anchorId="312F5CA2" wp14:editId="01016DD3">
                      <wp:simplePos x="0" y="0"/>
                      <wp:positionH relativeFrom="character">
                        <wp:align>left</wp:align>
                      </wp:positionH>
                      <wp:positionV relativeFrom="line">
                        <wp:align>top</wp:align>
                      </wp:positionV>
                      <wp:extent cx="720090" cy="0"/>
                      <wp:effectExtent l="0" t="0" r="22860" b="19050"/>
                      <wp:wrapNone/>
                      <wp:docPr id="576"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6" o:spid="_x0000_s1026" type="#_x0000_t32" style="position:absolute;margin-left:0;margin-top:0;width:56.7pt;height:0;z-index:251800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O1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hxlG&#10;ivRA0tPe61gbTRezsKLBuAIiK7W1YUh6VK/mWdPvDilddUS1PIa/nQxkZyEjeZcSLs5Aod3wRTOI&#10;IVAh7uvY2D5AwibQMdJyutHCjx5R+PgARC+APHp1JaS45hnr/GeuexSMEjtviWg7X2mlgHtts1iF&#10;HJ6dD12R4poQiiq9EVJGCUiFhhIvppNpTHBaChacIczZdldJiw4kiCj+4ojguQ+zeq9YBOs4YeuL&#10;7YmQZxuKSxXwYC5o52KdVfJjkS7W8/U8H+WT2XqUp3U9etpU+Wi2yR6m9ae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Hzt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3F0117" w:rsidP="00975AF0">
            <w:pPr>
              <w:spacing w:after="0"/>
              <w:jc w:val="both"/>
              <w:rPr>
                <w:rFonts w:cs="Calibri"/>
                <w:noProof/>
                <w:lang w:val="en-GB"/>
              </w:rPr>
            </w:pPr>
            <w:r>
              <w:rPr>
                <w:rFonts w:cs="Calibri"/>
                <w:noProof/>
                <w:lang w:val="en-GB"/>
              </w:rPr>
              <w:t>Training courses</w:t>
            </w:r>
            <w:r w:rsidR="00B3034F" w:rsidRPr="009C13A9">
              <w:rPr>
                <w:rFonts w:cs="Calibri"/>
                <w:noProof/>
                <w:lang w:val="en-GB"/>
              </w:rPr>
              <w:t xml:space="preserve"> delivered</w:t>
            </w:r>
            <w:r w:rsidR="00B3034F"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In the period from 1 January 2015 to 30 Jun</w:t>
            </w:r>
            <w:r w:rsidR="003F0117">
              <w:rPr>
                <w:rStyle w:val="green"/>
                <w:noProof/>
                <w:lang w:val="en-GB"/>
              </w:rPr>
              <w:t>e 2015, eight seminars/training courses were organised. For all training courses</w:t>
            </w:r>
            <w:r w:rsidRPr="009C13A9">
              <w:rPr>
                <w:rStyle w:val="green"/>
                <w:noProof/>
                <w:lang w:val="en-GB"/>
              </w:rPr>
              <w:t xml:space="preserve"> experts from Montenegro, the region, EURoL and USA were hired.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1600" behindDoc="0" locked="0" layoutInCell="1" allowOverlap="1" wp14:anchorId="2EDEE942" wp14:editId="38A745E5">
                      <wp:simplePos x="0" y="0"/>
                      <wp:positionH relativeFrom="character">
                        <wp:align>left</wp:align>
                      </wp:positionH>
                      <wp:positionV relativeFrom="line">
                        <wp:align>top</wp:align>
                      </wp:positionV>
                      <wp:extent cx="720090" cy="0"/>
                      <wp:effectExtent l="0" t="0" r="22860" b="19050"/>
                      <wp:wrapNone/>
                      <wp:docPr id="575"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5" o:spid="_x0000_s1026" type="#_x0000_t32" style="position:absolute;margin-left:0;margin-top:0;width:56.7pt;height:0;z-index:251801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5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e8gw&#10;kqQHkp4OToXaKFtmfkWDtjlElnJn/JD0JF/1s6LfLZKqbIlseAh/O2vITnxG9C7FX6yGQvvhi2IQ&#10;Q6BC2NepNr2HhE2gU6DlfKOFnxyi8PEBiF4CeXR0RSQf87Sx7jNXPfJGga0zRDStK5WUwL0ySahC&#10;js/W+a5IPib4olJtRdcFCXQSDQVeZrMsJFjVCeadPsyaZl92Bh2JF1H4hRHBcx9m1EGyANZywjZX&#10;2xHRXWwo3kmPB3NBO1fropIfy3i5WWwW6SSdzTeTNK6qydO2TCfzbfKQVZ+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4VYe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rFonts w:cs="Calibri"/>
                <w:noProof/>
                <w:lang w:val="en-GB"/>
              </w:rPr>
            </w:pPr>
            <w:r w:rsidRPr="009C13A9">
              <w:rPr>
                <w:rFonts w:cs="Calibri"/>
                <w:noProof/>
                <w:lang w:val="en-GB"/>
              </w:rPr>
              <w:t>Number and structure of attendees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149 attendees: 64 representatives of prosecution, 51 representatives of courts and 34 representatives of state administration (3 representatives of the Administration for Anti-Money Laundering).</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2624" behindDoc="0" locked="0" layoutInCell="1" allowOverlap="1" wp14:anchorId="04313B06" wp14:editId="6FB20249">
                      <wp:simplePos x="0" y="0"/>
                      <wp:positionH relativeFrom="character">
                        <wp:align>left</wp:align>
                      </wp:positionH>
                      <wp:positionV relativeFrom="line">
                        <wp:align>top</wp:align>
                      </wp:positionV>
                      <wp:extent cx="720090" cy="0"/>
                      <wp:effectExtent l="0" t="0" r="22860" b="19050"/>
                      <wp:wrapNone/>
                      <wp:docPr id="574"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4" o:spid="_x0000_s1026" type="#_x0000_t32" style="position:absolute;margin-left:0;margin-top:0;width:56.7pt;height:0;z-index:251802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49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hxwj&#10;RXog6WnvdayNpos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1Y+P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Assessment of the success of training by evaluation forms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Average score of a seminar is 4.58.</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3648" behindDoc="0" locked="0" layoutInCell="1" allowOverlap="1" wp14:anchorId="1B0E91B3" wp14:editId="18F83827">
                      <wp:simplePos x="0" y="0"/>
                      <wp:positionH relativeFrom="character">
                        <wp:align>left</wp:align>
                      </wp:positionH>
                      <wp:positionV relativeFrom="line">
                        <wp:align>top</wp:align>
                      </wp:positionV>
                      <wp:extent cx="720090" cy="0"/>
                      <wp:effectExtent l="0" t="0" r="22860" b="19050"/>
                      <wp:wrapNone/>
                      <wp:docPr id="573"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3" o:spid="_x0000_s1026" type="#_x0000_t32" style="position:absolute;margin-left:0;margin-top:0;width:56.7pt;height:0;z-index:251803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87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5niylG&#10;knRA0vPRqVAbzVZT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mt/Oy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2.2.1.17</w:t>
            </w:r>
          </w:p>
        </w:tc>
        <w:tc>
          <w:tcPr>
            <w:tcW w:w="4608" w:type="dxa"/>
          </w:tcPr>
          <w:p w:rsidR="00B752C4" w:rsidRDefault="00B752C4" w:rsidP="00B752C4">
            <w:pPr>
              <w:spacing w:after="0"/>
            </w:pPr>
            <w:r>
              <w:rPr>
                <w:rFonts w:cs="Calibri"/>
                <w:lang w:val="en-GB"/>
              </w:rPr>
              <w:t>Organize joint trainings for the police, state prosecutors and judges on secret surveillance measures, use of evidence in the court, collection of such evidence in cross border cooperation</w:t>
            </w:r>
          </w:p>
          <w:p w:rsidR="00B752C4" w:rsidRDefault="00B752C4" w:rsidP="00B752C4">
            <w:pPr>
              <w:spacing w:after="0"/>
              <w:rPr>
                <w:rStyle w:val="green"/>
                <w:noProof/>
                <w:lang w:val="en-GB"/>
              </w:rPr>
            </w:pPr>
            <w:r w:rsidRPr="009C13A9">
              <w:rPr>
                <w:rStyle w:val="green"/>
                <w:noProof/>
                <w:lang w:val="en-GB"/>
              </w:rPr>
              <w:t xml:space="preserve"> </w:t>
            </w:r>
          </w:p>
          <w:p w:rsidR="00B3034F" w:rsidRPr="009C13A9" w:rsidRDefault="00B3034F" w:rsidP="00B752C4">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4672" behindDoc="0" locked="0" layoutInCell="1" allowOverlap="1" wp14:anchorId="058EE585" wp14:editId="5607DF61">
                      <wp:simplePos x="0" y="0"/>
                      <wp:positionH relativeFrom="character">
                        <wp:align>left</wp:align>
                      </wp:positionH>
                      <wp:positionV relativeFrom="line">
                        <wp:align>top</wp:align>
                      </wp:positionV>
                      <wp:extent cx="720090" cy="0"/>
                      <wp:effectExtent l="0" t="0" r="22860" b="19050"/>
                      <wp:wrapNone/>
                      <wp:docPr id="572"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2" o:spid="_x0000_s1026" type="#_x0000_t32" style="position:absolute;margin-left:0;margin-top:0;width:56.7pt;height:0;z-index:251804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l/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HlKM&#10;JOmBpKeDU6E2mi1Tv6JB2xwiS7kzfkh6kq/6WdHvFklVtkQ2PIS/nTVkJz4jepfiL1ZDof3wRTGI&#10;IVAh7OtUm95DwibQKdByvtHCTw5R+PgARC+BPDq6IpKPedpY95mrHnmjwNYZIprWlUpK4F6ZJFQh&#10;x2frfFckHxN8Uam2ouuCBDqJhgIvZ+ksJFjVCeadPsyaZl92Bh2JF1H4hRHBcx9m1EGyANZywjZX&#10;2xHRXWwo3kmPB3NBO1fropIfy3i5WWwW2SRL55tJFlfV5GlbZpP5NnmY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rgZf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PA</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5696" behindDoc="0" locked="0" layoutInCell="1" allowOverlap="1" wp14:anchorId="071171B2" wp14:editId="43436AE4">
                      <wp:simplePos x="0" y="0"/>
                      <wp:positionH relativeFrom="character">
                        <wp:align>left</wp:align>
                      </wp:positionH>
                      <wp:positionV relativeFrom="line">
                        <wp:align>top</wp:align>
                      </wp:positionV>
                      <wp:extent cx="720090" cy="0"/>
                      <wp:effectExtent l="0" t="0" r="22860" b="19050"/>
                      <wp:wrapNone/>
                      <wp:docPr id="571"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1" o:spid="_x0000_s1026" type="#_x0000_t32" style="position:absolute;margin-left:0;margin-top:0;width:56.7pt;height:0;z-index:251805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Kz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pQ4aR&#10;Ij2Q9LT3OsZG00UWWjQYV4BlpbY2FEmP6tU8a/rVIaWrjqiWR/O3kwHv6JHcuYSDMxBoN3zSDGwI&#10;RIj9Oja2D5DQCXSMtJxutPCjRxQuH4DoBZBHr08JKa5+xjr/kesehU2JnbdEtJ2vtFLAvbZZjEIO&#10;z85DHeB4dQhBld4IKaMEpEJDiRfTyTQ6OC0FC4/BzNl2V0mLDiSIKH6hKQB2Z2b1XrEI1nHC1pe9&#10;J0Ke92AvVcCDuiCdy+6skm+LdLGer+f5KJ/M1qM8revR06bKR7NN9jCtP9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7MsrM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From April 2014 to Quarter II 2017</w:t>
            </w:r>
          </w:p>
        </w:tc>
        <w:tc>
          <w:tcPr>
            <w:tcW w:w="4032" w:type="dxa"/>
          </w:tcPr>
          <w:p w:rsidR="00B3034F" w:rsidRPr="009C13A9" w:rsidRDefault="00B3034F" w:rsidP="00975AF0">
            <w:pPr>
              <w:spacing w:after="0"/>
              <w:jc w:val="both"/>
              <w:rPr>
                <w:rFonts w:cs="Calibri"/>
                <w:noProof/>
                <w:lang w:val="en-GB"/>
              </w:rPr>
            </w:pPr>
            <w:r w:rsidRPr="009C13A9">
              <w:rPr>
                <w:rFonts w:cs="Calibri"/>
                <w:noProof/>
                <w:lang w:val="en-GB"/>
              </w:rPr>
              <w:t>Tr</w:t>
            </w:r>
            <w:r w:rsidR="003F0117">
              <w:rPr>
                <w:rFonts w:cs="Calibri"/>
                <w:noProof/>
                <w:lang w:val="en-GB"/>
              </w:rPr>
              <w:t>aining courses</w:t>
            </w:r>
            <w:r w:rsidRPr="009C13A9">
              <w:rPr>
                <w:rFonts w:cs="Calibri"/>
                <w:noProof/>
                <w:lang w:val="en-GB"/>
              </w:rPr>
              <w:t xml:space="preserve"> delivered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27-28 April 2015, Police Academy, in cooperation with the Division for Supressing Corruption, Organised Crime, Terrorism and War Crimes </w:t>
            </w:r>
            <w:r w:rsidR="003F0117">
              <w:rPr>
                <w:rStyle w:val="green"/>
                <w:noProof/>
                <w:lang w:val="en-GB"/>
              </w:rPr>
              <w:t>organised</w:t>
            </w:r>
            <w:r w:rsidRPr="009C13A9">
              <w:rPr>
                <w:rStyle w:val="green"/>
                <w:noProof/>
                <w:lang w:val="en-GB"/>
              </w:rPr>
              <w:t xml:space="preserve"> a seminar in the Police Academy on the topic “Secret Surveillance Methods – use of evidence in court and cross-border cooperation”. One of trainers was the State Prosecutor of </w:t>
            </w:r>
            <w:r>
              <w:rPr>
                <w:rStyle w:val="green"/>
                <w:noProof/>
                <w:lang w:val="en-GB"/>
              </w:rPr>
              <w:t xml:space="preserve">the </w:t>
            </w:r>
            <w:r w:rsidRPr="009C13A9">
              <w:rPr>
                <w:rStyle w:val="green"/>
                <w:noProof/>
                <w:lang w:val="en-GB"/>
              </w:rPr>
              <w:t>Republic of Serbia. In the period 7</w:t>
            </w:r>
            <w:r>
              <w:rPr>
                <w:rStyle w:val="green"/>
                <w:noProof/>
                <w:lang w:val="en-GB"/>
              </w:rPr>
              <w:t>–</w:t>
            </w:r>
            <w:r w:rsidRPr="009C13A9">
              <w:rPr>
                <w:rStyle w:val="green"/>
                <w:noProof/>
                <w:lang w:val="en-GB"/>
              </w:rPr>
              <w:t>8</w:t>
            </w:r>
            <w:r>
              <w:rPr>
                <w:rStyle w:val="green"/>
                <w:noProof/>
                <w:lang w:val="en-GB"/>
              </w:rPr>
              <w:t xml:space="preserve"> </w:t>
            </w:r>
            <w:r w:rsidRPr="009C13A9">
              <w:rPr>
                <w:rStyle w:val="green"/>
                <w:noProof/>
                <w:lang w:val="en-GB"/>
              </w:rPr>
              <w:t xml:space="preserve">May 2015, in Plav, the Judicial </w:t>
            </w:r>
            <w:r w:rsidRPr="009C13A9">
              <w:rPr>
                <w:rStyle w:val="green"/>
                <w:noProof/>
                <w:lang w:val="en-GB"/>
              </w:rPr>
              <w:lastRenderedPageBreak/>
              <w:t xml:space="preserve">Training Centre in cooperation with the US Embassy to Montenegro and EXBS Programme (US Government’s programme providing support to the Ministry of Finance, border police and customs) in Montenegro, </w:t>
            </w:r>
            <w:r w:rsidR="003F0117">
              <w:rPr>
                <w:rStyle w:val="green"/>
                <w:noProof/>
                <w:lang w:val="en-GB"/>
              </w:rPr>
              <w:t>organised</w:t>
            </w:r>
            <w:r w:rsidRPr="009C13A9">
              <w:rPr>
                <w:rStyle w:val="green"/>
                <w:noProof/>
                <w:lang w:val="en-GB"/>
              </w:rPr>
              <w:t xml:space="preserve"> a regional seminar/training on the topic: “Conference on Suppression of Crossborder Crime between Montenegro and Kosovo</w:t>
            </w:r>
            <w:r w:rsidR="00570302" w:rsidRPr="00570302">
              <w:rPr>
                <w:rStyle w:val="FootnoteReference"/>
                <w:noProof/>
                <w:lang w:val="en-GB"/>
              </w:rPr>
              <w:footnoteReference w:customMarkFollows="1" w:id="5"/>
              <w:sym w:font="Symbol" w:char="F02A"/>
            </w:r>
            <w:r w:rsidRPr="009C13A9">
              <w:rPr>
                <w:rStyle w:val="green"/>
                <w:noProof/>
                <w:lang w:val="en-GB"/>
              </w:rPr>
              <w:t>”. The conference gathered judges and prosecutors from the crossborder (northern) towns, representatives of border police and representatives of ministries of justice of Montenegro and Kosovo</w:t>
            </w:r>
            <w:r w:rsidR="00570302" w:rsidRPr="00570302">
              <w:rPr>
                <w:rStyle w:val="FootnoteReference"/>
                <w:noProof/>
                <w:lang w:val="en-GB"/>
              </w:rPr>
              <w:footnoteReference w:customMarkFollows="1" w:id="6"/>
              <w:sym w:font="Symbol" w:char="F02A"/>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6720" behindDoc="0" locked="0" layoutInCell="1" allowOverlap="1" wp14:anchorId="0C6893A2" wp14:editId="22F4696C">
                      <wp:simplePos x="0" y="0"/>
                      <wp:positionH relativeFrom="character">
                        <wp:align>left</wp:align>
                      </wp:positionH>
                      <wp:positionV relativeFrom="line">
                        <wp:align>top</wp:align>
                      </wp:positionV>
                      <wp:extent cx="720090" cy="0"/>
                      <wp:effectExtent l="0" t="0" r="22860" b="19050"/>
                      <wp:wrapNone/>
                      <wp:docPr id="570"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0" o:spid="_x0000_s1026" type="#_x0000_t32" style="position:absolute;margin-left:0;margin-top:0;width:56.7pt;height:0;z-index:251806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T3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h/U9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and structure of attendees;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The seminar was attended by 24 attendees, of which: 10 employees of the Police Administration, 5 from the State Prosecutor’s Office, 7 from courts and 2 lecturers from the Police Academy. Officers of the Criminal Police</w:t>
            </w:r>
            <w:r>
              <w:rPr>
                <w:rStyle w:val="green"/>
                <w:noProof/>
                <w:lang w:val="en-GB"/>
              </w:rPr>
              <w:t xml:space="preserve"> Department</w:t>
            </w:r>
            <w:r w:rsidRPr="009C13A9">
              <w:rPr>
                <w:rStyle w:val="green"/>
                <w:noProof/>
                <w:lang w:val="en-GB"/>
              </w:rPr>
              <w:t xml:space="preserve"> of the Police Administration who implement secret surveillance methods in their work were present. The Conference on suppression of crossborder crime between Montenegro and Kosovo</w:t>
            </w:r>
            <w:r w:rsidR="00570302" w:rsidRPr="00570302">
              <w:rPr>
                <w:rStyle w:val="FootnoteReference"/>
                <w:noProof/>
                <w:lang w:val="en-GB"/>
              </w:rPr>
              <w:footnoteReference w:customMarkFollows="1" w:id="7"/>
              <w:sym w:font="Symbol" w:char="F02A"/>
            </w:r>
            <w:r w:rsidRPr="009C13A9">
              <w:rPr>
                <w:rStyle w:val="green"/>
                <w:noProof/>
                <w:lang w:val="en-GB"/>
              </w:rPr>
              <w:t xml:space="preserve"> was attended by 15 representatives of Montenegro’s judiciary, of which 8 were representatives of prosecution and 7 representatives of courts.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7744" behindDoc="0" locked="0" layoutInCell="1" allowOverlap="1" wp14:anchorId="157D1739" wp14:editId="7AF0A804">
                      <wp:simplePos x="0" y="0"/>
                      <wp:positionH relativeFrom="character">
                        <wp:align>left</wp:align>
                      </wp:positionH>
                      <wp:positionV relativeFrom="line">
                        <wp:align>top</wp:align>
                      </wp:positionV>
                      <wp:extent cx="720090" cy="0"/>
                      <wp:effectExtent l="0" t="0" r="22860" b="19050"/>
                      <wp:wrapNone/>
                      <wp:docPr id="569"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9" o:spid="_x0000_s1026" type="#_x0000_t32" style="position:absolute;margin-left:0;margin-top:0;width:56.7pt;height:0;z-index:251807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JT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vsgw&#10;kqQHkp4OToXaaL7M/IoGbXOILOXO+CHpSb7qZ0W/WyRV2RLZ8BD+dtaQnfiM6F2Kv1gNhfbDF8Ug&#10;hkCFsK9TbXoPCZtAp0DL+UYLPzlE4eMDEJ0BeXR0RSQf87Sx7jNXPfJGga0zRDStK5WUwL0ySahC&#10;js/W+a5IPib4olJtRdcFCXQSDQXO5rN5SLCqE8w7fZg1zb7sDDoSL6LwCyOC5z7MqINkAazlhG2u&#10;tiOiu9hQvJMeD+aCdq7WRSU/sjjbLDfLdJLOFptJGlfV5GlbppPF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FWCU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Assessment of the success of training by </w:t>
            </w:r>
            <w:r w:rsidRPr="009C13A9">
              <w:rPr>
                <w:noProof/>
                <w:lang w:val="en-GB"/>
              </w:rPr>
              <w:lastRenderedPageBreak/>
              <w:t>evaluation forms.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The training was assessed as very successful.</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8768" behindDoc="0" locked="0" layoutInCell="1" allowOverlap="1" wp14:anchorId="7D6A9823" wp14:editId="7D5B6C20">
                      <wp:simplePos x="0" y="0"/>
                      <wp:positionH relativeFrom="character">
                        <wp:align>left</wp:align>
                      </wp:positionH>
                      <wp:positionV relativeFrom="line">
                        <wp:align>top</wp:align>
                      </wp:positionV>
                      <wp:extent cx="720090" cy="0"/>
                      <wp:effectExtent l="0" t="0" r="22860" b="19050"/>
                      <wp:wrapNone/>
                      <wp:docPr id="568"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8" o:spid="_x0000_s1026" type="#_x0000_t32" style="position:absolute;margin-left:0;margin-top:0;width:56.7pt;height:0;z-index:251808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QX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GVCl&#10;SA8kPe29jrXRdD4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IbkF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2.2.1.18</w:t>
            </w:r>
          </w:p>
        </w:tc>
        <w:tc>
          <w:tcPr>
            <w:tcW w:w="4608" w:type="dxa"/>
          </w:tcPr>
          <w:p w:rsidR="00B752C4" w:rsidRDefault="00B752C4" w:rsidP="00975AF0">
            <w:pPr>
              <w:spacing w:after="0"/>
              <w:rPr>
                <w:rStyle w:val="green"/>
                <w:noProof/>
                <w:lang w:val="en-GB"/>
              </w:rPr>
            </w:pPr>
            <w:r>
              <w:rPr>
                <w:rFonts w:cs="Calibri"/>
                <w:lang w:val="en-GB"/>
              </w:rPr>
              <w:t>Carry out trainings for the police, prosecutors and judges on application of secret surveillance measures in accordance with the Law on Personal Data Protection and the Law on Classified Information</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09792" behindDoc="0" locked="0" layoutInCell="1" allowOverlap="1" wp14:anchorId="374FF9BE" wp14:editId="122CBA14">
                      <wp:simplePos x="0" y="0"/>
                      <wp:positionH relativeFrom="character">
                        <wp:align>left</wp:align>
                      </wp:positionH>
                      <wp:positionV relativeFrom="line">
                        <wp:align>top</wp:align>
                      </wp:positionV>
                      <wp:extent cx="720090" cy="0"/>
                      <wp:effectExtent l="0" t="0" r="22860" b="19050"/>
                      <wp:wrapNone/>
                      <wp:docPr id="567"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7" o:spid="_x0000_s1026" type="#_x0000_t32" style="position:absolute;margin-left:0;margin-top:0;width:56.7pt;height:0;z-index:251809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Bf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ST6Qwj&#10;RXog6WnvdayNJvNZWNFgXAGRldraMCQ9qlfzrOl3h5SuOqJaHsPfTgays5CRvEsJF2eg0G74ohnE&#10;EKgQ93VsbB8gYRPoGGk53WjhR48ofJwB0Qsgj15dCSmuecY6/5nrHgWjxM5bItrOV1op4F7bLFYh&#10;h2fnQ1ekuCaEokpvhJRRAlKhocSLyXgSE5yWggVnCHO23VXSogMJIoq/OCJ47sOs3isWwTpO2Ppi&#10;eyLk2YbiUgU8mAvauVhnlfxYpIv1fD3PR/l4uh7laV2PnjZVPppustmk/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i4AX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PA</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0816" behindDoc="0" locked="0" layoutInCell="1" allowOverlap="1" wp14:anchorId="58EB52C0" wp14:editId="56D28683">
                      <wp:simplePos x="0" y="0"/>
                      <wp:positionH relativeFrom="character">
                        <wp:align>left</wp:align>
                      </wp:positionH>
                      <wp:positionV relativeFrom="line">
                        <wp:align>top</wp:align>
                      </wp:positionV>
                      <wp:extent cx="720090" cy="0"/>
                      <wp:effectExtent l="0" t="0" r="22860" b="19050"/>
                      <wp:wrapNone/>
                      <wp:docPr id="566"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6" o:spid="_x0000_s1026" type="#_x0000_t32" style="position:absolute;margin-left:0;margin-top:0;width:56.7pt;height:0;z-index:251810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b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o8zzKM&#10;JOmBpKeDU6E2mi8yv6JB2xwiS7kzfkh6kq/6WdHvFklVtkQ2PIS/nTVkJz4jepfiL1ZDof3wRTGI&#10;IVAh7OtUm95DwibQKdByvtHCTw5R+PgARC+BPDq6IpKPedpY95mrHnmjwNYZIprWlUpK4F6ZJFQh&#10;x2frfFckHxN8Uam2ouuCBDqJhgIv57N5SLCqE8w7fZg1zb7sDDoSL6LwCyOC5z7MqINkAazlhG2u&#10;tiOiu9hQvJMeD+aCdq7WRSU/lvFys9gs0kk6yzaTNK6qydO2TCfZNnmYV5+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v1mG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From April 2014 to Quarter II 2017</w:t>
            </w:r>
          </w:p>
        </w:tc>
        <w:tc>
          <w:tcPr>
            <w:tcW w:w="4032" w:type="dxa"/>
          </w:tcPr>
          <w:p w:rsidR="00B3034F" w:rsidRPr="009C13A9" w:rsidRDefault="003F0117" w:rsidP="00975AF0">
            <w:pPr>
              <w:spacing w:after="0"/>
              <w:rPr>
                <w:noProof/>
                <w:lang w:val="en-GB"/>
              </w:rPr>
            </w:pPr>
            <w:r>
              <w:rPr>
                <w:noProof/>
                <w:lang w:val="en-GB"/>
              </w:rPr>
              <w:t>Training courses</w:t>
            </w:r>
            <w:r w:rsidR="00B3034F" w:rsidRPr="009C13A9">
              <w:rPr>
                <w:noProof/>
                <w:lang w:val="en-GB"/>
              </w:rPr>
              <w:t xml:space="preserve"> delivered;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At initiative of the Police Academy, in cooperation with the Judicial Training Centre, the Sector for Criminal Police, a seminar on the topic “Capacity of Criminal Police of Montenegro” was </w:t>
            </w:r>
            <w:r w:rsidR="003F0117">
              <w:rPr>
                <w:rStyle w:val="green"/>
                <w:noProof/>
                <w:lang w:val="en-GB"/>
              </w:rPr>
              <w:t>organised</w:t>
            </w:r>
            <w:r w:rsidRPr="009C13A9">
              <w:rPr>
                <w:rStyle w:val="green"/>
                <w:noProof/>
                <w:lang w:val="en-GB"/>
              </w:rPr>
              <w:t xml:space="preserve"> at the Police Academy in the following periods: 1-3 April, 4-7 May and 1-4 June,  </w:t>
            </w:r>
          </w:p>
          <w:p w:rsidR="00B3034F" w:rsidRPr="009C13A9" w:rsidRDefault="00B3034F" w:rsidP="00975AF0">
            <w:pPr>
              <w:spacing w:after="0"/>
              <w:rPr>
                <w:noProof/>
                <w:lang w:val="en-GB"/>
              </w:rPr>
            </w:pPr>
            <w:r w:rsidRPr="009C13A9">
              <w:rPr>
                <w:rStyle w:val="green"/>
                <w:noProof/>
                <w:lang w:val="en-GB"/>
              </w:rPr>
              <w:t xml:space="preserve">18 June 2015 - Podgorica, seminar on the topic: “Cooperation in Criminal Matters in EU” </w:t>
            </w:r>
            <w:r w:rsidR="003F0117">
              <w:rPr>
                <w:rStyle w:val="green"/>
                <w:noProof/>
                <w:lang w:val="en-GB"/>
              </w:rPr>
              <w:t>organised</w:t>
            </w:r>
            <w:r w:rsidRPr="009C13A9">
              <w:rPr>
                <w:rStyle w:val="green"/>
                <w:noProof/>
                <w:lang w:val="en-GB"/>
              </w:rPr>
              <w:t xml:space="preserve"> by the Judicial Training Centre of Montenegro in cooperation with the Ministry of justice and the UNDP Office in Montenegro with support from the United Kingdom Embassy to Montenegro.</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1840" behindDoc="0" locked="0" layoutInCell="1" allowOverlap="1" wp14:anchorId="657F259B" wp14:editId="59D2993A">
                      <wp:simplePos x="0" y="0"/>
                      <wp:positionH relativeFrom="character">
                        <wp:align>left</wp:align>
                      </wp:positionH>
                      <wp:positionV relativeFrom="line">
                        <wp:align>top</wp:align>
                      </wp:positionV>
                      <wp:extent cx="720090" cy="0"/>
                      <wp:effectExtent l="0" t="0" r="22860" b="19050"/>
                      <wp:wrapNone/>
                      <wp:docPr id="565"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5" o:spid="_x0000_s1026" type="#_x0000_t32" style="position:absolute;margin-left:0;margin-top:0;width:56.7pt;height:0;z-index:251811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3X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m2cY&#10;SdIDSU8Hp0JtlC0yv6JB2xwiS7kzfkh6kq/6WdHvFklVtkQ2PIS/nTVkJz4jepfiL1ZDof3wRTGI&#10;IVAh7OtUm95DwibQKdByvtHCTw5R+PgARC+BPDq6IpKPedpY95mrHnmjwNYZIprWlUpK4F6ZJFQh&#10;x2frfFckHxN8Uam2ouuCBDqJhgIvs1kWEqzqBPNOH2ZNsy87g47Eiyj8wojguQ8z6iBZAGs5YZur&#10;7YjoLjYU76THg7mgnat1UcmPZbzcLDaLdJLO5ptJGlfV5GlbppP5NnnIqk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onN1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and structure of attendees;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Seminar on capacities of criminal police was attended by 49 attendees, of which: 26 Police Administration officers, 23 from the State Prosecutor’s Office</w:t>
            </w:r>
            <w:r>
              <w:rPr>
                <w:rStyle w:val="green"/>
                <w:noProof/>
                <w:lang w:val="en-GB"/>
              </w:rPr>
              <w:t xml:space="preserve">. </w:t>
            </w:r>
            <w:r w:rsidRPr="009C13A9">
              <w:rPr>
                <w:rStyle w:val="green"/>
                <w:noProof/>
                <w:lang w:val="en-GB"/>
              </w:rPr>
              <w:t>Seminar on cooperation in criminal matters was attended by 19 judiciary representatives, as follows: 5 representatives of prosecution (2 deputies of the High State Prosecutor’s Office and 3 deputies of Basic State Prosecutor’s Office) and 14 representatives of courts (13 judges and 1 advisor).</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2864" behindDoc="0" locked="0" layoutInCell="1" allowOverlap="1" wp14:anchorId="7F4D31D0" wp14:editId="4F7D0068">
                      <wp:simplePos x="0" y="0"/>
                      <wp:positionH relativeFrom="character">
                        <wp:align>left</wp:align>
                      </wp:positionH>
                      <wp:positionV relativeFrom="line">
                        <wp:align>top</wp:align>
                      </wp:positionV>
                      <wp:extent cx="720090" cy="0"/>
                      <wp:effectExtent l="0" t="0" r="22860" b="19050"/>
                      <wp:wrapNone/>
                      <wp:docPr id="564"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4" o:spid="_x0000_s1026" type="#_x0000_t32" style="position:absolute;margin-left:0;margin-top:0;width:56.7pt;height:0;z-index:251812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uT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WY6R&#10;Ij2Q9LT3OtZG03k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lqrk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Assessment of the success of training by evaluation forms.</w:t>
            </w:r>
          </w:p>
          <w:p w:rsidR="00B3034F" w:rsidRPr="009C13A9" w:rsidRDefault="00B3034F" w:rsidP="00975AF0">
            <w:pPr>
              <w:spacing w:after="0"/>
              <w:rPr>
                <w:noProof/>
                <w:lang w:val="en-GB"/>
              </w:rPr>
            </w:pPr>
            <w:r w:rsidRPr="009C13A9">
              <w:rPr>
                <w:rStyle w:val="green"/>
                <w:noProof/>
                <w:lang w:val="en-GB"/>
              </w:rPr>
              <w:lastRenderedPageBreak/>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The training received a high score.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3888" behindDoc="0" locked="0" layoutInCell="1" allowOverlap="1" wp14:anchorId="09857BC3" wp14:editId="60E9A37B">
                      <wp:simplePos x="0" y="0"/>
                      <wp:positionH relativeFrom="character">
                        <wp:align>left</wp:align>
                      </wp:positionH>
                      <wp:positionV relativeFrom="line">
                        <wp:align>top</wp:align>
                      </wp:positionV>
                      <wp:extent cx="720090" cy="0"/>
                      <wp:effectExtent l="0" t="0" r="22860" b="19050"/>
                      <wp:wrapNone/>
                      <wp:docPr id="563"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3" o:spid="_x0000_s1026" type="#_x0000_t32" style="position:absolute;margin-left:0;margin-top:0;width:56.7pt;height:0;z-index:251813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V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U0w&#10;UqQHkp73XsfaaDqfhBUNxhUQWamtDUPSo3o1L5p+d0jpqiOq5TH87WQgOwsZybuUcHEGCu2Gz5pB&#10;DIEKcV/HxvYBEjaBjpGW040WfvSIwsdHIHoB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2fql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bl>
    <w:p w:rsidR="00B3034F" w:rsidRPr="009C13A9" w:rsidRDefault="00B3034F" w:rsidP="00B3034F">
      <w:pPr>
        <w:pStyle w:val="Heading5"/>
        <w:rPr>
          <w:noProof/>
          <w:lang w:val="en-GB"/>
        </w:rPr>
      </w:pPr>
      <w:bookmarkStart w:id="61" w:name="_Toc43"/>
      <w:r w:rsidRPr="009C13A9">
        <w:rPr>
          <w:noProof/>
          <w:lang w:val="en-GB"/>
        </w:rPr>
        <w:lastRenderedPageBreak/>
        <w:t xml:space="preserve">2.2.2 </w:t>
      </w:r>
      <w:r w:rsidRPr="00B6570B">
        <w:rPr>
          <w:rFonts w:cs="Calibri"/>
          <w:noProof/>
          <w:lang w:val="en-GB"/>
        </w:rPr>
        <w:t xml:space="preserve">Recommendation: </w:t>
      </w:r>
      <w:r w:rsidRPr="00B6570B">
        <w:rPr>
          <w:noProof/>
          <w:lang w:val="en-GB"/>
        </w:rPr>
        <w:t>Amend the Criminal Procedure Code where needed and ensure its effective implementation</w:t>
      </w:r>
      <w:r w:rsidRPr="009C13A9">
        <w:rPr>
          <w:b/>
          <w:noProof/>
          <w:lang w:val="en-GB"/>
        </w:rPr>
        <w:t>.</w:t>
      </w:r>
      <w:bookmarkEnd w:id="61"/>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4"/>
        <w:gridCol w:w="3892"/>
        <w:gridCol w:w="1107"/>
        <w:gridCol w:w="1040"/>
        <w:gridCol w:w="3458"/>
        <w:gridCol w:w="3450"/>
      </w:tblGrid>
      <w:tr w:rsidR="00B3034F" w:rsidRPr="009C13A9" w:rsidTr="00975AF0">
        <w:tc>
          <w:tcPr>
            <w:tcW w:w="102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3916"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037"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04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3477"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3471"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028" w:type="dxa"/>
          </w:tcPr>
          <w:p w:rsidR="00B3034F" w:rsidRPr="009C13A9" w:rsidRDefault="00B3034F" w:rsidP="00975AF0">
            <w:pPr>
              <w:spacing w:after="0"/>
              <w:rPr>
                <w:noProof/>
                <w:lang w:val="en-GB"/>
              </w:rPr>
            </w:pPr>
            <w:r w:rsidRPr="009C13A9">
              <w:rPr>
                <w:noProof/>
                <w:lang w:val="en-GB"/>
              </w:rPr>
              <w:t>2.2.2.2</w:t>
            </w:r>
          </w:p>
        </w:tc>
        <w:tc>
          <w:tcPr>
            <w:tcW w:w="3916" w:type="dxa"/>
          </w:tcPr>
          <w:p w:rsidR="00B752C4" w:rsidRDefault="00B752C4" w:rsidP="00B752C4">
            <w:pPr>
              <w:spacing w:after="0"/>
            </w:pPr>
            <w:r>
              <w:t>Adopt the Law on Amendments to the Criminal Procedure Code</w:t>
            </w:r>
          </w:p>
          <w:p w:rsidR="00B752C4" w:rsidRDefault="00B752C4" w:rsidP="00B752C4">
            <w:pPr>
              <w:spacing w:after="0"/>
            </w:pPr>
          </w:p>
          <w:p w:rsidR="00B752C4" w:rsidRDefault="00B752C4" w:rsidP="00B752C4">
            <w:pPr>
              <w:spacing w:after="0"/>
              <w:rPr>
                <w:rStyle w:val="green"/>
                <w:noProof/>
                <w:lang w:val="en-GB"/>
              </w:rPr>
            </w:pPr>
            <w:r>
              <w:t>Note: the same measure is forseen in the Action Plan for Chapter 24 under Fight Against Organised Crime (measure 6.2.3)</w:t>
            </w:r>
            <w:r w:rsidRPr="009C13A9">
              <w:rPr>
                <w:rStyle w:val="green"/>
                <w:noProof/>
                <w:lang w:val="en-GB"/>
              </w:rPr>
              <w:t xml:space="preserve"> </w:t>
            </w:r>
          </w:p>
          <w:p w:rsidR="00B3034F" w:rsidRPr="009C13A9" w:rsidRDefault="00B3034F" w:rsidP="00B752C4">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752C4">
              <w:rPr>
                <w:rStyle w:val="green"/>
                <w:noProof/>
                <w:lang w:val="en-GB"/>
              </w:rPr>
              <w:t>I</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4912" behindDoc="0" locked="0" layoutInCell="1" allowOverlap="1" wp14:anchorId="7E3195FF" wp14:editId="4F54628E">
                      <wp:simplePos x="0" y="0"/>
                      <wp:positionH relativeFrom="character">
                        <wp:align>left</wp:align>
                      </wp:positionH>
                      <wp:positionV relativeFrom="line">
                        <wp:align>top</wp:align>
                      </wp:positionV>
                      <wp:extent cx="720090" cy="0"/>
                      <wp:effectExtent l="0" t="0" r="22860" b="19050"/>
                      <wp:wrapNone/>
                      <wp:docPr id="558"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7" o:spid="_x0000_s1026" type="#_x0000_t32" style="position:absolute;margin-left:0;margin-top:0;width:56.7pt;height:0;z-index:251814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aKuGCACAAA+BAAADgAAAAAAAAAAAAAAAAAuAgAAZHJzL2Uyb0RvYy54bWxQSwECLQAU&#10;AAYACAAAACEAi0jJH9gAAAACAQAADwAAAAAAAAAAAAAAAAB6BAAAZHJzL2Rvd25yZXYueG1sUEsF&#10;BgAAAAAEAAQA8wAAAH8FAAAAAA==&#10;">
                      <w10:wrap anchory="line"/>
                    </v:shape>
                  </w:pict>
                </mc:Fallback>
              </mc:AlternateContent>
            </w:r>
          </w:p>
        </w:tc>
        <w:tc>
          <w:tcPr>
            <w:tcW w:w="1037" w:type="dxa"/>
          </w:tcPr>
          <w:p w:rsidR="00B3034F" w:rsidRPr="009C13A9" w:rsidRDefault="00B3034F" w:rsidP="00975AF0">
            <w:pPr>
              <w:spacing w:after="0"/>
              <w:rPr>
                <w:noProof/>
                <w:lang w:val="en-GB"/>
              </w:rPr>
            </w:pPr>
            <w:r w:rsidRPr="009C13A9">
              <w:rPr>
                <w:noProof/>
                <w:lang w:val="en-GB"/>
              </w:rPr>
              <w:t>MoJ</w:t>
            </w:r>
          </w:p>
        </w:tc>
        <w:tc>
          <w:tcPr>
            <w:tcW w:w="104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5936" behindDoc="0" locked="0" layoutInCell="1" allowOverlap="1" wp14:anchorId="7355B26E" wp14:editId="39AB25CA">
                      <wp:simplePos x="0" y="0"/>
                      <wp:positionH relativeFrom="character">
                        <wp:align>left</wp:align>
                      </wp:positionH>
                      <wp:positionV relativeFrom="line">
                        <wp:align>top</wp:align>
                      </wp:positionV>
                      <wp:extent cx="720090" cy="0"/>
                      <wp:effectExtent l="0" t="0" r="22860" b="19050"/>
                      <wp:wrapNone/>
                      <wp:docPr id="557"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6" o:spid="_x0000_s1026" type="#_x0000_t32" style="position:absolute;margin-left:0;margin-top:0;width:56.7pt;height:0;z-index:251815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9m/uM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March 2015-June 2015</w:t>
            </w:r>
          </w:p>
        </w:tc>
        <w:tc>
          <w:tcPr>
            <w:tcW w:w="3477" w:type="dxa"/>
          </w:tcPr>
          <w:p w:rsidR="00B3034F" w:rsidRPr="009C13A9" w:rsidRDefault="00B3034F" w:rsidP="00975AF0">
            <w:pPr>
              <w:spacing w:after="0"/>
              <w:jc w:val="both"/>
              <w:rPr>
                <w:rFonts w:cs="Calibri"/>
                <w:noProof/>
                <w:lang w:val="en-GB"/>
              </w:rPr>
            </w:pPr>
            <w:r w:rsidRPr="009C13A9">
              <w:rPr>
                <w:rFonts w:cs="Calibri"/>
                <w:noProof/>
                <w:lang w:val="en-GB"/>
              </w:rPr>
              <w:t>Working group established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The working group for drafting the Law amending the CPC was established on 5 March 2013 by a decision of the Minister of Justice, Ref. No: 01-2117/13.</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6960" behindDoc="0" locked="0" layoutInCell="1" allowOverlap="1" wp14:anchorId="75D58BB9" wp14:editId="1C5E3424">
                      <wp:simplePos x="0" y="0"/>
                      <wp:positionH relativeFrom="character">
                        <wp:align>left</wp:align>
                      </wp:positionH>
                      <wp:positionV relativeFrom="line">
                        <wp:align>top</wp:align>
                      </wp:positionV>
                      <wp:extent cx="720090" cy="0"/>
                      <wp:effectExtent l="0" t="0" r="22860" b="19050"/>
                      <wp:wrapNone/>
                      <wp:docPr id="556"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5" o:spid="_x0000_s1026" type="#_x0000_t32" style="position:absolute;margin-left:0;margin-top:0;width:56.7pt;height:0;z-index:251816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QQ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y+YY&#10;SdIDSU8Hp0JtlD1kfkWDtjlElnJn/JD0JF/1s6LfLZKqbIlseAh/O2vITnxG9C7FX6yGQvvhi2IQ&#10;Q6BC2NepNr2HhE2gU6DlfKOFnxyi8PEBiF4CeXR0RSQf87Sx7jNXPfJGga0zRDStK5WUwL0ySahC&#10;js/W+a5IPib4olJtRdcFCXQSDQVeZrMsJFjVCeadPsyaZl92Bh2JF1H4hRHBcx9m1EGyANZywjZX&#10;2xHRXWwo3kmPB3NBO1fropIfy3i5WWwW6SSdzTeTNK6qydO2TCfzbfKQVZ+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XiEE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T</w:t>
            </w:r>
            <w:r w:rsidRPr="009C13A9">
              <w:rPr>
                <w:rFonts w:cs="Calibri"/>
                <w:noProof/>
                <w:lang w:val="en-GB"/>
              </w:rPr>
              <w:t>ext of the working version adopted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The working group prepared the working version of the Law amending the CPC, which was published on the website of the Ministry of Justice on 15 August 2014, thus marking the beginning of the public debate.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7984" behindDoc="0" locked="0" layoutInCell="1" allowOverlap="1" wp14:anchorId="65030D56" wp14:editId="4123884A">
                      <wp:simplePos x="0" y="0"/>
                      <wp:positionH relativeFrom="character">
                        <wp:align>left</wp:align>
                      </wp:positionH>
                      <wp:positionV relativeFrom="line">
                        <wp:align>top</wp:align>
                      </wp:positionV>
                      <wp:extent cx="720090" cy="0"/>
                      <wp:effectExtent l="0" t="0" r="22860" b="19050"/>
                      <wp:wrapNone/>
                      <wp:docPr id="555"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4" o:spid="_x0000_s1026" type="#_x0000_t32" style="position:absolute;margin-left:0;margin-top:0;width:56.7pt;height:0;z-index:251817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Nr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yzKM&#10;JOmBpKeDU6E2yh5Sv6JB2xwiS7kzfkh6kq/6WdHvFklVtkQ2PIS/nTVkJz4jepfiL1ZDof3wRTGI&#10;IVAh7OtUm95DwibQKdByvtHCTw5R+PgARC+BPDq6IpKPedpY95mrHnmjwNYZIprWlUpK4F6ZJFQh&#10;x2frfFckHxN8Uam2ouuCBDqJhgIvs1kWEqzqBPNOH2ZNsy87g47Eiyj8wojguQ8z6iBZAGs5YZur&#10;7YjoLjYU76THg7mgnat1UcmPZbzcLDaLdJLO5ptJGlfV5GlbppP5NnnIqk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8Eza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Expert opinion obtained from the experts of the European Commission</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In March 2015 the EC presented the final comments to the text of the Proposal for the Law on amendments to the CPC.</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19008" behindDoc="0" locked="0" layoutInCell="1" allowOverlap="1" wp14:anchorId="0B3055E1" wp14:editId="585B47CB">
                      <wp:simplePos x="0" y="0"/>
                      <wp:positionH relativeFrom="character">
                        <wp:align>left</wp:align>
                      </wp:positionH>
                      <wp:positionV relativeFrom="line">
                        <wp:align>top</wp:align>
                      </wp:positionV>
                      <wp:extent cx="720090" cy="0"/>
                      <wp:effectExtent l="0" t="0" r="22860" b="19050"/>
                      <wp:wrapNone/>
                      <wp:docPr id="554"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3" o:spid="_x0000_s1026" type="#_x0000_t32" style="position:absolute;margin-left:0;margin-top:0;width:56.7pt;height:0;z-index:251819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Et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lqUY&#10;SdIDSc8Hp0JtlD0++BUN2uYQWcqd8UPSk3zVL4p+t0iqsiWy4SH87awhO/EZ0bsUf7EaCu2Hz4pB&#10;DIEKYV+n2vQeEjaBToGW840WfnKIwsdHIHoJ5NHRFZF8zNPGuk9c9cgbBbbOENG0rlRSAvfKJKEK&#10;Ob5Y57si+Zjgi0q1FV0XJNBJNBR4mc2ykGBVJ5h3+jBrmn3ZGXQkXkThF0YEz32YUQfJAljLCdtc&#10;bUdEd7GheCc9HswF7Vyti0p+LOPlZrFZpJN0Nt9M0riqJs/bMp3Mt8ljVj1U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EIBL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Criminal Procedure Code amended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The Parliament of Montenegro adopted the Law amending the Criminal Procedure Code at the session held on 26 June 2015.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0032" behindDoc="0" locked="0" layoutInCell="1" allowOverlap="1" wp14:anchorId="40DE1348" wp14:editId="22969783">
                      <wp:simplePos x="0" y="0"/>
                      <wp:positionH relativeFrom="character">
                        <wp:align>left</wp:align>
                      </wp:positionH>
                      <wp:positionV relativeFrom="line">
                        <wp:align>top</wp:align>
                      </wp:positionV>
                      <wp:extent cx="720090" cy="0"/>
                      <wp:effectExtent l="0" t="0" r="22860" b="19050"/>
                      <wp:wrapNone/>
                      <wp:docPr id="55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2" o:spid="_x0000_s1026" type="#_x0000_t32" style="position:absolute;margin-left:0;margin-top:0;width:56.7pt;height:0;z-index:251820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Qp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lj1g&#10;JEkPJD0fnAq1UfY48ysatM0hspQ744ekJ/mqXxT9bpFUZUtkw0P421lDduIzoncp/mI1FNoPnxWD&#10;GAIVwr5Otek9JGwCnQIt5xst/OQQhY+PQPQSyKOjKyL5mKeNdZ+46pE3CmydIaJpXamkBO6VSUIV&#10;cnyxzndF8jHBF5VqK7ouSKCTaCjwMptlIcGqTjDv9GHWNPuyM+hIvIjCL4wInvswow6SBbCWE7a5&#10;2o6I7mJD8U56PJgL2rlaF5X8WMbLzWKzSCfpbL6ZpHFVTZ63ZTqZb5PHrHqo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i8UKSACAAA+BAAADgAAAAAAAAAAAAAAAAAuAgAAZHJzL2Uyb0RvYy54bWxQSwECLQAU&#10;AAYACAAAACEAi0jJH9gAAAACAQAADwAAAAAAAAAAAAAAAAB6BAAAZHJzL2Rvd25yZXYueG1sUEsF&#10;BgAAAAAEAAQA8wAAAH8FAAAAAA==&#10;">
                      <w10:wrap anchory="line"/>
                    </v:shape>
                  </w:pict>
                </mc:Fallback>
              </mc:AlternateContent>
            </w:r>
          </w:p>
        </w:tc>
        <w:tc>
          <w:tcPr>
            <w:tcW w:w="3471" w:type="dxa"/>
          </w:tcPr>
          <w:p w:rsidR="00B3034F" w:rsidRPr="009C13A9" w:rsidRDefault="00B3034F" w:rsidP="00975AF0">
            <w:pPr>
              <w:spacing w:after="0"/>
              <w:rPr>
                <w:noProof/>
                <w:lang w:val="en-GB"/>
              </w:rPr>
            </w:pPr>
          </w:p>
        </w:tc>
      </w:tr>
      <w:tr w:rsidR="00B3034F" w:rsidRPr="009C13A9" w:rsidTr="00975AF0">
        <w:tc>
          <w:tcPr>
            <w:tcW w:w="1028" w:type="dxa"/>
          </w:tcPr>
          <w:p w:rsidR="00B3034F" w:rsidRPr="009C13A9" w:rsidRDefault="00B3034F" w:rsidP="00975AF0">
            <w:pPr>
              <w:spacing w:after="0"/>
              <w:rPr>
                <w:noProof/>
                <w:lang w:val="en-GB"/>
              </w:rPr>
            </w:pPr>
            <w:r w:rsidRPr="009C13A9">
              <w:rPr>
                <w:noProof/>
                <w:lang w:val="en-GB"/>
              </w:rPr>
              <w:lastRenderedPageBreak/>
              <w:t>2.2.2.4</w:t>
            </w:r>
          </w:p>
        </w:tc>
        <w:tc>
          <w:tcPr>
            <w:tcW w:w="3916" w:type="dxa"/>
          </w:tcPr>
          <w:p w:rsidR="00B752C4" w:rsidRDefault="00B752C4" w:rsidP="00B752C4">
            <w:pPr>
              <w:spacing w:after="0"/>
            </w:pPr>
            <w:r>
              <w:t>Monitor application of the amended provisions of the CPC</w:t>
            </w:r>
          </w:p>
          <w:p w:rsidR="00B752C4" w:rsidRDefault="00B752C4" w:rsidP="00B752C4">
            <w:pPr>
              <w:spacing w:after="0"/>
            </w:pPr>
            <w:r>
              <w:t xml:space="preserve">Note: Same measure is envisaged in the Action Plan for chapter 24 under Fight aginst organised crime (measure 6.2.3.1).  </w:t>
            </w:r>
          </w:p>
          <w:p w:rsidR="00B3034F" w:rsidRPr="009C13A9" w:rsidRDefault="00B3034F" w:rsidP="00B752C4">
            <w:pPr>
              <w:spacing w:after="0"/>
              <w:rPr>
                <w:noProof/>
                <w:lang w:val="en-GB"/>
              </w:rPr>
            </w:pPr>
            <w:r w:rsidRPr="009C13A9">
              <w:rPr>
                <w:rStyle w:val="orange"/>
                <w:noProof/>
                <w:lang w:val="en-GB"/>
              </w:rPr>
              <w:t xml:space="preserve">(6) </w:t>
            </w:r>
            <w:r w:rsidR="009746E1">
              <w:rPr>
                <w:rStyle w:val="green"/>
                <w:noProof/>
                <w:lang w:val="en-GB"/>
              </w:rPr>
              <w:t>30 June 2015</w:t>
            </w:r>
            <w:r w:rsidRPr="009C13A9">
              <w:rPr>
                <w:rStyle w:val="orange"/>
                <w:noProof/>
                <w:lang w:val="en-GB"/>
              </w:rPr>
              <w:tab/>
              <w:t>[</w:t>
            </w:r>
            <w:r w:rsidR="00B752C4">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1056" behindDoc="0" locked="0" layoutInCell="1" allowOverlap="1" wp14:anchorId="063F34B7" wp14:editId="41D605D4">
                      <wp:simplePos x="0" y="0"/>
                      <wp:positionH relativeFrom="character">
                        <wp:align>left</wp:align>
                      </wp:positionH>
                      <wp:positionV relativeFrom="line">
                        <wp:align>top</wp:align>
                      </wp:positionV>
                      <wp:extent cx="720090" cy="0"/>
                      <wp:effectExtent l="0" t="0" r="22860" b="19050"/>
                      <wp:wrapNone/>
                      <wp:docPr id="552"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1" o:spid="_x0000_s1026" type="#_x0000_t32" style="position:absolute;margin-left:0;margin-top:0;width:56.7pt;height:0;z-index:251821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7a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MAxbtohAgAAPgQAAA4AAAAAAAAAAAAAAAAALgIAAGRycy9lMm9Eb2MueG1sUEsBAi0A&#10;FAAGAAgAAAAhAItIyR/YAAAAAgEAAA8AAAAAAAAAAAAAAAAAewQAAGRycy9kb3ducmV2LnhtbFBL&#10;BQYAAAAABAAEAPMAAACABQAAAAA=&#10;">
                      <w10:wrap anchory="line"/>
                    </v:shape>
                  </w:pict>
                </mc:Fallback>
              </mc:AlternateContent>
            </w:r>
          </w:p>
        </w:tc>
        <w:tc>
          <w:tcPr>
            <w:tcW w:w="1037" w:type="dxa"/>
          </w:tcPr>
          <w:p w:rsidR="00B3034F" w:rsidRPr="009C13A9" w:rsidRDefault="00B3034F" w:rsidP="00975AF0">
            <w:pPr>
              <w:spacing w:after="0"/>
              <w:rPr>
                <w:noProof/>
                <w:lang w:val="en-GB"/>
              </w:rPr>
            </w:pPr>
            <w:r w:rsidRPr="009C13A9">
              <w:rPr>
                <w:noProof/>
                <w:lang w:val="en-GB"/>
              </w:rPr>
              <w:t>MoJ</w:t>
            </w:r>
          </w:p>
        </w:tc>
        <w:tc>
          <w:tcPr>
            <w:tcW w:w="104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2080" behindDoc="0" locked="0" layoutInCell="1" allowOverlap="1" wp14:anchorId="4AAA7C71" wp14:editId="0974E082">
                      <wp:simplePos x="0" y="0"/>
                      <wp:positionH relativeFrom="character">
                        <wp:align>left</wp:align>
                      </wp:positionH>
                      <wp:positionV relativeFrom="line">
                        <wp:align>top</wp:align>
                      </wp:positionV>
                      <wp:extent cx="720090" cy="0"/>
                      <wp:effectExtent l="0" t="0" r="22860" b="19050"/>
                      <wp:wrapNone/>
                      <wp:docPr id="551"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0" o:spid="_x0000_s1026" type="#_x0000_t32" style="position:absolute;margin-left:0;margin-top:0;width:56.7pt;height:0;z-index:251822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6I2aE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June 2015</w:t>
            </w:r>
          </w:p>
        </w:tc>
        <w:tc>
          <w:tcPr>
            <w:tcW w:w="3477" w:type="dxa"/>
          </w:tcPr>
          <w:p w:rsidR="00B3034F" w:rsidRPr="009C13A9" w:rsidRDefault="00B3034F" w:rsidP="00975AF0">
            <w:pPr>
              <w:spacing w:after="0"/>
              <w:rPr>
                <w:noProof/>
                <w:lang w:val="en-GB"/>
              </w:rPr>
            </w:pPr>
            <w:r w:rsidRPr="009C13A9">
              <w:rPr>
                <w:noProof/>
                <w:lang w:val="en-GB"/>
              </w:rPr>
              <w:t>CPC implementation plan adopted, which will include provision of the technical, administrative and financial preconditions needed for its efficient implementation.</w:t>
            </w:r>
          </w:p>
          <w:p w:rsidR="00B3034F" w:rsidRPr="009C13A9" w:rsidRDefault="00B3034F" w:rsidP="00975AF0">
            <w:pPr>
              <w:spacing w:after="0"/>
              <w:rPr>
                <w:noProof/>
                <w:lang w:val="en-GB"/>
              </w:rPr>
            </w:pPr>
            <w:r w:rsidRPr="009C13A9">
              <w:rPr>
                <w:rStyle w:val="orange"/>
                <w:noProof/>
                <w:lang w:val="en-GB"/>
              </w:rPr>
              <w:t xml:space="preserve"> (6)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r w:rsidRPr="009C13A9">
              <w:rPr>
                <w:rStyle w:val="orange"/>
                <w:noProof/>
                <w:lang w:val="en-GB"/>
              </w:rPr>
              <w:t xml:space="preserve">Ministry of Justice prepared the Draft Plan for monitoring the implementation of amendments to the CPC to be adopted by the Government in the course of July, as the Parliament of Montenegro adopted the Law amending the Criminal Procedure Code at the session held on 26 June 2015.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3104" behindDoc="0" locked="0" layoutInCell="1" allowOverlap="1" wp14:anchorId="63D58C74" wp14:editId="127A24F2">
                      <wp:simplePos x="0" y="0"/>
                      <wp:positionH relativeFrom="character">
                        <wp:align>left</wp:align>
                      </wp:positionH>
                      <wp:positionV relativeFrom="line">
                        <wp:align>top</wp:align>
                      </wp:positionV>
                      <wp:extent cx="720090" cy="0"/>
                      <wp:effectExtent l="0" t="0" r="22860" b="19050"/>
                      <wp:wrapNone/>
                      <wp:docPr id="550"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9" o:spid="_x0000_s1026" type="#_x0000_t32" style="position:absolute;margin-left:0;margin-top:0;width:56.7pt;height:0;z-index:251823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VFIAIAAD4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IFRSACAAA+BAAADgAAAAAAAAAAAAAAAAAuAgAAZHJzL2Uyb0RvYy54bWxQSwECLQAU&#10;AAYACAAAACEAi0jJH9gAAAACAQAADwAAAAAAAAAAAAAAAAB6BAAAZHJzL2Rvd25yZXYueG1sUEsF&#10;BgAAAAAEAAQA8wAAAH8FAAAAAA==&#10;">
                      <w10:wrap anchory="line"/>
                    </v:shape>
                  </w:pict>
                </mc:Fallback>
              </mc:AlternateContent>
            </w:r>
          </w:p>
        </w:tc>
        <w:tc>
          <w:tcPr>
            <w:tcW w:w="3471" w:type="dxa"/>
          </w:tcPr>
          <w:p w:rsidR="00B3034F" w:rsidRPr="009C13A9" w:rsidRDefault="00B3034F" w:rsidP="00975AF0">
            <w:pPr>
              <w:spacing w:after="0"/>
              <w:rPr>
                <w:noProof/>
                <w:lang w:val="en-GB"/>
              </w:rPr>
            </w:pPr>
            <w:r w:rsidRPr="009C13A9">
              <w:rPr>
                <w:rFonts w:cs="Calibri"/>
                <w:noProof/>
                <w:lang w:val="en-GB"/>
              </w:rPr>
              <w:t>Reports on application of the amended provisions of the CPC</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4128" behindDoc="0" locked="0" layoutInCell="1" allowOverlap="1" wp14:anchorId="72E8137B" wp14:editId="4C403F08">
                      <wp:simplePos x="0" y="0"/>
                      <wp:positionH relativeFrom="character">
                        <wp:align>left</wp:align>
                      </wp:positionH>
                      <wp:positionV relativeFrom="line">
                        <wp:align>top</wp:align>
                      </wp:positionV>
                      <wp:extent cx="720090" cy="0"/>
                      <wp:effectExtent l="0" t="0" r="22860" b="19050"/>
                      <wp:wrapNone/>
                      <wp:docPr id="549"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8" o:spid="_x0000_s1026" type="#_x0000_t32" style="position:absolute;margin-left:0;margin-top:0;width:56.7pt;height:0;z-index:251824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lB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fIGR&#10;Ij2Q9LT3OtZG09k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BHpQS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028" w:type="dxa"/>
          </w:tcPr>
          <w:p w:rsidR="00B3034F" w:rsidRPr="009C13A9" w:rsidRDefault="00B3034F" w:rsidP="00975AF0">
            <w:pPr>
              <w:spacing w:after="0"/>
              <w:rPr>
                <w:noProof/>
                <w:lang w:val="en-GB"/>
              </w:rPr>
            </w:pPr>
            <w:r w:rsidRPr="009C13A9">
              <w:rPr>
                <w:noProof/>
                <w:lang w:val="en-GB"/>
              </w:rPr>
              <w:t>2.2.2.5</w:t>
            </w:r>
          </w:p>
        </w:tc>
        <w:tc>
          <w:tcPr>
            <w:tcW w:w="3916" w:type="dxa"/>
          </w:tcPr>
          <w:p w:rsidR="004D7367" w:rsidRDefault="004D7367" w:rsidP="00975AF0">
            <w:pPr>
              <w:spacing w:after="0"/>
              <w:rPr>
                <w:rStyle w:val="orange"/>
                <w:noProof/>
                <w:lang w:val="en-GB"/>
              </w:rPr>
            </w:pPr>
            <w:r>
              <w:rPr>
                <w:rFonts w:cs="Calibri"/>
                <w:lang w:val="en-GB"/>
              </w:rPr>
              <w:t>With a view to a more efficient implementation of the Law on Criminal Procedure, amend the Law on Customs Service with a view to elaboration of authorities for measure-taking during the preliminary investigation</w:t>
            </w:r>
            <w:r w:rsidRPr="009C13A9">
              <w:rPr>
                <w:rStyle w:val="orange"/>
                <w:noProof/>
                <w:lang w:val="en-GB"/>
              </w:rPr>
              <w:t xml:space="preserve"> </w:t>
            </w:r>
          </w:p>
          <w:p w:rsidR="00B3034F" w:rsidRPr="009C13A9" w:rsidRDefault="00B3034F" w:rsidP="00975AF0">
            <w:pPr>
              <w:spacing w:after="0"/>
              <w:rPr>
                <w:noProof/>
                <w:lang w:val="en-GB"/>
              </w:rPr>
            </w:pPr>
            <w:r w:rsidRPr="009C13A9">
              <w:rPr>
                <w:rStyle w:val="orange"/>
                <w:noProof/>
                <w:lang w:val="en-GB"/>
              </w:rPr>
              <w:t xml:space="preserve">(6) </w:t>
            </w:r>
            <w:r w:rsidR="009746E1">
              <w:rPr>
                <w:rStyle w:val="green"/>
                <w:noProof/>
                <w:lang w:val="en-GB"/>
              </w:rPr>
              <w:t>30 June 2015</w:t>
            </w:r>
            <w:r w:rsidRPr="009C13A9">
              <w:rPr>
                <w:rStyle w:val="orange"/>
                <w:noProof/>
                <w:lang w:val="en-GB"/>
              </w:rPr>
              <w:tab/>
              <w:t>[</w:t>
            </w:r>
            <w:r w:rsidR="004D7367">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5152" behindDoc="0" locked="0" layoutInCell="1" allowOverlap="1" wp14:anchorId="57BEFEBB" wp14:editId="553F2A31">
                      <wp:simplePos x="0" y="0"/>
                      <wp:positionH relativeFrom="character">
                        <wp:align>left</wp:align>
                      </wp:positionH>
                      <wp:positionV relativeFrom="line">
                        <wp:align>top</wp:align>
                      </wp:positionV>
                      <wp:extent cx="720090" cy="0"/>
                      <wp:effectExtent l="0" t="0" r="22860" b="19050"/>
                      <wp:wrapNone/>
                      <wp:docPr id="548"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7" o:spid="_x0000_s1026" type="#_x0000_t32" style="position:absolute;margin-left:0;margin-top:0;width:56.7pt;height:0;z-index:251825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u2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HKhS&#10;pAeSnvZex9poOnsI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K47tiACAAA+BAAADgAAAAAAAAAAAAAAAAAuAgAAZHJzL2Uyb0RvYy54bWxQSwECLQAU&#10;AAYACAAAACEAi0jJH9gAAAACAQAADwAAAAAAAAAAAAAAAAB6BAAAZHJzL2Rvd25yZXYueG1sUEsF&#10;BgAAAAAEAAQA8wAAAH8FAAAAAA==&#10;">
                      <w10:wrap anchory="line"/>
                    </v:shape>
                  </w:pict>
                </mc:Fallback>
              </mc:AlternateContent>
            </w:r>
          </w:p>
        </w:tc>
        <w:tc>
          <w:tcPr>
            <w:tcW w:w="1037" w:type="dxa"/>
          </w:tcPr>
          <w:p w:rsidR="00B3034F" w:rsidRPr="009C13A9" w:rsidRDefault="00B3034F" w:rsidP="00975AF0">
            <w:pPr>
              <w:spacing w:after="0"/>
              <w:rPr>
                <w:noProof/>
                <w:lang w:val="en-GB"/>
              </w:rPr>
            </w:pPr>
            <w:r w:rsidRPr="009C13A9">
              <w:rPr>
                <w:rFonts w:cs="Calibri"/>
                <w:noProof/>
                <w:lang w:val="en-GB"/>
              </w:rPr>
              <w:t>Customs Administration</w:t>
            </w:r>
          </w:p>
        </w:tc>
        <w:tc>
          <w:tcPr>
            <w:tcW w:w="104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6176" behindDoc="0" locked="0" layoutInCell="1" allowOverlap="1" wp14:anchorId="734286F8" wp14:editId="5A40CAE2">
                      <wp:simplePos x="0" y="0"/>
                      <wp:positionH relativeFrom="character">
                        <wp:align>left</wp:align>
                      </wp:positionH>
                      <wp:positionV relativeFrom="line">
                        <wp:align>top</wp:align>
                      </wp:positionV>
                      <wp:extent cx="720090" cy="0"/>
                      <wp:effectExtent l="0" t="0" r="22860" b="19050"/>
                      <wp:wrapNone/>
                      <wp:docPr id="547"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6" o:spid="_x0000_s1026" type="#_x0000_t32" style="position:absolute;margin-left:0;margin-top:0;width:56.7pt;height:0;z-index:251826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tN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AEj&#10;RXog6WnvdayNprNZWNFgXAGRldraMCQ9qlfzrOl3h5SuOqJaHsPfTgays5CRvEsJF2eg0G74ohnE&#10;EKgQ93VsbB8gYRPoGGk53WjhR48ofHwAohdAHr26ElJc84x1/jPXPQpGiZ23RLSdr7RSwL22WaxC&#10;Ds/Oh65IcU0IRZXeCCmjBKRCQ4kX08k0JjgtBQvOEOZsu6ukRQcSRBR/cUTw3IdZvVcsgnWcsPXF&#10;9kTIsw3FpQp4MBe0c7HOKvmxSBfr+Xqej/LJbD3K07oePW2qfDTbZA/T+l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mprT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April  2015</w:t>
            </w:r>
          </w:p>
        </w:tc>
        <w:tc>
          <w:tcPr>
            <w:tcW w:w="3477" w:type="dxa"/>
          </w:tcPr>
          <w:p w:rsidR="00B3034F" w:rsidRPr="009C13A9" w:rsidRDefault="00B3034F" w:rsidP="00975AF0">
            <w:pPr>
              <w:spacing w:after="0"/>
              <w:rPr>
                <w:rStyle w:val="orange"/>
                <w:noProof/>
                <w:lang w:val="en-GB"/>
              </w:rPr>
            </w:pPr>
            <w:r w:rsidRPr="009C13A9">
              <w:rPr>
                <w:rFonts w:cs="Calibri"/>
                <w:noProof/>
                <w:lang w:val="en-GB"/>
              </w:rPr>
              <w:t>Law on amandments of Law on Customs Service adopted</w:t>
            </w:r>
            <w:r w:rsidRPr="009C13A9">
              <w:rPr>
                <w:rStyle w:val="orange"/>
                <w:noProof/>
                <w:lang w:val="en-GB"/>
              </w:rPr>
              <w:t xml:space="preserve"> </w:t>
            </w:r>
          </w:p>
          <w:p w:rsidR="00B3034F" w:rsidRPr="009C13A9" w:rsidRDefault="00B3034F" w:rsidP="00975AF0">
            <w:pPr>
              <w:spacing w:after="0"/>
              <w:rPr>
                <w:noProof/>
                <w:lang w:val="en-GB"/>
              </w:rPr>
            </w:pPr>
            <w:r w:rsidRPr="009C13A9">
              <w:rPr>
                <w:rStyle w:val="orange"/>
                <w:noProof/>
                <w:lang w:val="en-GB"/>
              </w:rPr>
              <w:t>(6)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r w:rsidRPr="009C13A9">
              <w:rPr>
                <w:rStyle w:val="orange"/>
                <w:noProof/>
                <w:lang w:val="en-GB"/>
              </w:rPr>
              <w:t>At the Government sitting on 25 June 2015, the Law on Customs Service adopted.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7200" behindDoc="0" locked="0" layoutInCell="1" allowOverlap="1" wp14:anchorId="02B4246F" wp14:editId="53E6721E">
                      <wp:simplePos x="0" y="0"/>
                      <wp:positionH relativeFrom="character">
                        <wp:align>left</wp:align>
                      </wp:positionH>
                      <wp:positionV relativeFrom="line">
                        <wp:align>top</wp:align>
                      </wp:positionV>
                      <wp:extent cx="720090" cy="0"/>
                      <wp:effectExtent l="0" t="0" r="22860" b="19050"/>
                      <wp:wrapNone/>
                      <wp:docPr id="546"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5" o:spid="_x0000_s1026" type="#_x0000_t32" style="position:absolute;margin-left:0;margin-top:0;width:56.7pt;height:0;z-index:251827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G+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S+cY&#10;SdIDSU8Hp0JtlM0zv6JB2xwiS7kzfkh6kq/6WdHvFklVtkQ2PIS/nTVkJz4jepfiL1ZDof3wRTGI&#10;IVAh7OtUm95DwibQKdByvtHCTw5R+PgARC+BPDq6IpKPedpY95mrHnmjwNYZIprWlUpK4F6ZJFQh&#10;x2frfFckHxN8Uam2ouuCBDqJhgIvs1kWEqzqBPNOH2ZNsy87g47Eiyj8wojguQ8z6iBZAGs5YZur&#10;7YjoLjYU76THg7mgnat1UcmPZbzcLDaLdJLO5ptJGlfV5GlbppP5NnnIqk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HQRviACAAA+BAAADgAAAAAAAAAAAAAAAAAuAgAAZHJzL2Uyb0RvYy54bWxQSwECLQAU&#10;AAYACAAAACEAi0jJH9gAAAACAQAADwAAAAAAAAAAAAAAAAB6BAAAZHJzL2Rvd25yZXYueG1sUEsF&#10;BgAAAAAEAAQA8wAAAH8FAAAAAA==&#10;">
                      <w10:wrap anchory="line"/>
                    </v:shape>
                  </w:pict>
                </mc:Fallback>
              </mc:AlternateContent>
            </w:r>
          </w:p>
        </w:tc>
        <w:tc>
          <w:tcPr>
            <w:tcW w:w="3471" w:type="dxa"/>
          </w:tcPr>
          <w:p w:rsidR="00B3034F" w:rsidRPr="009C13A9" w:rsidRDefault="00B3034F" w:rsidP="00975AF0">
            <w:pPr>
              <w:spacing w:after="0"/>
              <w:rPr>
                <w:noProof/>
                <w:lang w:val="en-GB"/>
              </w:rPr>
            </w:pPr>
            <w:r w:rsidRPr="009C13A9">
              <w:rPr>
                <w:rFonts w:cs="Calibri"/>
                <w:noProof/>
                <w:lang w:val="en-GB"/>
              </w:rPr>
              <w:t>More efficient conducting of the preliminary proceedings</w:t>
            </w:r>
            <w:r w:rsidRPr="009C13A9">
              <w:rPr>
                <w:noProof/>
                <w:lang w:val="en-GB"/>
              </w:rPr>
              <w:t xml:space="preserve"> </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8224" behindDoc="0" locked="0" layoutInCell="1" allowOverlap="1" wp14:anchorId="4AB4C0CB" wp14:editId="1354F8B3">
                      <wp:simplePos x="0" y="0"/>
                      <wp:positionH relativeFrom="character">
                        <wp:align>left</wp:align>
                      </wp:positionH>
                      <wp:positionV relativeFrom="line">
                        <wp:align>top</wp:align>
                      </wp:positionV>
                      <wp:extent cx="720090" cy="0"/>
                      <wp:effectExtent l="0" t="0" r="22860" b="19050"/>
                      <wp:wrapNone/>
                      <wp:docPr id="545"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4" o:spid="_x0000_s1026" type="#_x0000_t32" style="position:absolute;margin-left:0;margin-top:0;width:56.7pt;height:0;z-index:251828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bF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SzOM&#10;JOmBpKeDU6E2yuapX9GgbQ6RpdwZPyQ9yVf9rOh3i6QqWyIbHsLfzhqyE58RvUvxF6uh0H74ohjE&#10;EKgQ9nWqTe8hYRPoFGg532jhJ4cofHwAopdAHh1dEcnHPG2s+8xVj7xRYOsMEU3rSiUlcK9MEqqQ&#10;47N1viuSjwm+qFRb0XVBAp1EQ4GX2SwLCVZ1gnmnD7Om2ZedQUfiRRR+YUTw3IcZdZAsgLWcsM3V&#10;dkR0FxuKd9LjwVzQztW6qOTHMl5uFptFOkln880kjatq8rQt08l8mzxk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s2mxSACAAA+BAAADgAAAAAAAAAAAAAAAAAuAgAAZHJzL2Uyb0RvYy54bWxQSwECLQAU&#10;AAYACAAAACEAi0jJH9gAAAACAQAADwAAAAAAAAAAAAAAAAB6BAAAZHJzL2Rvd25yZXYueG1sUEsF&#10;BgAAAAAEAAQA8wAAAH8FAAAAAA==&#10;">
                      <w10:wrap anchory="line"/>
                    </v:shape>
                  </w:pict>
                </mc:Fallback>
              </mc:AlternateContent>
            </w:r>
          </w:p>
        </w:tc>
      </w:tr>
    </w:tbl>
    <w:p w:rsidR="00B3034F" w:rsidRPr="00B6570B" w:rsidRDefault="00B3034F" w:rsidP="00B3034F">
      <w:pPr>
        <w:pStyle w:val="Heading5"/>
        <w:rPr>
          <w:noProof/>
          <w:lang w:val="en-GB"/>
        </w:rPr>
      </w:pPr>
      <w:bookmarkStart w:id="62" w:name="_Toc44"/>
      <w:r w:rsidRPr="009C13A9">
        <w:rPr>
          <w:noProof/>
          <w:lang w:val="en-GB"/>
        </w:rPr>
        <w:t xml:space="preserve">2.2.3 </w:t>
      </w:r>
      <w:bookmarkEnd w:id="62"/>
      <w:r w:rsidRPr="00B6570B">
        <w:rPr>
          <w:rFonts w:cs="Calibri"/>
          <w:noProof/>
          <w:lang w:val="en-GB"/>
        </w:rPr>
        <w:t xml:space="preserve">Recommendation: </w:t>
      </w:r>
      <w:r w:rsidRPr="00B6570B">
        <w:rPr>
          <w:noProof/>
          <w:lang w:val="en-GB"/>
        </w:rPr>
        <w:t>Improve the use of financial investigations, possibly through establishing a team of highly qualified investigators for this purpose.</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0"/>
        <w:gridCol w:w="3892"/>
        <w:gridCol w:w="1142"/>
        <w:gridCol w:w="1108"/>
        <w:gridCol w:w="3444"/>
        <w:gridCol w:w="3375"/>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2.2.3.1</w:t>
            </w:r>
          </w:p>
        </w:tc>
        <w:tc>
          <w:tcPr>
            <w:tcW w:w="4608" w:type="dxa"/>
          </w:tcPr>
          <w:p w:rsidR="00B50775" w:rsidRDefault="00B50775" w:rsidP="00B50775">
            <w:pPr>
              <w:spacing w:after="0"/>
            </w:pPr>
            <w:r>
              <w:t>Adopt the Law on Special State Prosecutor's Office, which will provide for formation of a team of professional assistants and accountants, experts in the area of money laundering, banking experts, specialists for taxes and international banking transactions</w:t>
            </w:r>
          </w:p>
          <w:p w:rsidR="00B50775" w:rsidRDefault="00B50775" w:rsidP="00B50775">
            <w:pPr>
              <w:spacing w:after="0"/>
              <w:rPr>
                <w:rStyle w:val="green"/>
                <w:noProof/>
                <w:lang w:val="en-GB"/>
              </w:rPr>
            </w:pPr>
            <w:r>
              <w:t>Note: the same measure is forseen in the Action Plan for Chapter 24 under Fight Against Organised Crime (measure 6.2</w:t>
            </w:r>
            <w:r w:rsidRPr="00B50775">
              <w:rPr>
                <w:szCs w:val="18"/>
              </w:rPr>
              <w:t>.</w:t>
            </w:r>
            <w:r w:rsidRPr="00B50775">
              <w:rPr>
                <w:rFonts w:eastAsia="Times New Roman"/>
                <w:i/>
                <w:color w:val="000000"/>
                <w:szCs w:val="18"/>
                <w:lang w:val="en-GB"/>
              </w:rPr>
              <w:t>12</w:t>
            </w:r>
            <w:r>
              <w:rPr>
                <w:rFonts w:eastAsia="Times New Roman"/>
                <w:i/>
                <w:color w:val="000000"/>
                <w:sz w:val="22"/>
                <w:lang w:val="en-GB"/>
              </w:rPr>
              <w:t xml:space="preserve"> )</w:t>
            </w:r>
            <w:r w:rsidRPr="009C13A9">
              <w:rPr>
                <w:rStyle w:val="green"/>
                <w:noProof/>
                <w:lang w:val="en-GB"/>
              </w:rPr>
              <w:t xml:space="preserve"> </w:t>
            </w:r>
          </w:p>
          <w:p w:rsidR="00B3034F" w:rsidRPr="009C13A9" w:rsidRDefault="00B3034F" w:rsidP="00B50775">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50775">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29248" behindDoc="0" locked="0" layoutInCell="1" allowOverlap="1" wp14:anchorId="3DD5B369" wp14:editId="4A508874">
                      <wp:simplePos x="0" y="0"/>
                      <wp:positionH relativeFrom="character">
                        <wp:align>left</wp:align>
                      </wp:positionH>
                      <wp:positionV relativeFrom="line">
                        <wp:align>top</wp:align>
                      </wp:positionV>
                      <wp:extent cx="720090" cy="0"/>
                      <wp:effectExtent l="0" t="0" r="22860" b="19050"/>
                      <wp:wrapNone/>
                      <wp:docPr id="544"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3" o:spid="_x0000_s1026" type="#_x0000_t32" style="position:absolute;margin-left:0;margin-top:0;width:56.7pt;height:0;z-index:251829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SD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neY6R&#10;Ij2Q9Lz3OtZG09lD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U6Ug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Parliament</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0272" behindDoc="0" locked="0" layoutInCell="1" allowOverlap="1" wp14:anchorId="0E8FA4A8" wp14:editId="37AC84B1">
                      <wp:simplePos x="0" y="0"/>
                      <wp:positionH relativeFrom="character">
                        <wp:align>left</wp:align>
                      </wp:positionH>
                      <wp:positionV relativeFrom="line">
                        <wp:align>top</wp:align>
                      </wp:positionV>
                      <wp:extent cx="720090" cy="0"/>
                      <wp:effectExtent l="0" t="0" r="22860" b="19050"/>
                      <wp:wrapNone/>
                      <wp:docPr id="543"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2" o:spid="_x0000_s1026" type="#_x0000_t32" style="position:absolute;margin-left:0;margin-top:0;width:56.7pt;height:0;z-index:251830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GH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n+QNG&#10;ivRA0vPe61gbTWeT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yOBh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February 2015</w:t>
            </w:r>
          </w:p>
        </w:tc>
        <w:tc>
          <w:tcPr>
            <w:tcW w:w="4032" w:type="dxa"/>
          </w:tcPr>
          <w:p w:rsidR="00B3034F" w:rsidRPr="009C13A9" w:rsidRDefault="00B3034F" w:rsidP="00975AF0">
            <w:pPr>
              <w:spacing w:after="0"/>
              <w:rPr>
                <w:noProof/>
                <w:lang w:val="en-GB"/>
              </w:rPr>
            </w:pPr>
            <w:r w:rsidRPr="009C13A9">
              <w:rPr>
                <w:noProof/>
                <w:lang w:val="en-GB"/>
              </w:rPr>
              <w:t>Law on Special State Prosecutor’s Office adopted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25</w:t>
            </w:r>
            <w:r w:rsidRPr="009C13A9">
              <w:rPr>
                <w:rStyle w:val="green"/>
                <w:noProof/>
                <w:vertAlign w:val="superscript"/>
                <w:lang w:val="en-GB"/>
              </w:rPr>
              <w:t>th</w:t>
            </w:r>
            <w:r w:rsidRPr="009C13A9">
              <w:rPr>
                <w:rStyle w:val="green"/>
                <w:noProof/>
                <w:lang w:val="en-GB"/>
              </w:rPr>
              <w:t xml:space="preserve"> Parliament of Montenegro adopted the Law on Special State Prosecutor’s Office at the sitting of the first extraordinary session in 2015, on 26 February 2015.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1296" behindDoc="0" locked="0" layoutInCell="1" allowOverlap="1" wp14:anchorId="706B54F6" wp14:editId="60A75953">
                      <wp:simplePos x="0" y="0"/>
                      <wp:positionH relativeFrom="character">
                        <wp:align>left</wp:align>
                      </wp:positionH>
                      <wp:positionV relativeFrom="line">
                        <wp:align>top</wp:align>
                      </wp:positionV>
                      <wp:extent cx="720090" cy="0"/>
                      <wp:effectExtent l="0" t="0" r="22860" b="19050"/>
                      <wp:wrapNone/>
                      <wp:docPr id="542"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1" o:spid="_x0000_s1026" type="#_x0000_t32" style="position:absolute;margin-left:0;margin-top:0;width:56.7pt;height:0;z-index:251831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t0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pPsFI&#10;kR5Ietp7HWOj6SwLLRqMK8CyUlsbiqRH9WqeNf3qkNJVR1TLo/nbyYB39EjuXMLBGQi0Gz5pBjYE&#10;IsR+HRvbB0joBDpGWk43WvjRIwqXD0D0Asij16eEFFc/Y53/yHWPwqbEzlsi2s5XWingXtssRiGH&#10;Z+ehDnC8OoSgSm+ElFECUqGhxIvpZBodnJaChcdg5my7q6RFBxJEFL/QFAC7M7N6r1gE6zhh68ve&#10;EyHPe7CXKuBBXZDOZXdWybdFuljP1/N8lE9m61Ge1vXoaVPlo9kme5jW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Fk9+3Q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t>1.</w:t>
            </w:r>
            <w:r w:rsidRPr="009C13A9">
              <w:rPr>
                <w:rFonts w:cs="Calibri"/>
                <w:noProof/>
                <w:lang w:val="en-GB"/>
              </w:rPr>
              <w:t xml:space="preserve"> Number of teams formed for complex cases</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rStyle w:val="red"/>
                <w:noProof/>
                <w:lang w:val="en-GB"/>
              </w:rPr>
            </w:pPr>
            <w:r w:rsidRPr="009C13A9">
              <w:rPr>
                <w:rStyle w:val="red"/>
                <w:noProof/>
                <w:lang w:val="en-GB"/>
              </w:rPr>
              <w:t>With establishing of the Special Prosecutor’s Office and adoption of the act on internal organization and job description, the conditions for forming the teams for complex cases will be met.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2320" behindDoc="0" locked="0" layoutInCell="1" allowOverlap="1" wp14:anchorId="0F1ABE04" wp14:editId="0FF85268">
                      <wp:simplePos x="0" y="0"/>
                      <wp:positionH relativeFrom="character">
                        <wp:align>left</wp:align>
                      </wp:positionH>
                      <wp:positionV relativeFrom="line">
                        <wp:align>top</wp:align>
                      </wp:positionV>
                      <wp:extent cx="720090" cy="0"/>
                      <wp:effectExtent l="0" t="0" r="22860" b="19050"/>
                      <wp:wrapNone/>
                      <wp:docPr id="541"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0" o:spid="_x0000_s1026" type="#_x0000_t32" style="position:absolute;margin-left:0;margin-top:0;width:56.7pt;height:0;z-index:251832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wP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eETA8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lastRenderedPageBreak/>
              <w:t>2.</w:t>
            </w:r>
            <w:r w:rsidRPr="009C13A9">
              <w:rPr>
                <w:rFonts w:cs="Calibri"/>
                <w:noProof/>
                <w:lang w:val="en-GB"/>
              </w:rPr>
              <w:t xml:space="preserve"> Increase the success rate in the conduct of investigations in cases in which a professional team is formed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3344" behindDoc="0" locked="0" layoutInCell="1" allowOverlap="1" wp14:anchorId="447E270A" wp14:editId="36AC7A82">
                      <wp:simplePos x="0" y="0"/>
                      <wp:positionH relativeFrom="character">
                        <wp:align>left</wp:align>
                      </wp:positionH>
                      <wp:positionV relativeFrom="line">
                        <wp:align>top</wp:align>
                      </wp:positionV>
                      <wp:extent cx="720090" cy="0"/>
                      <wp:effectExtent l="0" t="0" r="22860" b="19050"/>
                      <wp:wrapNone/>
                      <wp:docPr id="540"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9" o:spid="_x0000_s1026" type="#_x0000_t32" style="position:absolute;margin-left:0;margin-top:0;width:56.7pt;height:0;z-index:251833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XJIAIAAD4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uQlyS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2.2.3.2</w:t>
            </w:r>
          </w:p>
        </w:tc>
        <w:tc>
          <w:tcPr>
            <w:tcW w:w="4608" w:type="dxa"/>
          </w:tcPr>
          <w:p w:rsidR="00B50775" w:rsidRDefault="00B50775" w:rsidP="00B50775">
            <w:pPr>
              <w:spacing w:after="0"/>
            </w:pPr>
            <w:r>
              <w:t>Adopt the Law on Seizure and Confiscation of Proceeds from Crime, which will regulate the procedure of conducting financial investigations and seizure of assets (material and procedural provisions on seizure of assets, provisions for its management, custody and return)</w:t>
            </w:r>
          </w:p>
          <w:p w:rsidR="00B50775" w:rsidRDefault="00B50775" w:rsidP="00B50775">
            <w:pPr>
              <w:spacing w:after="0"/>
              <w:rPr>
                <w:rStyle w:val="red"/>
                <w:noProof/>
                <w:lang w:val="en-GB"/>
              </w:rPr>
            </w:pPr>
            <w:r>
              <w:t>Note: the same measure is forseen in the Action Plan for Chapter 24 under Fight Against Organised Crime (measure 6.2.47)</w:t>
            </w:r>
            <w:r w:rsidRPr="009C13A9">
              <w:rPr>
                <w:rStyle w:val="red"/>
                <w:noProof/>
                <w:lang w:val="en-GB"/>
              </w:rPr>
              <w:t xml:space="preserve"> </w:t>
            </w:r>
          </w:p>
          <w:p w:rsidR="00B3034F" w:rsidRPr="009C13A9" w:rsidRDefault="00B3034F" w:rsidP="00B50775">
            <w:pPr>
              <w:spacing w:after="0"/>
              <w:rPr>
                <w:noProof/>
                <w:lang w:val="en-GB"/>
              </w:rPr>
            </w:pPr>
            <w:r w:rsidRPr="009C13A9">
              <w:rPr>
                <w:rStyle w:val="red"/>
                <w:noProof/>
                <w:lang w:val="en-GB"/>
              </w:rPr>
              <w:t xml:space="preserve">(6) </w:t>
            </w:r>
            <w:r w:rsidR="009746E1">
              <w:rPr>
                <w:rStyle w:val="green"/>
                <w:noProof/>
                <w:lang w:val="en-GB"/>
              </w:rPr>
              <w:t>30 June 2015</w:t>
            </w:r>
            <w:r w:rsidRPr="009C13A9">
              <w:rPr>
                <w:rStyle w:val="red"/>
                <w:noProof/>
                <w:lang w:val="en-GB"/>
              </w:rPr>
              <w:tab/>
              <w:t>[N</w:t>
            </w:r>
            <w:r w:rsidR="00B50775">
              <w:rPr>
                <w:rStyle w:val="red"/>
                <w:noProof/>
                <w:lang w:val="en-GB"/>
              </w:rPr>
              <w:t>I</w:t>
            </w:r>
            <w:r w:rsidRPr="009C13A9">
              <w:rPr>
                <w:rStyle w:val="red"/>
                <w:noProof/>
                <w:lang w:val="en-GB"/>
              </w:rPr>
              <w:t>]</w:t>
            </w:r>
          </w:p>
          <w:p w:rsidR="00B3034F" w:rsidRPr="00BD0F44" w:rsidRDefault="00BD0F44" w:rsidP="00975AF0">
            <w:pPr>
              <w:spacing w:after="0"/>
              <w:rPr>
                <w:noProof/>
                <w:lang w:val="en-GB"/>
              </w:rPr>
            </w:pPr>
            <w:r w:rsidRPr="00BD0F44">
              <w:rPr>
                <w:rStyle w:val="red"/>
                <w:noProof/>
                <w:lang w:val="en-GB"/>
              </w:rPr>
              <w:t xml:space="preserve">Draft law is in final stage of consultations with European Commission. After that, it will be sent to the Government to adopt the Proposal. </w:t>
            </w:r>
            <w:r w:rsidR="00B3034F" w:rsidRPr="00BD0F44">
              <w:rPr>
                <w:rStyle w:val="red"/>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4368" behindDoc="0" locked="0" layoutInCell="1" allowOverlap="1" wp14:anchorId="11E498D5" wp14:editId="09C7E16C">
                      <wp:simplePos x="0" y="0"/>
                      <wp:positionH relativeFrom="character">
                        <wp:align>left</wp:align>
                      </wp:positionH>
                      <wp:positionV relativeFrom="line">
                        <wp:align>top</wp:align>
                      </wp:positionV>
                      <wp:extent cx="720090" cy="0"/>
                      <wp:effectExtent l="0" t="0" r="22860" b="19050"/>
                      <wp:wrapNone/>
                      <wp:docPr id="539"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8" o:spid="_x0000_s1026" type="#_x0000_t32" style="position:absolute;margin-left:0;margin-top:0;width:56.7pt;height:0;z-index:251834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r7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9rDE&#10;SJIeSHo+OBVqoyxb+BUN2uYQWcqd8UPSk3zVL4p+t0iqsiWy4SH87awhO/EZ0bsUf7EaCu2Hz4pB&#10;DIEKYV+n2vQeEjaBToGW840WfnKIwsdHIHoJ5NHRFZF8zNPGuk9c9cgbBbbOENG0rlRSAvfKJKEK&#10;Ob5Y57si+Zjgi0q1FV0XJNBJNBR4mc2ykGBVJ5h3+jBrmn3ZGXQkXkThF0YEz32YUQfJAljLCdtc&#10;bUdEd7GheCc9HswF7Vyti0p+LOPlZrFZpJN0Nt9M0riqJs/bMp3Mt8ljVj1U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S6K+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MoJ</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5392" behindDoc="0" locked="0" layoutInCell="1" allowOverlap="1" wp14:anchorId="541FAEFF" wp14:editId="5E894068">
                      <wp:simplePos x="0" y="0"/>
                      <wp:positionH relativeFrom="character">
                        <wp:align>left</wp:align>
                      </wp:positionH>
                      <wp:positionV relativeFrom="line">
                        <wp:align>top</wp:align>
                      </wp:positionV>
                      <wp:extent cx="720090" cy="0"/>
                      <wp:effectExtent l="0" t="0" r="22860" b="19050"/>
                      <wp:wrapNone/>
                      <wp:docPr id="538"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7" o:spid="_x0000_s1026" type="#_x0000_t32" style="position:absolute;margin-left:0;margin-top:0;width:56.7pt;height:0;z-index:251835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gM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9gBU&#10;SdIDSc8Hp0JtlGWPfkWDtjlElnJn/JD0JF/1i6LfLZKqbIlseAh/O2vITnxG9C7FX6yGQvvhs2IQ&#10;Q6BC2NepNr2HhE2gU6DlfKOFnxyi8PERiF4CeXR0RSQf87Sx7hNXPfJGga0zRDStK5WUwL0ySahC&#10;ji/W+a5IPib4olJtRdcFCXQSDQVeZrMsJFjVCeadPsyaZl92Bh2JF1H4hRHBcx9m1EGyANZywjZX&#10;2xHRXWwo3kmPB3NBO1fropIfy3i5WWwW6SSdzTeTNK6qyfO2TCfzbfKYVQ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ZFYD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June 2015 October 2015</w:t>
            </w:r>
          </w:p>
        </w:tc>
        <w:tc>
          <w:tcPr>
            <w:tcW w:w="4032" w:type="dxa"/>
          </w:tcPr>
          <w:p w:rsidR="00B3034F" w:rsidRPr="009C13A9" w:rsidRDefault="00B3034F" w:rsidP="00975AF0">
            <w:pPr>
              <w:spacing w:after="0"/>
              <w:rPr>
                <w:noProof/>
                <w:lang w:val="en-GB"/>
              </w:rPr>
            </w:pPr>
            <w:r w:rsidRPr="009C13A9">
              <w:rPr>
                <w:rFonts w:cs="Calibri"/>
                <w:noProof/>
                <w:lang w:val="en-GB"/>
              </w:rPr>
              <w:t>Special law adopted which will be aligned with the Directive 2014/42</w:t>
            </w:r>
            <w:r w:rsidRPr="009C13A9">
              <w:rPr>
                <w:noProof/>
                <w:lang w:val="en-GB"/>
              </w:rPr>
              <w:t xml:space="preserve"> </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6416" behindDoc="0" locked="0" layoutInCell="1" allowOverlap="1" wp14:anchorId="5278B277" wp14:editId="7B637384">
                      <wp:simplePos x="0" y="0"/>
                      <wp:positionH relativeFrom="character">
                        <wp:align>left</wp:align>
                      </wp:positionH>
                      <wp:positionV relativeFrom="line">
                        <wp:align>top</wp:align>
                      </wp:positionV>
                      <wp:extent cx="720090" cy="0"/>
                      <wp:effectExtent l="0" t="0" r="22860" b="19050"/>
                      <wp:wrapNone/>
                      <wp:docPr id="537"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6" o:spid="_x0000_s1026" type="#_x0000_t32" style="position:absolute;margin-left:0;margin-top:0;width:56.7pt;height:0;z-index:251836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j3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9vCI&#10;kSQ9kPR8cCrURlk29ysatM0hspQ744ekJ/mqXxT9bpFUZUtkw0P421lDduIzoncp/mI1FNoPnxWD&#10;GAIVwr5Otek9JGwCnQIt5xst/OQQhY+PQPQSyKOjKyL5mKeNdZ+46pE3CmydIaJpXamkBO6VSUIV&#10;cnyxzndF8jHBF5VqK7ouSKCTaCjwMptlIcGqTjDv9GHWNPuyM+hIvIjCL4wInvswow6SBbCWE7a5&#10;2o6I7mJD8U56PJgL2rlaF5X8WMbLzWKzSCfpbL6ZpHFVTZ63ZTqZb5PHrHqo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1UI9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2.2.3.3</w:t>
            </w:r>
          </w:p>
        </w:tc>
        <w:tc>
          <w:tcPr>
            <w:tcW w:w="4608" w:type="dxa"/>
          </w:tcPr>
          <w:p w:rsidR="00B50775" w:rsidRDefault="00B50775" w:rsidP="00B50775">
            <w:pPr>
              <w:spacing w:after="0"/>
            </w:pPr>
            <w:r>
              <w:t>Establish specialised organisational units in line with expert recommendations, within the Criminal Investigation Police through changes in organisation and job description, particularly for the following:</w:t>
            </w:r>
          </w:p>
          <w:p w:rsidR="00B50775" w:rsidRDefault="00B50775" w:rsidP="00B50775">
            <w:pPr>
              <w:spacing w:after="0"/>
            </w:pPr>
            <w:r>
              <w:t>- Financial investigations;</w:t>
            </w:r>
          </w:p>
          <w:p w:rsidR="00B50775" w:rsidRDefault="00B50775" w:rsidP="00B50775">
            <w:pPr>
              <w:spacing w:after="0"/>
            </w:pPr>
            <w:r>
              <w:t>- High-tech crime;</w:t>
            </w:r>
          </w:p>
          <w:p w:rsidR="00B50775" w:rsidRDefault="00B50775" w:rsidP="00B50775">
            <w:pPr>
              <w:spacing w:after="0"/>
            </w:pPr>
            <w:r>
              <w:t xml:space="preserve">- Trafficking in human beings and </w:t>
            </w:r>
          </w:p>
          <w:p w:rsidR="00B50775" w:rsidRDefault="00B50775" w:rsidP="00B50775">
            <w:pPr>
              <w:spacing w:after="0"/>
            </w:pPr>
            <w:r>
              <w:t>- Terrorism.</w:t>
            </w:r>
          </w:p>
          <w:p w:rsidR="00B50775" w:rsidRDefault="00B50775" w:rsidP="00B50775">
            <w:pPr>
              <w:spacing w:after="0"/>
            </w:pPr>
          </w:p>
          <w:p w:rsidR="00B50775" w:rsidRDefault="00B50775" w:rsidP="00B50775">
            <w:pPr>
              <w:spacing w:after="0"/>
            </w:pPr>
            <w:r>
              <w:t>Note: Link to the measure no. 6.2.16., submeasures 6.2.16.1 and 6.2.16.2in the Action plan for chapter 24</w:t>
            </w:r>
          </w:p>
          <w:p w:rsidR="00B3034F" w:rsidRPr="009C13A9" w:rsidRDefault="00B50775" w:rsidP="00B50775">
            <w:pPr>
              <w:spacing w:after="0"/>
              <w:rPr>
                <w:noProof/>
                <w:lang w:val="en-GB"/>
              </w:rPr>
            </w:pPr>
            <w:r w:rsidRPr="009C13A9">
              <w:rPr>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B50775">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7440" behindDoc="0" locked="0" layoutInCell="1" allowOverlap="1" wp14:anchorId="31538B8F" wp14:editId="6D1DC97C">
                      <wp:simplePos x="0" y="0"/>
                      <wp:positionH relativeFrom="character">
                        <wp:align>left</wp:align>
                      </wp:positionH>
                      <wp:positionV relativeFrom="line">
                        <wp:align>top</wp:align>
                      </wp:positionV>
                      <wp:extent cx="720090" cy="0"/>
                      <wp:effectExtent l="0" t="0" r="22860" b="19050"/>
                      <wp:wrapNone/>
                      <wp:docPr id="536"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5" o:spid="_x0000_s1026" type="#_x0000_t32" style="position:absolute;margin-left:0;margin-top:0;width:56.7pt;height:0;z-index:251837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IE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9jDH&#10;SJIeSHo+OBVqoyzL/IoGbXOILOXO+CHpSb7qF0W/WyRV2RLZ8BD+dtaQnfiM6F2Kv1gNhfbDZ8Ug&#10;hkCFsK9TbXoPCZtAp0DL+UYLPzlE4eMjEL0E8ujoikg+5mlj3SeueuSNAltniGhaVyopgXtlklCF&#10;HF+s812RfEzwRaXaiq4LEugkGgq8zGZZSLCqE8w7fZg1zb7sDDoSL6LwCyOC5z7MqINkAazlhG2u&#10;tiOiu9hQvJMeD+aCdq7WRSU/lvFys9gs0kk6m28maVxVk+dtmU7m2+Qxq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UtyB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8464" behindDoc="0" locked="0" layoutInCell="1" allowOverlap="1" wp14:anchorId="2AC78067" wp14:editId="4295A7B0">
                      <wp:simplePos x="0" y="0"/>
                      <wp:positionH relativeFrom="character">
                        <wp:align>left</wp:align>
                      </wp:positionH>
                      <wp:positionV relativeFrom="line">
                        <wp:align>top</wp:align>
                      </wp:positionV>
                      <wp:extent cx="720090" cy="0"/>
                      <wp:effectExtent l="0" t="0" r="22860" b="19050"/>
                      <wp:wrapNone/>
                      <wp:docPr id="535"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4" o:spid="_x0000_s1026" type="#_x0000_t32" style="position:absolute;margin-left:0;margin-top:0;width:56.7pt;height:0;z-index:251838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V/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9pBh&#10;JEkPJD0fnAq1UZalfkWDtjlElnJn/JD0JF/1i6LfLZKqbIlseAh/O2vITnxG9C7FX6yGQvvhs2IQ&#10;Q6BC2NepNr2HhE2gU6DlfKOFnxyi8PERiF4CeXR0RSQf87Sx7hNXPfJGga0zRDStK5WUwL0ySahC&#10;ji/W+a5IPib4olJtRdcFCXQSDQVeZrMsJFjVCeadPsyaZl92Bh2JF1H4hRHBcx9m1EGyANZywjZX&#10;2xHRXWwo3kmPB3NBO1fropIfy3i5WWwW6SSdzTeTNK6qyfO2TCfzbfKYVQ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LFf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1. February 2014 </w:t>
            </w:r>
          </w:p>
          <w:p w:rsidR="00B3034F" w:rsidRPr="009C13A9" w:rsidRDefault="00B3034F" w:rsidP="00975AF0">
            <w:pPr>
              <w:spacing w:after="0"/>
              <w:rPr>
                <w:noProof/>
                <w:lang w:val="en-GB"/>
              </w:rPr>
            </w:pPr>
            <w:r w:rsidRPr="009C13A9">
              <w:rPr>
                <w:noProof/>
                <w:lang w:val="en-GB"/>
              </w:rPr>
              <w:t>2. April 2014  3. Ma</w:t>
            </w:r>
            <w:r>
              <w:rPr>
                <w:noProof/>
                <w:lang w:val="en-GB"/>
              </w:rPr>
              <w:t>y</w:t>
            </w:r>
            <w:r w:rsidRPr="009C13A9">
              <w:rPr>
                <w:noProof/>
                <w:lang w:val="en-GB"/>
              </w:rPr>
              <w:t xml:space="preserve"> 2014</w:t>
            </w:r>
          </w:p>
          <w:p w:rsidR="00B3034F" w:rsidRPr="009C13A9" w:rsidRDefault="00B3034F" w:rsidP="00975AF0">
            <w:pPr>
              <w:spacing w:after="0"/>
              <w:rPr>
                <w:noProof/>
                <w:lang w:val="en-GB"/>
              </w:rPr>
            </w:pPr>
            <w:r w:rsidRPr="009C13A9">
              <w:rPr>
                <w:noProof/>
                <w:lang w:val="en-GB"/>
              </w:rPr>
              <w:t xml:space="preserve">4. April 2015 </w:t>
            </w:r>
          </w:p>
        </w:tc>
        <w:tc>
          <w:tcPr>
            <w:tcW w:w="4032" w:type="dxa"/>
          </w:tcPr>
          <w:p w:rsidR="00B3034F" w:rsidRPr="009C13A9" w:rsidRDefault="00B3034F" w:rsidP="00975AF0">
            <w:pPr>
              <w:pStyle w:val="ListParagraph"/>
              <w:spacing w:after="0" w:line="240" w:lineRule="auto"/>
              <w:ind w:left="0"/>
              <w:jc w:val="both"/>
              <w:rPr>
                <w:rStyle w:val="green"/>
                <w:noProof/>
                <w:sz w:val="18"/>
                <w:lang w:val="en-GB"/>
              </w:rPr>
            </w:pPr>
            <w:r w:rsidRPr="009C13A9">
              <w:rPr>
                <w:rStyle w:val="green"/>
                <w:noProof/>
                <w:sz w:val="18"/>
                <w:lang w:val="en-GB"/>
              </w:rPr>
              <w:t>Working group established:</w:t>
            </w:r>
          </w:p>
          <w:p w:rsidR="00B3034F" w:rsidRPr="009C13A9" w:rsidRDefault="00B3034F" w:rsidP="00975AF0">
            <w:pPr>
              <w:spacing w:after="0"/>
              <w:rPr>
                <w:noProof/>
                <w:lang w:val="en-GB"/>
              </w:rPr>
            </w:pPr>
            <w:r w:rsidRPr="009C13A9">
              <w:rPr>
                <w:noProof/>
                <w:lang w:val="en-GB"/>
              </w:rPr>
              <w:t xml:space="preserve"> </w:t>
            </w: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Working group for drafting amendments to the Rulebook on internal organization and job description in the Ministry of Interior was set up. The working group was set up by the Decision on setting up the Working Group, adopted on 14 March 2014.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39488" behindDoc="0" locked="0" layoutInCell="1" allowOverlap="1" wp14:anchorId="024EF497" wp14:editId="2A09FCAE">
                      <wp:simplePos x="0" y="0"/>
                      <wp:positionH relativeFrom="character">
                        <wp:align>left</wp:align>
                      </wp:positionH>
                      <wp:positionV relativeFrom="line">
                        <wp:align>top</wp:align>
                      </wp:positionV>
                      <wp:extent cx="720090" cy="0"/>
                      <wp:effectExtent l="0" t="0" r="22860" b="19050"/>
                      <wp:wrapNone/>
                      <wp:docPr id="534"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3" o:spid="_x0000_s1026" type="#_x0000_t32" style="position:absolute;margin-left:0;margin-top:0;width:56.7pt;height:0;z-index:251839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HH3O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I Assessment of necessary number of officers made;</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In Aprilu 2014, the assessment of the increase in number of officers needed for financial investigations, cyber crime, human trafficking and terrorism was completed.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0512" behindDoc="0" locked="0" layoutInCell="1" allowOverlap="1" wp14:anchorId="5C2F5F0D" wp14:editId="205E5D47">
                      <wp:simplePos x="0" y="0"/>
                      <wp:positionH relativeFrom="character">
                        <wp:align>left</wp:align>
                      </wp:positionH>
                      <wp:positionV relativeFrom="line">
                        <wp:align>top</wp:align>
                      </wp:positionV>
                      <wp:extent cx="720090" cy="0"/>
                      <wp:effectExtent l="0" t="0" r="22860" b="19050"/>
                      <wp:wrapNone/>
                      <wp:docPr id="533"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2" o:spid="_x0000_s1026" type="#_x0000_t32" style="position:absolute;margin-left:0;margin-top:0;width:56.7pt;height:0;z-index:251840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hziP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Draft Proposal for the Rulebook developed;</w:t>
            </w:r>
          </w:p>
          <w:p w:rsidR="00B3034F" w:rsidRPr="009C13A9" w:rsidRDefault="00B3034F" w:rsidP="00975AF0">
            <w:pPr>
              <w:spacing w:after="0"/>
              <w:rPr>
                <w:noProof/>
                <w:lang w:val="en-GB"/>
              </w:rPr>
            </w:pPr>
            <w:r w:rsidRPr="009C13A9">
              <w:rPr>
                <w:rStyle w:val="green"/>
                <w:noProof/>
                <w:lang w:val="en-GB"/>
              </w:rPr>
              <w:lastRenderedPageBreak/>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1536" behindDoc="0" locked="0" layoutInCell="1" allowOverlap="1" wp14:anchorId="5F2D2151" wp14:editId="616406ED">
                      <wp:simplePos x="0" y="0"/>
                      <wp:positionH relativeFrom="character">
                        <wp:align>left</wp:align>
                      </wp:positionH>
                      <wp:positionV relativeFrom="line">
                        <wp:align>top</wp:align>
                      </wp:positionV>
                      <wp:extent cx="720090" cy="0"/>
                      <wp:effectExtent l="0" t="0" r="22860" b="19050"/>
                      <wp:wrapNone/>
                      <wp:docPr id="532"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1" o:spid="_x0000_s1026" type="#_x0000_t32" style="position:absolute;margin-left:0;margin-top:0;width:56.7pt;height:0;z-index:251841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jO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wCmM4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Amendments to the Rulebook on Internal Organisation and Job Description adopted;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Rulebook on internal organization and job description of the Ministry of Interior/Police Administration was adopted at the Government’s sitting held on 18 March 2015.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2560" behindDoc="0" locked="0" layoutInCell="1" allowOverlap="1" wp14:anchorId="556A9E85" wp14:editId="765027C9">
                      <wp:simplePos x="0" y="0"/>
                      <wp:positionH relativeFrom="character">
                        <wp:align>left</wp:align>
                      </wp:positionH>
                      <wp:positionV relativeFrom="line">
                        <wp:align>top</wp:align>
                      </wp:positionV>
                      <wp:extent cx="720090" cy="0"/>
                      <wp:effectExtent l="0" t="0" r="22860" b="19050"/>
                      <wp:wrapNone/>
                      <wp:docPr id="531"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0" o:spid="_x0000_s1026" type="#_x0000_t32" style="position:absolute;margin-left:0;margin-top:0;width:56.7pt;height:0;z-index:251842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&#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K7L7U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Filling in the posts.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3584" behindDoc="0" locked="0" layoutInCell="1" allowOverlap="1" wp14:anchorId="7C133131" wp14:editId="075329A7">
                      <wp:simplePos x="0" y="0"/>
                      <wp:positionH relativeFrom="character">
                        <wp:align>left</wp:align>
                      </wp:positionH>
                      <wp:positionV relativeFrom="line">
                        <wp:align>top</wp:align>
                      </wp:positionV>
                      <wp:extent cx="720090" cy="0"/>
                      <wp:effectExtent l="0" t="0" r="22860" b="19050"/>
                      <wp:wrapNone/>
                      <wp:docPr id="530"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9" o:spid="_x0000_s1026" type="#_x0000_t32" style="position:absolute;margin-left:0;margin-top:0;width:56.7pt;height:0;z-index:251843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NR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9HzU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2.2.3.5</w:t>
            </w:r>
          </w:p>
        </w:tc>
        <w:tc>
          <w:tcPr>
            <w:tcW w:w="4608" w:type="dxa"/>
          </w:tcPr>
          <w:p w:rsidR="004D7367" w:rsidRDefault="004D7367" w:rsidP="004D7367">
            <w:pPr>
              <w:spacing w:after="0"/>
              <w:rPr>
                <w:rStyle w:val="green"/>
              </w:rPr>
            </w:pPr>
            <w:r>
              <w:rPr>
                <w:rStyle w:val="green"/>
              </w:rPr>
              <w:t>Deliver trainings for employees in the special unit of the Police Administration for conducting financial investigations, as well as for state prosecutors and judges.</w:t>
            </w:r>
          </w:p>
          <w:p w:rsidR="004D7367" w:rsidRDefault="004D7367" w:rsidP="004D7367">
            <w:pPr>
              <w:spacing w:after="0"/>
              <w:rPr>
                <w:rStyle w:val="green"/>
              </w:rPr>
            </w:pPr>
          </w:p>
          <w:p w:rsidR="004D7367" w:rsidRDefault="004D7367" w:rsidP="004D7367">
            <w:pPr>
              <w:spacing w:after="0"/>
              <w:rPr>
                <w:rStyle w:val="green"/>
              </w:rPr>
            </w:pPr>
            <w:r>
              <w:rPr>
                <w:rStyle w:val="green"/>
              </w:rPr>
              <w:t>Note: Link to the submeasure no. 6.2.16.5  in the Action plan for chapter 24</w:t>
            </w:r>
          </w:p>
          <w:p w:rsidR="00B3034F" w:rsidRPr="009C13A9" w:rsidRDefault="004D7367" w:rsidP="004D7367">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IC</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4608" behindDoc="0" locked="0" layoutInCell="1" allowOverlap="1" wp14:anchorId="1C71A118" wp14:editId="4E3DDCC0">
                      <wp:simplePos x="0" y="0"/>
                      <wp:positionH relativeFrom="character">
                        <wp:align>left</wp:align>
                      </wp:positionH>
                      <wp:positionV relativeFrom="line">
                        <wp:align>top</wp:align>
                      </wp:positionV>
                      <wp:extent cx="720090" cy="0"/>
                      <wp:effectExtent l="0" t="0" r="22860" b="19050"/>
                      <wp:wrapNone/>
                      <wp:docPr id="52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8" o:spid="_x0000_s1026" type="#_x0000_t32" style="position:absolute;margin-left:0;margin-top:0;width:56.7pt;height:0;z-index:251844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9V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yQIj&#10;RXog6WnvdayNpvk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CIfV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 xml:space="preserve">Judicial Training Centre </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5632" behindDoc="0" locked="0" layoutInCell="1" allowOverlap="1" wp14:anchorId="364A9315" wp14:editId="65F96498">
                      <wp:simplePos x="0" y="0"/>
                      <wp:positionH relativeFrom="character">
                        <wp:align>left</wp:align>
                      </wp:positionH>
                      <wp:positionV relativeFrom="line">
                        <wp:align>top</wp:align>
                      </wp:positionV>
                      <wp:extent cx="720090" cy="0"/>
                      <wp:effectExtent l="0" t="0" r="22860" b="19050"/>
                      <wp:wrapNone/>
                      <wp:docPr id="52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7" o:spid="_x0000_s1026" type="#_x0000_t32" style="position:absolute;margin-left:0;margin-top:0;width:56.7pt;height:0;z-index:251845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2i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CVCl&#10;SA8kPe29jrXRNH8I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J3No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Maj 2014  continuously</w:t>
            </w:r>
          </w:p>
        </w:tc>
        <w:tc>
          <w:tcPr>
            <w:tcW w:w="4032" w:type="dxa"/>
          </w:tcPr>
          <w:p w:rsidR="00B3034F" w:rsidRPr="009C13A9" w:rsidRDefault="003F0117" w:rsidP="00975AF0">
            <w:pPr>
              <w:spacing w:after="0"/>
              <w:jc w:val="both"/>
              <w:rPr>
                <w:rFonts w:cs="Calibri"/>
                <w:noProof/>
                <w:lang w:val="en-GB"/>
              </w:rPr>
            </w:pPr>
            <w:r>
              <w:rPr>
                <w:rFonts w:cs="Calibri"/>
                <w:noProof/>
                <w:lang w:val="en-GB"/>
              </w:rPr>
              <w:t>Training courses</w:t>
            </w:r>
            <w:r w:rsidR="00B3034F" w:rsidRPr="009C13A9">
              <w:rPr>
                <w:rFonts w:cs="Calibri"/>
                <w:noProof/>
                <w:lang w:val="en-GB"/>
              </w:rPr>
              <w:t xml:space="preserve"> organised</w:t>
            </w:r>
            <w:r w:rsidR="00B3034F"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1. In the period 15-16 January 2015, under the cooperation programme of Luxembourg with Montenegro through provision of technical assistance “Multiannual Consulting Project”, implemented by the European Centre for Judges and Lawyers/EIPA (European Institute for Public Administration) from Luxembourg, implemented with support of the Government of Luxembourg, the seminar on the topic “Fight against Financial Crimes in EU” was </w:t>
            </w:r>
            <w:r w:rsidR="003F0117">
              <w:rPr>
                <w:rStyle w:val="green"/>
                <w:noProof/>
                <w:lang w:val="en-GB"/>
              </w:rPr>
              <w:t>organised</w:t>
            </w:r>
            <w:r w:rsidRPr="009C13A9">
              <w:rPr>
                <w:rStyle w:val="green"/>
                <w:noProof/>
                <w:lang w:val="en-GB"/>
              </w:rPr>
              <w:t>. The lecturers were experts of  EIPA Luxembourg.</w:t>
            </w:r>
            <w:r>
              <w:rPr>
                <w:rStyle w:val="green"/>
                <w:noProof/>
                <w:lang w:val="en-GB"/>
              </w:rPr>
              <w:t xml:space="preserve">  </w:t>
            </w:r>
            <w:r w:rsidRPr="009C13A9">
              <w:rPr>
                <w:rStyle w:val="green"/>
                <w:noProof/>
                <w:lang w:val="en-GB"/>
              </w:rPr>
              <w:t xml:space="preserve">2. In the period 3-4 February 2015, in cooperation with the AMI Consulting (Global) Ltd with IPA EUROL Project “EU Support to Rule of Law” and the Judicial Training Centre of Montenegro a seminar on property seisure and management of seized property was </w:t>
            </w:r>
            <w:r w:rsidR="003F0117">
              <w:rPr>
                <w:rStyle w:val="green"/>
                <w:noProof/>
                <w:lang w:val="en-GB"/>
              </w:rPr>
              <w:t>organised</w:t>
            </w:r>
            <w:r w:rsidRPr="009C13A9">
              <w:rPr>
                <w:rStyle w:val="green"/>
                <w:noProof/>
                <w:lang w:val="en-GB"/>
              </w:rPr>
              <w:t>. Lecturers at this event were experts from the United Kingdom.</w:t>
            </w:r>
          </w:p>
          <w:p w:rsidR="00B3034F" w:rsidRPr="009C13A9" w:rsidRDefault="00B3034F" w:rsidP="00975AF0">
            <w:pPr>
              <w:spacing w:after="0"/>
              <w:rPr>
                <w:rStyle w:val="green"/>
                <w:noProof/>
                <w:lang w:val="en-GB"/>
              </w:rPr>
            </w:pPr>
            <w:r w:rsidRPr="009C13A9">
              <w:rPr>
                <w:rStyle w:val="green"/>
                <w:noProof/>
                <w:lang w:val="en-GB"/>
              </w:rPr>
              <w:t xml:space="preserve">3. In the period 4-5 June 2015, in Budva, the Judicial Training Centre in cooperation with </w:t>
            </w:r>
            <w:r w:rsidRPr="009C13A9">
              <w:rPr>
                <w:rStyle w:val="green"/>
                <w:noProof/>
                <w:lang w:val="en-GB"/>
              </w:rPr>
              <w:lastRenderedPageBreak/>
              <w:t xml:space="preserve">the US Embassy to Montenegro, i.e. the US Department of State Bureau of International Narcotics and Law Enforcement Affairs (INL), OSCE Mission to Montenegro and the Human Resources Administration of Montenegro </w:t>
            </w:r>
            <w:r w:rsidR="003F0117">
              <w:rPr>
                <w:rStyle w:val="green"/>
                <w:noProof/>
                <w:lang w:val="en-GB"/>
              </w:rPr>
              <w:t>organised</w:t>
            </w:r>
            <w:r w:rsidRPr="009C13A9">
              <w:rPr>
                <w:rStyle w:val="green"/>
                <w:noProof/>
                <w:lang w:val="en-GB"/>
              </w:rPr>
              <w:t xml:space="preserve"> a seminar on the topic: </w:t>
            </w:r>
            <w:r>
              <w:rPr>
                <w:rStyle w:val="green"/>
                <w:noProof/>
                <w:lang w:val="en-GB"/>
              </w:rPr>
              <w:t>“</w:t>
            </w:r>
            <w:r w:rsidRPr="009C13A9">
              <w:rPr>
                <w:rStyle w:val="green"/>
                <w:noProof/>
                <w:lang w:val="en-GB"/>
              </w:rPr>
              <w:t>Financial invstigations, money laundering and property seizure procedures</w:t>
            </w:r>
            <w:r>
              <w:rPr>
                <w:rStyle w:val="green"/>
                <w:noProof/>
                <w:lang w:val="en-GB"/>
              </w:rPr>
              <w:t>”</w:t>
            </w:r>
            <w:r w:rsidRPr="009C13A9">
              <w:rPr>
                <w:rStyle w:val="green"/>
                <w:noProof/>
                <w:lang w:val="en-GB"/>
              </w:rPr>
              <w:t>. The lecturers at the event were national experts, as well as experts from the Republic of Serbia, Kosovo</w:t>
            </w:r>
            <w:r w:rsidR="00570302" w:rsidRPr="00570302">
              <w:rPr>
                <w:rStyle w:val="FootnoteReference"/>
                <w:noProof/>
                <w:lang w:val="en-GB"/>
              </w:rPr>
              <w:footnoteReference w:customMarkFollows="1" w:id="8"/>
              <w:sym w:font="Symbol" w:char="F02A"/>
            </w:r>
            <w:r w:rsidR="00570302">
              <w:rPr>
                <w:rStyle w:val="green"/>
                <w:noProof/>
                <w:lang w:val="en-GB"/>
              </w:rPr>
              <w:t>,</w:t>
            </w:r>
            <w:r w:rsidRPr="009C13A9">
              <w:rPr>
                <w:rStyle w:val="green"/>
                <w:noProof/>
                <w:lang w:val="en-GB"/>
              </w:rPr>
              <w:t xml:space="preserve"> and USA.</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6656" behindDoc="0" locked="0" layoutInCell="1" allowOverlap="1" wp14:anchorId="2B94FE80" wp14:editId="0DF441D4">
                      <wp:simplePos x="0" y="0"/>
                      <wp:positionH relativeFrom="character">
                        <wp:align>left</wp:align>
                      </wp:positionH>
                      <wp:positionV relativeFrom="line">
                        <wp:align>top</wp:align>
                      </wp:positionV>
                      <wp:extent cx="720090" cy="0"/>
                      <wp:effectExtent l="0" t="0" r="22860" b="19050"/>
                      <wp:wrapNone/>
                      <wp:docPr id="527"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6" o:spid="_x0000_s1026" type="#_x0000_t32" style="position:absolute;margin-left:0;margin-top:0;width:56.7pt;height:0;z-index:251846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1Z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yQNG&#10;ivRA0tPe61gbTfNZWNFgXAGRldraMCQ9qlfzrOl3h5SuOqJaHsPfTgays5CRvEsJF2eg0G74ohnE&#10;EKgQ93VsbB8gYRPoGGk53WjhR48ofHwAohdAHr26ElJc84x1/jPXPQpGiZ23RLSdr7RSwL22WaxC&#10;Ds/Oh65IcU0IRZXeCCmjBKRCQ4kX08k0JjgtBQvOEOZsu6ukRQcSRBR/cUTw3IdZvVcsgnWcsPXF&#10;9kTIsw3FpQp4MBe0c7HOKvmxSBfr+Xqej/LJbD3K07oePW2qfDTbZA/T+l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lmdW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3F0117" w:rsidP="00975AF0">
            <w:pPr>
              <w:spacing w:after="0"/>
              <w:jc w:val="both"/>
              <w:rPr>
                <w:rFonts w:cs="Calibri"/>
                <w:noProof/>
                <w:lang w:val="en-GB"/>
              </w:rPr>
            </w:pPr>
            <w:r>
              <w:rPr>
                <w:rFonts w:cs="Calibri"/>
                <w:noProof/>
                <w:lang w:val="en-GB"/>
              </w:rPr>
              <w:t>Number of training courses</w:t>
            </w:r>
            <w:r w:rsidR="00B3034F" w:rsidRPr="009C13A9">
              <w:rPr>
                <w:rFonts w:cs="Calibri"/>
                <w:noProof/>
                <w:lang w:val="en-GB"/>
              </w:rPr>
              <w:t xml:space="preserve"> carried out</w:t>
            </w:r>
            <w:r w:rsidR="00B3034F"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3F0117" w:rsidP="00975AF0">
            <w:pPr>
              <w:spacing w:after="0"/>
              <w:rPr>
                <w:noProof/>
                <w:lang w:val="en-GB"/>
              </w:rPr>
            </w:pPr>
            <w:r>
              <w:rPr>
                <w:rStyle w:val="green"/>
                <w:noProof/>
                <w:lang w:val="en-GB"/>
              </w:rPr>
              <w:t>Three training courses</w:t>
            </w:r>
            <w:r w:rsidR="00B3034F" w:rsidRPr="009C13A9">
              <w:rPr>
                <w:rStyle w:val="green"/>
                <w:noProof/>
                <w:lang w:val="en-GB"/>
              </w:rPr>
              <w:t xml:space="preserve"> were </w:t>
            </w:r>
            <w:r>
              <w:rPr>
                <w:rStyle w:val="green"/>
                <w:noProof/>
                <w:lang w:val="en-GB"/>
              </w:rPr>
              <w:t>organised</w:t>
            </w:r>
            <w:r w:rsidR="00B3034F" w:rsidRPr="009C13A9">
              <w:rPr>
                <w:rStyle w:val="green"/>
                <w:noProof/>
                <w:lang w:val="en-GB"/>
              </w:rPr>
              <w:t xml:space="preserve"> in the reporting period.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7680" behindDoc="0" locked="0" layoutInCell="1" allowOverlap="1" wp14:anchorId="6E8E26DF" wp14:editId="5E763671">
                      <wp:simplePos x="0" y="0"/>
                      <wp:positionH relativeFrom="character">
                        <wp:align>left</wp:align>
                      </wp:positionH>
                      <wp:positionV relativeFrom="line">
                        <wp:align>top</wp:align>
                      </wp:positionV>
                      <wp:extent cx="720090" cy="0"/>
                      <wp:effectExtent l="0" t="0" r="22860" b="19050"/>
                      <wp:wrapNone/>
                      <wp:docPr id="526"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5" o:spid="_x0000_s1026" type="#_x0000_t32" style="position:absolute;margin-left:0;margin-top:0;width:56.7pt;height:0;z-index:251847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q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m80x&#10;kqQHkp4OToXaKEszv6JB2xwiS7kzfkh6kq/6WdHvFklVtkQ2PIS/nTVkJz4jepfiL1ZDof3wRTGI&#10;IVAh7OtUm95DwibQKdByvtHCTw5R+PgARC+BPDq6IpKPedpY95mrHnmjwNYZIprWlUpK4F6ZJFQh&#10;x2frfFckHxN8Uam2ouuCBDqJhgIvs1kWEqzqBPNOH2ZNsy87g47Eiyj8wojguQ8z6iBZAGs5YZur&#10;7YjoLjYU76THg7mgnat1UcmPZbzcLDaLdJLO5ptJGlfV5GlbppP5NnnIqk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Efnq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and structure of attendees.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Pr>
                <w:rStyle w:val="green"/>
                <w:noProof/>
                <w:lang w:val="en-GB"/>
              </w:rPr>
              <w:t>1st</w:t>
            </w:r>
            <w:r w:rsidRPr="009C13A9">
              <w:rPr>
                <w:rStyle w:val="green"/>
                <w:noProof/>
                <w:lang w:val="en-GB"/>
              </w:rPr>
              <w:t xml:space="preserve"> seminar was attended by 21 participants of which 9 representatives of prosecution, 7 representatives of courts, 3 representatives of the Ministry of Justice and 2 representatives of the Administration for Prevention of Money Laundering and Terrorism Financing</w:t>
            </w:r>
            <w:r>
              <w:rPr>
                <w:rStyle w:val="green"/>
                <w:noProof/>
                <w:lang w:val="en-GB"/>
              </w:rPr>
              <w:t xml:space="preserve">. </w:t>
            </w:r>
            <w:r w:rsidRPr="009C13A9">
              <w:rPr>
                <w:rStyle w:val="green"/>
                <w:noProof/>
                <w:lang w:val="en-GB"/>
              </w:rPr>
              <w:t>2</w:t>
            </w:r>
            <w:r>
              <w:rPr>
                <w:rStyle w:val="green"/>
                <w:noProof/>
                <w:lang w:val="en-GB"/>
              </w:rPr>
              <w:t>nd</w:t>
            </w:r>
            <w:r w:rsidRPr="009C13A9">
              <w:rPr>
                <w:rStyle w:val="green"/>
                <w:noProof/>
                <w:lang w:val="en-GB"/>
              </w:rPr>
              <w:t xml:space="preserve"> seminar was attended by 10 participants, of which 4 representatives of courts and one representative of the Administration for Prevention of Money Laundering and Terrorism Financing. 3</w:t>
            </w:r>
            <w:r>
              <w:rPr>
                <w:rStyle w:val="green"/>
                <w:noProof/>
                <w:lang w:val="en-GB"/>
              </w:rPr>
              <w:t>rd</w:t>
            </w:r>
            <w:r w:rsidRPr="009C13A9">
              <w:rPr>
                <w:rStyle w:val="green"/>
                <w:noProof/>
                <w:lang w:val="en-GB"/>
              </w:rPr>
              <w:t xml:space="preserve"> seminar was attended by 23 participants, of which: 9 representatives of courts, 10 representatives of prosecution, 2 representatives of the Administration for Prevention of Money Laundering and Terrorism Financing and 2 representatives of the Police Administration.</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8704" behindDoc="0" locked="0" layoutInCell="1" allowOverlap="1" wp14:anchorId="78136996" wp14:editId="1BC685D9">
                      <wp:simplePos x="0" y="0"/>
                      <wp:positionH relativeFrom="character">
                        <wp:align>left</wp:align>
                      </wp:positionH>
                      <wp:positionV relativeFrom="line">
                        <wp:align>top</wp:align>
                      </wp:positionV>
                      <wp:extent cx="720090" cy="0"/>
                      <wp:effectExtent l="0" t="0" r="22860" b="19050"/>
                      <wp:wrapNone/>
                      <wp:docPr id="52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4" o:spid="_x0000_s1026" type="#_x0000_t32" style="position:absolute;margin-left:0;margin-top:0;width:56.7pt;height:0;z-index:251848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RHQ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">
                      <w10:wrap anchory="line"/>
                    </v:shape>
                  </w:pict>
                </mc:Fallback>
              </mc:AlternateContent>
            </w:r>
          </w:p>
        </w:tc>
        <w:tc>
          <w:tcPr>
            <w:tcW w:w="4032" w:type="dxa"/>
          </w:tcPr>
          <w:p w:rsidR="00B3034F" w:rsidRPr="009C13A9" w:rsidRDefault="00B3034F" w:rsidP="00975AF0">
            <w:pPr>
              <w:spacing w:after="0"/>
              <w:jc w:val="both"/>
              <w:rPr>
                <w:noProof/>
                <w:lang w:val="en-GB"/>
              </w:rPr>
            </w:pPr>
            <w:r w:rsidRPr="009C13A9">
              <w:rPr>
                <w:rFonts w:cs="Calibri"/>
                <w:noProof/>
                <w:lang w:val="en-GB"/>
              </w:rPr>
              <w:lastRenderedPageBreak/>
              <w:t xml:space="preserve">Inspectors trained for conducting financial investigations, trained prosecutors and judges  </w:t>
            </w:r>
            <w:r w:rsidRPr="009C13A9">
              <w:rPr>
                <w:noProof/>
                <w:lang w:val="en-GB"/>
              </w:rPr>
              <w:t>.</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49728" behindDoc="0" locked="0" layoutInCell="1" allowOverlap="1" wp14:anchorId="2A098E1B" wp14:editId="4B9D6518">
                      <wp:simplePos x="0" y="0"/>
                      <wp:positionH relativeFrom="character">
                        <wp:align>left</wp:align>
                      </wp:positionH>
                      <wp:positionV relativeFrom="line">
                        <wp:align>top</wp:align>
                      </wp:positionV>
                      <wp:extent cx="720090" cy="0"/>
                      <wp:effectExtent l="0" t="0" r="22860" b="19050"/>
                      <wp:wrapNone/>
                      <wp:docPr id="52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3" o:spid="_x0000_s1026" type="#_x0000_t32" style="position:absolute;margin-left:0;margin-top:0;width:56.7pt;height:0;z-index:251849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KX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nkxwj&#10;RXog6XnvdayNpvlD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X1ily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2.2.3.6</w:t>
            </w:r>
          </w:p>
        </w:tc>
        <w:tc>
          <w:tcPr>
            <w:tcW w:w="4608" w:type="dxa"/>
          </w:tcPr>
          <w:p w:rsidR="004D7367" w:rsidRDefault="004D7367" w:rsidP="00975AF0">
            <w:pPr>
              <w:spacing w:after="0"/>
              <w:rPr>
                <w:rFonts w:cs="Calibri"/>
                <w:lang w:val="en-GB"/>
              </w:rPr>
            </w:pPr>
            <w:r>
              <w:rPr>
                <w:rFonts w:cs="Calibri"/>
                <w:lang w:val="en-GB"/>
              </w:rPr>
              <w:t xml:space="preserve">Exchange of experience at the regional and international levels through organizing expert meetings in the field of fight against corruption with a special overview of financial investigations and data collecting at the international level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0752" behindDoc="0" locked="0" layoutInCell="1" allowOverlap="1" wp14:anchorId="703C27E7" wp14:editId="4ED3AF1F">
                      <wp:simplePos x="0" y="0"/>
                      <wp:positionH relativeFrom="character">
                        <wp:align>left</wp:align>
                      </wp:positionH>
                      <wp:positionV relativeFrom="line">
                        <wp:align>top</wp:align>
                      </wp:positionV>
                      <wp:extent cx="720090" cy="0"/>
                      <wp:effectExtent l="0" t="0" r="22860" b="19050"/>
                      <wp:wrapNone/>
                      <wp:docPr id="523"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2" o:spid="_x0000_s1026" type="#_x0000_t32" style="position:absolute;margin-left:0;margin-top:0;width:56.7pt;height:0;z-index:251850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eT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WepQ8Y&#10;SdIDSc8Hp0JtNMtSv6JB2xwiS7kzfkh6kq/6RdHvFklVtkQ2PIS/nTVkJz4jepfiL1ZDof3wWTGI&#10;IVAh7OtUm95DwibQKdByvtHCTw5R+PgIRC+BPDq6IpKPedpY94mrHnmjwNYZIprWlUpK4F6ZJFQh&#10;xxfrfFckHxN8Uam2ouuCBDqJhgIvZ+ksJFjVCeadPsyaZl92Bh2JF1H4hRHBcx9m1EGyANZywjZX&#10;2xHRXWwo3kmPB3NBO1fropIfy3i5WWwW2SRL55tJFlfV5HlbZpP5NnmcVQ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xB3k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 xml:space="preserve">Judicial Training Centre </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1776" behindDoc="0" locked="0" layoutInCell="1" allowOverlap="1" wp14:anchorId="29F208D0" wp14:editId="4548D127">
                      <wp:simplePos x="0" y="0"/>
                      <wp:positionH relativeFrom="character">
                        <wp:align>left</wp:align>
                      </wp:positionH>
                      <wp:positionV relativeFrom="line">
                        <wp:align>top</wp:align>
                      </wp:positionV>
                      <wp:extent cx="720090" cy="0"/>
                      <wp:effectExtent l="0" t="0" r="22860" b="19050"/>
                      <wp:wrapNone/>
                      <wp:docPr id="522"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1" o:spid="_x0000_s1026" type="#_x0000_t32" style="position:absolute;margin-left:0;margin-top:0;width:56.7pt;height:0;z-index:251851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1g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pZIKR&#10;Ij2Q9LT3OsZG0zwLLRqMK8CyUlsbiqRH9WqeNf3qkNJVR1TLo/nbyYB39EjuXMLBGQi0Gz5pBjYE&#10;IsR+HRvbB0joBDpGWk43WvjRIwqXD0D0Asij16eEFFc/Y53/yHWPwqbEzlsi2s5XWingXtssRiGH&#10;Z+ehDnC8OoSgSm+ElFECUqGhxIvpZBodnJaChcdg5my7q6RFBxJEFL/QFAC7M7N6r1gE6zhh68ve&#10;EyHPe7CXKuBBXZDOZXdWybdFuljP1/N8lE9m61Ge1vXoaVPlo9kme5jW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UODWA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From April 2014 to April 2016   </w:t>
            </w:r>
          </w:p>
        </w:tc>
        <w:tc>
          <w:tcPr>
            <w:tcW w:w="4032" w:type="dxa"/>
          </w:tcPr>
          <w:p w:rsidR="00B3034F" w:rsidRPr="009C13A9" w:rsidRDefault="00B3034F" w:rsidP="00975AF0">
            <w:pPr>
              <w:spacing w:after="0"/>
              <w:rPr>
                <w:noProof/>
                <w:lang w:val="en-GB"/>
              </w:rPr>
            </w:pPr>
            <w:r w:rsidRPr="009C13A9">
              <w:rPr>
                <w:noProof/>
                <w:lang w:val="en-GB"/>
              </w:rPr>
              <w:t>Expert meetings organised;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- 22 and 23 April 2015 - Skopje, Judicial Academy of the</w:t>
            </w:r>
            <w:r w:rsidR="0020693E">
              <w:rPr>
                <w:rStyle w:val="green"/>
                <w:noProof/>
                <w:lang w:val="en-GB"/>
              </w:rPr>
              <w:t xml:space="preserve"> former Yugoslav</w:t>
            </w:r>
            <w:r w:rsidRPr="009C13A9">
              <w:rPr>
                <w:rStyle w:val="green"/>
                <w:noProof/>
                <w:lang w:val="en-GB"/>
              </w:rPr>
              <w:t xml:space="preserve"> Republic of Macedonia in cooperation with TAIEX </w:t>
            </w:r>
            <w:r w:rsidR="003F0117">
              <w:rPr>
                <w:rStyle w:val="green"/>
                <w:noProof/>
                <w:lang w:val="en-GB"/>
              </w:rPr>
              <w:t>organised</w:t>
            </w:r>
            <w:r w:rsidRPr="009C13A9">
              <w:rPr>
                <w:rStyle w:val="green"/>
                <w:noProof/>
                <w:lang w:val="en-GB"/>
              </w:rPr>
              <w:t xml:space="preserve"> a regional conference on fight against corruption. The conference was attended by delegations of the following countries: Turkey, Serbia, Montenegro, Bosnia and Herzegovina, Albania, Kosovo</w:t>
            </w:r>
            <w:r w:rsidR="0020693E" w:rsidRPr="0020693E">
              <w:rPr>
                <w:rStyle w:val="FootnoteReference"/>
                <w:noProof/>
                <w:lang w:val="en-GB"/>
              </w:rPr>
              <w:footnoteReference w:customMarkFollows="1" w:id="9"/>
              <w:sym w:font="Symbol" w:char="F02A"/>
            </w:r>
            <w:r w:rsidR="0020693E">
              <w:rPr>
                <w:rStyle w:val="green"/>
                <w:noProof/>
                <w:lang w:val="en-GB"/>
              </w:rPr>
              <w:t>,</w:t>
            </w:r>
            <w:r w:rsidRPr="009C13A9">
              <w:rPr>
                <w:rStyle w:val="green"/>
                <w:noProof/>
                <w:lang w:val="en-GB"/>
              </w:rPr>
              <w:t xml:space="preserve"> and </w:t>
            </w:r>
            <w:r w:rsidR="0020693E">
              <w:rPr>
                <w:rStyle w:val="green"/>
                <w:noProof/>
                <w:lang w:val="en-GB"/>
              </w:rPr>
              <w:t xml:space="preserve">the former Yugoslav Republic of </w:t>
            </w:r>
            <w:r w:rsidRPr="009C13A9">
              <w:rPr>
                <w:rStyle w:val="green"/>
                <w:noProof/>
                <w:lang w:val="en-GB"/>
              </w:rPr>
              <w:t>Macedonia, as well as a large number of representatives of Macedonian judiciary. On behalf of Montenegro, the Conference was attended by 2 judges of the Supreme Court, a representative of the Judicial Council and the Executive Director of the Centre.</w:t>
            </w:r>
            <w:r>
              <w:rPr>
                <w:rStyle w:val="green"/>
                <w:noProof/>
                <w:lang w:val="en-GB"/>
              </w:rPr>
              <w:t xml:space="preserve"> </w:t>
            </w:r>
            <w:r w:rsidRPr="009C13A9">
              <w:rPr>
                <w:rStyle w:val="green"/>
                <w:noProof/>
                <w:lang w:val="en-GB"/>
              </w:rPr>
              <w:t xml:space="preserve"> - 20 and 21 May 2015 - </w:t>
            </w:r>
            <w:r>
              <w:rPr>
                <w:rStyle w:val="green"/>
                <w:noProof/>
                <w:lang w:val="en-GB"/>
              </w:rPr>
              <w:t>C</w:t>
            </w:r>
            <w:r w:rsidRPr="009C13A9">
              <w:rPr>
                <w:rStyle w:val="green"/>
                <w:noProof/>
                <w:lang w:val="en-GB"/>
              </w:rPr>
              <w:t xml:space="preserve">avtat/Republic of Croatia, Judicial Academy of the Republic of Croatia, with financial support from the Conrad Adenauer Foundation, </w:t>
            </w:r>
            <w:r w:rsidR="003F0117">
              <w:rPr>
                <w:rStyle w:val="green"/>
                <w:noProof/>
                <w:lang w:val="en-GB"/>
              </w:rPr>
              <w:t>organised</w:t>
            </w:r>
            <w:r w:rsidRPr="009C13A9">
              <w:rPr>
                <w:rStyle w:val="green"/>
                <w:noProof/>
                <w:lang w:val="en-GB"/>
              </w:rPr>
              <w:t xml:space="preserve"> a regional seminar on corruption suppressing. More concrete topics discussed include: anticorruption standards of the Council of Europe’s for judges and prosecutors – GRECO experiences, GRECO anticorruption recommendations, integrity of judges and prosecutors – precondition for credibility of judiciary, criminal law approach to the fight against corruption – experiences of the Republic of Croatia, challenges and experiences in concrete cases. The said conference was </w:t>
            </w:r>
            <w:r>
              <w:rPr>
                <w:rStyle w:val="green"/>
                <w:noProof/>
                <w:lang w:val="en-GB"/>
              </w:rPr>
              <w:t>attended by a judge of the High</w:t>
            </w:r>
            <w:r w:rsidRPr="009C13A9">
              <w:rPr>
                <w:rStyle w:val="green"/>
                <w:noProof/>
                <w:lang w:val="en-GB"/>
              </w:rPr>
              <w:t xml:space="preserve"> Court in Podgorica, with </w:t>
            </w:r>
            <w:r>
              <w:rPr>
                <w:rStyle w:val="green"/>
                <w:noProof/>
                <w:lang w:val="en-GB"/>
              </w:rPr>
              <w:t xml:space="preserve">the </w:t>
            </w:r>
            <w:r w:rsidRPr="009C13A9">
              <w:rPr>
                <w:rStyle w:val="green"/>
                <w:noProof/>
                <w:lang w:val="en-GB"/>
              </w:rPr>
              <w:t>Centre’s support.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w:lastRenderedPageBreak/>
              <mc:AlternateContent>
                <mc:Choice Requires="wps">
                  <w:drawing>
                    <wp:anchor distT="4294967295" distB="4294967295" distL="114300" distR="114300" simplePos="0" relativeHeight="251852800" behindDoc="0" locked="0" layoutInCell="1" allowOverlap="1" wp14:anchorId="158CAAD9" wp14:editId="50830CF7">
                      <wp:simplePos x="0" y="0"/>
                      <wp:positionH relativeFrom="character">
                        <wp:align>left</wp:align>
                      </wp:positionH>
                      <wp:positionV relativeFrom="line">
                        <wp:align>top</wp:align>
                      </wp:positionV>
                      <wp:extent cx="720090" cy="0"/>
                      <wp:effectExtent l="0" t="0" r="22860" b="19050"/>
                      <wp:wrapNone/>
                      <wp:docPr id="521"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0" o:spid="_x0000_s1026" type="#_x0000_t32" style="position:absolute;margin-left:0;margin-top:0;width:56.7pt;height:0;z-index:251852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ob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u3uhs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jc w:val="both"/>
              <w:rPr>
                <w:rFonts w:cs="Calibri"/>
                <w:noProof/>
                <w:lang w:val="en-GB"/>
              </w:rPr>
            </w:pPr>
            <w:r w:rsidRPr="009C13A9">
              <w:rPr>
                <w:rFonts w:cs="Calibri"/>
                <w:noProof/>
                <w:lang w:val="en-GB"/>
              </w:rPr>
              <w:t>Conclusions presented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3824" behindDoc="0" locked="0" layoutInCell="1" allowOverlap="1" wp14:anchorId="4E953A2B" wp14:editId="4DE566AD">
                      <wp:simplePos x="0" y="0"/>
                      <wp:positionH relativeFrom="character">
                        <wp:align>left</wp:align>
                      </wp:positionH>
                      <wp:positionV relativeFrom="line">
                        <wp:align>top</wp:align>
                      </wp:positionV>
                      <wp:extent cx="720090" cy="0"/>
                      <wp:effectExtent l="0" t="0" r="22860" b="19050"/>
                      <wp:wrapNone/>
                      <wp:docPr id="520"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9" o:spid="_x0000_s1026" type="#_x0000_t32" style="position:absolute;margin-left:0;margin-top:0;width:56.7pt;height:0;z-index:251853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Y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sO5m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bl>
    <w:p w:rsidR="00B3034F" w:rsidRPr="009C13A9" w:rsidRDefault="00B3034F" w:rsidP="00B3034F">
      <w:pPr>
        <w:pStyle w:val="Heading5"/>
        <w:rPr>
          <w:noProof/>
          <w:lang w:val="en-GB"/>
        </w:rPr>
      </w:pPr>
      <w:bookmarkStart w:id="63" w:name="_Toc45"/>
      <w:r w:rsidRPr="009C13A9">
        <w:rPr>
          <w:noProof/>
          <w:lang w:val="en-GB"/>
        </w:rPr>
        <w:lastRenderedPageBreak/>
        <w:t xml:space="preserve">2.2.4 </w:t>
      </w:r>
      <w:bookmarkEnd w:id="63"/>
      <w:r w:rsidRPr="009C13A9">
        <w:rPr>
          <w:rFonts w:ascii="Calibri" w:hAnsi="Calibri" w:cs="Calibri"/>
          <w:noProof/>
          <w:lang w:val="en-GB"/>
        </w:rPr>
        <w:t xml:space="preserve">Recommendation: </w:t>
      </w:r>
      <w:r w:rsidRPr="009C13A9">
        <w:rPr>
          <w:rFonts w:ascii="Calibri" w:hAnsi="Calibri"/>
          <w:noProof/>
          <w:lang w:val="en-GB"/>
        </w:rPr>
        <w:t>Improve the cooperation and information exchange between authorities involved in the fight against corruption, including also tax and other only indirectly linked authorities.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9"/>
        <w:gridCol w:w="3888"/>
        <w:gridCol w:w="1143"/>
        <w:gridCol w:w="1081"/>
        <w:gridCol w:w="3422"/>
        <w:gridCol w:w="3418"/>
      </w:tblGrid>
      <w:tr w:rsidR="00BD0F44"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D0F44" w:rsidRPr="009C13A9" w:rsidTr="00975AF0">
        <w:tc>
          <w:tcPr>
            <w:tcW w:w="1152" w:type="dxa"/>
          </w:tcPr>
          <w:p w:rsidR="00B3034F" w:rsidRPr="009C13A9" w:rsidRDefault="00B3034F" w:rsidP="00975AF0">
            <w:pPr>
              <w:spacing w:after="0"/>
              <w:rPr>
                <w:noProof/>
                <w:lang w:val="en-GB"/>
              </w:rPr>
            </w:pPr>
            <w:r w:rsidRPr="009C13A9">
              <w:rPr>
                <w:noProof/>
                <w:lang w:val="en-GB"/>
              </w:rPr>
              <w:t>2.2.4.2</w:t>
            </w:r>
          </w:p>
        </w:tc>
        <w:tc>
          <w:tcPr>
            <w:tcW w:w="4608" w:type="dxa"/>
          </w:tcPr>
          <w:p w:rsidR="004D7367" w:rsidRDefault="004D7367" w:rsidP="004D7367">
            <w:pPr>
              <w:spacing w:after="0"/>
              <w:rPr>
                <w:rFonts w:cs="Calibri"/>
                <w:lang w:val="en-GB"/>
              </w:rPr>
            </w:pPr>
            <w:r>
              <w:rPr>
                <w:rFonts w:cs="Calibri"/>
                <w:lang w:val="en-GB"/>
              </w:rPr>
              <w:t xml:space="preserve">Signing of the agreement between the state bodies of Montenegro on the exchange of information necessary for collecting data in pre-trial and criminal proceedings (Police Administration, State Prosecutor’s Office, Tax Administration, Customs Administration, Harbour Master Office, etc.) </w:t>
            </w:r>
          </w:p>
          <w:p w:rsidR="004D7367" w:rsidRDefault="004D7367" w:rsidP="004D7367">
            <w:pPr>
              <w:spacing w:after="0"/>
              <w:rPr>
                <w:rStyle w:val="green"/>
                <w:noProof/>
                <w:lang w:val="en-GB"/>
              </w:rPr>
            </w:pPr>
            <w:r>
              <w:rPr>
                <w:rFonts w:cs="Calibri"/>
                <w:lang w:val="en-GB"/>
              </w:rPr>
              <w:t>Note: the same measure is forseen in the Action Plan for Chapter 24 under Fight Against Organised Crime (measure 6.2.25)</w:t>
            </w:r>
            <w:r w:rsidRPr="009C13A9">
              <w:rPr>
                <w:rStyle w:val="green"/>
                <w:noProof/>
                <w:lang w:val="en-GB"/>
              </w:rPr>
              <w:t xml:space="preserve"> </w:t>
            </w:r>
          </w:p>
          <w:p w:rsidR="00B3034F" w:rsidRPr="009C13A9" w:rsidRDefault="00B3034F" w:rsidP="004D7367">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4848" behindDoc="0" locked="0" layoutInCell="1" allowOverlap="1" wp14:anchorId="51AFA13B" wp14:editId="59C94726">
                      <wp:simplePos x="0" y="0"/>
                      <wp:positionH relativeFrom="character">
                        <wp:align>left</wp:align>
                      </wp:positionH>
                      <wp:positionV relativeFrom="line">
                        <wp:align>top</wp:align>
                      </wp:positionV>
                      <wp:extent cx="720090" cy="0"/>
                      <wp:effectExtent l="0" t="0" r="22860" b="19050"/>
                      <wp:wrapNone/>
                      <wp:docPr id="519"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8" o:spid="_x0000_s1026" type="#_x0000_t32" style="position:absolute;margin-left:0;margin-top:0;width:56.7pt;height:0;z-index:251854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s4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n2QIj&#10;RXog6XnvdayNpg/z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iW7O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TA</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5872" behindDoc="0" locked="0" layoutInCell="1" allowOverlap="1" wp14:anchorId="19BB5A2B" wp14:editId="437EE389">
                      <wp:simplePos x="0" y="0"/>
                      <wp:positionH relativeFrom="character">
                        <wp:align>left</wp:align>
                      </wp:positionH>
                      <wp:positionV relativeFrom="line">
                        <wp:align>top</wp:align>
                      </wp:positionV>
                      <wp:extent cx="720090" cy="0"/>
                      <wp:effectExtent l="0" t="0" r="22860" b="19050"/>
                      <wp:wrapNone/>
                      <wp:docPr id="518"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7" o:spid="_x0000_s1026" type="#_x0000_t32" style="position:absolute;margin-left:0;margin-top:0;width:56.7pt;height:0;z-index:251855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nP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pppz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January 2015 onwards</w:t>
            </w:r>
          </w:p>
        </w:tc>
        <w:tc>
          <w:tcPr>
            <w:tcW w:w="4032" w:type="dxa"/>
          </w:tcPr>
          <w:p w:rsidR="00B3034F" w:rsidRPr="009C13A9" w:rsidRDefault="00B3034F" w:rsidP="00975AF0">
            <w:pPr>
              <w:spacing w:after="0"/>
              <w:rPr>
                <w:rStyle w:val="green"/>
                <w:noProof/>
                <w:lang w:val="en-GB"/>
              </w:rPr>
            </w:pPr>
            <w:r w:rsidRPr="009C13A9">
              <w:rPr>
                <w:rFonts w:cs="Calibri"/>
                <w:noProof/>
                <w:lang w:val="en-GB"/>
              </w:rPr>
              <w:t>Agreements concluded</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Pr>
                <w:rStyle w:val="green"/>
                <w:noProof/>
                <w:lang w:val="en-GB"/>
              </w:rPr>
              <w:t>Customs</w:t>
            </w:r>
            <w:r w:rsidRPr="009C13A9">
              <w:rPr>
                <w:rStyle w:val="green"/>
                <w:noProof/>
                <w:lang w:val="en-GB"/>
              </w:rPr>
              <w:t xml:space="preserve"> Administration takes part in the work of the National Inter</w:t>
            </w:r>
            <w:r>
              <w:rPr>
                <w:rStyle w:val="green"/>
                <w:noProof/>
                <w:lang w:val="en-GB"/>
              </w:rPr>
              <w:t>-agency</w:t>
            </w:r>
            <w:r w:rsidRPr="009C13A9">
              <w:rPr>
                <w:rStyle w:val="green"/>
                <w:noProof/>
                <w:lang w:val="en-GB"/>
              </w:rPr>
              <w:t xml:space="preserve"> Operational Team for the fight against serious and </w:t>
            </w:r>
            <w:r w:rsidR="003F0117">
              <w:rPr>
                <w:rStyle w:val="green"/>
                <w:noProof/>
                <w:lang w:val="en-GB"/>
              </w:rPr>
              <w:t>organised</w:t>
            </w:r>
            <w:r w:rsidRPr="009C13A9">
              <w:rPr>
                <w:rStyle w:val="green"/>
                <w:noProof/>
                <w:lang w:val="en-GB"/>
              </w:rPr>
              <w:t xml:space="preserve"> crime, established on 3 April 2015 by the Bueau for Operational Coordination.</w:t>
            </w:r>
          </w:p>
          <w:p w:rsidR="00B3034F" w:rsidRPr="009C13A9" w:rsidRDefault="00B3034F" w:rsidP="00975AF0">
            <w:pPr>
              <w:spacing w:after="0"/>
              <w:rPr>
                <w:noProof/>
                <w:lang w:val="en-GB"/>
              </w:rPr>
            </w:pPr>
            <w:r w:rsidRPr="009C13A9">
              <w:rPr>
                <w:rStyle w:val="green"/>
                <w:noProof/>
                <w:lang w:val="en-GB"/>
              </w:rPr>
              <w:t xml:space="preserve">The </w:t>
            </w:r>
            <w:r>
              <w:rPr>
                <w:rStyle w:val="green"/>
                <w:noProof/>
                <w:lang w:val="en-GB"/>
              </w:rPr>
              <w:t>Customs</w:t>
            </w:r>
            <w:r w:rsidRPr="009C13A9">
              <w:rPr>
                <w:rStyle w:val="green"/>
                <w:noProof/>
                <w:lang w:val="en-GB"/>
              </w:rPr>
              <w:t xml:space="preserve"> Administration and the Police Administration signed, on 1 June 2015 in Podgorica, the Agreement on standard operational procedures under the Global Container Programme – Port of Bar.</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6896" behindDoc="0" locked="0" layoutInCell="1" allowOverlap="1" wp14:anchorId="75EBD648" wp14:editId="73888E5A">
                      <wp:simplePos x="0" y="0"/>
                      <wp:positionH relativeFrom="character">
                        <wp:align>left</wp:align>
                      </wp:positionH>
                      <wp:positionV relativeFrom="line">
                        <wp:align>top</wp:align>
                      </wp:positionV>
                      <wp:extent cx="720090" cy="0"/>
                      <wp:effectExtent l="0" t="0" r="22860" b="19050"/>
                      <wp:wrapNone/>
                      <wp:docPr id="517"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6" o:spid="_x0000_s1026" type="#_x0000_t32" style="position:absolute;margin-left:0;margin-top:0;width:56.7pt;height:0;z-index:251856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k0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F45N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rFonts w:cs="Calibri"/>
                <w:noProof/>
                <w:lang w:val="en-GB"/>
              </w:rPr>
              <w:t>Possibility for exchange of information between</w:t>
            </w:r>
            <w:r w:rsidRPr="009C13A9">
              <w:rPr>
                <w:noProof/>
                <w:lang w:val="en-GB"/>
              </w:rPr>
              <w:t xml:space="preserve"> bodies of different states created;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7920" behindDoc="0" locked="0" layoutInCell="1" allowOverlap="1" wp14:anchorId="58C9F8D2" wp14:editId="575B804E">
                      <wp:simplePos x="0" y="0"/>
                      <wp:positionH relativeFrom="character">
                        <wp:align>left</wp:align>
                      </wp:positionH>
                      <wp:positionV relativeFrom="line">
                        <wp:align>top</wp:align>
                      </wp:positionV>
                      <wp:extent cx="720090" cy="0"/>
                      <wp:effectExtent l="0" t="0" r="22860" b="19050"/>
                      <wp:wrapNone/>
                      <wp:docPr id="516"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5" o:spid="_x0000_s1026" type="#_x0000_t32" style="position:absolute;margin-left:0;margin-top:0;width:56.7pt;height:0;z-index:251857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PH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lswx&#10;kqQHkp4PToXaKHvI/IoGbXOILOXO+CHpSb7qF0W/WyRV2RLZ8BD+dtaQnfiM6F2Kv1gNhfbDZ8Ug&#10;hkCFsK9TbXoPCZtAp0DL+UYLPzlE4eMjEL0E8ujoikg+5mlj3SeueuSNAltniGhaVyopgXtlklCF&#10;HF+s812RfEzwRaXaiq4LEugkGgq8zGZZSLCqE8w7fZg1zb7sDDoSL6LwCyOC5z7MqINkAazlhG2u&#10;tiOiu9hQvJMeD+aCdq7WRSU/lvFys9gs0kk6m28maVxVk+dtmU7m2+Qxq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kBDx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Annual work report;</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8944" behindDoc="0" locked="0" layoutInCell="1" allowOverlap="1" wp14:anchorId="6C561F61" wp14:editId="3EFEAD6C">
                      <wp:simplePos x="0" y="0"/>
                      <wp:positionH relativeFrom="character">
                        <wp:align>left</wp:align>
                      </wp:positionH>
                      <wp:positionV relativeFrom="line">
                        <wp:align>top</wp:align>
                      </wp:positionV>
                      <wp:extent cx="720090" cy="0"/>
                      <wp:effectExtent l="0" t="0" r="22860" b="19050"/>
                      <wp:wrapNone/>
                      <wp:docPr id="515"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4" o:spid="_x0000_s1026" type="#_x0000_t32" style="position:absolute;margin-left:0;margin-top:0;width:56.7pt;height:0;z-index:251858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8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twlmQY&#10;SdIDSc8Hp0JtlD2kfkWDtjlElnJn/JD0JF/1i6LfLZKqbIlseAh/O2vITnxG9C7FX6yGQvvhs2IQ&#10;Q6BC2NepNr2HhE2gU6DlfKOFnxyi8PERiF4CeXR0RSQf87Sx7hNXPfJGga0zRDStK5WUwL0ySahC&#10;ji/W+a5IPib4olJtRdcFCXQSDQVeZrMsJFjVCeadPsyaZl92Bh2JF1H4hRHBcx9m1EGyANZywjZX&#10;2xHRXWwo3kmPB3NBO1fropIfy3i5WWwW6SSdzTeTNK6qyfO2TCfzbfKYVQ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Pn0v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EC Progress report.</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59968" behindDoc="0" locked="0" layoutInCell="1" allowOverlap="1" wp14:anchorId="4B4FD257" wp14:editId="50451FBB">
                      <wp:simplePos x="0" y="0"/>
                      <wp:positionH relativeFrom="character">
                        <wp:align>left</wp:align>
                      </wp:positionH>
                      <wp:positionV relativeFrom="line">
                        <wp:align>top</wp:align>
                      </wp:positionV>
                      <wp:extent cx="720090" cy="0"/>
                      <wp:effectExtent l="0" t="0" r="22860" b="19050"/>
                      <wp:wrapNone/>
                      <wp:docPr id="514"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3" o:spid="_x0000_s1026" type="#_x0000_t32" style="position:absolute;margin-left:0;margin-top:0;width:56.7pt;height:0;z-index:251859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b6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Pshwj&#10;RXog6XnvdayNZtNpWNFgXAGRldraMCQ9qlfzoul3h5SuOqJaHsPfTgays5CRvEsJF2eg0G74rBnE&#10;EKgQ93VsbB8gYRPoGGk53WjhR48ofHwEohdAHr26ElJc84x1/hPXPQpGiZ23RLSdr7RSwL22WaxC&#10;Di/Oh65IcU0IRZXeCCmjBKRCQ4kXs8ksJjgtBQvOEOZsu6ukRQcSRBR/cUTw3IdZvVcsgnWcsPXF&#10;9kTIsw3FpQp4MBe0c7HOKvmxSBfr+Xqej/LJw3qUp3U9et5U+ehhkz3O6ml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3rG+iACAAA+BAAADgAAAAAAAAAAAAAAAAAuAgAAZHJzL2Uyb0RvYy54bWxQSwECLQAU&#10;AAYACAAAACEAi0jJH9gAAAACAQAADwAAAAAAAAAAAAAAAAB6BAAAZHJzL2Rvd25yZXYueG1sUEsF&#10;BgAAAAAEAAQA8wAAAH8FAAAAAA==&#10;">
                      <w10:wrap anchory="line"/>
                    </v:shape>
                  </w:pict>
                </mc:Fallback>
              </mc:AlternateContent>
            </w:r>
          </w:p>
        </w:tc>
      </w:tr>
      <w:tr w:rsidR="00BD0F44" w:rsidRPr="009C13A9" w:rsidTr="00975AF0">
        <w:tc>
          <w:tcPr>
            <w:tcW w:w="1152" w:type="dxa"/>
          </w:tcPr>
          <w:p w:rsidR="00B3034F" w:rsidRPr="009C13A9" w:rsidRDefault="00B3034F" w:rsidP="00975AF0">
            <w:pPr>
              <w:spacing w:after="0"/>
              <w:rPr>
                <w:noProof/>
                <w:lang w:val="en-GB"/>
              </w:rPr>
            </w:pPr>
            <w:r w:rsidRPr="009C13A9">
              <w:rPr>
                <w:noProof/>
                <w:lang w:val="en-GB"/>
              </w:rPr>
              <w:t>2.2.4.5</w:t>
            </w:r>
          </w:p>
        </w:tc>
        <w:tc>
          <w:tcPr>
            <w:tcW w:w="4608" w:type="dxa"/>
          </w:tcPr>
          <w:p w:rsidR="004D7367" w:rsidRDefault="004D7367" w:rsidP="004D7367">
            <w:pPr>
              <w:spacing w:after="0"/>
            </w:pPr>
            <w:r>
              <w:rPr>
                <w:rFonts w:cs="Calibri"/>
                <w:lang w:val="en-GB"/>
              </w:rPr>
              <w:t xml:space="preserve">Amend the provisions of the Criminal Procedure Code with respect to the part governing authorities and activities of the police during preliminary investigation (same as measure within </w:t>
            </w:r>
            <w:r>
              <w:rPr>
                <w:rFonts w:cs="Calibri"/>
              </w:rPr>
              <w:t>2.2.2.2)</w:t>
            </w:r>
          </w:p>
          <w:p w:rsidR="00B3034F" w:rsidRDefault="004D7367" w:rsidP="004D7367">
            <w:pPr>
              <w:spacing w:after="0"/>
              <w:rPr>
                <w:rStyle w:val="green"/>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w:t>
            </w:r>
            <w:r w:rsidR="00B3034F" w:rsidRPr="009C13A9">
              <w:rPr>
                <w:rStyle w:val="green"/>
                <w:noProof/>
                <w:lang w:val="en-GB"/>
              </w:rPr>
              <w:t>]</w:t>
            </w:r>
          </w:p>
          <w:p w:rsidR="00BD0F44" w:rsidRPr="009C13A9" w:rsidRDefault="00BD0F44" w:rsidP="004D7367">
            <w:pPr>
              <w:spacing w:after="0"/>
              <w:rPr>
                <w:noProof/>
                <w:lang w:val="en-GB"/>
              </w:rPr>
            </w:pPr>
          </w:p>
          <w:p w:rsidR="00BD0F44" w:rsidRDefault="00BD0F44" w:rsidP="00975AF0">
            <w:pPr>
              <w:spacing w:after="0"/>
              <w:rPr>
                <w:rStyle w:val="green"/>
                <w:noProof/>
                <w:color w:val="FF0000"/>
                <w:lang w:val="en-GB"/>
              </w:rPr>
            </w:pPr>
            <w:r>
              <w:rPr>
                <w:rStyle w:val="green"/>
                <w:noProof/>
                <w:color w:val="FF0000"/>
                <w:lang w:val="en-GB"/>
              </w:rPr>
              <w:t>Parliament of Montenegro adopted the Law amending the Criminal Procedure Code on 26 Februry 2015.</w:t>
            </w:r>
          </w:p>
          <w:p w:rsidR="00B3034F" w:rsidRPr="004D7367" w:rsidRDefault="00B3034F" w:rsidP="00975AF0">
            <w:pPr>
              <w:spacing w:after="0"/>
              <w:rPr>
                <w:noProof/>
                <w:color w:val="FF0000"/>
                <w:lang w:val="en-GB"/>
              </w:rPr>
            </w:pPr>
            <w:r w:rsidRPr="004D7367">
              <w:rPr>
                <w:rStyle w:val="green"/>
                <w:noProof/>
                <w:color w:val="FF0000"/>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0992" behindDoc="0" locked="0" layoutInCell="1" allowOverlap="1" wp14:anchorId="0BE6B9A4" wp14:editId="2D6C86B2">
                      <wp:simplePos x="0" y="0"/>
                      <wp:positionH relativeFrom="character">
                        <wp:align>left</wp:align>
                      </wp:positionH>
                      <wp:positionV relativeFrom="line">
                        <wp:align>top</wp:align>
                      </wp:positionV>
                      <wp:extent cx="720090" cy="0"/>
                      <wp:effectExtent l="0" t="0" r="22860" b="19050"/>
                      <wp:wrapNone/>
                      <wp:docPr id="513"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2" o:spid="_x0000_s1026" type="#_x0000_t32" style="position:absolute;margin-left:0;margin-top:0;width:56.7pt;height:0;z-index:251860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P+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PsilG&#10;ivRA0vPe61gbzaaTsKLBuAIiK7W1YUh6VK/mRdPvDilddUS1PIa/nQxkZyEjeZcSLs5Aod3wWTOI&#10;IVAh7uvY2D5AwibQMdJyutHCjx5R+PgIRC+APHp1JaS45hnr/CeuexSMEjtviWg7X2mlgHtts1iF&#10;HF6cD12R4poQiiq9EVJGCUiFhhIvZpNZTHBaChacIczZdldJiw4kiCj+4ojguQ+zeq9YBOs4YeuL&#10;7YmQZxuKSxXwYC5o52KdVfJjkS7W8/U8H+WTh/UoT+t69Lyp8tHDJnuc1d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RfT/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MoJ</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2016" behindDoc="0" locked="0" layoutInCell="1" allowOverlap="1" wp14:anchorId="37782465" wp14:editId="17190658">
                      <wp:simplePos x="0" y="0"/>
                      <wp:positionH relativeFrom="character">
                        <wp:align>left</wp:align>
                      </wp:positionH>
                      <wp:positionV relativeFrom="line">
                        <wp:align>top</wp:align>
                      </wp:positionV>
                      <wp:extent cx="720090" cy="0"/>
                      <wp:effectExtent l="0" t="0" r="22860" b="19050"/>
                      <wp:wrapNone/>
                      <wp:docPr id="512"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1" o:spid="_x0000_s1026" type="#_x0000_t32" style="position:absolute;margin-left:0;margin-top:0;width:56.7pt;height:0;z-index:251862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kN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TTbIKR&#10;Ij2Q9Lz3OsZG04cstGgwrgDLSm1tKJIe1at50fSrQ0pXHVEtj+ZvJwPe0SO5cwkHZyDQbvioGdgQ&#10;iBD7dWxsHyChE+gYaTndaOFHjyhcPgLRCyCPXp8SUlz9jHX+A9c9CpsSO2+JaDtfaaWAe22zGIUc&#10;XpyHOsDx6hCCKr0RUkYJSIWGEi+mk2l0cFoKFh6DmbPtrpIWHUgQUfxCUwDszszqvWIRrOOErS97&#10;T4Q878FeqoAHdUE6l91ZJd8W6WI9X8/zUT6ZrUd5Wtej502Vj2ab7HFaP9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cJqQ0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p>
        </w:tc>
        <w:tc>
          <w:tcPr>
            <w:tcW w:w="4032" w:type="dxa"/>
          </w:tcPr>
          <w:p w:rsidR="00B3034F" w:rsidRPr="009C13A9" w:rsidRDefault="00B3034F" w:rsidP="00975AF0">
            <w:pPr>
              <w:spacing w:after="0"/>
              <w:rPr>
                <w:noProof/>
                <w:lang w:val="en-GB"/>
              </w:rPr>
            </w:pPr>
          </w:p>
        </w:tc>
        <w:tc>
          <w:tcPr>
            <w:tcW w:w="4032" w:type="dxa"/>
          </w:tcPr>
          <w:p w:rsidR="00B3034F" w:rsidRPr="009C13A9" w:rsidRDefault="00B3034F" w:rsidP="00975AF0">
            <w:pPr>
              <w:spacing w:after="0"/>
              <w:rPr>
                <w:noProof/>
                <w:lang w:val="en-GB"/>
              </w:rPr>
            </w:pPr>
          </w:p>
        </w:tc>
      </w:tr>
    </w:tbl>
    <w:p w:rsidR="00B3034F" w:rsidRPr="009C13A9" w:rsidRDefault="00B3034F" w:rsidP="00B3034F">
      <w:pPr>
        <w:pStyle w:val="Heading5"/>
        <w:rPr>
          <w:noProof/>
          <w:lang w:val="en-GB"/>
        </w:rPr>
      </w:pPr>
      <w:bookmarkStart w:id="64" w:name="_Toc46"/>
      <w:r w:rsidRPr="009C13A9">
        <w:rPr>
          <w:noProof/>
          <w:lang w:val="en-GB"/>
        </w:rPr>
        <w:t xml:space="preserve">2.2.5 </w:t>
      </w:r>
      <w:bookmarkEnd w:id="64"/>
      <w:r w:rsidRPr="00B6570B">
        <w:rPr>
          <w:rFonts w:cs="Calibri"/>
          <w:noProof/>
          <w:lang w:val="en-GB"/>
        </w:rPr>
        <w:t xml:space="preserve">Recommendation: </w:t>
      </w:r>
      <w:r w:rsidRPr="00B6570B">
        <w:rPr>
          <w:noProof/>
          <w:lang w:val="en-GB"/>
        </w:rPr>
        <w:t>Improve the collection of unified statistics on corruption.</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23"/>
        <w:gridCol w:w="3846"/>
        <w:gridCol w:w="1143"/>
        <w:gridCol w:w="1083"/>
        <w:gridCol w:w="3438"/>
        <w:gridCol w:w="3438"/>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w:t>
            </w:r>
            <w:r>
              <w:rPr>
                <w:rFonts w:ascii="Tahoma" w:hAnsi="Tahoma"/>
                <w:b/>
                <w:noProof/>
                <w:lang w:val="en-GB"/>
              </w:rPr>
              <w:lastRenderedPageBreak/>
              <w:t xml:space="preserve">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lastRenderedPageBreak/>
              <w:t xml:space="preserve">Deadline </w:t>
            </w:r>
            <w:r w:rsidRPr="009C13A9">
              <w:rPr>
                <w:rFonts w:ascii="Tahoma" w:hAnsi="Tahoma"/>
                <w:b/>
                <w:noProof/>
                <w:lang w:val="en-GB"/>
              </w:rPr>
              <w:lastRenderedPageBreak/>
              <w:t>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lastRenderedPageBreak/>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2.2.5.3</w:t>
            </w:r>
          </w:p>
        </w:tc>
        <w:tc>
          <w:tcPr>
            <w:tcW w:w="4608" w:type="dxa"/>
          </w:tcPr>
          <w:p w:rsidR="004D7367" w:rsidRDefault="004D7367" w:rsidP="004D7367">
            <w:pPr>
              <w:spacing w:after="0"/>
              <w:jc w:val="both"/>
            </w:pPr>
            <w:r>
              <w:t>Deliver trainings for the persons in charge of keeping, monitoring and reporting on the statistics for the criminal offences with elements of corruption</w:t>
            </w:r>
          </w:p>
          <w:p w:rsidR="00B3034F" w:rsidRPr="009C13A9" w:rsidRDefault="00B3034F" w:rsidP="00975AF0">
            <w:pPr>
              <w:spacing w:after="0"/>
              <w:rPr>
                <w:noProof/>
                <w:lang w:val="en-GB"/>
              </w:rPr>
            </w:pPr>
          </w:p>
          <w:p w:rsidR="00B3034F" w:rsidRPr="009C13A9" w:rsidRDefault="004D7367" w:rsidP="00975AF0">
            <w:pPr>
              <w:spacing w:after="0"/>
              <w:rPr>
                <w:noProof/>
                <w:lang w:val="en-GB"/>
              </w:rPr>
            </w:pPr>
            <w:r>
              <w:rPr>
                <w:rStyle w:val="green"/>
                <w:noProof/>
                <w:lang w:val="en-GB"/>
              </w:rPr>
              <w:t xml:space="preserve">(6) </w:t>
            </w:r>
            <w:r w:rsidR="009746E1">
              <w:rPr>
                <w:rStyle w:val="green"/>
                <w:noProof/>
                <w:lang w:val="en-GB"/>
              </w:rPr>
              <w:t>30 June 2015</w:t>
            </w:r>
            <w:r>
              <w:rPr>
                <w:rStyle w:val="green"/>
                <w:noProof/>
                <w:lang w:val="en-GB"/>
              </w:rPr>
              <w:tab/>
              <w:t>[IC</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3040" behindDoc="0" locked="0" layoutInCell="1" allowOverlap="1" wp14:anchorId="53D9B070" wp14:editId="6152A602">
                      <wp:simplePos x="0" y="0"/>
                      <wp:positionH relativeFrom="character">
                        <wp:align>left</wp:align>
                      </wp:positionH>
                      <wp:positionV relativeFrom="line">
                        <wp:align>top</wp:align>
                      </wp:positionV>
                      <wp:extent cx="720090" cy="0"/>
                      <wp:effectExtent l="0" t="0" r="22860" b="19050"/>
                      <wp:wrapNone/>
                      <wp:docPr id="511"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0" o:spid="_x0000_s1026" type="#_x0000_t32" style="position:absolute;margin-left:0;margin-top:0;width:56.7pt;height:0;z-index:251863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52IQ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&#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mwHnY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 xml:space="preserve">Judicial Training Centre </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4064" behindDoc="0" locked="0" layoutInCell="1" allowOverlap="1" wp14:anchorId="3AB77517" wp14:editId="2B13CF72">
                      <wp:simplePos x="0" y="0"/>
                      <wp:positionH relativeFrom="character">
                        <wp:align>left</wp:align>
                      </wp:positionH>
                      <wp:positionV relativeFrom="line">
                        <wp:align>top</wp:align>
                      </wp:positionV>
                      <wp:extent cx="720090" cy="0"/>
                      <wp:effectExtent l="0" t="0" r="22860" b="19050"/>
                      <wp:wrapNone/>
                      <wp:docPr id="510"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9" o:spid="_x0000_s1026" type="#_x0000_t32" style="position:absolute;margin-left:0;margin-top:0;width:56.7pt;height:0;z-index:251864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KS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NrCk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December 2013 onwards</w:t>
            </w:r>
          </w:p>
        </w:tc>
        <w:tc>
          <w:tcPr>
            <w:tcW w:w="4032" w:type="dxa"/>
          </w:tcPr>
          <w:p w:rsidR="00B3034F" w:rsidRPr="009C13A9" w:rsidRDefault="003F0117" w:rsidP="00975AF0">
            <w:pPr>
              <w:spacing w:after="0"/>
              <w:jc w:val="both"/>
              <w:rPr>
                <w:rFonts w:cs="Calibri"/>
                <w:noProof/>
                <w:lang w:val="en-GB"/>
              </w:rPr>
            </w:pPr>
            <w:r>
              <w:rPr>
                <w:rFonts w:cs="Calibri"/>
                <w:noProof/>
                <w:lang w:val="en-GB"/>
              </w:rPr>
              <w:t>Plan of training</w:t>
            </w:r>
            <w:r w:rsidR="00B3034F" w:rsidRPr="009C13A9">
              <w:rPr>
                <w:rFonts w:cs="Calibri"/>
                <w:noProof/>
                <w:lang w:val="en-GB"/>
              </w:rPr>
              <w:t xml:space="preserve"> adopted</w:t>
            </w:r>
            <w:r w:rsidR="00B3034F" w:rsidRPr="009C13A9">
              <w:rPr>
                <w:noProof/>
                <w:lang w:val="en-GB"/>
              </w:rPr>
              <w:t>;</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5088" behindDoc="0" locked="0" layoutInCell="1" allowOverlap="1" wp14:anchorId="320A04F5" wp14:editId="456CFBDA">
                      <wp:simplePos x="0" y="0"/>
                      <wp:positionH relativeFrom="character">
                        <wp:align>left</wp:align>
                      </wp:positionH>
                      <wp:positionV relativeFrom="line">
                        <wp:align>top</wp:align>
                      </wp:positionV>
                      <wp:extent cx="720090" cy="0"/>
                      <wp:effectExtent l="0" t="0" r="22860" b="19050"/>
                      <wp:wrapNone/>
                      <wp:docPr id="509"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8" o:spid="_x0000_s1026" type="#_x0000_t32" style="position:absolute;margin-left:0;margin-top:0;width:56.7pt;height:0;z-index:251865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6W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dIGR&#10;Ij2Q9LT3OtZG08k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ykul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Traini</w:t>
            </w:r>
            <w:r w:rsidR="003F0117">
              <w:rPr>
                <w:noProof/>
                <w:lang w:val="en-GB"/>
              </w:rPr>
              <w:t>ng courses</w:t>
            </w:r>
            <w:r w:rsidRPr="009C13A9">
              <w:rPr>
                <w:noProof/>
                <w:lang w:val="en-GB"/>
              </w:rPr>
              <w:t xml:space="preserve"> delivered;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No activities in the reporting period.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6112" behindDoc="0" locked="0" layoutInCell="1" allowOverlap="1" wp14:anchorId="0106B3AA" wp14:editId="79272F96">
                      <wp:simplePos x="0" y="0"/>
                      <wp:positionH relativeFrom="character">
                        <wp:align>left</wp:align>
                      </wp:positionH>
                      <wp:positionV relativeFrom="line">
                        <wp:align>top</wp:align>
                      </wp:positionV>
                      <wp:extent cx="720090" cy="0"/>
                      <wp:effectExtent l="0" t="0" r="22860" b="19050"/>
                      <wp:wrapNone/>
                      <wp:docPr id="508"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7" o:spid="_x0000_s1026" type="#_x0000_t32" style="position:absolute;margin-left:0;margin-top:0;width:56.7pt;height:0;z-index:251866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xh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FKhS&#10;pAeSnvZex9poOnkI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5b8Y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3F0117" w:rsidP="00975AF0">
            <w:pPr>
              <w:spacing w:after="0"/>
              <w:jc w:val="both"/>
              <w:rPr>
                <w:rFonts w:cs="Calibri"/>
                <w:noProof/>
                <w:lang w:val="en-GB"/>
              </w:rPr>
            </w:pPr>
            <w:r>
              <w:rPr>
                <w:rFonts w:cs="Calibri"/>
                <w:noProof/>
                <w:lang w:val="en-GB"/>
              </w:rPr>
              <w:t>Number of training courses</w:t>
            </w:r>
            <w:r w:rsidR="00B3034F" w:rsidRPr="009C13A9">
              <w:rPr>
                <w:rFonts w:cs="Calibri"/>
                <w:noProof/>
                <w:lang w:val="en-GB"/>
              </w:rPr>
              <w:t xml:space="preserve"> delivered</w:t>
            </w:r>
            <w:r w:rsidR="00B3034F" w:rsidRPr="009C13A9">
              <w:rPr>
                <w:noProof/>
                <w:lang w:val="en-GB"/>
              </w:rPr>
              <w:t>;</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7136" behindDoc="0" locked="0" layoutInCell="1" allowOverlap="1" wp14:anchorId="6F597B7C" wp14:editId="56E3424D">
                      <wp:simplePos x="0" y="0"/>
                      <wp:positionH relativeFrom="character">
                        <wp:align>left</wp:align>
                      </wp:positionH>
                      <wp:positionV relativeFrom="line">
                        <wp:align>top</wp:align>
                      </wp:positionV>
                      <wp:extent cx="720090" cy="0"/>
                      <wp:effectExtent l="0" t="0" r="22860" b="19050"/>
                      <wp:wrapNone/>
                      <wp:docPr id="507"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6" o:spid="_x0000_s1026" type="#_x0000_t32" style="position:absolute;margin-left:0;margin-top:0;width:56.7pt;height:0;z-index:251867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ya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9AEj&#10;RXog6WnvdayNppNZWNFgXAGRldraMCQ9qlfzrOl3h5SuOqJaHsPfTgays5CRvEsJF2eg0G74ohnE&#10;EKgQ93VsbB8gYRPoGGk53WjhR48ofHwAohdAHr26ElJc84x1/jPXPQpGiZ23RLSdr7RSwL22WaxC&#10;Ds/Oh65IcU0IRZXeCCmjBKRCQ4kX08k0JjgtBQvOEOZsu6ukRQcSRBR/cUTw3IdZvVcsgnWcsPXF&#10;9kTIsw3FpQp4MBe0c7HOKvmxSBfr+Xqej/LJbD3K07oePW2qfDTbZA/T+l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VKsm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and structure of attendees;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8160" behindDoc="0" locked="0" layoutInCell="1" allowOverlap="1" wp14:anchorId="6773605B" wp14:editId="504481D6">
                      <wp:simplePos x="0" y="0"/>
                      <wp:positionH relativeFrom="character">
                        <wp:align>left</wp:align>
                      </wp:positionH>
                      <wp:positionV relativeFrom="line">
                        <wp:align>top</wp:align>
                      </wp:positionV>
                      <wp:extent cx="720090" cy="0"/>
                      <wp:effectExtent l="0" t="0" r="22860" b="19050"/>
                      <wp:wrapNone/>
                      <wp:docPr id="506"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5" o:spid="_x0000_s1026" type="#_x0000_t32" style="position:absolute;margin-left:0;margin-top:0;width:56.7pt;height:0;z-index:251868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ZpHQIAAD4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">
                      <w10:wrap anchory="line"/>
                    </v:shape>
                  </w:pict>
                </mc:Fallback>
              </mc:AlternateContent>
            </w:r>
          </w:p>
          <w:p w:rsidR="00B3034F" w:rsidRPr="009C13A9" w:rsidRDefault="00B3034F" w:rsidP="00975AF0">
            <w:pPr>
              <w:spacing w:after="0"/>
              <w:rPr>
                <w:noProof/>
                <w:lang w:val="en-GB"/>
              </w:rPr>
            </w:pPr>
            <w:r w:rsidRPr="009C13A9">
              <w:rPr>
                <w:noProof/>
                <w:lang w:val="en-GB"/>
              </w:rPr>
              <w:t>Assessment of the success of training by evaluation forms.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69184" behindDoc="0" locked="0" layoutInCell="1" allowOverlap="1" wp14:anchorId="6F35D577" wp14:editId="7F4B378E">
                      <wp:simplePos x="0" y="0"/>
                      <wp:positionH relativeFrom="character">
                        <wp:align>left</wp:align>
                      </wp:positionH>
                      <wp:positionV relativeFrom="line">
                        <wp:align>top</wp:align>
                      </wp:positionV>
                      <wp:extent cx="720090" cy="0"/>
                      <wp:effectExtent l="0" t="0" r="22860" b="19050"/>
                      <wp:wrapNone/>
                      <wp:docPr id="505"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4" o:spid="_x0000_s1026" type="#_x0000_t32" style="position:absolute;margin-left:0;margin-top:0;width:56.7pt;height:0;z-index:251869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ES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izOM&#10;JOmBpKeDU6E2ymapX9GgbQ6RpdwZPyQ9yVf9rOh3i6QqWyIbHsLfzhqyE58RvUvxF6uh0H74ohjE&#10;EKgQ9nWqTe8hYRPoFGg532jhJ4cofHwAopdAHh1dEcnHPG2s+8xVj7xRYOsMEU3rSiUlcK9MEqqQ&#10;47N1viuSjwm+qFRb0XVBAp1EQ4GX2SwLCVZ1gnmnD7Om2ZedQUfiRRR+YUTw3IcZdZAsgLWcsM3V&#10;dkR0FxuKd9LjwVzQztW6qOTHMl5uFptFOkln880kjatq8rQt08l8mzxk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fVhE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bl>
    <w:p w:rsidR="00B3034F" w:rsidRPr="00B6570B" w:rsidRDefault="00B3034F" w:rsidP="00B3034F">
      <w:pPr>
        <w:pStyle w:val="Heading5"/>
        <w:rPr>
          <w:noProof/>
          <w:lang w:val="en-GB"/>
        </w:rPr>
      </w:pPr>
      <w:bookmarkStart w:id="65" w:name="_Toc47"/>
      <w:r w:rsidRPr="009C13A9">
        <w:rPr>
          <w:noProof/>
          <w:lang w:val="en-GB"/>
        </w:rPr>
        <w:t xml:space="preserve">2.2.6 </w:t>
      </w:r>
      <w:bookmarkEnd w:id="65"/>
      <w:r w:rsidRPr="00B6570B">
        <w:rPr>
          <w:rFonts w:cs="Calibri"/>
          <w:noProof/>
          <w:lang w:val="en-GB"/>
        </w:rPr>
        <w:t xml:space="preserve">Recommendation: </w:t>
      </w:r>
      <w:r w:rsidRPr="00B6570B">
        <w:rPr>
          <w:noProof/>
          <w:lang w:val="en-GB"/>
        </w:rPr>
        <w:t>The procedures for seizure, confiscation and management of proceeds of crime need to be further regulated and the professional capacity of the relevant State Agency strengthened.</w:t>
      </w:r>
    </w:p>
    <w:p w:rsidR="00B3034F" w:rsidRPr="009C13A9" w:rsidRDefault="00B3034F" w:rsidP="00B3034F">
      <w:pPr>
        <w:pStyle w:val="Heading5"/>
        <w:rPr>
          <w:noProof/>
          <w:lang w:val="en-GB"/>
        </w:rPr>
      </w:pP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8"/>
        <w:gridCol w:w="3863"/>
        <w:gridCol w:w="1142"/>
        <w:gridCol w:w="1110"/>
        <w:gridCol w:w="3428"/>
        <w:gridCol w:w="3410"/>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2.2.6.2</w:t>
            </w:r>
          </w:p>
        </w:tc>
        <w:tc>
          <w:tcPr>
            <w:tcW w:w="4608" w:type="dxa"/>
          </w:tcPr>
          <w:p w:rsidR="004D7367" w:rsidRDefault="004D7367" w:rsidP="004D7367">
            <w:pPr>
              <w:spacing w:after="0"/>
              <w:rPr>
                <w:lang w:val="fr-FR"/>
              </w:rPr>
            </w:pPr>
            <w:r>
              <w:rPr>
                <w:lang w:val="fr-FR"/>
              </w:rPr>
              <w:t>Adopt the Law on Seizure and Confiscation of Proceeds from Crime, which will regulate the procedure of conducting financial investigations and seizure of assets (material and procedural provisions on seizure of assets, provisions for its management, custody and return)</w:t>
            </w:r>
          </w:p>
          <w:p w:rsidR="004D7367" w:rsidRDefault="004D7367" w:rsidP="004D7367">
            <w:pPr>
              <w:spacing w:after="0"/>
              <w:rPr>
                <w:rStyle w:val="red"/>
                <w:noProof/>
                <w:lang w:val="en-GB"/>
              </w:rPr>
            </w:pPr>
            <w:r>
              <w:rPr>
                <w:lang w:val="fr-FR"/>
              </w:rPr>
              <w:t>Note: the same measure is forseen in the Action Plan for Chapter 24 under Fight Against Organised Crime, measure 6.2.47</w:t>
            </w:r>
            <w:r w:rsidRPr="009C13A9">
              <w:rPr>
                <w:rStyle w:val="red"/>
                <w:noProof/>
                <w:lang w:val="en-GB"/>
              </w:rPr>
              <w:t xml:space="preserve"> </w:t>
            </w:r>
          </w:p>
          <w:p w:rsidR="00B3034F" w:rsidRPr="009C13A9" w:rsidRDefault="00B3034F" w:rsidP="004D7367">
            <w:pPr>
              <w:spacing w:after="0"/>
              <w:rPr>
                <w:noProof/>
                <w:lang w:val="en-GB"/>
              </w:rPr>
            </w:pPr>
            <w:r w:rsidRPr="009C13A9">
              <w:rPr>
                <w:rStyle w:val="red"/>
                <w:noProof/>
                <w:lang w:val="en-GB"/>
              </w:rPr>
              <w:lastRenderedPageBreak/>
              <w:t xml:space="preserve">(6) </w:t>
            </w:r>
            <w:r w:rsidR="009746E1">
              <w:rPr>
                <w:rStyle w:val="green"/>
                <w:noProof/>
                <w:lang w:val="en-GB"/>
              </w:rPr>
              <w:t>30 June 2015</w:t>
            </w:r>
            <w:r w:rsidRPr="009C13A9">
              <w:rPr>
                <w:rStyle w:val="red"/>
                <w:noProof/>
                <w:lang w:val="en-GB"/>
              </w:rPr>
              <w:tab/>
              <w:t>[N</w:t>
            </w:r>
            <w:r w:rsidR="004D7367">
              <w:rPr>
                <w:rStyle w:val="red"/>
                <w:noProof/>
                <w:lang w:val="en-GB"/>
              </w:rPr>
              <w:t>I</w:t>
            </w:r>
            <w:r w:rsidRPr="009C13A9">
              <w:rPr>
                <w:rStyle w:val="red"/>
                <w:noProof/>
                <w:lang w:val="en-GB"/>
              </w:rPr>
              <w:t>]</w:t>
            </w:r>
          </w:p>
          <w:p w:rsidR="00BD0F44" w:rsidRPr="00BD0F44" w:rsidRDefault="00BD0F44" w:rsidP="00BD0F44">
            <w:pPr>
              <w:spacing w:after="0"/>
              <w:rPr>
                <w:noProof/>
                <w:lang w:val="en-GB"/>
              </w:rPr>
            </w:pPr>
            <w:r w:rsidRPr="00BD0F44">
              <w:rPr>
                <w:rStyle w:val="red"/>
                <w:noProof/>
                <w:lang w:val="en-GB"/>
              </w:rPr>
              <w:t xml:space="preserve">Draft law is in final stage of consultations with European Commission. After that, it will be sent to the Government to adopt the Proposal.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0208" behindDoc="0" locked="0" layoutInCell="1" allowOverlap="1" wp14:anchorId="039F3036" wp14:editId="0D093135">
                      <wp:simplePos x="0" y="0"/>
                      <wp:positionH relativeFrom="character">
                        <wp:align>left</wp:align>
                      </wp:positionH>
                      <wp:positionV relativeFrom="line">
                        <wp:align>top</wp:align>
                      </wp:positionV>
                      <wp:extent cx="720090" cy="0"/>
                      <wp:effectExtent l="0" t="0" r="22860" b="19050"/>
                      <wp:wrapNone/>
                      <wp:docPr id="504"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3" o:spid="_x0000_s1026" type="#_x0000_t32" style="position:absolute;margin-left:0;margin-top:0;width:56.7pt;height:0;z-index:251870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NU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naY6R&#10;Ij2Q9Lz3OtZG08lD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nZTV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lastRenderedPageBreak/>
              <w:t>Ministry of Justice</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1232" behindDoc="0" locked="0" layoutInCell="1" allowOverlap="1" wp14:anchorId="34B16A76" wp14:editId="154E1127">
                      <wp:simplePos x="0" y="0"/>
                      <wp:positionH relativeFrom="character">
                        <wp:align>left</wp:align>
                      </wp:positionH>
                      <wp:positionV relativeFrom="line">
                        <wp:align>top</wp:align>
                      </wp:positionV>
                      <wp:extent cx="720090" cy="0"/>
                      <wp:effectExtent l="0" t="0" r="22860" b="19050"/>
                      <wp:wrapNone/>
                      <wp:docPr id="503"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2" o:spid="_x0000_s1026" type="#_x0000_t32" style="position:absolute;margin-left:0;margin-top:0;width:56.7pt;height:0;z-index:251871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ZQ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WexQ8Y&#10;SdIDSc8Hp0JtNEtTv6JB2xwiS7kzfkh6kq/6RdHvFklVtkQ2PIS/nTVkJz4jepfiL1ZDof3wWTGI&#10;IVAh7OtUm95DwibQKdByvtHCTw5R+PgIRC+BPDq6IpKPedpY94mrHnmjwNYZIprWlUpK4F6ZJFQh&#10;xxfrfFckHxN8Uam2ouuCBDqJhgIvZ+ksJFjVCeadPsyaZl92Bh2JF1H4hRHBcx9m1EGyANZywjZX&#10;2xHRXWwo3kmPB3NBO1fropIfy3i5WWwW2SRL55tJFlfV5HlbZpP5NnmcVQ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BtGU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June 2015 -October 2015</w:t>
            </w:r>
          </w:p>
        </w:tc>
        <w:tc>
          <w:tcPr>
            <w:tcW w:w="4032" w:type="dxa"/>
          </w:tcPr>
          <w:p w:rsidR="00B3034F" w:rsidRPr="009C13A9" w:rsidRDefault="00B3034F" w:rsidP="00975AF0">
            <w:pPr>
              <w:spacing w:after="0"/>
              <w:rPr>
                <w:noProof/>
                <w:lang w:val="en-GB"/>
              </w:rPr>
            </w:pPr>
            <w:r w:rsidRPr="009C13A9">
              <w:rPr>
                <w:noProof/>
                <w:lang w:val="en-GB"/>
              </w:rPr>
              <w:t>Separate law adopted, to be aligned with the Directive 2014/42</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2256" behindDoc="0" locked="0" layoutInCell="1" allowOverlap="1" wp14:anchorId="6EF4C84D" wp14:editId="3FB52896">
                      <wp:simplePos x="0" y="0"/>
                      <wp:positionH relativeFrom="character">
                        <wp:align>left</wp:align>
                      </wp:positionH>
                      <wp:positionV relativeFrom="line">
                        <wp:align>top</wp:align>
                      </wp:positionV>
                      <wp:extent cx="720090" cy="0"/>
                      <wp:effectExtent l="0" t="0" r="22860" b="19050"/>
                      <wp:wrapNone/>
                      <wp:docPr id="502"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1" o:spid="_x0000_s1026" type="#_x0000_t32" style="position:absolute;margin-left:0;margin-top:0;width:56.7pt;height:0;z-index:251872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jIQIAAD4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&#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4FPKM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rPr>
          <w:trHeight w:val="3841"/>
        </w:trPr>
        <w:tc>
          <w:tcPr>
            <w:tcW w:w="1152" w:type="dxa"/>
          </w:tcPr>
          <w:p w:rsidR="00B3034F" w:rsidRPr="009C13A9" w:rsidRDefault="00B3034F" w:rsidP="00975AF0">
            <w:pPr>
              <w:spacing w:after="0"/>
              <w:rPr>
                <w:noProof/>
                <w:lang w:val="en-GB"/>
              </w:rPr>
            </w:pPr>
            <w:r w:rsidRPr="009C13A9">
              <w:rPr>
                <w:noProof/>
                <w:lang w:val="en-GB"/>
              </w:rPr>
              <w:lastRenderedPageBreak/>
              <w:t>2.2.6.3</w:t>
            </w:r>
          </w:p>
        </w:tc>
        <w:tc>
          <w:tcPr>
            <w:tcW w:w="4608" w:type="dxa"/>
          </w:tcPr>
          <w:p w:rsidR="004D7367" w:rsidRDefault="004D7367" w:rsidP="004D7367">
            <w:pPr>
              <w:spacing w:after="0"/>
              <w:jc w:val="both"/>
              <w:rPr>
                <w:lang w:val="fr-FR"/>
              </w:rPr>
            </w:pPr>
            <w:r>
              <w:rPr>
                <w:lang w:val="fr-FR"/>
              </w:rPr>
              <w:t>Strengthen administrative capacities of the Public Property Administration through increase in number of jobs for civil servants for management and custody of the temporarily seized or permanently confiscated property, by recruitment of two civil servants</w:t>
            </w:r>
          </w:p>
          <w:p w:rsidR="004D7367" w:rsidRDefault="004D7367" w:rsidP="004D7367">
            <w:pPr>
              <w:spacing w:after="0"/>
              <w:rPr>
                <w:rStyle w:val="green"/>
                <w:noProof/>
                <w:lang w:val="en-GB"/>
              </w:rPr>
            </w:pPr>
            <w:r>
              <w:rPr>
                <w:lang w:val="fr-FR"/>
              </w:rPr>
              <w:t>Note: the same measure is forseen in the Action Plan for Chapter 24 under Fight Against Organised Crime (measure 6.2.48)</w:t>
            </w:r>
            <w:r w:rsidRPr="009C13A9">
              <w:rPr>
                <w:rStyle w:val="green"/>
                <w:noProof/>
                <w:lang w:val="en-GB"/>
              </w:rPr>
              <w:t xml:space="preserve"> </w:t>
            </w:r>
          </w:p>
          <w:p w:rsidR="004D7367" w:rsidRDefault="004D7367" w:rsidP="004D7367">
            <w:pPr>
              <w:spacing w:after="0"/>
              <w:rPr>
                <w:rStyle w:val="green"/>
                <w:noProof/>
                <w:lang w:val="en-GB"/>
              </w:rPr>
            </w:pPr>
          </w:p>
          <w:p w:rsidR="00B3034F" w:rsidRPr="009C13A9" w:rsidRDefault="00B3034F" w:rsidP="004D7367">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3280" behindDoc="0" locked="0" layoutInCell="1" allowOverlap="1" wp14:anchorId="23E2CAA6" wp14:editId="4E851912">
                      <wp:simplePos x="0" y="0"/>
                      <wp:positionH relativeFrom="character">
                        <wp:align>left</wp:align>
                      </wp:positionH>
                      <wp:positionV relativeFrom="line">
                        <wp:align>top</wp:align>
                      </wp:positionV>
                      <wp:extent cx="720090" cy="0"/>
                      <wp:effectExtent l="0" t="0" r="22860" b="19050"/>
                      <wp:wrapNone/>
                      <wp:docPr id="501"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0" o:spid="_x0000_s1026" type="#_x0000_t32" style="position:absolute;margin-left:0;margin-top:0;width:56.7pt;height:0;z-index:251873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vY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C8i9g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t>Public Property Administration</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4304" behindDoc="0" locked="0" layoutInCell="1" allowOverlap="1" wp14:anchorId="631FAE6A" wp14:editId="51730168">
                      <wp:simplePos x="0" y="0"/>
                      <wp:positionH relativeFrom="character">
                        <wp:align>left</wp:align>
                      </wp:positionH>
                      <wp:positionV relativeFrom="line">
                        <wp:align>top</wp:align>
                      </wp:positionV>
                      <wp:extent cx="720090" cy="0"/>
                      <wp:effectExtent l="0" t="0" r="22860" b="19050"/>
                      <wp:wrapNone/>
                      <wp:docPr id="50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9" o:spid="_x0000_s1026" type="#_x0000_t32" style="position:absolute;margin-left:0;margin-top:0;width:56.7pt;height:0;z-index:251874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Ie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dziH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December  2014-March 2015</w:t>
            </w:r>
          </w:p>
        </w:tc>
        <w:tc>
          <w:tcPr>
            <w:tcW w:w="4032" w:type="dxa"/>
          </w:tcPr>
          <w:p w:rsidR="00B3034F" w:rsidRPr="009C13A9" w:rsidRDefault="00B3034F" w:rsidP="00975AF0">
            <w:pPr>
              <w:spacing w:after="0"/>
              <w:jc w:val="both"/>
              <w:rPr>
                <w:rFonts w:cs="Calibri"/>
                <w:noProof/>
                <w:lang w:val="en-GB"/>
              </w:rPr>
            </w:pPr>
            <w:r w:rsidRPr="009C13A9">
              <w:rPr>
                <w:rFonts w:cs="Calibri"/>
                <w:noProof/>
                <w:lang w:val="en-GB"/>
              </w:rPr>
              <w:t>Increased number of jobs for civil servants for management and custody of the temporarily seised and permanently confiscated property</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Public Property Administration advertised jobs in accordance with the job descriptions, and two jobs have not been filled in the Division for Confiscated Property. The first employee was employed on 15 February 2014, while the second procedure lasted longer due to a complaint lodged. That procedure, was</w:t>
            </w:r>
            <w:r>
              <w:rPr>
                <w:rStyle w:val="green"/>
                <w:noProof/>
                <w:lang w:val="en-GB"/>
              </w:rPr>
              <w:t xml:space="preserve"> also</w:t>
            </w:r>
            <w:r w:rsidRPr="009C13A9">
              <w:rPr>
                <w:rStyle w:val="green"/>
                <w:noProof/>
                <w:lang w:val="en-GB"/>
              </w:rPr>
              <w:t xml:space="preserve"> completed, so the decision on employment of the second employee was adopted on 2 February 2015.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5328" behindDoc="0" locked="0" layoutInCell="1" allowOverlap="1" wp14:anchorId="4409D802" wp14:editId="48B0ADC7">
                      <wp:simplePos x="0" y="0"/>
                      <wp:positionH relativeFrom="character">
                        <wp:align>left</wp:align>
                      </wp:positionH>
                      <wp:positionV relativeFrom="line">
                        <wp:align>top</wp:align>
                      </wp:positionV>
                      <wp:extent cx="720090" cy="0"/>
                      <wp:effectExtent l="0" t="0" r="22860" b="19050"/>
                      <wp:wrapNone/>
                      <wp:docPr id="499"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8" o:spid="_x0000_s1026" type="#_x0000_t32" style="position:absolute;margin-left:0;margin-top:0;width:56.7pt;height:0;z-index:251875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Wr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U4zTKM&#10;JOmBpKeDU6E2midLv6JB2xwiS7kzfkh6kq/6WdHvFklVtkQ2PIS/nTVkJz4jepfiL1ZDof3wRTGI&#10;IVAh7OtUm95DwibQKdByvtHCTw5R+PgARGdAHh1dEcnHPG2s+8xVj7xRYOsMEU3rSiUlcK9MEqqQ&#10;47N1viuSjwm+qFRb0XVBAp1EQ4Gz+WweEqzqBPNOH2ZNsy87g47Eiyj8wojguQ8z6iBZAGs5YZur&#10;7YjoLjYU76THg7mgnat1UcmPLM42y80ynaSzxWaSxlU1edqW6WSxTR7m1a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kxFq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rFonts w:cs="Calibri"/>
                <w:noProof/>
                <w:lang w:val="en-GB"/>
              </w:rPr>
            </w:pPr>
            <w:r w:rsidRPr="009C13A9">
              <w:rPr>
                <w:rFonts w:cs="Calibri"/>
                <w:noProof/>
                <w:lang w:val="en-GB"/>
              </w:rPr>
              <w:t xml:space="preserve">Strengthened administrative capacities of the Public Property Administration for management and custody over the confiscated property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Filling of empty posts in the Division for Confiscated Property strengthened the capacity of the Public Property Administration with two employees.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6352" behindDoc="0" locked="0" layoutInCell="1" allowOverlap="1" wp14:anchorId="3D077818" wp14:editId="62971186">
                      <wp:simplePos x="0" y="0"/>
                      <wp:positionH relativeFrom="character">
                        <wp:align>left</wp:align>
                      </wp:positionH>
                      <wp:positionV relativeFrom="line">
                        <wp:align>top</wp:align>
                      </wp:positionV>
                      <wp:extent cx="720090" cy="0"/>
                      <wp:effectExtent l="0" t="0" r="22860" b="19050"/>
                      <wp:wrapNone/>
                      <wp:docPr id="498"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7" o:spid="_x0000_s1026" type="#_x0000_t32" style="position:absolute;margin-left:0;margin-top:0;width:56.7pt;height:0;z-index:251876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dc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AqhS&#10;pAeSnvZex9pomj2E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vOXXC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2.2.6.6</w:t>
            </w:r>
          </w:p>
        </w:tc>
        <w:tc>
          <w:tcPr>
            <w:tcW w:w="4608" w:type="dxa"/>
          </w:tcPr>
          <w:p w:rsidR="004D7367" w:rsidRDefault="004D7367" w:rsidP="004D7367">
            <w:pPr>
              <w:spacing w:after="0"/>
              <w:jc w:val="both"/>
              <w:rPr>
                <w:lang w:val="fr-FR"/>
              </w:rPr>
            </w:pPr>
            <w:r>
              <w:rPr>
                <w:lang w:val="fr-FR"/>
              </w:rPr>
              <w:t>Regularly report on custody and management of seized property</w:t>
            </w:r>
          </w:p>
          <w:p w:rsidR="004D7367" w:rsidRDefault="004D7367" w:rsidP="004D7367">
            <w:pPr>
              <w:spacing w:after="0"/>
              <w:rPr>
                <w:rStyle w:val="green"/>
                <w:noProof/>
                <w:lang w:val="en-GB"/>
              </w:rPr>
            </w:pPr>
            <w:r>
              <w:rPr>
                <w:lang w:val="fr-FR"/>
              </w:rPr>
              <w:t>Note: the same measure is forseen in the Action Plan for Chapter 24 under Fight Against Organised Crime (measure 6.2.51)</w:t>
            </w:r>
            <w:r w:rsidRPr="009C13A9">
              <w:rPr>
                <w:rStyle w:val="green"/>
                <w:noProof/>
                <w:lang w:val="en-GB"/>
              </w:rPr>
              <w:t xml:space="preserve"> </w:t>
            </w:r>
          </w:p>
          <w:p w:rsidR="00B3034F" w:rsidRPr="009C13A9" w:rsidRDefault="00B3034F" w:rsidP="004D7367">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7376" behindDoc="0" locked="0" layoutInCell="1" allowOverlap="1" wp14:anchorId="58883598" wp14:editId="7C7CE1FB">
                      <wp:simplePos x="0" y="0"/>
                      <wp:positionH relativeFrom="character">
                        <wp:align>left</wp:align>
                      </wp:positionH>
                      <wp:positionV relativeFrom="line">
                        <wp:align>top</wp:align>
                      </wp:positionV>
                      <wp:extent cx="720090" cy="0"/>
                      <wp:effectExtent l="0" t="0" r="22860" b="19050"/>
                      <wp:wrapNone/>
                      <wp:docPr id="497"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6" o:spid="_x0000_s1026" type="#_x0000_t32" style="position:absolute;margin-left:0;margin-top:0;width:56.7pt;height:0;z-index:251877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en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4gEj&#10;RXog6WnvdayNptks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DfHp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rFonts w:cs="Calibri"/>
                <w:noProof/>
                <w:lang w:val="en-GB"/>
              </w:rPr>
              <w:t>Public Property Administration</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8400" behindDoc="0" locked="0" layoutInCell="1" allowOverlap="1" wp14:anchorId="5DF64B40" wp14:editId="4CB1B3D6">
                      <wp:simplePos x="0" y="0"/>
                      <wp:positionH relativeFrom="character">
                        <wp:align>left</wp:align>
                      </wp:positionH>
                      <wp:positionV relativeFrom="line">
                        <wp:align>top</wp:align>
                      </wp:positionV>
                      <wp:extent cx="720090" cy="0"/>
                      <wp:effectExtent l="0" t="0" r="22860" b="19050"/>
                      <wp:wrapNone/>
                      <wp:docPr id="496"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5" o:spid="_x0000_s1026" type="#_x0000_t32" style="position:absolute;margin-left:0;margin-top:0;width:56.7pt;height:0;z-index:251878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1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YoaR&#10;Ij2Q9LT3OtZG02wa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9im9V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2014-2015 </w:t>
            </w:r>
            <w:r>
              <w:rPr>
                <w:noProof/>
                <w:lang w:val="en-GB"/>
              </w:rPr>
              <w:t>semi-annually</w:t>
            </w:r>
          </w:p>
        </w:tc>
        <w:tc>
          <w:tcPr>
            <w:tcW w:w="4032" w:type="dxa"/>
          </w:tcPr>
          <w:p w:rsidR="00B3034F" w:rsidRPr="009C13A9" w:rsidRDefault="00B3034F" w:rsidP="00975AF0">
            <w:pPr>
              <w:spacing w:after="0"/>
              <w:rPr>
                <w:rStyle w:val="green"/>
                <w:noProof/>
                <w:lang w:val="en-GB"/>
              </w:rPr>
            </w:pPr>
            <w:r w:rsidRPr="009C13A9">
              <w:rPr>
                <w:rFonts w:cs="Calibri"/>
                <w:noProof/>
                <w:lang w:val="en-GB"/>
              </w:rPr>
              <w:t>Semi-annual reports of the Public Property Administration prepared and published on the web-site</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The latest report was published on 30 March 2015 for the period June 2014-January 2015. The next report will be published by the Administration at the end of June this year.</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79424" behindDoc="0" locked="0" layoutInCell="1" allowOverlap="1" wp14:anchorId="584CED8F" wp14:editId="1A427878">
                      <wp:simplePos x="0" y="0"/>
                      <wp:positionH relativeFrom="character">
                        <wp:align>left</wp:align>
                      </wp:positionH>
                      <wp:positionV relativeFrom="line">
                        <wp:align>top</wp:align>
                      </wp:positionV>
                      <wp:extent cx="720090" cy="0"/>
                      <wp:effectExtent l="0" t="0" r="22860" b="19050"/>
                      <wp:wrapNone/>
                      <wp:docPr id="495"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4" o:spid="_x0000_s1026" type="#_x0000_t32" style="position:absolute;margin-left:0;margin-top:0;width:56.7pt;height:0;z-index:251879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ov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YoqR&#10;Ij2Q9LT3OtZG0yw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JAKL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rFonts w:cs="Calibri"/>
                <w:noProof/>
                <w:lang w:val="en-GB"/>
              </w:rPr>
              <w:t>Number of cases and value of permanently confiscated property</w:t>
            </w:r>
            <w:r w:rsidRPr="009C13A9">
              <w:rPr>
                <w:noProof/>
                <w:lang w:val="en-GB"/>
              </w:rPr>
              <w:t xml:space="preserve"> </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0448" behindDoc="0" locked="0" layoutInCell="1" allowOverlap="1" wp14:anchorId="03144E31" wp14:editId="3D0862ED">
                      <wp:simplePos x="0" y="0"/>
                      <wp:positionH relativeFrom="character">
                        <wp:align>left</wp:align>
                      </wp:positionH>
                      <wp:positionV relativeFrom="line">
                        <wp:align>top</wp:align>
                      </wp:positionV>
                      <wp:extent cx="720090" cy="0"/>
                      <wp:effectExtent l="0" t="0" r="22860" b="19050"/>
                      <wp:wrapNone/>
                      <wp:docPr id="494"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3" o:spid="_x0000_s1026" type="#_x0000_t32" style="position:absolute;margin-left:0;margin-top:0;width:56.7pt;height:0;z-index:251880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hp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RY6R&#10;Ij2Q9Lz3OtZG0+wh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xM4aS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2.2.6.7</w:t>
            </w:r>
          </w:p>
        </w:tc>
        <w:tc>
          <w:tcPr>
            <w:tcW w:w="4608" w:type="dxa"/>
          </w:tcPr>
          <w:p w:rsidR="004D7367" w:rsidRDefault="004D7367" w:rsidP="004D7367">
            <w:pPr>
              <w:spacing w:after="0"/>
              <w:jc w:val="both"/>
              <w:rPr>
                <w:lang w:val="fr-FR"/>
              </w:rPr>
            </w:pPr>
            <w:r>
              <w:rPr>
                <w:lang w:val="fr-FR"/>
              </w:rPr>
              <w:t>Adopt a plan of trainings and deliver trainings for the civil servants of the Public Property Administration in the field of custody and management of confiscated property</w:t>
            </w:r>
          </w:p>
          <w:p w:rsidR="004D7367" w:rsidRDefault="004D7367" w:rsidP="004D7367">
            <w:pPr>
              <w:spacing w:after="0"/>
              <w:rPr>
                <w:rStyle w:val="green"/>
                <w:noProof/>
                <w:lang w:val="en-GB"/>
              </w:rPr>
            </w:pPr>
            <w:r>
              <w:rPr>
                <w:lang w:val="fr-FR"/>
              </w:rPr>
              <w:t>Note: the same measure is forseen in the Action Plan for Chapter 24 under Fight Against Organised Crime (measure 6.2.52)</w:t>
            </w:r>
            <w:r w:rsidRPr="009C13A9">
              <w:rPr>
                <w:rStyle w:val="green"/>
                <w:noProof/>
                <w:lang w:val="en-GB"/>
              </w:rPr>
              <w:t xml:space="preserve"> </w:t>
            </w:r>
          </w:p>
          <w:p w:rsidR="00B3034F" w:rsidRPr="009C13A9" w:rsidRDefault="00B3034F" w:rsidP="004D7367">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1472" behindDoc="0" locked="0" layoutInCell="1" allowOverlap="1" wp14:anchorId="05C7EFA0" wp14:editId="62408937">
                      <wp:simplePos x="0" y="0"/>
                      <wp:positionH relativeFrom="character">
                        <wp:align>left</wp:align>
                      </wp:positionH>
                      <wp:positionV relativeFrom="line">
                        <wp:align>top</wp:align>
                      </wp:positionV>
                      <wp:extent cx="720090" cy="0"/>
                      <wp:effectExtent l="0" t="0" r="22860" b="19050"/>
                      <wp:wrapNone/>
                      <wp:docPr id="493"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2" o:spid="_x0000_s1026" type="#_x0000_t32" style="position:absolute;margin-left:0;margin-top:0;width:56.7pt;height:0;z-index:251881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1t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xQNG&#10;ivRA0vPe61gbTbNJ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X4tb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lastRenderedPageBreak/>
              <w:t>Public Property Administration</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2496" behindDoc="0" locked="0" layoutInCell="1" allowOverlap="1" wp14:anchorId="60DCF6BE" wp14:editId="17F2C938">
                      <wp:simplePos x="0" y="0"/>
                      <wp:positionH relativeFrom="character">
                        <wp:align>left</wp:align>
                      </wp:positionH>
                      <wp:positionV relativeFrom="line">
                        <wp:align>top</wp:align>
                      </wp:positionV>
                      <wp:extent cx="720090" cy="0"/>
                      <wp:effectExtent l="0" t="0" r="22860" b="19050"/>
                      <wp:wrapNone/>
                      <wp:docPr id="492"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1" o:spid="_x0000_s1026" type="#_x0000_t32" style="position:absolute;margin-left:0;margin-top:0;width:56.7pt;height:0;z-index:251882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ee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8McFI&#10;kR5Ietp7HWOjaZa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dgV54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December 2013  and</w:t>
            </w:r>
          </w:p>
          <w:p w:rsidR="00B3034F" w:rsidRPr="009C13A9" w:rsidRDefault="00B3034F" w:rsidP="00975AF0">
            <w:pPr>
              <w:spacing w:after="0"/>
              <w:rPr>
                <w:noProof/>
                <w:lang w:val="en-GB"/>
              </w:rPr>
            </w:pPr>
            <w:r w:rsidRPr="009C13A9">
              <w:rPr>
                <w:noProof/>
                <w:lang w:val="en-GB"/>
              </w:rPr>
              <w:t>continuously</w:t>
            </w:r>
          </w:p>
        </w:tc>
        <w:tc>
          <w:tcPr>
            <w:tcW w:w="4032" w:type="dxa"/>
          </w:tcPr>
          <w:p w:rsidR="00B3034F" w:rsidRPr="009C13A9" w:rsidRDefault="003F0117" w:rsidP="00975AF0">
            <w:pPr>
              <w:spacing w:after="0"/>
              <w:jc w:val="both"/>
              <w:rPr>
                <w:noProof/>
                <w:lang w:val="en-GB"/>
              </w:rPr>
            </w:pPr>
            <w:r>
              <w:rPr>
                <w:noProof/>
                <w:lang w:val="en-GB"/>
              </w:rPr>
              <w:t>Plan of training</w:t>
            </w:r>
            <w:r w:rsidR="00B3034F" w:rsidRPr="009C13A9">
              <w:rPr>
                <w:noProof/>
                <w:lang w:val="en-GB"/>
              </w:rPr>
              <w:t xml:space="preserve"> adopted;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3F0117" w:rsidP="00975AF0">
            <w:pPr>
              <w:spacing w:after="0"/>
              <w:rPr>
                <w:noProof/>
                <w:lang w:val="en-GB"/>
              </w:rPr>
            </w:pPr>
            <w:r>
              <w:rPr>
                <w:rStyle w:val="green"/>
                <w:noProof/>
                <w:lang w:val="en-GB"/>
              </w:rPr>
              <w:t>Plan of training</w:t>
            </w:r>
            <w:r w:rsidR="00B3034F" w:rsidRPr="009C13A9">
              <w:rPr>
                <w:rStyle w:val="green"/>
                <w:noProof/>
                <w:lang w:val="en-GB"/>
              </w:rPr>
              <w:t xml:space="preserve"> was adopted.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3520" behindDoc="0" locked="0" layoutInCell="1" allowOverlap="1" wp14:anchorId="581E15ED" wp14:editId="153C01DD">
                      <wp:simplePos x="0" y="0"/>
                      <wp:positionH relativeFrom="character">
                        <wp:align>left</wp:align>
                      </wp:positionH>
                      <wp:positionV relativeFrom="line">
                        <wp:align>top</wp:align>
                      </wp:positionV>
                      <wp:extent cx="720090" cy="0"/>
                      <wp:effectExtent l="0" t="0" r="22860" b="19050"/>
                      <wp:wrapNone/>
                      <wp:docPr id="491"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0" o:spid="_x0000_s1026" type="#_x0000_t32" style="position:absolute;margin-left:0;margin-top:0;width:56.7pt;height:0;z-index:251883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Dl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nZ4OU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3F0117" w:rsidP="00975AF0">
            <w:pPr>
              <w:spacing w:after="0"/>
              <w:jc w:val="both"/>
              <w:rPr>
                <w:noProof/>
                <w:lang w:val="en-GB"/>
              </w:rPr>
            </w:pPr>
            <w:r>
              <w:rPr>
                <w:noProof/>
                <w:lang w:val="en-GB"/>
              </w:rPr>
              <w:t>Number of training courses</w:t>
            </w:r>
            <w:r w:rsidR="00B3034F" w:rsidRPr="009C13A9">
              <w:rPr>
                <w:noProof/>
                <w:lang w:val="en-GB"/>
              </w:rPr>
              <w:t xml:space="preserve"> delivered;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In the period January – J</w:t>
            </w:r>
            <w:r w:rsidR="003F0117">
              <w:rPr>
                <w:rStyle w:val="green"/>
                <w:noProof/>
                <w:lang w:val="en-GB"/>
              </w:rPr>
              <w:t xml:space="preserve">une there have been </w:t>
            </w:r>
            <w:r w:rsidR="003F0117">
              <w:rPr>
                <w:rStyle w:val="green"/>
                <w:noProof/>
                <w:lang w:val="en-GB"/>
              </w:rPr>
              <w:lastRenderedPageBreak/>
              <w:t>no training courses</w:t>
            </w:r>
            <w:r w:rsidRPr="009C13A9">
              <w:rPr>
                <w:rStyle w:val="green"/>
                <w:noProof/>
                <w:lang w:val="en-GB"/>
              </w:rPr>
              <w:t xml:space="preserve"> for employees of the Public Property Administration in the area of management and and custody over confiscated property.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4544" behindDoc="0" locked="0" layoutInCell="1" allowOverlap="1" wp14:anchorId="3A2029D1" wp14:editId="7EF1090B">
                      <wp:simplePos x="0" y="0"/>
                      <wp:positionH relativeFrom="character">
                        <wp:align>left</wp:align>
                      </wp:positionH>
                      <wp:positionV relativeFrom="line">
                        <wp:align>top</wp:align>
                      </wp:positionV>
                      <wp:extent cx="720090" cy="0"/>
                      <wp:effectExtent l="0" t="0" r="22860" b="19050"/>
                      <wp:wrapNone/>
                      <wp:docPr id="49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9" o:spid="_x0000_s1026" type="#_x0000_t32" style="position:absolute;margin-left:0;margin-top:0;width:56.7pt;height:0;z-index:251884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wBHw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QszwBHwIAAD4EAAAOAAAAAAAAAAAAAAAAAC4CAABkcnMvZTJvRG9jLnhtbFBLAQItABQA&#10;BgAIAAAAIQCLSMkf2AAAAAIBAAAPAAAAAAAAAAAAAAAAAHkEAABkcnMvZG93bnJldi54bWxQSwUG&#10;AAAAAAQABADzAAAAfgU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Number and structure of attendees.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In the period January – June, there have been no new activities concerning the implementation of this measure.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5568" behindDoc="0" locked="0" layoutInCell="1" allowOverlap="1" wp14:anchorId="7FF4EE31" wp14:editId="7262D019">
                      <wp:simplePos x="0" y="0"/>
                      <wp:positionH relativeFrom="character">
                        <wp:align>left</wp:align>
                      </wp:positionH>
                      <wp:positionV relativeFrom="line">
                        <wp:align>top</wp:align>
                      </wp:positionV>
                      <wp:extent cx="720090" cy="0"/>
                      <wp:effectExtent l="0" t="0" r="22860" b="19050"/>
                      <wp:wrapNone/>
                      <wp:docPr id="489"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8" o:spid="_x0000_s1026" type="#_x0000_t32" style="position:absolute;margin-left:0;margin-top:0;width:56.7pt;height:0;z-index:251885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AF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fIGR&#10;Ij2Q9LT3OtZG03Q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g0DQB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bl>
    <w:p w:rsidR="00B3034F" w:rsidRPr="009C13A9" w:rsidRDefault="00B3034F" w:rsidP="00B3034F">
      <w:pPr>
        <w:pStyle w:val="Heading5"/>
        <w:rPr>
          <w:noProof/>
          <w:lang w:val="en-GB"/>
        </w:rPr>
      </w:pPr>
      <w:bookmarkStart w:id="66" w:name="_Toc48"/>
      <w:r w:rsidRPr="009C13A9">
        <w:rPr>
          <w:noProof/>
          <w:lang w:val="en-GB"/>
        </w:rPr>
        <w:lastRenderedPageBreak/>
        <w:t xml:space="preserve">2.2.7 </w:t>
      </w:r>
      <w:bookmarkEnd w:id="66"/>
      <w:r w:rsidRPr="00B6570B">
        <w:rPr>
          <w:rFonts w:cs="Calibri"/>
          <w:noProof/>
          <w:lang w:val="en-GB"/>
        </w:rPr>
        <w:t xml:space="preserve">Recommendation: </w:t>
      </w:r>
      <w:r w:rsidRPr="00B6570B">
        <w:rPr>
          <w:noProof/>
          <w:lang w:val="en-GB"/>
        </w:rPr>
        <w:t>Take the necessary steps to make the system of whistle-blower protection more effective in practice.</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595"/>
        <w:gridCol w:w="1436"/>
        <w:gridCol w:w="1113"/>
        <w:gridCol w:w="996"/>
        <w:gridCol w:w="8364"/>
        <w:gridCol w:w="1467"/>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2.2.7.2</w:t>
            </w:r>
          </w:p>
        </w:tc>
        <w:tc>
          <w:tcPr>
            <w:tcW w:w="4608" w:type="dxa"/>
          </w:tcPr>
          <w:p w:rsidR="00B3034F" w:rsidRPr="009C13A9" w:rsidRDefault="004D7367" w:rsidP="00975AF0">
            <w:pPr>
              <w:spacing w:after="0"/>
              <w:rPr>
                <w:noProof/>
                <w:lang w:val="en-GB"/>
              </w:rPr>
            </w:pPr>
            <w:r>
              <w:rPr>
                <w:rFonts w:cs="Arial"/>
                <w:lang w:val="en-GB"/>
              </w:rPr>
              <w:t xml:space="preserve">Ensure legal protection of whistle blowers through amendments to the Criminal Code, whereby protection of whistle blowers will be ensured through incrimination of persons who cancel the labour contract to an employee, who due to the reasoned doubt that a criminal offence with elements of corruption has been perpetrated, </w:t>
            </w:r>
            <w:r>
              <w:rPr>
                <w:rFonts w:cs="Arial"/>
                <w:lang w:val="en-GB"/>
              </w:rPr>
              <w:lastRenderedPageBreak/>
              <w:t>submitted a report or addressed the competent persons or bodies.</w:t>
            </w:r>
            <w:r w:rsidRPr="009C13A9">
              <w:rPr>
                <w:rStyle w:val="green"/>
                <w:noProof/>
                <w:lang w:val="en-GB"/>
              </w:rPr>
              <w:t xml:space="preserve"> </w:t>
            </w:r>
            <w:r>
              <w:rPr>
                <w:rStyle w:val="green"/>
                <w:noProof/>
                <w:lang w:val="en-GB"/>
              </w:rPr>
              <w:t xml:space="preserve">(6) </w:t>
            </w:r>
            <w:r w:rsidR="009746E1">
              <w:rPr>
                <w:rStyle w:val="green"/>
                <w:noProof/>
                <w:lang w:val="en-GB"/>
              </w:rPr>
              <w:t>30 June 2015</w:t>
            </w:r>
            <w:r>
              <w:rPr>
                <w:rStyle w:val="green"/>
                <w:noProof/>
                <w:lang w:val="en-GB"/>
              </w:rPr>
              <w:t xml:space="preserve"> </w:t>
            </w:r>
            <w:r w:rsidR="00B3034F" w:rsidRPr="009C13A9">
              <w:rPr>
                <w:rStyle w:val="green"/>
                <w:noProof/>
                <w:lang w:val="en-GB"/>
              </w:rPr>
              <w:t>[</w:t>
            </w:r>
            <w:r>
              <w:rPr>
                <w:rStyle w:val="green"/>
                <w:noProof/>
                <w:lang w:val="en-GB"/>
              </w:rPr>
              <w:t>IC</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6592" behindDoc="0" locked="0" layoutInCell="1" allowOverlap="1" wp14:anchorId="53D64A7D" wp14:editId="5EF47D8B">
                      <wp:simplePos x="0" y="0"/>
                      <wp:positionH relativeFrom="character">
                        <wp:align>left</wp:align>
                      </wp:positionH>
                      <wp:positionV relativeFrom="line">
                        <wp:align>top</wp:align>
                      </wp:positionV>
                      <wp:extent cx="720090" cy="0"/>
                      <wp:effectExtent l="0" t="0" r="22860" b="19050"/>
                      <wp:wrapNone/>
                      <wp:docPr id="488"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7" o:spid="_x0000_s1026" type="#_x0000_t32" style="position:absolute;margin-left:0;margin-top:0;width:56.7pt;height:0;z-index:251886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y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HKhS&#10;pAeSnvZex9pomj6E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8C8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BD0F44">
            <w:pPr>
              <w:spacing w:after="0"/>
              <w:rPr>
                <w:noProof/>
                <w:lang w:val="en-GB"/>
              </w:rPr>
            </w:pPr>
            <w:r w:rsidRPr="009C13A9">
              <w:rPr>
                <w:noProof/>
                <w:lang w:val="en-GB"/>
              </w:rPr>
              <w:lastRenderedPageBreak/>
              <w:t>M</w:t>
            </w:r>
            <w:r w:rsidR="00BD0F44">
              <w:rPr>
                <w:noProof/>
                <w:lang w:val="en-GB"/>
              </w:rPr>
              <w:t>oJ</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7616" behindDoc="0" locked="0" layoutInCell="1" allowOverlap="1" wp14:anchorId="6481190E" wp14:editId="47AB2CF0">
                      <wp:simplePos x="0" y="0"/>
                      <wp:positionH relativeFrom="character">
                        <wp:align>left</wp:align>
                      </wp:positionH>
                      <wp:positionV relativeFrom="line">
                        <wp:align>top</wp:align>
                      </wp:positionV>
                      <wp:extent cx="720090" cy="0"/>
                      <wp:effectExtent l="0" t="0" r="22860" b="19050"/>
                      <wp:wrapNone/>
                      <wp:docPr id="487"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6" o:spid="_x0000_s1026" type="#_x0000_t32" style="position:absolute;margin-left:0;margin-top:0;width:56.7pt;height:0;z-index:251887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IJ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AEj&#10;RXog6WnvdayNpuks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TtSC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September 2013</w:t>
            </w:r>
          </w:p>
        </w:tc>
        <w:tc>
          <w:tcPr>
            <w:tcW w:w="4032" w:type="dxa"/>
          </w:tcPr>
          <w:p w:rsidR="00B3034F" w:rsidRPr="009C13A9" w:rsidRDefault="00B3034F" w:rsidP="00975AF0">
            <w:pPr>
              <w:spacing w:after="0"/>
              <w:rPr>
                <w:rStyle w:val="green"/>
                <w:noProof/>
                <w:lang w:val="en-GB"/>
              </w:rPr>
            </w:pPr>
            <w:r w:rsidRPr="009C13A9">
              <w:rPr>
                <w:noProof/>
                <w:lang w:val="en-GB"/>
              </w:rPr>
              <w:t>Law Amending the Criminal Code adopted</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In August 2013, the criminal law protection of persons reporting corruption was provided through amendments to the Criminal Code of Montenegro.</w:t>
            </w:r>
          </w:p>
          <w:p w:rsidR="00B3034F" w:rsidRPr="009C13A9" w:rsidRDefault="00B3034F" w:rsidP="00975AF0">
            <w:pPr>
              <w:spacing w:after="0"/>
              <w:rPr>
                <w:noProof/>
                <w:lang w:val="en-GB"/>
              </w:rPr>
            </w:pPr>
            <w:r w:rsidRPr="009C13A9">
              <w:rPr>
                <w:rStyle w:val="green"/>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8640" behindDoc="0" locked="0" layoutInCell="1" allowOverlap="1" wp14:anchorId="0CE7E0E3" wp14:editId="36AB14F2">
                      <wp:simplePos x="0" y="0"/>
                      <wp:positionH relativeFrom="character">
                        <wp:align>left</wp:align>
                      </wp:positionH>
                      <wp:positionV relativeFrom="line">
                        <wp:align>top</wp:align>
                      </wp:positionV>
                      <wp:extent cx="720090" cy="0"/>
                      <wp:effectExtent l="0" t="0" r="22860" b="19050"/>
                      <wp:wrapNone/>
                      <wp:docPr id="486"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5" o:spid="_x0000_s1026" type="#_x0000_t32" style="position:absolute;margin-left:0;margin-top:0;width:56.7pt;height:0;z-index:251888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j6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fIaR&#10;Ij2Q9LT3OtZG03Qa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yUo+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t>Criminal law protection of persons reporting corruption provided;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In August 2013, the criminal law protection of persons reporting corruption was provided through amendments to the Criminal Code of Montenegro.</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89664" behindDoc="0" locked="0" layoutInCell="1" allowOverlap="1" wp14:anchorId="5C4F4F65" wp14:editId="69A5BA78">
                      <wp:simplePos x="0" y="0"/>
                      <wp:positionH relativeFrom="character">
                        <wp:align>left</wp:align>
                      </wp:positionH>
                      <wp:positionV relativeFrom="line">
                        <wp:align>top</wp:align>
                      </wp:positionV>
                      <wp:extent cx="720090" cy="0"/>
                      <wp:effectExtent l="0" t="0" r="22860" b="19050"/>
                      <wp:wrapNone/>
                      <wp:docPr id="485"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4" o:spid="_x0000_s1026" type="#_x0000_t32" style="position:absolute;margin-left:0;margin-top:0;width:56.7pt;height:0;z-index:251889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B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fIqR&#10;Ij2Q9LT3OtZG0zQ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Zyfg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noProof/>
                <w:lang w:val="en-GB"/>
              </w:rPr>
            </w:pPr>
            <w:r w:rsidRPr="009C13A9">
              <w:rPr>
                <w:noProof/>
                <w:lang w:val="en-GB"/>
              </w:rPr>
              <w:t>Number of criminal charges;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0688" behindDoc="0" locked="0" layoutInCell="1" allowOverlap="1" wp14:anchorId="15EF7333" wp14:editId="1E232AB2">
                      <wp:simplePos x="0" y="0"/>
                      <wp:positionH relativeFrom="character">
                        <wp:align>left</wp:align>
                      </wp:positionH>
                      <wp:positionV relativeFrom="line">
                        <wp:align>top</wp:align>
                      </wp:positionV>
                      <wp:extent cx="720090" cy="0"/>
                      <wp:effectExtent l="0" t="0" r="22860" b="19050"/>
                      <wp:wrapNone/>
                      <wp:docPr id="484"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3" o:spid="_x0000_s1026" type="#_x0000_t32" style="position:absolute;margin-left:0;margin-top:0;width:56.7pt;height:0;z-index:251890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3H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eY6R&#10;Ij2Q9Lz3OtZG0/Qh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h+tx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noProof/>
                <w:lang w:val="en-GB"/>
              </w:rPr>
            </w:pPr>
            <w:r w:rsidRPr="009C13A9">
              <w:rPr>
                <w:noProof/>
                <w:lang w:val="en-GB"/>
              </w:rPr>
              <w:lastRenderedPageBreak/>
              <w:t>Number of dismissed criminal charges;</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1712" behindDoc="0" locked="0" layoutInCell="1" allowOverlap="1" wp14:anchorId="4629A6DC" wp14:editId="46F3289A">
                      <wp:simplePos x="0" y="0"/>
                      <wp:positionH relativeFrom="character">
                        <wp:align>left</wp:align>
                      </wp:positionH>
                      <wp:positionV relativeFrom="line">
                        <wp:align>top</wp:align>
                      </wp:positionV>
                      <wp:extent cx="720090" cy="0"/>
                      <wp:effectExtent l="0" t="0" r="22860" b="19050"/>
                      <wp:wrapNone/>
                      <wp:docPr id="483"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2" o:spid="_x0000_s1026" type="#_x0000_t32" style="position:absolute;margin-left:0;margin-top:0;width:56.7pt;height:0;z-index:251891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jD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QNG&#10;ivRA0vPe61gbTdNJ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HK4w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noProof/>
                <w:lang w:val="en-GB"/>
              </w:rPr>
            </w:pPr>
            <w:r w:rsidRPr="009C13A9">
              <w:rPr>
                <w:noProof/>
                <w:lang w:val="en-GB"/>
              </w:rPr>
              <w:t>Number of persons accused;</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2736" behindDoc="0" locked="0" layoutInCell="1" allowOverlap="1" wp14:anchorId="79697E40" wp14:editId="5F1D4313">
                      <wp:simplePos x="0" y="0"/>
                      <wp:positionH relativeFrom="character">
                        <wp:align>left</wp:align>
                      </wp:positionH>
                      <wp:positionV relativeFrom="line">
                        <wp:align>top</wp:align>
                      </wp:positionV>
                      <wp:extent cx="720090" cy="0"/>
                      <wp:effectExtent l="0" t="0" r="22860" b="19050"/>
                      <wp:wrapNone/>
                      <wp:docPr id="482"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1" o:spid="_x0000_s1026" type="#_x0000_t32" style="position:absolute;margin-left:0;margin-top:0;width:56.7pt;height:0;z-index:251892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Iw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8PsFI&#10;kR5Ietp7HWOjaZq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5swjA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Number of persons convicted.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In the reporting period, there have been no convictions for the said crime.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3760" behindDoc="0" locked="0" layoutInCell="1" allowOverlap="1" wp14:anchorId="00A32A6A" wp14:editId="0E9ED750">
                      <wp:simplePos x="0" y="0"/>
                      <wp:positionH relativeFrom="character">
                        <wp:align>left</wp:align>
                      </wp:positionH>
                      <wp:positionV relativeFrom="line">
                        <wp:align>top</wp:align>
                      </wp:positionV>
                      <wp:extent cx="720090" cy="0"/>
                      <wp:effectExtent l="0" t="0" r="22860" b="19050"/>
                      <wp:wrapNone/>
                      <wp:docPr id="481"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0" o:spid="_x0000_s1026" type="#_x0000_t32" style="position:absolute;margin-left:0;margin-top:0;width:56.7pt;height:0;z-index:251893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VL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DVdUshAgAAPgQAAA4AAAAAAAAAAAAAAAAALgIAAGRycy9lMm9Eb2MueG1sUEsBAi0A&#10;FAAGAAgAAAAhAItIyR/YAAAAAgEAAA8AAAAAAAAAAAAAAAAAewQAAGRycy9kb3ducmV2LnhtbFBL&#10;BQYAAAAABAAEAPMAAACABQ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2.2.7.4</w:t>
            </w:r>
          </w:p>
        </w:tc>
        <w:tc>
          <w:tcPr>
            <w:tcW w:w="4608" w:type="dxa"/>
          </w:tcPr>
          <w:p w:rsidR="004D7367" w:rsidRDefault="004D7367" w:rsidP="00975AF0">
            <w:pPr>
              <w:spacing w:after="0"/>
              <w:rPr>
                <w:rStyle w:val="orange"/>
                <w:noProof/>
                <w:lang w:val="en-GB"/>
              </w:rPr>
            </w:pPr>
            <w:r>
              <w:rPr>
                <w:rFonts w:cs="Calibri"/>
                <w:lang w:val="en-GB"/>
              </w:rPr>
              <w:t>Monitor application and adherence to the mechanisms for corruption reporting</w:t>
            </w:r>
            <w:r w:rsidRPr="009C13A9">
              <w:rPr>
                <w:rStyle w:val="orange"/>
                <w:noProof/>
                <w:lang w:val="en-GB"/>
              </w:rPr>
              <w:t xml:space="preserve"> </w:t>
            </w:r>
          </w:p>
          <w:p w:rsidR="00B3034F" w:rsidRPr="009C13A9" w:rsidRDefault="00B3034F" w:rsidP="00975AF0">
            <w:pPr>
              <w:spacing w:after="0"/>
              <w:rPr>
                <w:noProof/>
                <w:lang w:val="en-GB"/>
              </w:rPr>
            </w:pPr>
            <w:r w:rsidRPr="009C13A9">
              <w:rPr>
                <w:rStyle w:val="orange"/>
                <w:noProof/>
                <w:lang w:val="en-GB"/>
              </w:rPr>
              <w:t xml:space="preserve">(6) </w:t>
            </w:r>
            <w:r w:rsidR="009746E1">
              <w:rPr>
                <w:rStyle w:val="green"/>
                <w:noProof/>
                <w:lang w:val="en-GB"/>
              </w:rPr>
              <w:t>30 June 2015</w:t>
            </w:r>
            <w:r w:rsidRPr="009C13A9">
              <w:rPr>
                <w:rStyle w:val="orange"/>
                <w:noProof/>
                <w:lang w:val="en-GB"/>
              </w:rPr>
              <w:tab/>
              <w:t>[</w:t>
            </w:r>
            <w:r w:rsidR="004D7367">
              <w:rPr>
                <w:rStyle w:val="orange"/>
                <w:noProof/>
                <w:lang w:val="en-GB"/>
              </w:rPr>
              <w:t>PI</w:t>
            </w:r>
            <w:r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4784" behindDoc="0" locked="0" layoutInCell="1" allowOverlap="1" wp14:anchorId="7EB6D161" wp14:editId="468B8038">
                      <wp:simplePos x="0" y="0"/>
                      <wp:positionH relativeFrom="character">
                        <wp:align>left</wp:align>
                      </wp:positionH>
                      <wp:positionV relativeFrom="line">
                        <wp:align>top</wp:align>
                      </wp:positionV>
                      <wp:extent cx="720090" cy="0"/>
                      <wp:effectExtent l="0" t="0" r="22860" b="19050"/>
                      <wp:wrapNone/>
                      <wp:docPr id="48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9" o:spid="_x0000_s1026" type="#_x0000_t32" style="position:absolute;margin-left:0;margin-top:0;width:56.7pt;height:0;z-index:251894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hVg4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AACI</w:t>
            </w:r>
          </w:p>
        </w:tc>
        <w:tc>
          <w:tcPr>
            <w:tcW w:w="115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5808" behindDoc="0" locked="0" layoutInCell="1" allowOverlap="1" wp14:anchorId="70C2BDE1" wp14:editId="79FB6343">
                      <wp:simplePos x="0" y="0"/>
                      <wp:positionH relativeFrom="character">
                        <wp:align>left</wp:align>
                      </wp:positionH>
                      <wp:positionV relativeFrom="line">
                        <wp:align>top</wp:align>
                      </wp:positionV>
                      <wp:extent cx="720090" cy="0"/>
                      <wp:effectExtent l="0" t="0" r="22860" b="19050"/>
                      <wp:wrapNone/>
                      <wp:docPr id="47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8" o:spid="_x0000_s1026" type="#_x0000_t32" style="position:absolute;margin-left:0;margin-top:0;width:56.7pt;height:0;z-index:251895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Qv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U4fcgw&#10;kqQHkp4OToXaKM2WfkWDtjlElnJn/JD0JF/1s6LfLZKqbIlseAh/O2vITnxG9C7FX6yGQvvhi2IQ&#10;Q6BC2NepNr2HhE2gU6DlfKOFnxyi8PEBiM6APDq6IpKPedpY95mrHnmjwNYZIprWlUpK4F6ZJFQh&#10;x2frfFckHxN8Uam2ouuCBDqJhgJn89k8JFjVCeadPsyaZl92Bh2JF1H4hRHBcx9m1EGyANZywjZX&#10;2xHRXWwo3kmPB3NBO1fropIfWZxtlptlOklni80kjatq8rQt08limzzMq0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oHkL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June 2015 and continuously</w:t>
            </w:r>
          </w:p>
        </w:tc>
        <w:tc>
          <w:tcPr>
            <w:tcW w:w="4032" w:type="dxa"/>
          </w:tcPr>
          <w:p w:rsidR="00B3034F" w:rsidRPr="009C13A9" w:rsidRDefault="00B3034F" w:rsidP="00975AF0">
            <w:pPr>
              <w:spacing w:after="0"/>
              <w:rPr>
                <w:noProof/>
                <w:lang w:val="en-GB"/>
              </w:rPr>
            </w:pPr>
            <w:r w:rsidRPr="009C13A9">
              <w:rPr>
                <w:rFonts w:cs="Calibri"/>
                <w:noProof/>
                <w:lang w:val="en-GB"/>
              </w:rPr>
              <w:t>Semi-annual reports</w:t>
            </w:r>
            <w:r>
              <w:rPr>
                <w:rFonts w:cs="Calibri"/>
                <w:noProof/>
                <w:lang w:val="en-GB"/>
              </w:rPr>
              <w:t xml:space="preserve"> containing</w:t>
            </w:r>
            <w:r w:rsidRPr="009C13A9">
              <w:rPr>
                <w:noProof/>
                <w:lang w:val="en-GB"/>
              </w:rPr>
              <w:t>:</w:t>
            </w:r>
          </w:p>
          <w:p w:rsidR="00B3034F" w:rsidRPr="009C13A9" w:rsidRDefault="00B3034F" w:rsidP="00975AF0">
            <w:pPr>
              <w:spacing w:after="0"/>
              <w:rPr>
                <w:noProof/>
                <w:lang w:val="en-GB"/>
              </w:rPr>
            </w:pPr>
            <w:r w:rsidRPr="009C13A9">
              <w:rPr>
                <w:rStyle w:val="orange"/>
                <w:noProof/>
                <w:lang w:val="en-GB"/>
              </w:rPr>
              <w:t>(6)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rStyle w:val="orange"/>
                <w:noProof/>
                <w:lang w:val="en-GB"/>
              </w:rPr>
            </w:pPr>
            <w:r w:rsidRPr="009C13A9">
              <w:rPr>
                <w:rStyle w:val="orange"/>
                <w:noProof/>
                <w:lang w:val="en-GB"/>
              </w:rPr>
              <w:t>Collecting of data for development of the report on corruption cases reported to institutions with hot lines, covering the first half of 2015, is underway.</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6832" behindDoc="0" locked="0" layoutInCell="1" allowOverlap="1" wp14:anchorId="3C1BEB5D" wp14:editId="16212987">
                      <wp:simplePos x="0" y="0"/>
                      <wp:positionH relativeFrom="character">
                        <wp:align>left</wp:align>
                      </wp:positionH>
                      <wp:positionV relativeFrom="line">
                        <wp:align>top</wp:align>
                      </wp:positionV>
                      <wp:extent cx="720090" cy="0"/>
                      <wp:effectExtent l="0" t="0" r="22860" b="19050"/>
                      <wp:wrapNone/>
                      <wp:docPr id="478"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7" o:spid="_x0000_s1026" type="#_x0000_t32" style="position:absolute;margin-left:0;margin-top:0;width:56.7pt;height:0;z-index:251896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Y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nzGVCl&#10;SA8kPe29jrVRvpiFFQ3GFRBZqa0NQ9KjejXPmn53SOmqI6rlMfztZCA7CxnJu5RwcQYK7YYvmkEM&#10;gQpxX8fG9gESNoGOkZbTjRZ+9IjCxxkQvQDy6NWVkOKaZ6zzn7nuUTBK7Lwlou18pZUC7rXNYhVy&#10;eHY+dEWKa0IoqvRGSBklIBUaSryYTqYxwWkpWHCGMGfbXSUtOpAgoviLI4LnPszqvWIRrOOErS+2&#10;J0KebSguVcCDuaCdi3VWyY9FuljP1/N8lE8e1qM8revR06bKRw+bbDa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j422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Total number of corruption reports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The total number of corruption reports in institutions with hot lines for reporting in 2014 was 447. The report on corruption reports for the first half of 2015 is being developed.</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7856" behindDoc="0" locked="0" layoutInCell="1" allowOverlap="1" wp14:anchorId="1142D240" wp14:editId="4B888930">
                      <wp:simplePos x="0" y="0"/>
                      <wp:positionH relativeFrom="character">
                        <wp:align>left</wp:align>
                      </wp:positionH>
                      <wp:positionV relativeFrom="line">
                        <wp:align>top</wp:align>
                      </wp:positionV>
                      <wp:extent cx="720090" cy="0"/>
                      <wp:effectExtent l="0" t="0" r="22860" b="19050"/>
                      <wp:wrapNone/>
                      <wp:docPr id="47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6" o:spid="_x0000_s1026" type="#_x0000_t32" style="position:absolute;margin-left:0;margin-top:0;width:56.7pt;height:0;z-index:251897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j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5bIaR&#10;Ij2Q9LT3OtZG+WIaVjQYV0BkpbY2DEmP6tU8a/rdIaWrjqiWx/C3k4HsLGQk71LCxRkotBu+aAYx&#10;BCrEfR0b2wdI2AQ6RlpON1r40SMKH2dA9ALIo1dXQoprnrHOf+a6R8EosfOWiLbzlVYKuNc2i1XI&#10;4dn50BUprgmhqNIbIWWUgFRoKPFiMp7EBKelYMEZwpxtd5W06ECCiOIvjgie+zCr94pFsI4Ttr7Y&#10;ngh5tqG4VAEP5oJ2LtZZJT8W6WI9X8/zUT6erkd5Wtejp02Vj6abbDap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PpmI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Number of corruption reports by employees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The report on corruption reports received by institutions with hot lines for the first half of 2015 is being developed. In 2014, of the total number of 447 corruption reports received, 25 were made by employees.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8880" behindDoc="0" locked="0" layoutInCell="1" allowOverlap="1" wp14:anchorId="5003C928" wp14:editId="3C48F1C0">
                      <wp:simplePos x="0" y="0"/>
                      <wp:positionH relativeFrom="character">
                        <wp:align>left</wp:align>
                      </wp:positionH>
                      <wp:positionV relativeFrom="line">
                        <wp:align>top</wp:align>
                      </wp:positionV>
                      <wp:extent cx="720090" cy="0"/>
                      <wp:effectExtent l="0" t="0" r="22860" b="19050"/>
                      <wp:wrapNone/>
                      <wp:docPr id="47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5" o:spid="_x0000_s1026" type="#_x0000_t32" style="position:absolute;margin-left:0;margin-top:0;width:56.7pt;height:0;z-index:251898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zQ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wwwj&#10;RXog6WnvdayN8sU0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uQc0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lastRenderedPageBreak/>
              <w:t>Number of reports forwarded to the public prosecutor’s offices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The report on corruption reports received by institutions with hot lines for the first half of 2015 is being developed.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899904" behindDoc="0" locked="0" layoutInCell="1" allowOverlap="1" wp14:anchorId="556F3402" wp14:editId="262B01BA">
                      <wp:simplePos x="0" y="0"/>
                      <wp:positionH relativeFrom="character">
                        <wp:align>left</wp:align>
                      </wp:positionH>
                      <wp:positionV relativeFrom="line">
                        <wp:align>top</wp:align>
                      </wp:positionV>
                      <wp:extent cx="720090" cy="0"/>
                      <wp:effectExtent l="0" t="0" r="22860" b="19050"/>
                      <wp:wrapNone/>
                      <wp:docPr id="475"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4" o:spid="_x0000_s1026" type="#_x0000_t32" style="position:absolute;margin-left:0;margin-top:0;width:56.7pt;height:0;z-index:251899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ur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wxQj&#10;RXog6WnvdayN8kU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F2rq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Number of indictments raised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The report on corruption reports received by institutions with hot lines for the first half of 2015 is being developed.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0928" behindDoc="0" locked="0" layoutInCell="1" allowOverlap="1" wp14:anchorId="5AEDFD9B" wp14:editId="7727169F">
                      <wp:simplePos x="0" y="0"/>
                      <wp:positionH relativeFrom="character">
                        <wp:align>left</wp:align>
                      </wp:positionH>
                      <wp:positionV relativeFrom="line">
                        <wp:align>top</wp:align>
                      </wp:positionV>
                      <wp:extent cx="720090" cy="0"/>
                      <wp:effectExtent l="0" t="0" r="22860" b="19050"/>
                      <wp:wrapNone/>
                      <wp:docPr id="474"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3" o:spid="_x0000_s1026" type="#_x0000_t32" style="position:absolute;margin-left:0;margin-top:0;width:56.7pt;height:0;z-index:251900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nt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xxwj&#10;RXog6XnvdayN8sVD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96Z7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Number of final and enforceable convictions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The report on corruption reports received by institutions with hot lines for the first half of 2015 is being developed.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1952" behindDoc="0" locked="0" layoutInCell="1" allowOverlap="1" wp14:anchorId="319BC082" wp14:editId="3F3500AF">
                      <wp:simplePos x="0" y="0"/>
                      <wp:positionH relativeFrom="character">
                        <wp:align>left</wp:align>
                      </wp:positionH>
                      <wp:positionV relativeFrom="line">
                        <wp:align>top</wp:align>
                      </wp:positionV>
                      <wp:extent cx="720090" cy="0"/>
                      <wp:effectExtent l="0" t="0" r="22860" b="19050"/>
                      <wp:wrapNone/>
                      <wp:docPr id="473"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2" o:spid="_x0000_s1026" type="#_x0000_t32" style="position:absolute;margin-left:0;margin-top:0;width:56.7pt;height:0;z-index:251901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zp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xweM&#10;FOmBpOe917E2yheT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bOM6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Number and type of pronounced sentences</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 xml:space="preserve">The report on corruption reports received by institutions with hot lines for the first half of 2015 is being developed.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2976" behindDoc="0" locked="0" layoutInCell="1" allowOverlap="1" wp14:anchorId="6F682206" wp14:editId="08EE21F7">
                      <wp:simplePos x="0" y="0"/>
                      <wp:positionH relativeFrom="character">
                        <wp:align>left</wp:align>
                      </wp:positionH>
                      <wp:positionV relativeFrom="line">
                        <wp:align>top</wp:align>
                      </wp:positionV>
                      <wp:extent cx="720090" cy="0"/>
                      <wp:effectExtent l="0" t="0" r="22860" b="19050"/>
                      <wp:wrapNone/>
                      <wp:docPr id="472"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1" o:spid="_x0000_s1026" type="#_x0000_t32" style="position:absolute;margin-left:0;margin-top:0;width:56.7pt;height:0;z-index:251902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Ya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8YYKR&#10;Ij2Q9LT3OsZG+SILLRqMK8CyUlsbiqRH9WqeNf3qkNJVR1TLo/nbyYB39EjuXMLBGQi0Gz5pBjYE&#10;IsR+HRvbB0joBDpGWk43WvjRIwqXD0D0Asij16eEFFc/Y53/yHWPwqbEzlsi2s5XWingXtssRiGH&#10;Z+ehDnC8OoSgSm+ElFECUqGhxIvpZBodnJaChcdg5my7q6RFBxJEFL/QFAC7M7N6r1gE6zhh68ve&#10;EyHPe7CXKuBBXZDOZXdWybdFuljP1/N8lE9m61Ge1vXoaVPlo9kme5jW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Get9ho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2.2.7.5</w:t>
            </w:r>
          </w:p>
        </w:tc>
        <w:tc>
          <w:tcPr>
            <w:tcW w:w="4608" w:type="dxa"/>
          </w:tcPr>
          <w:p w:rsidR="004D7367" w:rsidRDefault="004D7367" w:rsidP="00975AF0">
            <w:pPr>
              <w:spacing w:after="0"/>
              <w:rPr>
                <w:rStyle w:val="green"/>
                <w:noProof/>
                <w:lang w:val="en-GB"/>
              </w:rPr>
            </w:pPr>
            <w:r>
              <w:rPr>
                <w:lang w:val="en-GB"/>
              </w:rPr>
              <w:t>Promote channels for corruption reporting and protection mechanisms, as well as good examples of corruption reporting</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tc>
        <w:tc>
          <w:tcPr>
            <w:tcW w:w="1152" w:type="dxa"/>
          </w:tcPr>
          <w:p w:rsidR="00B3034F" w:rsidRPr="009C13A9" w:rsidRDefault="00B3034F" w:rsidP="00975AF0">
            <w:pPr>
              <w:spacing w:after="0"/>
              <w:rPr>
                <w:noProof/>
                <w:lang w:val="en-GB"/>
              </w:rPr>
            </w:pPr>
            <w:r w:rsidRPr="009C13A9">
              <w:rPr>
                <w:noProof/>
                <w:lang w:val="en-GB"/>
              </w:rPr>
              <w:t>AACI</w:t>
            </w:r>
          </w:p>
        </w:tc>
        <w:tc>
          <w:tcPr>
            <w:tcW w:w="1152"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5024" behindDoc="0" locked="0" layoutInCell="1" allowOverlap="1" wp14:anchorId="3299B5DB" wp14:editId="4DE26414">
                      <wp:simplePos x="0" y="0"/>
                      <wp:positionH relativeFrom="character">
                        <wp:align>left</wp:align>
                      </wp:positionH>
                      <wp:positionV relativeFrom="line">
                        <wp:align>top</wp:align>
                      </wp:positionV>
                      <wp:extent cx="720090" cy="0"/>
                      <wp:effectExtent l="0" t="0" r="22860" b="19050"/>
                      <wp:wrapNone/>
                      <wp:docPr id="47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9" o:spid="_x0000_s1026" type="#_x0000_t32" style="position:absolute;margin-left:0;margin-top:0;width:56.7pt;height:0;z-index:251905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2F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H6dh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Continuously </w:t>
            </w:r>
          </w:p>
        </w:tc>
        <w:tc>
          <w:tcPr>
            <w:tcW w:w="4032" w:type="dxa"/>
          </w:tcPr>
          <w:p w:rsidR="00B3034F" w:rsidRPr="009C13A9" w:rsidRDefault="00B3034F" w:rsidP="00975AF0">
            <w:pPr>
              <w:tabs>
                <w:tab w:val="center" w:pos="4320"/>
                <w:tab w:val="right" w:pos="8640"/>
              </w:tabs>
              <w:spacing w:after="0"/>
              <w:jc w:val="both"/>
              <w:rPr>
                <w:noProof/>
                <w:lang w:val="en-GB"/>
              </w:rPr>
            </w:pPr>
            <w:r w:rsidRPr="009C13A9">
              <w:rPr>
                <w:noProof/>
                <w:lang w:val="en-GB"/>
              </w:rPr>
              <w:t>Number of information campaigns:</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Under the campaign “Not a cent for Bribe” in the first half of 2015, 37,600 leaflets were inserted into daily newspapers (Vijesti, Dan, Dnevne novine and Pobjeda). 35 billboards were posted in several municipalities while a TV spot was broadcasted in prime time before</w:t>
            </w:r>
            <w:r>
              <w:rPr>
                <w:rStyle w:val="green"/>
                <w:noProof/>
                <w:lang w:val="en-GB"/>
              </w:rPr>
              <w:t xml:space="preserve"> the</w:t>
            </w:r>
            <w:r w:rsidRPr="009C13A9">
              <w:rPr>
                <w:rStyle w:val="green"/>
                <w:noProof/>
                <w:lang w:val="en-GB"/>
              </w:rPr>
              <w:t xml:space="preserve"> evening news in five televisions with national coverage. Two educational radio shows on the topic of anticorruption were produced and a bulletin “Anticorruption” – in English and Montenegrin language – distributed. Inserting and broadcasting of TV </w:t>
            </w:r>
            <w:r>
              <w:rPr>
                <w:rStyle w:val="green"/>
                <w:noProof/>
                <w:lang w:val="en-GB"/>
              </w:rPr>
              <w:t>spot</w:t>
            </w:r>
            <w:r w:rsidRPr="009C13A9">
              <w:rPr>
                <w:rStyle w:val="green"/>
                <w:noProof/>
                <w:lang w:val="en-GB"/>
              </w:rPr>
              <w:t xml:space="preserve"> was paid by the OSCE Mission to Montenegro.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6048" behindDoc="0" locked="0" layoutInCell="1" allowOverlap="1" wp14:anchorId="01264516" wp14:editId="34350D19">
                      <wp:simplePos x="0" y="0"/>
                      <wp:positionH relativeFrom="character">
                        <wp:align>left</wp:align>
                      </wp:positionH>
                      <wp:positionV relativeFrom="line">
                        <wp:align>top</wp:align>
                      </wp:positionV>
                      <wp:extent cx="720090" cy="0"/>
                      <wp:effectExtent l="0" t="0" r="22860" b="19050"/>
                      <wp:wrapNone/>
                      <wp:docPr id="469"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8" o:spid="_x0000_s1026" type="#_x0000_t32" style="position:absolute;margin-left:0;margin-top:0;width:56.7pt;height:0;z-index:251906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GB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bIGR&#10;Ij2Q9LT3OtZG+Xw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41xg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tabs>
                <w:tab w:val="center" w:pos="4320"/>
                <w:tab w:val="right" w:pos="8640"/>
              </w:tabs>
              <w:spacing w:after="0"/>
              <w:jc w:val="both"/>
              <w:rPr>
                <w:noProof/>
                <w:lang w:val="en-GB"/>
              </w:rPr>
            </w:pPr>
            <w:r w:rsidRPr="009C13A9">
              <w:rPr>
                <w:noProof/>
                <w:lang w:val="en-GB"/>
              </w:rPr>
              <w:t>Annual public opinion surveys carried out in order to monitor trust of citizens in institutions in charge of fight against corruption;</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 xml:space="preserve">On 29 December 2014, the AACI published the results of the annual survey “Extent to which the AACI work is known and public opinion on corruption”. The survey is available at the link: </w:t>
            </w:r>
            <w:r w:rsidRPr="002342FF">
              <w:rPr>
                <w:rStyle w:val="green"/>
                <w:noProof/>
                <w:lang w:val="en-GB"/>
              </w:rPr>
              <w:t>http://www.antikorupcija.me/index.php?option=com_phocadownload&amp;view=category&amp;id=11&amp;Itemid=299</w:t>
            </w:r>
            <w:r w:rsidRPr="009C13A9">
              <w:rPr>
                <w:rStyle w:val="green"/>
                <w:noProof/>
                <w:lang w:val="en-GB"/>
              </w:rPr>
              <w:t xml:space="preserve">   AACI </w:t>
            </w:r>
            <w:r w:rsidRPr="009C13A9">
              <w:rPr>
                <w:rStyle w:val="green"/>
                <w:noProof/>
                <w:lang w:val="en-GB"/>
              </w:rPr>
              <w:lastRenderedPageBreak/>
              <w:t>is to conduct the next survey at the end of 2015.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7072" behindDoc="0" locked="0" layoutInCell="1" allowOverlap="1" wp14:anchorId="72444315" wp14:editId="3FCE8184">
                      <wp:simplePos x="0" y="0"/>
                      <wp:positionH relativeFrom="character">
                        <wp:align>left</wp:align>
                      </wp:positionH>
                      <wp:positionV relativeFrom="line">
                        <wp:align>top</wp:align>
                      </wp:positionV>
                      <wp:extent cx="720090" cy="0"/>
                      <wp:effectExtent l="0" t="0" r="22860" b="19050"/>
                      <wp:wrapNone/>
                      <wp:docPr id="468"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7" o:spid="_x0000_s1026" type="#_x0000_t32" style="position:absolute;margin-left:0;margin-top:0;width:56.7pt;height:0;z-index:251907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N2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DKhS&#10;pAeSnvZex9oonz+E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zKjd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of surveys carried out.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One public opinion survey carried out “Extent to which the AACI work is known and public opinion on corruption”</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8096" behindDoc="0" locked="0" layoutInCell="1" allowOverlap="1" wp14:anchorId="704B7101" wp14:editId="193B1B37">
                      <wp:simplePos x="0" y="0"/>
                      <wp:positionH relativeFrom="character">
                        <wp:align>left</wp:align>
                      </wp:positionH>
                      <wp:positionV relativeFrom="line">
                        <wp:align>top</wp:align>
                      </wp:positionV>
                      <wp:extent cx="720090" cy="0"/>
                      <wp:effectExtent l="0" t="0" r="22860" b="19050"/>
                      <wp:wrapNone/>
                      <wp:docPr id="467"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6" o:spid="_x0000_s1026" type="#_x0000_t32" style="position:absolute;margin-left:0;margin-top:0;width:56.7pt;height:0;z-index:251908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ON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7AEj&#10;RXog6WnvdayN8vks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fbzj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lastRenderedPageBreak/>
              <w:t>Percentage of citizens’ trust in police, public prosecutors’ offices and judiciary, as well as the Administration for Anti-corruption Initiative.</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 xml:space="preserve">The survey “Extent to which the AACI work is known and public opinion on corruption” </w:t>
            </w:r>
            <w:r w:rsidRPr="009C13A9">
              <w:rPr>
                <w:rStyle w:val="green"/>
                <w:noProof/>
                <w:lang w:val="en-GB"/>
              </w:rPr>
              <w:lastRenderedPageBreak/>
              <w:t>published on 29 December 2014</w:t>
            </w:r>
          </w:p>
          <w:p w:rsidR="00B3034F" w:rsidRPr="009C13A9" w:rsidRDefault="00B3034F" w:rsidP="00975AF0">
            <w:pPr>
              <w:spacing w:after="0"/>
              <w:rPr>
                <w:rStyle w:val="green"/>
                <w:noProof/>
                <w:lang w:val="en-GB"/>
              </w:rPr>
            </w:pPr>
            <w:r w:rsidRPr="009C13A9">
              <w:rPr>
                <w:rStyle w:val="green"/>
                <w:noProof/>
                <w:lang w:val="en-GB"/>
              </w:rPr>
              <w:t>Showed that most of respondents (44.6%) believed that the level of corruption in 2014 was the same as in 2013.</w:t>
            </w:r>
          </w:p>
          <w:p w:rsidR="00B3034F" w:rsidRPr="009C13A9" w:rsidRDefault="00B3034F" w:rsidP="00975AF0">
            <w:pPr>
              <w:spacing w:after="0"/>
              <w:rPr>
                <w:noProof/>
                <w:lang w:val="en-GB"/>
              </w:rPr>
            </w:pPr>
            <w:r w:rsidRPr="009C13A9">
              <w:rPr>
                <w:rStyle w:val="green"/>
                <w:noProof/>
                <w:lang w:val="en-GB"/>
              </w:rPr>
              <w:t xml:space="preserve">Somewhat less than 60 % of respondents (sum of answers: I have great confidence, I have confidence, and I have some confidence) had confidence in AACI work in the fight against corruption. Most of respondents  (57.9%) were familiar with the campaign “Not a cent for Bribe” and the whole of 2/3 of respondents believed that such campaigns encourage citizens to fight corruption. When asked whom they would address, i.e. who they would have most confidence in if they decided to report corruption, majority of citizens </w:t>
            </w:r>
            <w:r w:rsidRPr="009C13A9">
              <w:rPr>
                <w:rStyle w:val="green"/>
                <w:noProof/>
                <w:lang w:val="en-GB"/>
              </w:rPr>
              <w:lastRenderedPageBreak/>
              <w:t xml:space="preserve">(25.8%) replied that they would address AACI, and then media (20.3%). The third position, according to citizen’s confidence, took the Police Administration (19.5%), then NGOs (16%) and Prosecution authorities (9.7%).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09120" behindDoc="0" locked="0" layoutInCell="1" allowOverlap="1" wp14:anchorId="0B8FDD88" wp14:editId="29326800">
                      <wp:simplePos x="0" y="0"/>
                      <wp:positionH relativeFrom="character">
                        <wp:align>left</wp:align>
                      </wp:positionH>
                      <wp:positionV relativeFrom="line">
                        <wp:align>top</wp:align>
                      </wp:positionV>
                      <wp:extent cx="720090" cy="0"/>
                      <wp:effectExtent l="0" t="0" r="22860" b="19050"/>
                      <wp:wrapNone/>
                      <wp:docPr id="466"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5" o:spid="_x0000_s1026" type="#_x0000_t32" style="position:absolute;margin-left:0;margin-top:0;width:56.7pt;height:0;z-index:251909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l+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bIaR&#10;Ij2Q9LT3OtZG+Xwa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iJfiACAAA+BAAADgAAAAAAAAAAAAAAAAAuAgAAZHJzL2Uyb0RvYy54bWxQSwECLQAU&#10;AAYACAAAACEAi0jJH9gAAAACAQAADwAAAAAAAAAAAAAAAAB6BAAAZHJzL2Rvd25yZXYueG1sUEsF&#10;BgAAAAAEAAQA8wAAAH8FAAAAAA==&#10;">
                      <w10:wrap anchory="line"/>
                    </v:shape>
                  </w:pict>
                </mc:Fallback>
              </mc:AlternateContent>
            </w:r>
          </w:p>
        </w:tc>
      </w:tr>
    </w:tbl>
    <w:p w:rsidR="00B3034F" w:rsidRPr="00B6570B" w:rsidRDefault="00B3034F" w:rsidP="00B3034F">
      <w:pPr>
        <w:pStyle w:val="Heading5"/>
        <w:rPr>
          <w:noProof/>
          <w:lang w:val="en-GB"/>
        </w:rPr>
      </w:pPr>
      <w:bookmarkStart w:id="67" w:name="_Toc49"/>
      <w:r w:rsidRPr="009C13A9">
        <w:rPr>
          <w:noProof/>
          <w:lang w:val="en-GB"/>
        </w:rPr>
        <w:lastRenderedPageBreak/>
        <w:t xml:space="preserve">2.2.8 </w:t>
      </w:r>
      <w:bookmarkStart w:id="68" w:name="_Toc50"/>
      <w:bookmarkEnd w:id="67"/>
      <w:r w:rsidRPr="00B6570B">
        <w:rPr>
          <w:rFonts w:cs="Calibri"/>
          <w:noProof/>
          <w:lang w:val="en-GB"/>
        </w:rPr>
        <w:t xml:space="preserve">Recommendation: </w:t>
      </w:r>
      <w:r w:rsidRPr="00B6570B">
        <w:rPr>
          <w:noProof/>
          <w:lang w:val="en-GB"/>
        </w:rPr>
        <w:t xml:space="preserve">Review the system of immunities and ensure that effective procedures for lifting of immunities are in place. </w:t>
      </w:r>
    </w:p>
    <w:p w:rsidR="00B3034F" w:rsidRPr="009C13A9" w:rsidRDefault="00B3034F" w:rsidP="00B3034F">
      <w:pPr>
        <w:pStyle w:val="Heading5"/>
        <w:rPr>
          <w:noProof/>
          <w:lang w:val="en-GB"/>
        </w:rPr>
      </w:pPr>
      <w:r w:rsidRPr="009C13A9">
        <w:rPr>
          <w:noProof/>
          <w:lang w:val="en-GB"/>
        </w:rPr>
        <w:t xml:space="preserve">2.2.9 </w:t>
      </w:r>
      <w:r w:rsidRPr="00B6570B">
        <w:rPr>
          <w:rFonts w:cs="Calibri"/>
          <w:noProof/>
          <w:lang w:val="en-GB"/>
        </w:rPr>
        <w:t>Recommendation</w:t>
      </w:r>
      <w:r w:rsidRPr="00B6570B">
        <w:rPr>
          <w:noProof/>
          <w:lang w:val="en-GB"/>
        </w:rPr>
        <w:t xml:space="preserve">: </w:t>
      </w:r>
      <w:bookmarkEnd w:id="68"/>
      <w:r w:rsidRPr="00B6570B">
        <w:rPr>
          <w:noProof/>
          <w:lang w:val="en-GB"/>
        </w:rPr>
        <w:t>Review the procedure for closure of criminal cases and consider possibilities for appeals or complaints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5"/>
        <w:gridCol w:w="3937"/>
        <w:gridCol w:w="1142"/>
        <w:gridCol w:w="1081"/>
        <w:gridCol w:w="3398"/>
        <w:gridCol w:w="3398"/>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2.2.9.1</w:t>
            </w:r>
          </w:p>
        </w:tc>
        <w:tc>
          <w:tcPr>
            <w:tcW w:w="4608" w:type="dxa"/>
          </w:tcPr>
          <w:p w:rsidR="004D7367" w:rsidRDefault="004D7367" w:rsidP="004D7367">
            <w:pPr>
              <w:spacing w:after="0"/>
              <w:rPr>
                <w:rStyle w:val="green"/>
              </w:rPr>
            </w:pPr>
            <w:r>
              <w:rPr>
                <w:rStyle w:val="green"/>
              </w:rPr>
              <w:t xml:space="preserve">Improve elaboration and recording of Prosecutorial Decisions by introducing/revising rules on: </w:t>
            </w:r>
          </w:p>
          <w:p w:rsidR="004D7367" w:rsidRDefault="004D7367" w:rsidP="004D7367">
            <w:pPr>
              <w:spacing w:after="0"/>
              <w:rPr>
                <w:rStyle w:val="green"/>
              </w:rPr>
            </w:pPr>
            <w:r>
              <w:rPr>
                <w:rStyle w:val="green"/>
              </w:rPr>
              <w:t>-Stronger elaboration of 1) prosecutorial decisions on rejecting or accepting criminal reports; 2) prosecutorial decisions on preliminary investigations; 3) prosecutorial decisions on indictment</w:t>
            </w:r>
          </w:p>
          <w:p w:rsidR="004D7367" w:rsidRDefault="004D7367" w:rsidP="004D7367">
            <w:pPr>
              <w:spacing w:after="0"/>
              <w:rPr>
                <w:rStyle w:val="green"/>
                <w:noProof/>
                <w:lang w:val="en-GB"/>
              </w:rPr>
            </w:pPr>
            <w:r>
              <w:rPr>
                <w:rStyle w:val="green"/>
              </w:rPr>
              <w:t>-Documentation of prosecutorial decisions/ keeping records</w:t>
            </w:r>
            <w:r w:rsidRPr="009C13A9">
              <w:rPr>
                <w:rStyle w:val="green"/>
                <w:noProof/>
                <w:lang w:val="en-GB"/>
              </w:rPr>
              <w:t xml:space="preserve"> </w:t>
            </w:r>
          </w:p>
          <w:p w:rsidR="00B3034F" w:rsidRPr="009C13A9" w:rsidRDefault="00B3034F" w:rsidP="004D7367">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0144" behindDoc="0" locked="0" layoutInCell="1" allowOverlap="1" wp14:anchorId="0DCC8751" wp14:editId="7A6FF48E">
                      <wp:simplePos x="0" y="0"/>
                      <wp:positionH relativeFrom="character">
                        <wp:align>left</wp:align>
                      </wp:positionH>
                      <wp:positionV relativeFrom="line">
                        <wp:align>top</wp:align>
                      </wp:positionV>
                      <wp:extent cx="720090" cy="0"/>
                      <wp:effectExtent l="0" t="0" r="22860" b="19050"/>
                      <wp:wrapNone/>
                      <wp:docPr id="465"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4" o:spid="_x0000_s1026" type="#_x0000_t32" style="position:absolute;margin-left:0;margin-top:0;width:56.7pt;height:0;z-index:251910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4F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bIqR&#10;Ij2Q9LT3OtZG+Tw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VE+B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Supreme State Prosecutor’s Office</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1168" behindDoc="0" locked="0" layoutInCell="1" allowOverlap="1" wp14:anchorId="3405EC64" wp14:editId="624A7518">
                      <wp:simplePos x="0" y="0"/>
                      <wp:positionH relativeFrom="character">
                        <wp:align>left</wp:align>
                      </wp:positionH>
                      <wp:positionV relativeFrom="line">
                        <wp:align>top</wp:align>
                      </wp:positionV>
                      <wp:extent cx="720090" cy="0"/>
                      <wp:effectExtent l="0" t="0" r="22860" b="19050"/>
                      <wp:wrapNone/>
                      <wp:docPr id="464"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3" o:spid="_x0000_s1026" type="#_x0000_t32" style="position:absolute;margin-left:0;margin-top:0;width:56.7pt;height:0;z-index:251911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xD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WY6R&#10;Ij2Q9Lz3OtZG+fwh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tIMQ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From September to December 2013</w:t>
            </w:r>
          </w:p>
          <w:p w:rsidR="00B3034F" w:rsidRPr="009C13A9" w:rsidRDefault="00B3034F" w:rsidP="00975AF0">
            <w:pPr>
              <w:spacing w:after="0"/>
              <w:rPr>
                <w:noProof/>
                <w:lang w:val="en-GB"/>
              </w:rPr>
            </w:pPr>
            <w:r w:rsidRPr="009C13A9">
              <w:rPr>
                <w:noProof/>
                <w:lang w:val="en-GB"/>
              </w:rPr>
              <w:t xml:space="preserve"> June 2015</w:t>
            </w:r>
          </w:p>
        </w:tc>
        <w:tc>
          <w:tcPr>
            <w:tcW w:w="4032" w:type="dxa"/>
          </w:tcPr>
          <w:p w:rsidR="00B3034F" w:rsidRPr="009C13A9" w:rsidRDefault="00B3034F" w:rsidP="00975AF0">
            <w:pPr>
              <w:spacing w:after="0"/>
              <w:rPr>
                <w:noProof/>
                <w:lang w:val="en-GB"/>
              </w:rPr>
            </w:pPr>
            <w:r w:rsidRPr="009C13A9">
              <w:rPr>
                <w:noProof/>
                <w:lang w:val="en-GB"/>
              </w:rPr>
              <w:t>Analysis for review of prosecutor decisions and keeping records thereof</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Analysis of adoption and control of prosecutor decisions was produced, which served as a basis for amending the Criminal Procedure Code in that part.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2192" behindDoc="0" locked="0" layoutInCell="1" allowOverlap="1" wp14:anchorId="5D7AFF78" wp14:editId="52A7920F">
                      <wp:simplePos x="0" y="0"/>
                      <wp:positionH relativeFrom="character">
                        <wp:align>left</wp:align>
                      </wp:positionH>
                      <wp:positionV relativeFrom="line">
                        <wp:align>top</wp:align>
                      </wp:positionV>
                      <wp:extent cx="720090" cy="0"/>
                      <wp:effectExtent l="0" t="0" r="22860" b="19050"/>
                      <wp:wrapNone/>
                      <wp:docPr id="463"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2" o:spid="_x0000_s1026" type="#_x0000_t32" style="position:absolute;margin-left:0;margin-top:0;width:56.7pt;height:0;z-index:251912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lH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2QNG&#10;ivRA0vPe61gb5fNJ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L8ZR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rStyle w:val="green"/>
                <w:noProof/>
                <w:lang w:val="en-GB"/>
              </w:rPr>
            </w:pPr>
            <w:r w:rsidRPr="009C13A9">
              <w:rPr>
                <w:rFonts w:cs="Calibri"/>
                <w:noProof/>
                <w:lang w:val="en-GB"/>
              </w:rPr>
              <w:t>Law on Amendments to the Criminal Procedure Code, which will improve the system of review of prosecutorial decisions</w:t>
            </w:r>
            <w:r>
              <w:rPr>
                <w:rFonts w:cs="Calibri"/>
                <w:noProof/>
                <w:lang w:val="en-GB"/>
              </w:rPr>
              <w:t>,</w:t>
            </w:r>
            <w:r w:rsidRPr="009C13A9">
              <w:rPr>
                <w:rFonts w:cs="Calibri"/>
                <w:noProof/>
                <w:lang w:val="en-GB"/>
              </w:rPr>
              <w:t xml:space="preserve"> adopted.</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The Parliament of Montenegro adopted the Law </w:t>
            </w:r>
            <w:r w:rsidRPr="009C13A9">
              <w:rPr>
                <w:rFonts w:cs="Calibri"/>
                <w:noProof/>
                <w:lang w:val="en-GB"/>
              </w:rPr>
              <w:t xml:space="preserve">on Amendments </w:t>
            </w:r>
            <w:r>
              <w:rPr>
                <w:rFonts w:cs="Calibri"/>
                <w:noProof/>
                <w:lang w:val="en-GB"/>
              </w:rPr>
              <w:t xml:space="preserve">to </w:t>
            </w:r>
            <w:r w:rsidRPr="009C13A9">
              <w:rPr>
                <w:rStyle w:val="green"/>
                <w:noProof/>
                <w:lang w:val="en-GB"/>
              </w:rPr>
              <w:t xml:space="preserve">the Criminal Procedure Code on 26 June 2015.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w:lastRenderedPageBreak/>
              <mc:AlternateContent>
                <mc:Choice Requires="wps">
                  <w:drawing>
                    <wp:anchor distT="4294967295" distB="4294967295" distL="114300" distR="114300" simplePos="0" relativeHeight="251913216" behindDoc="0" locked="0" layoutInCell="1" allowOverlap="1" wp14:anchorId="019B1FC5" wp14:editId="371E85A2">
                      <wp:simplePos x="0" y="0"/>
                      <wp:positionH relativeFrom="character">
                        <wp:align>left</wp:align>
                      </wp:positionH>
                      <wp:positionV relativeFrom="line">
                        <wp:align>top</wp:align>
                      </wp:positionV>
                      <wp:extent cx="720090" cy="0"/>
                      <wp:effectExtent l="0" t="0" r="22860" b="19050"/>
                      <wp:wrapNone/>
                      <wp:docPr id="462"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1" o:spid="_x0000_s1026" type="#_x0000_t32" style="position:absolute;margin-left:0;margin-top:0;width:56.7pt;height:0;z-index:251913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0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8NsFI&#10;kR5Ietp7HWOjfJ6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6hY7Q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2.2.9.2</w:t>
            </w:r>
          </w:p>
        </w:tc>
        <w:tc>
          <w:tcPr>
            <w:tcW w:w="4608" w:type="dxa"/>
          </w:tcPr>
          <w:p w:rsidR="004D7367" w:rsidRDefault="004D7367" w:rsidP="00975AF0">
            <w:pPr>
              <w:spacing w:after="0"/>
              <w:rPr>
                <w:rStyle w:val="green"/>
                <w:noProof/>
                <w:lang w:val="en-GB"/>
              </w:rPr>
            </w:pPr>
            <w:r>
              <w:rPr>
                <w:rFonts w:cs="Calibri"/>
                <w:lang w:val="en-GB"/>
              </w:rPr>
              <w:t>Amend Criminal Procedure Code in respect of reassessment of the decision of the prosecutor on dismissal of criminal charges in all cases.</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4D7367">
              <w:rPr>
                <w:rStyle w:val="green"/>
                <w:noProof/>
                <w:lang w:val="en-GB"/>
              </w:rPr>
              <w:t>I</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4240" behindDoc="0" locked="0" layoutInCell="1" allowOverlap="1" wp14:anchorId="28F9731E" wp14:editId="04C20DFC">
                      <wp:simplePos x="0" y="0"/>
                      <wp:positionH relativeFrom="character">
                        <wp:align>left</wp:align>
                      </wp:positionH>
                      <wp:positionV relativeFrom="line">
                        <wp:align>top</wp:align>
                      </wp:positionV>
                      <wp:extent cx="720090" cy="0"/>
                      <wp:effectExtent l="0" t="0" r="22860" b="19050"/>
                      <wp:wrapNone/>
                      <wp:docPr id="461"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0" o:spid="_x0000_s1026" type="#_x0000_t32" style="position:absolute;margin-left:0;margin-top:0;width:56.7pt;height:0;z-index:251914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TP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&#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HAY1M8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MoJ</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5264" behindDoc="0" locked="0" layoutInCell="1" allowOverlap="1" wp14:anchorId="239F25FC" wp14:editId="2B80F92F">
                      <wp:simplePos x="0" y="0"/>
                      <wp:positionH relativeFrom="character">
                        <wp:align>left</wp:align>
                      </wp:positionH>
                      <wp:positionV relativeFrom="line">
                        <wp:align>top</wp:align>
                      </wp:positionV>
                      <wp:extent cx="720090" cy="0"/>
                      <wp:effectExtent l="0" t="0" r="22860" b="19050"/>
                      <wp:wrapNone/>
                      <wp:docPr id="460"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9" o:spid="_x0000_s1026" type="#_x0000_t32" style="position:absolute;margin-left:0;margin-top:0;width:56.7pt;height:0;z-index:251915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PG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9UUDx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 2015-June 2015</w:t>
            </w:r>
          </w:p>
        </w:tc>
        <w:tc>
          <w:tcPr>
            <w:tcW w:w="4032" w:type="dxa"/>
          </w:tcPr>
          <w:p w:rsidR="00B3034F" w:rsidRPr="009C13A9" w:rsidRDefault="00B3034F" w:rsidP="00975AF0">
            <w:pPr>
              <w:spacing w:after="0"/>
              <w:rPr>
                <w:rStyle w:val="green"/>
                <w:noProof/>
                <w:lang w:val="en-GB"/>
              </w:rPr>
            </w:pPr>
            <w:r w:rsidRPr="009C13A9">
              <w:rPr>
                <w:rFonts w:cs="Calibri"/>
                <w:noProof/>
                <w:lang w:val="en-GB"/>
              </w:rPr>
              <w:t>Legal grounds provided for reassessment of the prosecutor’s decision on dismissal of criminal charge in all cases.</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The Parliament of Montenegro adopted the Law </w:t>
            </w:r>
            <w:r w:rsidRPr="009C13A9">
              <w:rPr>
                <w:rFonts w:cs="Calibri"/>
                <w:noProof/>
                <w:lang w:val="en-GB"/>
              </w:rPr>
              <w:t xml:space="preserve">on Amendments </w:t>
            </w:r>
            <w:r>
              <w:rPr>
                <w:rFonts w:cs="Calibri"/>
                <w:noProof/>
                <w:lang w:val="en-GB"/>
              </w:rPr>
              <w:t xml:space="preserve">to </w:t>
            </w:r>
            <w:r w:rsidRPr="009C13A9">
              <w:rPr>
                <w:rStyle w:val="green"/>
                <w:noProof/>
                <w:lang w:val="en-GB"/>
              </w:rPr>
              <w:t xml:space="preserve">the Criminal Procedure Code on 26 June 2015. </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6288" behindDoc="0" locked="0" layoutInCell="1" allowOverlap="1" wp14:anchorId="0DE4423D" wp14:editId="08CDE08D">
                      <wp:simplePos x="0" y="0"/>
                      <wp:positionH relativeFrom="character">
                        <wp:align>left</wp:align>
                      </wp:positionH>
                      <wp:positionV relativeFrom="line">
                        <wp:align>top</wp:align>
                      </wp:positionV>
                      <wp:extent cx="720090" cy="0"/>
                      <wp:effectExtent l="0" t="0" r="22860" b="19050"/>
                      <wp:wrapNone/>
                      <wp:docPr id="459"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8" o:spid="_x0000_s1026" type="#_x0000_t32" style="position:absolute;margin-left:0;margin-top:0;width:56.7pt;height:0;z-index:251916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Fm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dIGR&#10;Ij2Q9LT3OtZG+cM8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aMBZ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rFonts w:cs="Calibri"/>
                <w:noProof/>
                <w:lang w:val="en-GB"/>
              </w:rPr>
              <w:t>Number of initiated procedures for reassessment of the prosecutor’s decision on dismissal of criminal charge and their outcome</w:t>
            </w:r>
            <w:r w:rsidRPr="009C13A9">
              <w:rPr>
                <w:noProof/>
                <w:lang w:val="en-GB"/>
              </w:rPr>
              <w:t xml:space="preserve"> </w:t>
            </w:r>
          </w:p>
          <w:p w:rsidR="00B3034F" w:rsidRPr="009C13A9" w:rsidRDefault="00B3034F" w:rsidP="00975AF0">
            <w:pPr>
              <w:spacing w:after="0"/>
              <w:rPr>
                <w:noProof/>
                <w:lang w:val="en-GB"/>
              </w:rPr>
            </w:pPr>
            <w:r w:rsidRPr="009C13A9">
              <w:rPr>
                <w:noProof/>
                <w:lang w:val="en-GB"/>
              </w:rPr>
              <w:t>(6) 30 June 2015</w:t>
            </w:r>
            <w:r w:rsidRPr="009C13A9">
              <w:rPr>
                <w:noProof/>
                <w:lang w:val="en-GB"/>
              </w:rPr>
              <w:tab/>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7312" behindDoc="0" locked="0" layoutInCell="1" allowOverlap="1" wp14:anchorId="5D2C3226" wp14:editId="038CCD1A">
                      <wp:simplePos x="0" y="0"/>
                      <wp:positionH relativeFrom="character">
                        <wp:align>left</wp:align>
                      </wp:positionH>
                      <wp:positionV relativeFrom="line">
                        <wp:align>top</wp:align>
                      </wp:positionV>
                      <wp:extent cx="720090" cy="0"/>
                      <wp:effectExtent l="0" t="0" r="22860" b="19050"/>
                      <wp:wrapNone/>
                      <wp:docPr id="458"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7" o:spid="_x0000_s1026" type="#_x0000_t32" style="position:absolute;margin-left:0;margin-top:0;width:56.7pt;height:0;z-index:251917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OR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nzKVCl&#10;SA8kPe29jrVRPpuFFQ3GFRBZqa0NQ9KjejXPmn53SOmqI6rlMfztZCA7CxnJu5RwcQYK7YYvmkEM&#10;gQpxX8fG9gESNoGOkZbTjRZ+9IjCxxkQvQDy6NWVkOKaZ6zzn7nuUTBK7Lwlou18pZUC7rXNYhVy&#10;eHY+dEWKa0IoqvRGSBklIBUaSryYTqYxwWkpWHCGMGfbXSUtOpAgoviLI4LnPszqvWIRrOOErS+2&#10;J0KebSguVcCDuaCdi3VWyY9FuljP1/N8lE8e1qM8revR06bKRw+bbDa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RzTkSACAAA+BAAADgAAAAAAAAAAAAAAAAAuAgAAZHJzL2Uyb0RvYy54bWxQSwECLQAU&#10;AAYACAAAACEAi0jJH9gAAAACAQAADwAAAAAAAAAAAAAAAAB6BAAAZHJzL2Rvd25yZXYueG1sUEsF&#10;BgAAAAAEAAQA8wAAAH8FAAAAAA==&#10;">
                      <w10:wrap anchory="line"/>
                    </v:shape>
                  </w:pict>
                </mc:Fallback>
              </mc:AlternateContent>
            </w:r>
          </w:p>
        </w:tc>
      </w:tr>
    </w:tbl>
    <w:p w:rsidR="00B3034F" w:rsidRPr="009C13A9" w:rsidRDefault="00B3034F" w:rsidP="00B3034F">
      <w:pPr>
        <w:pStyle w:val="Heading2"/>
        <w:rPr>
          <w:noProof/>
          <w:lang w:val="en-GB"/>
        </w:rPr>
      </w:pPr>
      <w:bookmarkStart w:id="69" w:name="_Toc51"/>
      <w:bookmarkStart w:id="70" w:name="_Toc423679973"/>
      <w:r w:rsidRPr="009C13A9">
        <w:rPr>
          <w:noProof/>
          <w:lang w:val="en-GB"/>
        </w:rPr>
        <w:t>3 FUNDAMENTAL RIGHTS - Maja Maras</w:t>
      </w:r>
      <w:bookmarkEnd w:id="69"/>
      <w:bookmarkEnd w:id="70"/>
    </w:p>
    <w:p w:rsidR="00B3034F" w:rsidRPr="009C13A9" w:rsidRDefault="00B3034F" w:rsidP="00B3034F">
      <w:pPr>
        <w:pStyle w:val="Heading5"/>
        <w:rPr>
          <w:noProof/>
          <w:lang w:val="en-GB"/>
        </w:rPr>
      </w:pPr>
      <w:bookmarkStart w:id="71" w:name="_Toc52"/>
      <w:r w:rsidRPr="009C13A9">
        <w:rPr>
          <w:noProof/>
          <w:lang w:val="en-GB"/>
        </w:rPr>
        <w:t xml:space="preserve">3.1 </w:t>
      </w:r>
      <w:bookmarkEnd w:id="71"/>
      <w:r w:rsidRPr="009C13A9">
        <w:rPr>
          <w:rFonts w:ascii="Calibri" w:hAnsi="Calibri"/>
          <w:noProof/>
          <w:lang w:val="en-GB"/>
        </w:rPr>
        <w:t>Recommendation: Strengthen the capacity of the Ombudsman, in particular in view of his role as national mechanism for the prevention of torture.</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03"/>
        <w:gridCol w:w="3843"/>
        <w:gridCol w:w="1141"/>
        <w:gridCol w:w="1105"/>
        <w:gridCol w:w="3517"/>
        <w:gridCol w:w="3362"/>
      </w:tblGrid>
      <w:tr w:rsidR="00B3034F" w:rsidRPr="009C13A9" w:rsidTr="00975AF0">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4608"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52"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15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4032"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3.1.3</w:t>
            </w:r>
          </w:p>
        </w:tc>
        <w:tc>
          <w:tcPr>
            <w:tcW w:w="4608" w:type="dxa"/>
          </w:tcPr>
          <w:p w:rsidR="00E10EE4" w:rsidRDefault="00E10EE4" w:rsidP="00E10EE4">
            <w:pPr>
              <w:spacing w:after="0"/>
            </w:pPr>
            <w:r>
              <w:t xml:space="preserve">Adoption of the Regulation on forming a new body under the Ombudsman of Montenegro for analysing the state in the authorities, organizations and institutions for the retention of persons deprived of liberty or persons whose movement is restricted, in line with the Amendments to the Law and Amendments to the Work Rulebook.Ensuring the election of experts in the team in a transparent procedure – upon the public vacancy call. </w:t>
            </w:r>
          </w:p>
          <w:p w:rsidR="00B3034F" w:rsidRPr="009C13A9" w:rsidRDefault="00E10EE4" w:rsidP="00E10EE4">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8336" behindDoc="0" locked="0" layoutInCell="1" allowOverlap="1" wp14:anchorId="4BA50422" wp14:editId="149C7435">
                      <wp:simplePos x="0" y="0"/>
                      <wp:positionH relativeFrom="character">
                        <wp:align>left</wp:align>
                      </wp:positionH>
                      <wp:positionV relativeFrom="line">
                        <wp:align>top</wp:align>
                      </wp:positionV>
                      <wp:extent cx="720090" cy="0"/>
                      <wp:effectExtent l="0" t="0" r="22860" b="19050"/>
                      <wp:wrapNone/>
                      <wp:docPr id="457"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6" o:spid="_x0000_s1026" type="#_x0000_t32" style="position:absolute;margin-left:0;margin-top:0;width:56.7pt;height:0;z-index:251918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Nq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5ZIaR&#10;Ij2Q9LT3OtZG+WwaVjQYV0BkpbY2DEmP6tU8a/rdIaWrjqiWx/C3k4HsLGQk71LCxRkotBu+aAYx&#10;BCrEfR0b2wdI2AQ6RlpON1r40SMKH2dA9ALIo1dXQoprnrHOf+a6R8EosfOWiLbzlVYKuNc2i1XI&#10;4dn50BUprgmhqNIbIWWUgFRoKPFiMp7EBKelYMEZwpxtd5W06ECCiOIvjgie+zCr94pFsI4Ttr7Y&#10;ngh5tqG4VAEP5oJ2LtZZJT8W6WI9X8/zUT6erkd5Wtejp02Vj6abbDap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9iDa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Pr>
                <w:noProof/>
                <w:lang w:val="en-GB"/>
              </w:rPr>
              <w:t>Ombudsman</w:t>
            </w:r>
            <w:r w:rsidRPr="009C13A9">
              <w:rPr>
                <w:noProof/>
                <w:lang w:val="en-GB"/>
              </w:rPr>
              <w:t xml:space="preserve"> of Montenegro</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19360" behindDoc="0" locked="0" layoutInCell="1" allowOverlap="1" wp14:anchorId="5122BF4A" wp14:editId="3D114FE7">
                      <wp:simplePos x="0" y="0"/>
                      <wp:positionH relativeFrom="character">
                        <wp:align>left</wp:align>
                      </wp:positionH>
                      <wp:positionV relativeFrom="line">
                        <wp:align>top</wp:align>
                      </wp:positionV>
                      <wp:extent cx="720090" cy="0"/>
                      <wp:effectExtent l="0" t="0" r="22860" b="19050"/>
                      <wp:wrapNone/>
                      <wp:docPr id="456"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5" o:spid="_x0000_s1026" type="#_x0000_t32" style="position:absolute;margin-left:0;margin-top:0;width:56.7pt;height:0;z-index:251919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mZ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dIaR&#10;Ij2Q9LT3OtZG+cM0rGgwroDISm1tGJIe1at51vS7Q0pXHVEtj+FvJwPZWchI3qWEizNQaDd80Qxi&#10;CFSI+zo2tg+QsAl0jLScbrTwo0cUPj4A0Qsgj1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cb5m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February 2015 </w:t>
            </w:r>
          </w:p>
        </w:tc>
        <w:tc>
          <w:tcPr>
            <w:tcW w:w="4032" w:type="dxa"/>
          </w:tcPr>
          <w:p w:rsidR="00B3034F" w:rsidRPr="009C13A9" w:rsidRDefault="00B3034F" w:rsidP="00975AF0">
            <w:pPr>
              <w:spacing w:after="0"/>
              <w:jc w:val="both"/>
              <w:rPr>
                <w:rFonts w:cs="Calibri"/>
                <w:noProof/>
                <w:lang w:val="en-GB"/>
              </w:rPr>
            </w:pPr>
            <w:r w:rsidRPr="009C13A9">
              <w:rPr>
                <w:rFonts w:cs="Calibri"/>
                <w:noProof/>
                <w:lang w:val="en-GB"/>
              </w:rPr>
              <w:t xml:space="preserve">The Regulation adopted </w:t>
            </w:r>
          </w:p>
          <w:p w:rsidR="00B3034F" w:rsidRPr="009C13A9" w:rsidRDefault="00B3034F" w:rsidP="00975AF0">
            <w:pPr>
              <w:spacing w:after="0"/>
              <w:rPr>
                <w:noProof/>
                <w:lang w:val="en-GB"/>
              </w:rPr>
            </w:pPr>
            <w:r w:rsidRPr="009C13A9">
              <w:rPr>
                <w:rStyle w:val="green"/>
                <w:noProof/>
                <w:lang w:val="en-GB"/>
              </w:rPr>
              <w:t xml:space="preserve"> (6)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On 15 April 2015 the Protector adopted the Decision on establishing of the working body of the </w:t>
            </w:r>
            <w:r>
              <w:rPr>
                <w:noProof/>
                <w:lang w:val="en-GB"/>
              </w:rPr>
              <w:t>Ombudsman</w:t>
            </w:r>
            <w:r w:rsidRPr="009C13A9">
              <w:rPr>
                <w:noProof/>
                <w:lang w:val="en-GB"/>
              </w:rPr>
              <w:t xml:space="preserve"> </w:t>
            </w:r>
            <w:r w:rsidRPr="009C13A9">
              <w:rPr>
                <w:rStyle w:val="green"/>
                <w:noProof/>
                <w:lang w:val="en-GB"/>
              </w:rPr>
              <w:t xml:space="preserve">of Montenegro as NPM.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0384" behindDoc="0" locked="0" layoutInCell="1" allowOverlap="1" wp14:anchorId="5C331879" wp14:editId="2F3EC5B5">
                      <wp:simplePos x="0" y="0"/>
                      <wp:positionH relativeFrom="character">
                        <wp:align>left</wp:align>
                      </wp:positionH>
                      <wp:positionV relativeFrom="line">
                        <wp:align>top</wp:align>
                      </wp:positionV>
                      <wp:extent cx="720090" cy="0"/>
                      <wp:effectExtent l="0" t="0" r="22860" b="19050"/>
                      <wp:wrapNone/>
                      <wp:docPr id="45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4" o:spid="_x0000_s1026" type="#_x0000_t32" style="position:absolute;margin-left:0;margin-top:0;width:56.7pt;height:0;z-index:251920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7i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dIqR&#10;Ij2Q9LT3OtZG+UMe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39O4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jc w:val="both"/>
              <w:rPr>
                <w:rStyle w:val="green"/>
                <w:rFonts w:cs="Calibri"/>
                <w:noProof/>
                <w:lang w:val="en-GB"/>
              </w:rPr>
            </w:pPr>
            <w:r w:rsidRPr="009C13A9">
              <w:rPr>
                <w:rFonts w:cs="Calibri"/>
                <w:noProof/>
                <w:lang w:val="en-GB"/>
              </w:rPr>
              <w:t>The amended (or the new one) Rulebook on the Internal Organisation and Job Descriptions and special organisational unit for conducting  NPM activities established.</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The working body/team of the </w:t>
            </w:r>
            <w:r>
              <w:rPr>
                <w:noProof/>
                <w:lang w:val="en-GB"/>
              </w:rPr>
              <w:t>Ombudsman</w:t>
            </w:r>
            <w:r w:rsidRPr="009C13A9">
              <w:rPr>
                <w:noProof/>
                <w:lang w:val="en-GB"/>
              </w:rPr>
              <w:t xml:space="preserve"> </w:t>
            </w:r>
            <w:r w:rsidRPr="009C13A9">
              <w:rPr>
                <w:rStyle w:val="green"/>
                <w:noProof/>
                <w:lang w:val="en-GB"/>
              </w:rPr>
              <w:t xml:space="preserve">as NPM was established. Its members are experts in the area of psychiatry, psychology, sociology, court medicine, penology, criminology.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1408" behindDoc="0" locked="0" layoutInCell="1" allowOverlap="1" wp14:anchorId="16336BE0" wp14:editId="4DBE2FEA">
                      <wp:simplePos x="0" y="0"/>
                      <wp:positionH relativeFrom="character">
                        <wp:align>left</wp:align>
                      </wp:positionH>
                      <wp:positionV relativeFrom="line">
                        <wp:align>top</wp:align>
                      </wp:positionV>
                      <wp:extent cx="720090" cy="0"/>
                      <wp:effectExtent l="0" t="0" r="22860" b="19050"/>
                      <wp:wrapNone/>
                      <wp:docPr id="454"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3" o:spid="_x0000_s1026" type="#_x0000_t32" style="position:absolute;margin-left:0;margin-top:0;width:56.7pt;height:0;z-index:251921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k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aY6R&#10;Ij2Q9Lz3OtZG+eND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Px8p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t>3.1.5</w:t>
            </w:r>
          </w:p>
        </w:tc>
        <w:tc>
          <w:tcPr>
            <w:tcW w:w="4608" w:type="dxa"/>
          </w:tcPr>
          <w:p w:rsidR="00E10EE4" w:rsidRDefault="00E10EE4" w:rsidP="00E10EE4">
            <w:pPr>
              <w:spacing w:after="0"/>
              <w:rPr>
                <w:rStyle w:val="green"/>
              </w:rPr>
            </w:pPr>
            <w:r>
              <w:rPr>
                <w:rStyle w:val="green"/>
              </w:rPr>
              <w:t xml:space="preserve">Amending of the Rulebook on the Internal Organization and Job Descriptions of the Administrative and Technical Service of the Ombudsman of Montenegro in accordance with the </w:t>
            </w:r>
            <w:r>
              <w:rPr>
                <w:rStyle w:val="green"/>
              </w:rPr>
              <w:lastRenderedPageBreak/>
              <w:t>proposals made in the analysis.</w:t>
            </w:r>
          </w:p>
          <w:p w:rsidR="00B3034F" w:rsidRPr="009C13A9" w:rsidRDefault="00E10EE4" w:rsidP="00E10EE4">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2432" behindDoc="0" locked="0" layoutInCell="1" allowOverlap="1" wp14:anchorId="1440FF0C" wp14:editId="1C853D70">
                      <wp:simplePos x="0" y="0"/>
                      <wp:positionH relativeFrom="character">
                        <wp:align>left</wp:align>
                      </wp:positionH>
                      <wp:positionV relativeFrom="line">
                        <wp:align>top</wp:align>
                      </wp:positionV>
                      <wp:extent cx="720090" cy="0"/>
                      <wp:effectExtent l="0" t="0" r="22860" b="19050"/>
                      <wp:wrapNone/>
                      <wp:docPr id="453"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2" o:spid="_x0000_s1026" type="#_x0000_t32" style="position:absolute;margin-left:0;margin-top:0;width:56.7pt;height:0;z-index:251922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mg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6QNG&#10;ivRA0vPe61gb5Y+T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pFpo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Pr>
                <w:noProof/>
                <w:lang w:val="en-GB"/>
              </w:rPr>
              <w:lastRenderedPageBreak/>
              <w:t>Ombudsman</w:t>
            </w:r>
            <w:r w:rsidRPr="009C13A9">
              <w:rPr>
                <w:noProof/>
                <w:lang w:val="en-GB"/>
              </w:rPr>
              <w:t xml:space="preserve"> of Montenegro</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3456" behindDoc="0" locked="0" layoutInCell="1" allowOverlap="1" wp14:anchorId="3E92AF81" wp14:editId="1C63BC16">
                      <wp:simplePos x="0" y="0"/>
                      <wp:positionH relativeFrom="character">
                        <wp:align>left</wp:align>
                      </wp:positionH>
                      <wp:positionV relativeFrom="line">
                        <wp:align>top</wp:align>
                      </wp:positionV>
                      <wp:extent cx="720090" cy="0"/>
                      <wp:effectExtent l="0" t="0" r="22860" b="19050"/>
                      <wp:wrapNone/>
                      <wp:docPr id="452"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1" o:spid="_x0000_s1026" type="#_x0000_t32" style="position:absolute;margin-left:0;margin-top:0;width:56.7pt;height:0;z-index:251923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NT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8OsFI&#10;kR5Ietp7HWOj/CELLRqMK8CyUlsbiqRH9WqeNf3qkNJVR1TLo/nbyYB39EjuXMLBGQi0Gz5pBjYE&#10;IsR+HRvbB0joBDpGWk43WvjRIwqXD0D0Asij16eEFFc/Y53/yHWPwqbEzlsi2s5XWingXtssRiGH&#10;Z+ehDnC8OoSgSm+ElFECUqGhxIvpZBodnJaChcdg5my7q6RFBxJEFL/QFAC7M7N6r1gE6zhh68ve&#10;EyHPe7CXKuBBXZDOZXdWybdFuljP1/N8lE9m61Ge1vXoaVPlo9kme5jW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CyPE1M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March 015</w:t>
            </w:r>
          </w:p>
        </w:tc>
        <w:tc>
          <w:tcPr>
            <w:tcW w:w="4032" w:type="dxa"/>
          </w:tcPr>
          <w:p w:rsidR="00B3034F" w:rsidRPr="009C13A9" w:rsidRDefault="00B3034F" w:rsidP="00975AF0">
            <w:pPr>
              <w:spacing w:after="0"/>
              <w:jc w:val="both"/>
              <w:rPr>
                <w:rStyle w:val="green"/>
                <w:rFonts w:cs="Calibri"/>
                <w:noProof/>
                <w:lang w:val="en-GB"/>
              </w:rPr>
            </w:pPr>
            <w:r w:rsidRPr="009C13A9">
              <w:rPr>
                <w:rFonts w:cs="Calibri"/>
                <w:noProof/>
                <w:lang w:val="en-GB"/>
              </w:rPr>
              <w:t>The amended (or the new one) Rulebook on the Internal Organisation and Job Descriptions and special organisational unit for conducting  NPM activities established.</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lastRenderedPageBreak/>
              <w:t xml:space="preserve"> (6)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Fonts w:cs="Calibri"/>
                <w:noProof/>
                <w:lang w:val="en-GB"/>
              </w:rPr>
            </w:pPr>
            <w:r w:rsidRPr="009C13A9">
              <w:rPr>
                <w:rStyle w:val="green"/>
                <w:noProof/>
                <w:lang w:val="en-GB"/>
              </w:rPr>
              <w:t xml:space="preserve">The new </w:t>
            </w:r>
            <w:r w:rsidRPr="009C13A9">
              <w:rPr>
                <w:rFonts w:cs="Calibri"/>
                <w:noProof/>
                <w:lang w:val="en-GB"/>
              </w:rPr>
              <w:t xml:space="preserve">Rulebook on the Internal Organisation and Job Descriptions of the </w:t>
            </w:r>
            <w:r>
              <w:rPr>
                <w:noProof/>
                <w:lang w:val="en-GB"/>
              </w:rPr>
              <w:t>Ombudsman</w:t>
            </w:r>
            <w:r w:rsidRPr="009C13A9">
              <w:rPr>
                <w:noProof/>
                <w:lang w:val="en-GB"/>
              </w:rPr>
              <w:t xml:space="preserve"> </w:t>
            </w:r>
            <w:r w:rsidRPr="009C13A9">
              <w:rPr>
                <w:rFonts w:cs="Calibri"/>
                <w:noProof/>
                <w:lang w:val="en-GB"/>
              </w:rPr>
              <w:t>service was adopted on 24 February 2015. Its application began on 24 March 2015. The Rulebook establishes a special organizational unit – the Third Main Group of Activities – National Preventative Mechanism, protection against torture and the right to a trial within reasonable time.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4480" behindDoc="0" locked="0" layoutInCell="1" allowOverlap="1" wp14:anchorId="393351C3" wp14:editId="00D48168">
                      <wp:simplePos x="0" y="0"/>
                      <wp:positionH relativeFrom="character">
                        <wp:align>left</wp:align>
                      </wp:positionH>
                      <wp:positionV relativeFrom="line">
                        <wp:align>top</wp:align>
                      </wp:positionV>
                      <wp:extent cx="720090" cy="0"/>
                      <wp:effectExtent l="0" t="0" r="22860" b="19050"/>
                      <wp:wrapNone/>
                      <wp:docPr id="451"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0" o:spid="_x0000_s1026" type="#_x0000_t32" style="position:absolute;margin-left:0;margin-top:0;width:56.7pt;height:0;z-index:251924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Qo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I2pCg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rStyle w:val="green"/>
                <w:noProof/>
                <w:lang w:val="en-GB"/>
              </w:rPr>
            </w:pPr>
            <w:r w:rsidRPr="009C13A9">
              <w:rPr>
                <w:rFonts w:cs="Calibri"/>
                <w:noProof/>
                <w:lang w:val="en-GB"/>
              </w:rPr>
              <w:t>Internal organisation and job descriptions for performing activities of the NPM and protection from torture are adjusted to the amended jurisdictions of the Ombudsman as the NPM.</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Two jobs were planned for carrying out the activities of the Protector as the National Preventative Mechanism (NPM) who, together with members of the Working Body/NPM team</w:t>
            </w:r>
            <w:r>
              <w:rPr>
                <w:rStyle w:val="green"/>
                <w:noProof/>
                <w:lang w:val="en-GB"/>
              </w:rPr>
              <w:t xml:space="preserve"> (newly established body) carry</w:t>
            </w:r>
            <w:r w:rsidRPr="009C13A9">
              <w:rPr>
                <w:rStyle w:val="green"/>
                <w:noProof/>
                <w:lang w:val="en-GB"/>
              </w:rPr>
              <w:t xml:space="preserve"> out preventative activities.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5504" behindDoc="0" locked="0" layoutInCell="1" allowOverlap="1" wp14:anchorId="737524E8" wp14:editId="7015C5FA">
                      <wp:simplePos x="0" y="0"/>
                      <wp:positionH relativeFrom="character">
                        <wp:align>left</wp:align>
                      </wp:positionH>
                      <wp:positionV relativeFrom="line">
                        <wp:align>top</wp:align>
                      </wp:positionV>
                      <wp:extent cx="720090" cy="0"/>
                      <wp:effectExtent l="0" t="0" r="22860" b="19050"/>
                      <wp:wrapNone/>
                      <wp:docPr id="450"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9" o:spid="_x0000_s1026" type="#_x0000_t32" style="position:absolute;margin-left:0;margin-top:0;width:56.7pt;height:0;z-index:251925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jM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1x4z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3.1.7.1</w:t>
            </w:r>
          </w:p>
        </w:tc>
        <w:tc>
          <w:tcPr>
            <w:tcW w:w="4608" w:type="dxa"/>
          </w:tcPr>
          <w:p w:rsidR="00E10EE4" w:rsidRDefault="00E10EE4" w:rsidP="00975AF0">
            <w:pPr>
              <w:spacing w:after="0"/>
              <w:rPr>
                <w:rStyle w:val="red"/>
                <w:noProof/>
                <w:lang w:val="en-GB"/>
              </w:rPr>
            </w:pPr>
            <w:r>
              <w:rPr>
                <w:rFonts w:cs="Calibri"/>
              </w:rPr>
              <w:t>DeliverTrainers training (for employees in the Office of the Ombudsperson tasked with torture prevention and protection, as well as for experts and representatives from NPM team members)</w:t>
            </w:r>
            <w:r w:rsidRPr="009C13A9">
              <w:rPr>
                <w:rStyle w:val="red"/>
                <w:noProof/>
                <w:lang w:val="en-GB"/>
              </w:rPr>
              <w:t xml:space="preserve"> </w:t>
            </w:r>
          </w:p>
          <w:p w:rsidR="00B3034F" w:rsidRPr="009C13A9" w:rsidRDefault="00B3034F" w:rsidP="00975AF0">
            <w:pPr>
              <w:spacing w:after="0"/>
              <w:rPr>
                <w:noProof/>
                <w:lang w:val="en-GB"/>
              </w:rPr>
            </w:pPr>
            <w:r w:rsidRPr="009C13A9">
              <w:rPr>
                <w:rStyle w:val="red"/>
                <w:noProof/>
                <w:lang w:val="en-GB"/>
              </w:rPr>
              <w:t xml:space="preserve">(6) </w:t>
            </w:r>
            <w:r w:rsidR="009746E1">
              <w:rPr>
                <w:rStyle w:val="green"/>
                <w:noProof/>
                <w:lang w:val="en-GB"/>
              </w:rPr>
              <w:t>30 June 2015</w:t>
            </w:r>
            <w:r w:rsidRPr="009C13A9">
              <w:rPr>
                <w:rStyle w:val="red"/>
                <w:noProof/>
                <w:lang w:val="en-GB"/>
              </w:rPr>
              <w:tab/>
              <w:t>[N</w:t>
            </w:r>
            <w:r w:rsidR="00E10EE4">
              <w:rPr>
                <w:rStyle w:val="red"/>
                <w:noProof/>
                <w:lang w:val="en-GB"/>
              </w:rPr>
              <w:t>I</w:t>
            </w:r>
            <w:r w:rsidRPr="009C13A9">
              <w:rPr>
                <w:rStyle w:val="red"/>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6528" behindDoc="0" locked="0" layoutInCell="1" allowOverlap="1" wp14:anchorId="0E58EA34" wp14:editId="041D9367">
                      <wp:simplePos x="0" y="0"/>
                      <wp:positionH relativeFrom="character">
                        <wp:align>left</wp:align>
                      </wp:positionH>
                      <wp:positionV relativeFrom="line">
                        <wp:align>top</wp:align>
                      </wp:positionV>
                      <wp:extent cx="720090" cy="0"/>
                      <wp:effectExtent l="0" t="0" r="22860" b="19050"/>
                      <wp:wrapNone/>
                      <wp:docPr id="449"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8" o:spid="_x0000_s1026" type="#_x0000_t32" style="position:absolute;margin-left:0;margin-top:0;width:56.7pt;height:0;z-index:251926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TI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vsBI&#10;kR5Ietp7HWujfDY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K+Uy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sidRPr="009C13A9">
              <w:rPr>
                <w:noProof/>
                <w:lang w:val="en-GB"/>
              </w:rPr>
              <w:t>HRA</w:t>
            </w:r>
          </w:p>
        </w:tc>
        <w:tc>
          <w:tcPr>
            <w:tcW w:w="1152" w:type="dxa"/>
          </w:tcPr>
          <w:p w:rsidR="00B3034F" w:rsidRPr="009C13A9" w:rsidRDefault="00B3034F" w:rsidP="00975AF0">
            <w:pPr>
              <w:spacing w:after="0"/>
              <w:rPr>
                <w:noProof/>
                <w:lang w:val="en-GB"/>
              </w:rPr>
            </w:pPr>
            <w:r>
              <w:rPr>
                <w:noProof/>
                <w:lang w:val="en-GB"/>
              </w:rPr>
              <w:t>NI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7552" behindDoc="0" locked="0" layoutInCell="1" allowOverlap="1" wp14:anchorId="7DAC86F8" wp14:editId="5EC2CCE8">
                      <wp:simplePos x="0" y="0"/>
                      <wp:positionH relativeFrom="character">
                        <wp:align>left</wp:align>
                      </wp:positionH>
                      <wp:positionV relativeFrom="line">
                        <wp:align>top</wp:align>
                      </wp:positionV>
                      <wp:extent cx="720090" cy="0"/>
                      <wp:effectExtent l="0" t="0" r="22860" b="19050"/>
                      <wp:wrapNone/>
                      <wp:docPr id="448"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7" o:spid="_x0000_s1026" type="#_x0000_t32" style="position:absolute;margin-left:0;margin-top:0;width:56.7pt;height:0;z-index:251927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Y/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DlQp&#10;0gNJT3uvY22Uzx7C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BBGP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June 2015</w:t>
            </w:r>
          </w:p>
        </w:tc>
        <w:tc>
          <w:tcPr>
            <w:tcW w:w="4032" w:type="dxa"/>
          </w:tcPr>
          <w:p w:rsidR="00B3034F" w:rsidRPr="009C13A9" w:rsidRDefault="003F0117" w:rsidP="00975AF0">
            <w:pPr>
              <w:spacing w:after="0"/>
              <w:rPr>
                <w:rStyle w:val="red"/>
                <w:noProof/>
                <w:lang w:val="en-GB"/>
              </w:rPr>
            </w:pPr>
            <w:r>
              <w:rPr>
                <w:rStyle w:val="red"/>
                <w:noProof/>
                <w:lang w:val="en-GB"/>
              </w:rPr>
              <w:t>Number and type of the training courses</w:t>
            </w:r>
            <w:r w:rsidR="00B3034F" w:rsidRPr="009C13A9">
              <w:rPr>
                <w:rStyle w:val="red"/>
                <w:noProof/>
                <w:lang w:val="en-GB"/>
              </w:rPr>
              <w:t xml:space="preserve"> delivered;</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noProof/>
                <w:lang w:val="en-GB"/>
              </w:rPr>
            </w:pPr>
            <w:r w:rsidRPr="009C13A9">
              <w:rPr>
                <w:rStyle w:val="red"/>
                <w:noProof/>
                <w:lang w:val="en-GB"/>
              </w:rPr>
              <w:t>Training planned for July 2015.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8576" behindDoc="0" locked="0" layoutInCell="1" allowOverlap="1" wp14:anchorId="723BC103" wp14:editId="79687D08">
                      <wp:simplePos x="0" y="0"/>
                      <wp:positionH relativeFrom="character">
                        <wp:align>left</wp:align>
                      </wp:positionH>
                      <wp:positionV relativeFrom="line">
                        <wp:align>top</wp:align>
                      </wp:positionV>
                      <wp:extent cx="720090" cy="0"/>
                      <wp:effectExtent l="0" t="0" r="22860" b="19050"/>
                      <wp:wrapNone/>
                      <wp:docPr id="447"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6" o:spid="_x0000_s1026" type="#_x0000_t32" style="position:absolute;margin-left:0;margin-top:0;width:56.7pt;height:0;z-index:251928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bE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oCR&#10;Ij2Q9LT3OtZG+WwW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tQWx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Number and structure of attendees </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rStyle w:val="red"/>
                <w:noProof/>
                <w:lang w:val="en-GB"/>
              </w:rPr>
            </w:pPr>
            <w:r w:rsidRPr="009C13A9">
              <w:rPr>
                <w:rStyle w:val="red"/>
                <w:noProof/>
                <w:lang w:val="en-GB"/>
              </w:rPr>
              <w:t xml:space="preserve">Training planned in July 2015 and it will be attended by 3 employees of the </w:t>
            </w:r>
            <w:r>
              <w:rPr>
                <w:rStyle w:val="red"/>
                <w:noProof/>
                <w:lang w:val="en-GB"/>
              </w:rPr>
              <w:t>Ombudsman</w:t>
            </w:r>
            <w:r w:rsidRPr="009C13A9">
              <w:rPr>
                <w:rStyle w:val="red"/>
                <w:noProof/>
                <w:lang w:val="en-GB"/>
              </w:rPr>
              <w:t xml:space="preserve">’s </w:t>
            </w:r>
            <w:r w:rsidRPr="009C13A9">
              <w:rPr>
                <w:rStyle w:val="red"/>
                <w:noProof/>
                <w:lang w:val="en-GB"/>
              </w:rPr>
              <w:lastRenderedPageBreak/>
              <w:t>Office and 3-4 employees of the Human Resources Administration.</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29600" behindDoc="0" locked="0" layoutInCell="1" allowOverlap="1" wp14:anchorId="3891A04E" wp14:editId="45BFA8AD">
                      <wp:simplePos x="0" y="0"/>
                      <wp:positionH relativeFrom="character">
                        <wp:align>left</wp:align>
                      </wp:positionH>
                      <wp:positionV relativeFrom="line">
                        <wp:align>top</wp:align>
                      </wp:positionV>
                      <wp:extent cx="720090" cy="0"/>
                      <wp:effectExtent l="0" t="0" r="22860" b="19050"/>
                      <wp:wrapNone/>
                      <wp:docPr id="446"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5" o:spid="_x0000_s1026" type="#_x0000_t32" style="position:absolute;margin-left:0;margin-top:0;width:56.7pt;height:0;z-index:251929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w3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PsNI&#10;kR5Ietp7HWujfDYN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MpsN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3.1.11</w:t>
            </w:r>
          </w:p>
        </w:tc>
        <w:tc>
          <w:tcPr>
            <w:tcW w:w="4608" w:type="dxa"/>
          </w:tcPr>
          <w:p w:rsidR="00E10EE4" w:rsidRDefault="00E10EE4" w:rsidP="00E10EE4">
            <w:pPr>
              <w:spacing w:after="0"/>
              <w:rPr>
                <w:rStyle w:val="green"/>
              </w:rPr>
            </w:pPr>
            <w:r>
              <w:rPr>
                <w:rStyle w:val="green"/>
              </w:rPr>
              <w:t xml:space="preserve">Drafting of the Report on the Prevention of Torture (offprint of the NPM, included in the annual report or a separate) </w:t>
            </w:r>
          </w:p>
          <w:p w:rsidR="00B3034F" w:rsidRPr="009C13A9" w:rsidRDefault="00E10EE4" w:rsidP="00E10EE4">
            <w:pPr>
              <w:spacing w:after="0"/>
              <w:rPr>
                <w:noProof/>
                <w:lang w:val="en-GB"/>
              </w:rPr>
            </w:pPr>
            <w:r w:rsidRPr="009C13A9">
              <w:rPr>
                <w:rStyle w:val="green"/>
                <w:noProof/>
                <w:lang w:val="en-GB"/>
              </w:rPr>
              <w:t xml:space="preserve"> </w:t>
            </w:r>
            <w:r w:rsidR="00B3034F" w:rsidRPr="009C13A9">
              <w:rPr>
                <w:rStyle w:val="green"/>
                <w:noProof/>
                <w:lang w:val="en-GB"/>
              </w:rPr>
              <w:t xml:space="preserve">(6) </w:t>
            </w:r>
            <w:r w:rsidR="009746E1">
              <w:rPr>
                <w:rStyle w:val="green"/>
                <w:noProof/>
                <w:lang w:val="en-GB"/>
              </w:rPr>
              <w:t>30 June 2015</w:t>
            </w:r>
            <w:r w:rsidR="00B3034F" w:rsidRPr="009C13A9">
              <w:rPr>
                <w:rStyle w:val="green"/>
                <w:noProof/>
                <w:lang w:val="en-GB"/>
              </w:rPr>
              <w:tab/>
              <w:t>[</w:t>
            </w:r>
            <w:r>
              <w:rPr>
                <w:rStyle w:val="green"/>
                <w:noProof/>
                <w:lang w:val="en-GB"/>
              </w:rPr>
              <w:t>I</w:t>
            </w:r>
            <w:r w:rsidR="00B3034F"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0624" behindDoc="0" locked="0" layoutInCell="1" allowOverlap="1" wp14:anchorId="64B6D49B" wp14:editId="55071D64">
                      <wp:simplePos x="0" y="0"/>
                      <wp:positionH relativeFrom="character">
                        <wp:align>left</wp:align>
                      </wp:positionH>
                      <wp:positionV relativeFrom="line">
                        <wp:align>top</wp:align>
                      </wp:positionV>
                      <wp:extent cx="720090" cy="0"/>
                      <wp:effectExtent l="0" t="0" r="22860" b="19050"/>
                      <wp:wrapNone/>
                      <wp:docPr id="445"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4" o:spid="_x0000_s1026" type="#_x0000_t32" style="position:absolute;margin-left:0;margin-top:0;width:56.7pt;height:0;z-index:251930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tM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PsVI&#10;kR5Ietp7HWujfJaH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nPbT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Pr>
                <w:noProof/>
                <w:lang w:val="en-GB"/>
              </w:rPr>
              <w:t>Ombudsman</w:t>
            </w:r>
            <w:r w:rsidRPr="009C13A9">
              <w:rPr>
                <w:noProof/>
                <w:lang w:val="en-GB"/>
              </w:rPr>
              <w:t xml:space="preserve"> of Montenegro</w:t>
            </w:r>
          </w:p>
        </w:tc>
        <w:tc>
          <w:tcPr>
            <w:tcW w:w="1152" w:type="dxa"/>
          </w:tcPr>
          <w:p w:rsidR="00B3034F" w:rsidRPr="009C13A9" w:rsidRDefault="00B3034F" w:rsidP="00975AF0">
            <w:pPr>
              <w:spacing w:after="0"/>
              <w:rPr>
                <w:noProof/>
                <w:lang w:val="en-GB"/>
              </w:rPr>
            </w:pPr>
            <w:r>
              <w:rPr>
                <w:noProof/>
                <w:lang w:val="en-GB"/>
              </w:rPr>
              <w:t>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1648" behindDoc="0" locked="0" layoutInCell="1" allowOverlap="1" wp14:anchorId="0CFF726D" wp14:editId="3ED5850E">
                      <wp:simplePos x="0" y="0"/>
                      <wp:positionH relativeFrom="character">
                        <wp:align>left</wp:align>
                      </wp:positionH>
                      <wp:positionV relativeFrom="line">
                        <wp:align>top</wp:align>
                      </wp:positionV>
                      <wp:extent cx="720090" cy="0"/>
                      <wp:effectExtent l="0" t="0" r="22860" b="19050"/>
                      <wp:wrapNone/>
                      <wp:docPr id="44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3" o:spid="_x0000_s1026" type="#_x0000_t32" style="position:absolute;margin-left:0;margin-top:0;width:56.7pt;height:0;z-index:251931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kK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PMdI&#10;kR5Iet57HWujfPYQ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fDpC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 2014</w:t>
            </w:r>
          </w:p>
          <w:p w:rsidR="00B3034F" w:rsidRPr="009C13A9" w:rsidRDefault="00B3034F" w:rsidP="00975AF0">
            <w:pPr>
              <w:spacing w:after="0"/>
              <w:rPr>
                <w:noProof/>
                <w:lang w:val="en-GB"/>
              </w:rPr>
            </w:pPr>
            <w:r w:rsidRPr="009C13A9">
              <w:rPr>
                <w:noProof/>
                <w:lang w:val="en-GB"/>
              </w:rPr>
              <w:t>March 2015 and continuously</w:t>
            </w:r>
          </w:p>
        </w:tc>
        <w:tc>
          <w:tcPr>
            <w:tcW w:w="4032" w:type="dxa"/>
          </w:tcPr>
          <w:p w:rsidR="00B3034F" w:rsidRPr="009C13A9" w:rsidRDefault="00B3034F" w:rsidP="00975AF0">
            <w:pPr>
              <w:spacing w:after="0"/>
              <w:rPr>
                <w:noProof/>
                <w:lang w:val="en-GB"/>
              </w:rPr>
            </w:pPr>
            <w:r>
              <w:rPr>
                <w:rFonts w:cs="Calibri"/>
                <w:noProof/>
                <w:color w:val="000000"/>
                <w:lang w:val="en-GB"/>
              </w:rPr>
              <w:t xml:space="preserve">Special Report </w:t>
            </w:r>
            <w:r w:rsidRPr="009C13A9">
              <w:rPr>
                <w:rFonts w:cs="Calibri"/>
                <w:noProof/>
                <w:color w:val="000000"/>
                <w:lang w:val="en-GB"/>
              </w:rPr>
              <w:t>or</w:t>
            </w:r>
            <w:r>
              <w:rPr>
                <w:rFonts w:cs="Calibri"/>
                <w:noProof/>
                <w:color w:val="000000"/>
                <w:lang w:val="en-GB"/>
              </w:rPr>
              <w:t xml:space="preserve"> a part </w:t>
            </w:r>
            <w:r w:rsidRPr="009C13A9">
              <w:rPr>
                <w:rFonts w:cs="Calibri"/>
                <w:noProof/>
                <w:color w:val="000000"/>
                <w:lang w:val="en-GB"/>
              </w:rPr>
              <w:t xml:space="preserve">of the Annual </w:t>
            </w:r>
            <w:r>
              <w:rPr>
                <w:rFonts w:cs="Calibri"/>
                <w:noProof/>
                <w:color w:val="000000"/>
                <w:lang w:val="en-GB"/>
              </w:rPr>
              <w:t>Report</w:t>
            </w:r>
            <w:r w:rsidRPr="009C13A9">
              <w:rPr>
                <w:rFonts w:cs="Calibri"/>
                <w:noProof/>
                <w:color w:val="000000"/>
                <w:lang w:val="en-GB"/>
              </w:rPr>
              <w:t xml:space="preserve"> of Ombudsman as the NPM on the prevention of torture drafted and submitted to the Parliament of Montenegro, with the overview of the state of play, evaluations, conclusions and recommendations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The annual report on work of the Ombudsman for 2014 was presented to the Parliament of Montenegro within the deadline set by the law – 31 March 2015. Also, the report on work of the Ombudsman as</w:t>
            </w:r>
            <w:r>
              <w:rPr>
                <w:rStyle w:val="green"/>
                <w:noProof/>
                <w:lang w:val="en-GB"/>
              </w:rPr>
              <w:t xml:space="preserve"> the</w:t>
            </w:r>
            <w:r w:rsidRPr="009C13A9">
              <w:rPr>
                <w:rStyle w:val="green"/>
                <w:noProof/>
                <w:lang w:val="en-GB"/>
              </w:rPr>
              <w:t xml:space="preserve"> NPM for 2014, in accordance with the law, presented to the Parliament of Montenegro. </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2672" behindDoc="0" locked="0" layoutInCell="1" allowOverlap="1" wp14:anchorId="205E528A" wp14:editId="5D91338D">
                      <wp:simplePos x="0" y="0"/>
                      <wp:positionH relativeFrom="character">
                        <wp:align>left</wp:align>
                      </wp:positionH>
                      <wp:positionV relativeFrom="line">
                        <wp:align>top</wp:align>
                      </wp:positionV>
                      <wp:extent cx="720090" cy="0"/>
                      <wp:effectExtent l="0" t="0" r="22860" b="19050"/>
                      <wp:wrapNone/>
                      <wp:docPr id="443"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2" o:spid="_x0000_s1026" type="#_x0000_t32" style="position:absolute;margin-left:0;margin-top:0;width:56.7pt;height:0;z-index:251932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wO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AEj&#10;RXog6XnvdayN8tkk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538Di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rFonts w:cs="Calibri"/>
                <w:noProof/>
                <w:lang w:val="en-GB"/>
              </w:rPr>
              <w:t>Reports published on the Ombudsman’s website</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Fonts w:cs="Calibri"/>
                <w:noProof/>
                <w:lang w:val="en-GB"/>
              </w:rPr>
              <w:t>Reports published on the Ombudsman’s website</w:t>
            </w:r>
            <w:r w:rsidRPr="009C13A9">
              <w:rPr>
                <w:rStyle w:val="green"/>
                <w:noProof/>
                <w:lang w:val="en-GB"/>
              </w:rPr>
              <w:t xml:space="preserve">: </w:t>
            </w:r>
            <w:hyperlink r:id="rId21" w:history="1">
              <w:r w:rsidRPr="009C13A9">
                <w:rPr>
                  <w:rStyle w:val="Hyperlink"/>
                  <w:noProof/>
                  <w:lang w:val="en-GB"/>
                </w:rPr>
                <w:t>www.ombudsman.co.me</w:t>
              </w:r>
            </w:hyperlink>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3696" behindDoc="0" locked="0" layoutInCell="1" allowOverlap="1" wp14:anchorId="267383A3" wp14:editId="388DCEC5">
                      <wp:simplePos x="0" y="0"/>
                      <wp:positionH relativeFrom="character">
                        <wp:align>left</wp:align>
                      </wp:positionH>
                      <wp:positionV relativeFrom="line">
                        <wp:align>top</wp:align>
                      </wp:positionV>
                      <wp:extent cx="720090" cy="0"/>
                      <wp:effectExtent l="0" t="0" r="22860" b="19050"/>
                      <wp:wrapNone/>
                      <wp:docPr id="442"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1" o:spid="_x0000_s1026" type="#_x0000_t32" style="position:absolute;margin-left:0;margin-top:0;width:56.7pt;height:0;z-index:251933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b9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&#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LWDhv0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B3034F" w:rsidRPr="009C13A9" w:rsidRDefault="00B3034F" w:rsidP="00975AF0">
            <w:pPr>
              <w:spacing w:after="0"/>
              <w:rPr>
                <w:noProof/>
                <w:lang w:val="en-GB"/>
              </w:rPr>
            </w:pPr>
            <w:r w:rsidRPr="009C13A9">
              <w:rPr>
                <w:noProof/>
                <w:lang w:val="en-GB"/>
              </w:rPr>
              <w:t xml:space="preserve">The number of complaints extended to the Ombudsman on the cases of torture annually. </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Of the total of 10 cases (complaints) concerning the prohibition of torture and inhuman or degrading treatment and punishing (6 to the Institution for Enforcement of Criminal Sanctions in Spuz and 4 to Police Administration), following the review procedure, the Ombudsman established: in four cases that there were no violations of laws, in four the procedure was suspended as the complaints were withdrawn (asking for suspension of the procedure). In these four cases, interviews were </w:t>
            </w:r>
            <w:r w:rsidR="003F0117">
              <w:rPr>
                <w:rStyle w:val="green"/>
                <w:noProof/>
                <w:lang w:val="en-GB"/>
              </w:rPr>
              <w:t>organised</w:t>
            </w:r>
            <w:r w:rsidRPr="009C13A9">
              <w:rPr>
                <w:rStyle w:val="green"/>
                <w:noProof/>
                <w:lang w:val="en-GB"/>
              </w:rPr>
              <w:t xml:space="preserve"> with the complainants regarding the motives for withdrawal. In interviews, they stated that the withdrawals were not motivated by pressure, influence or fear from retaliation, but was motivated by election of the new management of the Institution for Enforcement of Criminal Sanctions, who treated them fairly. In one case, criminal procedure was launched and in one case the procedure is in the procedure of the competent prosecutor’s office.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4720" behindDoc="0" locked="0" layoutInCell="1" allowOverlap="1" wp14:anchorId="33422B24" wp14:editId="0C7DDA2D">
                      <wp:simplePos x="0" y="0"/>
                      <wp:positionH relativeFrom="character">
                        <wp:align>left</wp:align>
                      </wp:positionH>
                      <wp:positionV relativeFrom="line">
                        <wp:align>top</wp:align>
                      </wp:positionV>
                      <wp:extent cx="720090" cy="0"/>
                      <wp:effectExtent l="0" t="0" r="22860" b="19050"/>
                      <wp:wrapNone/>
                      <wp:docPr id="441"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0" o:spid="_x0000_s1026" type="#_x0000_t32" style="position:absolute;margin-left:0;margin-top:0;width:56.7pt;height:0;z-index:251934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GG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s6MYY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The number of complaints resolved annually.</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w:t>
            </w:r>
            <w:r w:rsidRPr="009C13A9">
              <w:rPr>
                <w:rStyle w:val="green"/>
                <w:noProof/>
                <w:lang w:val="en-GB"/>
              </w:rPr>
              <w:t xml:space="preserve"> ]</w:t>
            </w:r>
          </w:p>
          <w:p w:rsidR="00B3034F" w:rsidRPr="009C13A9" w:rsidRDefault="00B3034F" w:rsidP="00975AF0">
            <w:pPr>
              <w:spacing w:after="0"/>
              <w:rPr>
                <w:rStyle w:val="green"/>
                <w:noProof/>
                <w:lang w:val="en-GB"/>
              </w:rPr>
            </w:pPr>
            <w:r w:rsidRPr="009C13A9">
              <w:rPr>
                <w:rStyle w:val="green"/>
                <w:noProof/>
                <w:lang w:val="en-GB"/>
              </w:rPr>
              <w:t xml:space="preserve">In 2014, 73 complaint cases were closed, concerning the rights of detainees. 10 cases </w:t>
            </w:r>
            <w:r>
              <w:rPr>
                <w:rStyle w:val="green"/>
                <w:noProof/>
                <w:lang w:val="en-GB"/>
              </w:rPr>
              <w:t>related to</w:t>
            </w:r>
            <w:r w:rsidRPr="009C13A9">
              <w:rPr>
                <w:rStyle w:val="green"/>
                <w:noProof/>
                <w:lang w:val="en-GB"/>
              </w:rPr>
              <w:t xml:space="preserve"> prohibition of torture.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5744" behindDoc="0" locked="0" layoutInCell="1" allowOverlap="1" wp14:anchorId="53279882" wp14:editId="31129ADB">
                      <wp:simplePos x="0" y="0"/>
                      <wp:positionH relativeFrom="character">
                        <wp:align>left</wp:align>
                      </wp:positionH>
                      <wp:positionV relativeFrom="line">
                        <wp:align>top</wp:align>
                      </wp:positionV>
                      <wp:extent cx="720090" cy="0"/>
                      <wp:effectExtent l="0" t="0" r="22860" b="19050"/>
                      <wp:wrapNone/>
                      <wp:docPr id="44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9" o:spid="_x0000_s1026" type="#_x0000_t32" style="position:absolute;margin-left:0;margin-top:0;width:56.7pt;height:0;z-index:251935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hA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lpYQCACAAA+BAAADgAAAAAAAAAAAAAAAAAuAgAAZHJzL2Uyb0RvYy54bWxQSwECLQAU&#10;AAYACAAAACEAi0jJH9gAAAACAQAADwAAAAAAAAAAAAAAAAB6BAAAZHJzL2Rvd25yZXYueG1sUEsF&#10;BgAAAAAEAAQA8wAAAH8FAAAAAA==&#10;">
                      <w10:wrap anchory="line"/>
                    </v:shape>
                  </w:pict>
                </mc:Fallback>
              </mc:AlternateContent>
            </w:r>
          </w:p>
        </w:tc>
      </w:tr>
      <w:tr w:rsidR="00B3034F" w:rsidRPr="009C13A9" w:rsidTr="00975AF0">
        <w:tc>
          <w:tcPr>
            <w:tcW w:w="1152" w:type="dxa"/>
          </w:tcPr>
          <w:p w:rsidR="00B3034F" w:rsidRPr="009C13A9" w:rsidRDefault="00B3034F" w:rsidP="00975AF0">
            <w:pPr>
              <w:spacing w:after="0"/>
              <w:rPr>
                <w:noProof/>
                <w:lang w:val="en-GB"/>
              </w:rPr>
            </w:pPr>
            <w:r w:rsidRPr="009C13A9">
              <w:rPr>
                <w:noProof/>
                <w:lang w:val="en-GB"/>
              </w:rPr>
              <w:lastRenderedPageBreak/>
              <w:t>3.1.12</w:t>
            </w:r>
          </w:p>
        </w:tc>
        <w:tc>
          <w:tcPr>
            <w:tcW w:w="4608" w:type="dxa"/>
          </w:tcPr>
          <w:p w:rsidR="00E10EE4" w:rsidRDefault="00E10EE4" w:rsidP="00E10EE4">
            <w:pPr>
              <w:spacing w:after="0"/>
            </w:pPr>
            <w:r>
              <w:t>Apply for obtaining the accreditation by the International Coordination Committee (ICC)  – status assessment</w:t>
            </w:r>
          </w:p>
          <w:p w:rsidR="00B3034F" w:rsidRPr="009C13A9" w:rsidRDefault="00E10EE4" w:rsidP="00E10EE4">
            <w:pPr>
              <w:spacing w:after="0"/>
              <w:rPr>
                <w:noProof/>
                <w:lang w:val="en-GB"/>
              </w:rPr>
            </w:pPr>
            <w:r w:rsidRPr="009C13A9">
              <w:rPr>
                <w:rStyle w:val="orange"/>
                <w:noProof/>
                <w:lang w:val="en-GB"/>
              </w:rPr>
              <w:t xml:space="preserve"> </w:t>
            </w:r>
            <w:r w:rsidR="00B3034F" w:rsidRPr="009C13A9">
              <w:rPr>
                <w:rStyle w:val="orange"/>
                <w:noProof/>
                <w:lang w:val="en-GB"/>
              </w:rPr>
              <w:t xml:space="preserve">(6) </w:t>
            </w:r>
            <w:r w:rsidR="009746E1">
              <w:rPr>
                <w:rStyle w:val="green"/>
                <w:noProof/>
                <w:lang w:val="en-GB"/>
              </w:rPr>
              <w:t>30 June 2015</w:t>
            </w:r>
            <w:r>
              <w:rPr>
                <w:rStyle w:val="orange"/>
                <w:noProof/>
                <w:lang w:val="en-GB"/>
              </w:rPr>
              <w:tab/>
              <w:t>[PI</w:t>
            </w:r>
            <w:r w:rsidR="00B3034F" w:rsidRPr="009C13A9">
              <w:rPr>
                <w:rStyle w:val="orange"/>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6768" behindDoc="0" locked="0" layoutInCell="1" allowOverlap="1" wp14:anchorId="31CB7F0E" wp14:editId="66D5F81A">
                      <wp:simplePos x="0" y="0"/>
                      <wp:positionH relativeFrom="character">
                        <wp:align>left</wp:align>
                      </wp:positionH>
                      <wp:positionV relativeFrom="line">
                        <wp:align>top</wp:align>
                      </wp:positionV>
                      <wp:extent cx="720090" cy="0"/>
                      <wp:effectExtent l="0" t="0" r="22860" b="19050"/>
                      <wp:wrapNone/>
                      <wp:docPr id="43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8" o:spid="_x0000_s1026" type="#_x0000_t32" style="position:absolute;margin-left:0;margin-top:0;width:56.7pt;height:0;z-index:251936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dy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hwVG&#10;ivRA0vPe61gb5dN5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ZD3c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B3034F" w:rsidRPr="009C13A9" w:rsidRDefault="00B3034F" w:rsidP="00975AF0">
            <w:pPr>
              <w:spacing w:after="0"/>
              <w:rPr>
                <w:noProof/>
                <w:lang w:val="en-GB"/>
              </w:rPr>
            </w:pPr>
            <w:r>
              <w:rPr>
                <w:noProof/>
                <w:lang w:val="en-GB"/>
              </w:rPr>
              <w:t>Ombudsman</w:t>
            </w:r>
            <w:r w:rsidRPr="009C13A9">
              <w:rPr>
                <w:noProof/>
                <w:lang w:val="en-GB"/>
              </w:rPr>
              <w:t xml:space="preserve"> of Montenegro</w:t>
            </w:r>
          </w:p>
        </w:tc>
        <w:tc>
          <w:tcPr>
            <w:tcW w:w="1152" w:type="dxa"/>
          </w:tcPr>
          <w:p w:rsidR="00B3034F" w:rsidRPr="009C13A9" w:rsidRDefault="00B3034F" w:rsidP="00975AF0">
            <w:pPr>
              <w:spacing w:after="0"/>
              <w:rPr>
                <w:noProof/>
                <w:lang w:val="en-GB"/>
              </w:rPr>
            </w:pPr>
            <w:r>
              <w:rPr>
                <w:noProof/>
                <w:lang w:val="en-GB"/>
              </w:rPr>
              <w:t>PI</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7792" behindDoc="0" locked="0" layoutInCell="1" allowOverlap="1" wp14:anchorId="399BEA3E" wp14:editId="2D761C79">
                      <wp:simplePos x="0" y="0"/>
                      <wp:positionH relativeFrom="character">
                        <wp:align>left</wp:align>
                      </wp:positionH>
                      <wp:positionV relativeFrom="line">
                        <wp:align>top</wp:align>
                      </wp:positionV>
                      <wp:extent cx="720090" cy="0"/>
                      <wp:effectExtent l="0" t="0" r="22860" b="19050"/>
                      <wp:wrapNone/>
                      <wp:docPr id="43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7" o:spid="_x0000_s1026" type="#_x0000_t32" style="position:absolute;margin-left:0;margin-top:0;width:56.7pt;height:0;z-index:251937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WF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B6BK&#10;kR5Iet57HWujfPoY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S8lh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March 2015</w:t>
            </w:r>
          </w:p>
        </w:tc>
        <w:tc>
          <w:tcPr>
            <w:tcW w:w="4032" w:type="dxa"/>
          </w:tcPr>
          <w:p w:rsidR="00B3034F" w:rsidRPr="009C13A9" w:rsidRDefault="00B3034F" w:rsidP="00975AF0">
            <w:pPr>
              <w:spacing w:after="0"/>
              <w:rPr>
                <w:noProof/>
                <w:lang w:val="en-GB"/>
              </w:rPr>
            </w:pPr>
            <w:r w:rsidRPr="009C13A9">
              <w:rPr>
                <w:rFonts w:cs="Calibri"/>
                <w:noProof/>
                <w:lang w:val="en-GB"/>
              </w:rPr>
              <w:t>Application filed</w:t>
            </w:r>
          </w:p>
          <w:p w:rsidR="00B3034F" w:rsidRPr="009C13A9" w:rsidRDefault="00B3034F" w:rsidP="00975AF0">
            <w:pPr>
              <w:spacing w:after="0"/>
              <w:rPr>
                <w:noProof/>
                <w:lang w:val="en-GB"/>
              </w:rPr>
            </w:pPr>
            <w:r w:rsidRPr="009C13A9">
              <w:rPr>
                <w:rStyle w:val="orange"/>
                <w:noProof/>
                <w:lang w:val="en-GB"/>
              </w:rPr>
              <w:t>(6) 30 June 2015</w:t>
            </w:r>
            <w:r w:rsidRPr="009C13A9">
              <w:rPr>
                <w:rStyle w:val="orange"/>
                <w:noProof/>
                <w:lang w:val="en-GB"/>
              </w:rPr>
              <w:tab/>
              <w:t>[</w:t>
            </w:r>
            <w:r>
              <w:rPr>
                <w:rStyle w:val="orange"/>
                <w:noProof/>
                <w:lang w:val="en-GB"/>
              </w:rPr>
              <w:t>PI</w:t>
            </w:r>
            <w:r w:rsidRPr="009C13A9">
              <w:rPr>
                <w:rStyle w:val="orange"/>
                <w:noProof/>
                <w:lang w:val="en-GB"/>
              </w:rPr>
              <w:t>]</w:t>
            </w:r>
          </w:p>
          <w:p w:rsidR="00B3034F" w:rsidRPr="009C13A9" w:rsidRDefault="00B3034F" w:rsidP="00975AF0">
            <w:pPr>
              <w:spacing w:after="0"/>
              <w:rPr>
                <w:rStyle w:val="orange"/>
                <w:noProof/>
                <w:lang w:val="en-GB"/>
              </w:rPr>
            </w:pPr>
            <w:r w:rsidRPr="009C13A9">
              <w:rPr>
                <w:rStyle w:val="orange"/>
                <w:noProof/>
                <w:lang w:val="en-GB"/>
              </w:rPr>
              <w:t>The procedure of Accreditation of the Ombudsman at the International Coordinating Committee of National Human Rights Institutions – ICC (OHCHR) began with filing of the application on 23 June 2015. Further process will develop by stages, in accordance with the instructions from the Committee.</w:t>
            </w:r>
          </w:p>
          <w:p w:rsidR="00B3034F" w:rsidRPr="009C13A9" w:rsidRDefault="00B3034F" w:rsidP="00975AF0">
            <w:pPr>
              <w:spacing w:after="0"/>
              <w:rPr>
                <w:noProof/>
                <w:lang w:val="en-GB"/>
              </w:rPr>
            </w:pPr>
            <w:r w:rsidRPr="009C13A9">
              <w:rPr>
                <w:rStyle w:val="orange"/>
                <w:noProof/>
                <w:lang w:val="en-GB"/>
              </w:rPr>
              <w:t xml:space="preserve"> </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8816" behindDoc="0" locked="0" layoutInCell="1" allowOverlap="1" wp14:anchorId="272F2088" wp14:editId="55FFBB53">
                      <wp:simplePos x="0" y="0"/>
                      <wp:positionH relativeFrom="character">
                        <wp:align>left</wp:align>
                      </wp:positionH>
                      <wp:positionV relativeFrom="line">
                        <wp:align>top</wp:align>
                      </wp:positionV>
                      <wp:extent cx="720090" cy="0"/>
                      <wp:effectExtent l="0" t="0" r="22860" b="19050"/>
                      <wp:wrapNone/>
                      <wp:docPr id="43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6" o:spid="_x0000_s1026" type="#_x0000_t32" style="position:absolute;margin-left:0;margin-top:0;width:56.7pt;height:0;z-index:251938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V+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h0eM&#10;FOmBpOe917E2yqez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t1f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B3034F" w:rsidRPr="009C13A9" w:rsidRDefault="00B3034F" w:rsidP="00975AF0">
            <w:pPr>
              <w:spacing w:after="0"/>
              <w:rPr>
                <w:noProof/>
                <w:lang w:val="en-GB"/>
              </w:rPr>
            </w:pPr>
            <w:r w:rsidRPr="009C13A9">
              <w:rPr>
                <w:rFonts w:cs="Calibri"/>
                <w:noProof/>
                <w:lang w:val="en-GB"/>
              </w:rPr>
              <w:t>Received accreditation</w:t>
            </w:r>
            <w:r w:rsidRPr="009C13A9">
              <w:rPr>
                <w:noProof/>
                <w:lang w:val="en-GB"/>
              </w:rPr>
              <w:t>;</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noProof/>
                <w:lang w:val="en-GB"/>
              </w:rPr>
            </w:pPr>
            <w:r w:rsidRPr="009C13A9">
              <w:rPr>
                <w:rStyle w:val="red"/>
                <w:noProof/>
                <w:lang w:val="en-GB"/>
              </w:rPr>
              <w:t>Accreditaiton to be obtained upon completion of the procedure before the Committee.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39840" behindDoc="0" locked="0" layoutInCell="1" allowOverlap="1" wp14:anchorId="4EC248A7" wp14:editId="0E69FEEB">
                      <wp:simplePos x="0" y="0"/>
                      <wp:positionH relativeFrom="character">
                        <wp:align>left</wp:align>
                      </wp:positionH>
                      <wp:positionV relativeFrom="line">
                        <wp:align>top</wp:align>
                      </wp:positionV>
                      <wp:extent cx="720090" cy="0"/>
                      <wp:effectExtent l="0" t="0" r="22860" b="19050"/>
                      <wp:wrapNone/>
                      <wp:docPr id="43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5" o:spid="_x0000_s1026" type="#_x0000_t32" style="position:absolute;margin-left:0;margin-top:0;width:56.7pt;height:0;z-index:251939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N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hxlG&#10;ivRA0vPe61gb5dNp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8fUPjS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rStyle w:val="NoSpacingChar"/>
                <w:noProof/>
                <w:lang w:val="en-GB"/>
              </w:rPr>
            </w:pPr>
            <w:r w:rsidRPr="009C13A9">
              <w:rPr>
                <w:rFonts w:cs="Calibri"/>
                <w:noProof/>
                <w:lang w:val="en-GB"/>
              </w:rPr>
              <w:t>Received mark of status</w:t>
            </w:r>
            <w:r w:rsidRPr="009C13A9">
              <w:rPr>
                <w:rStyle w:val="NoSpacingChar"/>
                <w:noProof/>
                <w:lang w:val="en-GB"/>
              </w:rPr>
              <w:t>.</w:t>
            </w:r>
          </w:p>
          <w:p w:rsidR="00B3034F" w:rsidRPr="009C13A9" w:rsidRDefault="00B3034F" w:rsidP="00975AF0">
            <w:pPr>
              <w:spacing w:after="0"/>
              <w:rPr>
                <w:noProof/>
                <w:lang w:val="en-GB"/>
              </w:rPr>
            </w:pPr>
            <w:r w:rsidRPr="009C13A9">
              <w:rPr>
                <w:rStyle w:val="red"/>
                <w:noProof/>
                <w:lang w:val="en-GB"/>
              </w:rPr>
              <w:t>(6) 30 June 2015</w:t>
            </w:r>
            <w:r w:rsidRPr="009C13A9">
              <w:rPr>
                <w:rStyle w:val="red"/>
                <w:noProof/>
                <w:lang w:val="en-GB"/>
              </w:rPr>
              <w:tab/>
              <w:t>[</w:t>
            </w:r>
            <w:r>
              <w:rPr>
                <w:rStyle w:val="red"/>
                <w:noProof/>
                <w:lang w:val="en-GB"/>
              </w:rPr>
              <w:t>NI</w:t>
            </w:r>
            <w:r w:rsidRPr="009C13A9">
              <w:rPr>
                <w:rStyle w:val="red"/>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r w:rsidRPr="009C13A9">
              <w:rPr>
                <w:rStyle w:val="red"/>
                <w:noProof/>
                <w:lang w:val="en-GB"/>
              </w:rPr>
              <w:t>Note:</w:t>
            </w:r>
          </w:p>
          <w:p w:rsidR="00B3034F" w:rsidRPr="009C13A9" w:rsidRDefault="00B3034F" w:rsidP="00975AF0">
            <w:pPr>
              <w:spacing w:after="0"/>
              <w:rPr>
                <w:rStyle w:val="red"/>
                <w:noProof/>
                <w:lang w:val="en-GB"/>
              </w:rPr>
            </w:pPr>
            <w:r w:rsidRPr="009C13A9">
              <w:rPr>
                <w:rStyle w:val="red"/>
                <w:noProof/>
                <w:lang w:val="en-GB"/>
              </w:rPr>
              <w:t>The mark of status is obtained upon completion of the entire procedure before the Committee, which takes a specific period of time, in accordance with the rules of the Committee.</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0864" behindDoc="0" locked="0" layoutInCell="1" allowOverlap="1" wp14:anchorId="13654575" wp14:editId="2F2642F1">
                      <wp:simplePos x="0" y="0"/>
                      <wp:positionH relativeFrom="character">
                        <wp:align>left</wp:align>
                      </wp:positionH>
                      <wp:positionV relativeFrom="line">
                        <wp:align>top</wp:align>
                      </wp:positionV>
                      <wp:extent cx="720090" cy="0"/>
                      <wp:effectExtent l="0" t="0" r="22860" b="19050"/>
                      <wp:wrapNone/>
                      <wp:docPr id="435"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4" o:spid="_x0000_s1026" type="#_x0000_t32" style="position:absolute;margin-left:0;margin-top:0;width:56.7pt;height:0;z-index:251940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2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hylG&#10;ivRA0vPe61gb5dM8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0y49iACAAA+BAAADgAAAAAAAAAAAAAAAAAuAgAAZHJzL2Uyb0RvYy54bWxQSwECLQAU&#10;AAYACAAAACEAi0jJH9gAAAACAQAADwAAAAAAAAAAAAAAAAB6BAAAZHJzL2Rvd25yZXYueG1sUEsF&#10;BgAAAAAEAAQA8wAAAH8FAAAAAA==&#10;">
                      <w10:wrap anchory="line"/>
                    </v:shape>
                  </w:pict>
                </mc:Fallback>
              </mc:AlternateContent>
            </w:r>
          </w:p>
        </w:tc>
      </w:tr>
    </w:tbl>
    <w:p w:rsidR="00B3034F" w:rsidRPr="009C13A9" w:rsidRDefault="00B3034F" w:rsidP="00B3034F">
      <w:pPr>
        <w:pStyle w:val="Heading5"/>
        <w:rPr>
          <w:noProof/>
          <w:lang w:val="en-GB"/>
        </w:rPr>
      </w:pPr>
      <w:bookmarkStart w:id="72" w:name="_Toc53"/>
      <w:r w:rsidRPr="009C13A9">
        <w:rPr>
          <w:noProof/>
          <w:lang w:val="en-GB"/>
        </w:rPr>
        <w:t xml:space="preserve">3.2 </w:t>
      </w:r>
      <w:bookmarkEnd w:id="72"/>
      <w:r w:rsidRPr="009C13A9">
        <w:rPr>
          <w:rFonts w:ascii="Calibri" w:hAnsi="Calibri"/>
          <w:noProof/>
          <w:shd w:val="clear" w:color="auto" w:fill="FFFFFF"/>
          <w:lang w:val="en-GB"/>
        </w:rPr>
        <w:t>Recommendation: Introduce an effective legal remedy in line with Article</w:t>
      </w:r>
      <w:r w:rsidRPr="009C13A9">
        <w:rPr>
          <w:rFonts w:ascii="Calibri" w:hAnsi="Calibri"/>
          <w:noProof/>
          <w:lang w:val="en-GB"/>
        </w:rPr>
        <w:t xml:space="preserve"> 13 ECHR to redress violations of human rights under the convention.</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97"/>
        <w:gridCol w:w="3866"/>
        <w:gridCol w:w="1143"/>
        <w:gridCol w:w="1083"/>
        <w:gridCol w:w="3441"/>
        <w:gridCol w:w="3441"/>
      </w:tblGrid>
      <w:tr w:rsidR="00B3034F" w:rsidRPr="009C13A9" w:rsidTr="006C68C8">
        <w:tc>
          <w:tcPr>
            <w:tcW w:w="997"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No.</w:t>
            </w:r>
          </w:p>
        </w:tc>
        <w:tc>
          <w:tcPr>
            <w:tcW w:w="3866"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Measure / Activity</w:t>
            </w:r>
          </w:p>
        </w:tc>
        <w:tc>
          <w:tcPr>
            <w:tcW w:w="1143" w:type="dxa"/>
            <w:shd w:val="clear" w:color="auto" w:fill="6699FF"/>
            <w:vAlign w:val="center"/>
          </w:tcPr>
          <w:p w:rsidR="00B3034F" w:rsidRPr="009C13A9" w:rsidRDefault="00881481" w:rsidP="00975AF0">
            <w:pPr>
              <w:spacing w:after="0"/>
              <w:jc w:val="center"/>
              <w:rPr>
                <w:rFonts w:ascii="Tahoma" w:hAnsi="Tahoma"/>
                <w:b/>
                <w:noProof/>
                <w:lang w:val="en-GB"/>
              </w:rPr>
            </w:pPr>
            <w:r>
              <w:rPr>
                <w:rFonts w:ascii="Tahoma" w:hAnsi="Tahoma"/>
                <w:b/>
                <w:noProof/>
                <w:lang w:val="en-GB"/>
              </w:rPr>
              <w:t xml:space="preserve">Responsible authority </w:t>
            </w:r>
          </w:p>
        </w:tc>
        <w:tc>
          <w:tcPr>
            <w:tcW w:w="1083"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Deadline Status</w:t>
            </w:r>
          </w:p>
        </w:tc>
        <w:tc>
          <w:tcPr>
            <w:tcW w:w="3441"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RESULT</w:t>
            </w:r>
          </w:p>
        </w:tc>
        <w:tc>
          <w:tcPr>
            <w:tcW w:w="3441" w:type="dxa"/>
            <w:shd w:val="clear" w:color="auto" w:fill="6699FF"/>
            <w:vAlign w:val="center"/>
          </w:tcPr>
          <w:p w:rsidR="00B3034F" w:rsidRPr="009C13A9" w:rsidRDefault="00B3034F" w:rsidP="00975AF0">
            <w:pPr>
              <w:spacing w:after="0"/>
              <w:jc w:val="center"/>
              <w:rPr>
                <w:rFonts w:ascii="Tahoma" w:hAnsi="Tahoma"/>
                <w:b/>
                <w:noProof/>
                <w:lang w:val="en-GB"/>
              </w:rPr>
            </w:pPr>
            <w:r w:rsidRPr="009C13A9">
              <w:rPr>
                <w:rFonts w:ascii="Tahoma" w:hAnsi="Tahoma"/>
                <w:b/>
                <w:noProof/>
                <w:lang w:val="en-GB"/>
              </w:rPr>
              <w:t>INDICATOR OF IMPACT</w:t>
            </w:r>
          </w:p>
        </w:tc>
      </w:tr>
      <w:tr w:rsidR="00B3034F" w:rsidRPr="009C13A9" w:rsidTr="006C68C8">
        <w:tc>
          <w:tcPr>
            <w:tcW w:w="997" w:type="dxa"/>
          </w:tcPr>
          <w:p w:rsidR="00B3034F" w:rsidRPr="009C13A9" w:rsidRDefault="00B3034F" w:rsidP="00975AF0">
            <w:pPr>
              <w:spacing w:after="0"/>
              <w:rPr>
                <w:noProof/>
                <w:lang w:val="en-GB"/>
              </w:rPr>
            </w:pPr>
            <w:r w:rsidRPr="009C13A9">
              <w:rPr>
                <w:noProof/>
                <w:lang w:val="en-GB"/>
              </w:rPr>
              <w:t>3.2.1</w:t>
            </w:r>
          </w:p>
        </w:tc>
        <w:tc>
          <w:tcPr>
            <w:tcW w:w="3866" w:type="dxa"/>
          </w:tcPr>
          <w:p w:rsidR="00E10EE4" w:rsidRDefault="00E10EE4" w:rsidP="00975AF0">
            <w:pPr>
              <w:spacing w:after="0"/>
              <w:rPr>
                <w:rStyle w:val="green"/>
                <w:noProof/>
                <w:lang w:val="en-GB"/>
              </w:rPr>
            </w:pPr>
            <w:r>
              <w:rPr>
                <w:rFonts w:cs="Calibri"/>
              </w:rPr>
              <w:t>Conduct training for judges of ordinary courts on the effects and practice of the Constitutional Court’s decision upon a constitutional complaint/appeal</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t xml:space="preserve">(6) </w:t>
            </w:r>
            <w:r w:rsidR="009746E1">
              <w:rPr>
                <w:rStyle w:val="green"/>
                <w:noProof/>
                <w:lang w:val="en-GB"/>
              </w:rPr>
              <w:t>30 June 2015</w:t>
            </w:r>
            <w:r w:rsidRPr="009C13A9">
              <w:rPr>
                <w:rStyle w:val="green"/>
                <w:noProof/>
                <w:lang w:val="en-GB"/>
              </w:rPr>
              <w:tab/>
              <w:t>[</w:t>
            </w:r>
            <w:r w:rsidR="00E10EE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1888" behindDoc="0" locked="0" layoutInCell="1" allowOverlap="1" wp14:anchorId="69E2DC2F" wp14:editId="3F25DF99">
                      <wp:simplePos x="0" y="0"/>
                      <wp:positionH relativeFrom="character">
                        <wp:align>left</wp:align>
                      </wp:positionH>
                      <wp:positionV relativeFrom="line">
                        <wp:align>top</wp:align>
                      </wp:positionV>
                      <wp:extent cx="720090" cy="0"/>
                      <wp:effectExtent l="0" t="0" r="22860" b="19050"/>
                      <wp:wrapNone/>
                      <wp:docPr id="434"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3" o:spid="_x0000_s1026" type="#_x0000_t32" style="position:absolute;margin-left:0;margin-top:0;width:56.7pt;height:0;z-index:251941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qw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n0xwj&#10;RXog6XnvdayN8tk0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M+KsCACAAA+BAAADgAAAAAAAAAAAAAAAAAuAgAAZHJzL2Uyb0RvYy54bWxQSwECLQAU&#10;AAYACAAAACEAi0jJH9gAAAACAQAADwAAAAAAAAAAAAAAAAB6BAAAZHJzL2Rvd25yZXYueG1sUEsF&#10;BgAAAAAEAAQA8wAAAH8FAAAAAA==&#10;">
                      <w10:wrap anchory="line"/>
                    </v:shape>
                  </w:pict>
                </mc:Fallback>
              </mc:AlternateContent>
            </w:r>
          </w:p>
        </w:tc>
        <w:tc>
          <w:tcPr>
            <w:tcW w:w="1143" w:type="dxa"/>
          </w:tcPr>
          <w:p w:rsidR="00B3034F" w:rsidRPr="009C13A9" w:rsidRDefault="00B3034F" w:rsidP="00975AF0">
            <w:pPr>
              <w:spacing w:after="0"/>
              <w:rPr>
                <w:noProof/>
                <w:lang w:val="en-GB"/>
              </w:rPr>
            </w:pPr>
            <w:r w:rsidRPr="009C13A9">
              <w:rPr>
                <w:noProof/>
                <w:lang w:val="en-GB"/>
              </w:rPr>
              <w:t xml:space="preserve">Judicial Training Centre </w:t>
            </w:r>
          </w:p>
        </w:tc>
        <w:tc>
          <w:tcPr>
            <w:tcW w:w="1083"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2912" behindDoc="0" locked="0" layoutInCell="1" allowOverlap="1" wp14:anchorId="2AFFD955" wp14:editId="3441692C">
                      <wp:simplePos x="0" y="0"/>
                      <wp:positionH relativeFrom="character">
                        <wp:align>left</wp:align>
                      </wp:positionH>
                      <wp:positionV relativeFrom="line">
                        <wp:align>top</wp:align>
                      </wp:positionV>
                      <wp:extent cx="720090" cy="0"/>
                      <wp:effectExtent l="0" t="0" r="22860" b="19050"/>
                      <wp:wrapNone/>
                      <wp:docPr id="433"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2" o:spid="_x0000_s1026" type="#_x0000_t32" style="position:absolute;margin-left:0;margin-top:0;width:56.7pt;height:0;z-index:251942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0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n0ylG&#10;ivRA0vPe61gb5bNJWNFgXAGRldraMCQ9qlfzoul3h5SuOqJaHsPfTgays5CRvEsJF2eg0G74rBnE&#10;EKgQ93VsbB8gYRPoGGk53WjhR48ofHwEohdAHr26ElJc84x1/hPXPQpGiZ23RLSdr7RSwL22WaxC&#10;Di/Oh65IcU0IRZXeCCmjBKRCQ4kXs8ksJjgtBQvOEOZsu6ukRQcSRBR/cUTw3IdZvVcsgnWcsPXF&#10;9kTIsw3FpQp4MBe0c7HOKvmxSBfr+Xqej/LJw3qUp3U9et5U+ehhkz3O6ml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qKft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January – December 2014</w:t>
            </w:r>
          </w:p>
          <w:p w:rsidR="00B3034F" w:rsidRPr="009C13A9" w:rsidRDefault="00B3034F" w:rsidP="00975AF0">
            <w:pPr>
              <w:spacing w:after="0"/>
              <w:rPr>
                <w:noProof/>
                <w:lang w:val="en-GB"/>
              </w:rPr>
            </w:pPr>
            <w:r w:rsidRPr="009C13A9">
              <w:rPr>
                <w:noProof/>
                <w:lang w:val="en-GB"/>
              </w:rPr>
              <w:t xml:space="preserve"> January – December 2015</w:t>
            </w:r>
          </w:p>
          <w:p w:rsidR="00B3034F" w:rsidRPr="009C13A9" w:rsidRDefault="00B3034F" w:rsidP="00975AF0">
            <w:pPr>
              <w:spacing w:after="0"/>
              <w:rPr>
                <w:noProof/>
                <w:lang w:val="en-GB"/>
              </w:rPr>
            </w:pPr>
            <w:r w:rsidRPr="009C13A9">
              <w:rPr>
                <w:noProof/>
                <w:lang w:val="en-GB"/>
              </w:rPr>
              <w:t>January – December 2016.</w:t>
            </w:r>
          </w:p>
        </w:tc>
        <w:tc>
          <w:tcPr>
            <w:tcW w:w="3441" w:type="dxa"/>
          </w:tcPr>
          <w:p w:rsidR="00B3034F" w:rsidRPr="009C13A9" w:rsidRDefault="00B3034F" w:rsidP="00975AF0">
            <w:pPr>
              <w:spacing w:after="0"/>
              <w:jc w:val="both"/>
              <w:rPr>
                <w:rFonts w:cs="Calibri"/>
                <w:noProof/>
                <w:lang w:val="en-GB"/>
              </w:rPr>
            </w:pPr>
            <w:r w:rsidRPr="009C13A9">
              <w:rPr>
                <w:rFonts w:cs="Calibri"/>
                <w:noProof/>
                <w:lang w:val="en-GB"/>
              </w:rPr>
              <w:t>Number a</w:t>
            </w:r>
            <w:r>
              <w:rPr>
                <w:rFonts w:cs="Calibri"/>
                <w:noProof/>
                <w:lang w:val="en-GB"/>
              </w:rPr>
              <w:t>nd type of training</w:t>
            </w:r>
            <w:r w:rsidR="00C646F6">
              <w:rPr>
                <w:rFonts w:cs="Calibri"/>
                <w:noProof/>
                <w:lang w:val="en-GB"/>
              </w:rPr>
              <w:t xml:space="preserve"> courses</w:t>
            </w:r>
            <w:r>
              <w:rPr>
                <w:rFonts w:cs="Calibri"/>
                <w:noProof/>
                <w:lang w:val="en-GB"/>
              </w:rPr>
              <w:t xml:space="preserve"> implemented</w:t>
            </w:r>
            <w:r w:rsidRPr="009C13A9">
              <w:rPr>
                <w:noProof/>
                <w:lang w:val="en-GB"/>
              </w:rPr>
              <w:t>;</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Training planned for the second half of 2015.</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3936" behindDoc="0" locked="0" layoutInCell="1" allowOverlap="1" wp14:anchorId="4C6C87EA" wp14:editId="7AA6E80F">
                      <wp:simplePos x="0" y="0"/>
                      <wp:positionH relativeFrom="character">
                        <wp:align>left</wp:align>
                      </wp:positionH>
                      <wp:positionV relativeFrom="line">
                        <wp:align>top</wp:align>
                      </wp:positionV>
                      <wp:extent cx="720090" cy="0"/>
                      <wp:effectExtent l="0" t="0" r="22860" b="19050"/>
                      <wp:wrapNone/>
                      <wp:docPr id="432"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1" o:spid="_x0000_s1026" type="#_x0000_t32" style="position:absolute;margin-left:0;margin-top:0;width:56.7pt;height:0;z-index:251943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VH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T5wwQj&#10;RXog6XnvdYyN8mkWWjQYV4BlpbY2FEmP6tW8aPrVIaWrjqiWR/O3kwHv6JHcuYSDMxBoN3zUDGwI&#10;RIj9Oja2D5DQCXSMtJxutPCjRxQuH4HoBZBHr08JKa5+xjr/gesehU2JnbdEtJ2vtFLAvbZZjEIO&#10;L85DHeB4dQhBld4IKaMEpEJDiRfTyTQ6OC0FC4/BzNl2V0mLDiSIKH6hKQB2Z2b1XrEI1nHC1pe9&#10;J0Ke92AvVcCDuiCdy+6skm+LdLGer+f5KJ/M1qM8revR86bKR7NN9jit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BC85UchAgAAPgQAAA4AAAAAAAAAAAAAAAAALgIAAGRycy9lMm9Eb2MueG1sUEsBAi0A&#10;FAAGAAgAAAAhAItIyR/YAAAAAgEAAA8AAAAAAAAAAAAAAAAAewQAAGRycy9kb3ducmV2LnhtbFBL&#10;BQYAAAAABAAEAPMAAACABQAAAAA=&#10;">
                      <w10:wrap anchory="line"/>
                    </v:shape>
                  </w:pict>
                </mc:Fallback>
              </mc:AlternateContent>
            </w:r>
          </w:p>
          <w:p w:rsidR="00B3034F" w:rsidRPr="009C13A9" w:rsidRDefault="00B3034F" w:rsidP="00975AF0">
            <w:pPr>
              <w:spacing w:after="0"/>
              <w:rPr>
                <w:noProof/>
                <w:lang w:val="en-GB"/>
              </w:rPr>
            </w:pPr>
            <w:r w:rsidRPr="009C13A9">
              <w:rPr>
                <w:noProof/>
                <w:lang w:val="en-GB"/>
              </w:rPr>
              <w:t>Number and structure of attendees.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4960" behindDoc="0" locked="0" layoutInCell="1" allowOverlap="1" wp14:anchorId="70216F4C" wp14:editId="4DB7AD85">
                      <wp:simplePos x="0" y="0"/>
                      <wp:positionH relativeFrom="character">
                        <wp:align>left</wp:align>
                      </wp:positionH>
                      <wp:positionV relativeFrom="line">
                        <wp:align>top</wp:align>
                      </wp:positionV>
                      <wp:extent cx="720090" cy="0"/>
                      <wp:effectExtent l="0" t="0" r="22860" b="19050"/>
                      <wp:wrapNone/>
                      <wp:docPr id="431"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0" o:spid="_x0000_s1026" type="#_x0000_t32" style="position:absolute;margin-left:0;margin-top:0;width:56.7pt;height:0;z-index:251944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I8IQ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4FUjwhAgAAPgQAAA4AAAAAAAAAAAAAAAAALgIAAGRycy9lMm9Eb2MueG1sUEsBAi0A&#10;FAAGAAgAAAAhAItIyR/YAAAAAgEAAA8AAAAAAAAAAAAAAAAAewQAAGRycy9kb3ducmV2LnhtbFBL&#10;BQYAAAAABAAEAPMAAACABQAAAAA=&#10;">
                      <w10:wrap anchory="line"/>
                    </v:shape>
                  </w:pict>
                </mc:Fallback>
              </mc:AlternateContent>
            </w:r>
          </w:p>
        </w:tc>
        <w:tc>
          <w:tcPr>
            <w:tcW w:w="3441" w:type="dxa"/>
          </w:tcPr>
          <w:p w:rsidR="00B3034F" w:rsidRPr="009C13A9" w:rsidRDefault="00B3034F" w:rsidP="00975AF0">
            <w:pPr>
              <w:spacing w:after="0"/>
              <w:rPr>
                <w:noProof/>
                <w:lang w:val="en-GB"/>
              </w:rPr>
            </w:pPr>
          </w:p>
        </w:tc>
      </w:tr>
      <w:tr w:rsidR="00B3034F" w:rsidRPr="009C13A9" w:rsidTr="006C68C8">
        <w:tc>
          <w:tcPr>
            <w:tcW w:w="997" w:type="dxa"/>
          </w:tcPr>
          <w:p w:rsidR="00B3034F" w:rsidRPr="009C13A9" w:rsidRDefault="00B3034F" w:rsidP="00975AF0">
            <w:pPr>
              <w:spacing w:after="0"/>
              <w:rPr>
                <w:noProof/>
                <w:lang w:val="en-GB"/>
              </w:rPr>
            </w:pPr>
            <w:r w:rsidRPr="009C13A9">
              <w:rPr>
                <w:noProof/>
                <w:lang w:val="en-GB"/>
              </w:rPr>
              <w:t>3.2.2</w:t>
            </w:r>
          </w:p>
        </w:tc>
        <w:tc>
          <w:tcPr>
            <w:tcW w:w="3866" w:type="dxa"/>
          </w:tcPr>
          <w:p w:rsidR="00E10EE4" w:rsidRDefault="00E10EE4" w:rsidP="00975AF0">
            <w:pPr>
              <w:spacing w:after="0"/>
              <w:rPr>
                <w:rStyle w:val="green"/>
                <w:noProof/>
                <w:lang w:val="en-GB"/>
              </w:rPr>
            </w:pPr>
            <w:r>
              <w:rPr>
                <w:rFonts w:cs="Calibri"/>
              </w:rPr>
              <w:t>Conduct training for judges and advisors of the ordinary courts and the  Constitutional Court on using the search practices of the European Court of Human Rights – HUDOC and relevant judgements of this Court</w:t>
            </w:r>
            <w:r w:rsidRPr="009C13A9">
              <w:rPr>
                <w:rStyle w:val="green"/>
                <w:noProof/>
                <w:lang w:val="en-GB"/>
              </w:rPr>
              <w:t xml:space="preserve"> </w:t>
            </w:r>
          </w:p>
          <w:p w:rsidR="00B3034F" w:rsidRPr="009C13A9" w:rsidRDefault="00B3034F" w:rsidP="00975AF0">
            <w:pPr>
              <w:spacing w:after="0"/>
              <w:rPr>
                <w:noProof/>
                <w:lang w:val="en-GB"/>
              </w:rPr>
            </w:pPr>
            <w:r w:rsidRPr="009C13A9">
              <w:rPr>
                <w:rStyle w:val="green"/>
                <w:noProof/>
                <w:lang w:val="en-GB"/>
              </w:rPr>
              <w:lastRenderedPageBreak/>
              <w:t xml:space="preserve">(6) </w:t>
            </w:r>
            <w:r w:rsidR="009746E1">
              <w:rPr>
                <w:rStyle w:val="green"/>
                <w:noProof/>
                <w:lang w:val="en-GB"/>
              </w:rPr>
              <w:t>30 June 2015</w:t>
            </w:r>
            <w:r w:rsidRPr="009C13A9">
              <w:rPr>
                <w:rStyle w:val="green"/>
                <w:noProof/>
                <w:lang w:val="en-GB"/>
              </w:rPr>
              <w:tab/>
            </w:r>
            <w:r w:rsidR="00E10EE4">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5984" behindDoc="0" locked="0" layoutInCell="1" allowOverlap="1" wp14:anchorId="1A88AB59" wp14:editId="08223B9E">
                      <wp:simplePos x="0" y="0"/>
                      <wp:positionH relativeFrom="character">
                        <wp:align>left</wp:align>
                      </wp:positionH>
                      <wp:positionV relativeFrom="line">
                        <wp:align>top</wp:align>
                      </wp:positionV>
                      <wp:extent cx="720090" cy="0"/>
                      <wp:effectExtent l="0" t="0" r="22860" b="19050"/>
                      <wp:wrapNone/>
                      <wp:docPr id="430"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9" o:spid="_x0000_s1026" type="#_x0000_t32" style="position:absolute;margin-left:0;margin-top:0;width:56.7pt;height:0;z-index:251945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7Y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V2+O2CACAAA+BAAADgAAAAAAAAAAAAAAAAAuAgAAZHJzL2Uyb0RvYy54bWxQSwECLQAU&#10;AAYACAAAACEAi0jJH9gAAAACAQAADwAAAAAAAAAAAAAAAAB6BAAAZHJzL2Rvd25yZXYueG1sUEsF&#10;BgAAAAAEAAQA8wAAAH8FAAAAAA==&#10;">
                      <w10:wrap anchory="line"/>
                    </v:shape>
                  </w:pict>
                </mc:Fallback>
              </mc:AlternateContent>
            </w:r>
          </w:p>
        </w:tc>
        <w:tc>
          <w:tcPr>
            <w:tcW w:w="1143" w:type="dxa"/>
          </w:tcPr>
          <w:p w:rsidR="00B3034F" w:rsidRPr="009C13A9" w:rsidRDefault="00B3034F" w:rsidP="00975AF0">
            <w:pPr>
              <w:spacing w:after="0"/>
              <w:rPr>
                <w:noProof/>
                <w:lang w:val="en-GB"/>
              </w:rPr>
            </w:pPr>
            <w:r w:rsidRPr="009C13A9">
              <w:rPr>
                <w:rFonts w:cs="Calibri"/>
                <w:noProof/>
                <w:lang w:val="en-GB"/>
              </w:rPr>
              <w:lastRenderedPageBreak/>
              <w:t>Constitutional Court</w:t>
            </w:r>
          </w:p>
        </w:tc>
        <w:tc>
          <w:tcPr>
            <w:tcW w:w="1083" w:type="dxa"/>
          </w:tcPr>
          <w:p w:rsidR="00B3034F" w:rsidRPr="009C13A9" w:rsidRDefault="00B3034F" w:rsidP="00975AF0">
            <w:pPr>
              <w:spacing w:after="0"/>
              <w:rPr>
                <w:noProof/>
                <w:lang w:val="en-GB"/>
              </w:rPr>
            </w:pPr>
            <w:r>
              <w:rPr>
                <w:noProof/>
                <w:lang w:val="en-GB"/>
              </w:rPr>
              <w:t>IC</w:t>
            </w: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7008" behindDoc="0" locked="0" layoutInCell="1" allowOverlap="1" wp14:anchorId="2455DE6A" wp14:editId="0D423CF6">
                      <wp:simplePos x="0" y="0"/>
                      <wp:positionH relativeFrom="character">
                        <wp:align>left</wp:align>
                      </wp:positionH>
                      <wp:positionV relativeFrom="line">
                        <wp:align>top</wp:align>
                      </wp:positionV>
                      <wp:extent cx="720090" cy="0"/>
                      <wp:effectExtent l="0" t="0" r="22860" b="19050"/>
                      <wp:wrapNone/>
                      <wp:docPr id="429"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8" o:spid="_x0000_s1026" type="#_x0000_t32" style="position:absolute;margin-left:0;margin-top:0;width:56.7pt;height:0;z-index:251947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Lc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ZIGR&#10;Ij2Q9LT3OtZGeT4PKxqMKyCyUlsbhqRH9WqeNf3ukNJVR1TLY/jbyUB2FjKSdynh4gwU2g1fNIMY&#10;AhXivo6N7QMkbAIdIy2nGy386BGFjw9A9ALIo1dXQoprnrHOf+a6R8EosfOWiLbzlVYKuNc2i1XI&#10;4dn50BUprgmhqNIbIWWUgFRoKPFiOpnGBKelYMEZwpxtd5W06ECCiOIvjgie+zCr94pFsI4Ttr7Y&#10;ngh5tqG4VAEP5oJ2LtZZJT8W6WI9X8/zUT6ZrUd5Wtejp02Vj2ab7GFaf6q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Jxi3C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 xml:space="preserve">January – December 2014 </w:t>
            </w:r>
          </w:p>
          <w:p w:rsidR="00B3034F" w:rsidRPr="009C13A9" w:rsidRDefault="00B3034F" w:rsidP="00975AF0">
            <w:pPr>
              <w:spacing w:after="0"/>
              <w:rPr>
                <w:noProof/>
                <w:lang w:val="en-GB"/>
              </w:rPr>
            </w:pPr>
            <w:r w:rsidRPr="009C13A9">
              <w:rPr>
                <w:noProof/>
                <w:lang w:val="en-GB"/>
              </w:rPr>
              <w:lastRenderedPageBreak/>
              <w:t>January – December 2015</w:t>
            </w:r>
          </w:p>
          <w:p w:rsidR="00B3034F" w:rsidRPr="009C13A9" w:rsidRDefault="00B3034F" w:rsidP="00975AF0">
            <w:pPr>
              <w:spacing w:after="0"/>
              <w:rPr>
                <w:noProof/>
                <w:lang w:val="en-GB"/>
              </w:rPr>
            </w:pPr>
            <w:r w:rsidRPr="009C13A9">
              <w:rPr>
                <w:noProof/>
                <w:lang w:val="en-GB"/>
              </w:rPr>
              <w:t>January – December 2016</w:t>
            </w:r>
          </w:p>
        </w:tc>
        <w:tc>
          <w:tcPr>
            <w:tcW w:w="3441" w:type="dxa"/>
          </w:tcPr>
          <w:p w:rsidR="00B3034F" w:rsidRPr="009C13A9" w:rsidRDefault="00B3034F" w:rsidP="00975AF0">
            <w:pPr>
              <w:spacing w:after="0"/>
              <w:rPr>
                <w:noProof/>
                <w:lang w:val="en-GB"/>
              </w:rPr>
            </w:pPr>
            <w:r w:rsidRPr="009C13A9">
              <w:rPr>
                <w:noProof/>
                <w:lang w:val="en-GB"/>
              </w:rPr>
              <w:lastRenderedPageBreak/>
              <w:t>Number and type of training implemented;</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noProof/>
                <w:lang w:val="en-GB"/>
              </w:rPr>
            </w:pPr>
            <w:r w:rsidRPr="009C13A9">
              <w:rPr>
                <w:rStyle w:val="green"/>
                <w:noProof/>
                <w:lang w:val="en-GB"/>
              </w:rPr>
              <w:t xml:space="preserve">Two interactive workshops were </w:t>
            </w:r>
            <w:r w:rsidR="003F0117">
              <w:rPr>
                <w:rStyle w:val="green"/>
                <w:noProof/>
                <w:lang w:val="en-GB"/>
              </w:rPr>
              <w:t>organised</w:t>
            </w:r>
            <w:r w:rsidRPr="009C13A9">
              <w:rPr>
                <w:rStyle w:val="green"/>
                <w:noProof/>
                <w:lang w:val="en-GB"/>
              </w:rPr>
              <w:t xml:space="preserve">, where training was delivered on use of HUDOC. Number of attendees – 21. Structure: </w:t>
            </w:r>
            <w:r w:rsidRPr="009C13A9">
              <w:rPr>
                <w:rStyle w:val="green"/>
                <w:noProof/>
                <w:lang w:val="en-GB"/>
              </w:rPr>
              <w:lastRenderedPageBreak/>
              <w:t xml:space="preserve">7 judges, 12 constitutional court advisors and 2 independent advisors. With regard to getting to know the relevant cases of the European Court of Human Rights, 5 seminars were </w:t>
            </w:r>
            <w:r w:rsidR="003F0117">
              <w:rPr>
                <w:rStyle w:val="green"/>
                <w:noProof/>
                <w:lang w:val="en-GB"/>
              </w:rPr>
              <w:t>organised</w:t>
            </w:r>
            <w:r w:rsidRPr="009C13A9">
              <w:rPr>
                <w:rStyle w:val="green"/>
                <w:noProof/>
                <w:lang w:val="en-GB"/>
              </w:rPr>
              <w:t xml:space="preserve"> where lecturers were law experts of the European Court of Human Rights, who referred to the case law in regard to the relevant provisions of the European Convention (Article 5 Right to freedom and security; Article 6 Right to a fair trial; Article 10 Freedom of expression and Article 1 of the Protocol to the European Convention – protection of property).</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8032" behindDoc="0" locked="0" layoutInCell="1" allowOverlap="1" wp14:anchorId="4129628A" wp14:editId="6BB6124F">
                      <wp:simplePos x="0" y="0"/>
                      <wp:positionH relativeFrom="character">
                        <wp:align>left</wp:align>
                      </wp:positionH>
                      <wp:positionV relativeFrom="line">
                        <wp:align>top</wp:align>
                      </wp:positionV>
                      <wp:extent cx="720090" cy="0"/>
                      <wp:effectExtent l="0" t="0" r="22860" b="19050"/>
                      <wp:wrapNone/>
                      <wp:docPr id="428"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7" o:spid="_x0000_s1026" type="#_x0000_t32" style="position:absolute;margin-left:0;margin-top:0;width:56.7pt;height:0;z-index:251948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Ar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BKhS&#10;pAeSnvZex9oozx/C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COwKyACAAA+BAAADgAAAAAAAAAAAAAAAAAuAgAAZHJzL2Uyb0RvYy54bWxQSwECLQAU&#10;AAYACAAAACEAi0jJH9gAAAACAQAADwAAAAAAAAAAAAAAAAB6BAAAZHJzL2Rvd25yZXYueG1sUEsF&#10;BgAAAAAEAAQA8wAAAH8FAAAAAA==&#10;">
                      <w10:wrap anchory="line"/>
                    </v:shape>
                  </w:pict>
                </mc:Fallback>
              </mc:AlternateContent>
            </w:r>
          </w:p>
          <w:p w:rsidR="00B3034F" w:rsidRPr="009C13A9" w:rsidRDefault="00B3034F" w:rsidP="00975AF0">
            <w:pPr>
              <w:spacing w:after="0"/>
              <w:rPr>
                <w:noProof/>
                <w:lang w:val="en-GB"/>
              </w:rPr>
            </w:pPr>
            <w:r w:rsidRPr="009C13A9">
              <w:rPr>
                <w:noProof/>
                <w:lang w:val="en-GB"/>
              </w:rPr>
              <w:t>Number and structure of attendees.</w:t>
            </w:r>
          </w:p>
          <w:p w:rsidR="00B3034F" w:rsidRPr="009C13A9" w:rsidRDefault="00B3034F" w:rsidP="00975AF0">
            <w:pPr>
              <w:spacing w:after="0"/>
              <w:rPr>
                <w:noProof/>
                <w:lang w:val="en-GB"/>
              </w:rPr>
            </w:pPr>
            <w:r w:rsidRPr="009C13A9">
              <w:rPr>
                <w:rStyle w:val="green"/>
                <w:noProof/>
                <w:lang w:val="en-GB"/>
              </w:rPr>
              <w:t>(6) 30 June 2015</w:t>
            </w:r>
            <w:r w:rsidRPr="009C13A9">
              <w:rPr>
                <w:rStyle w:val="green"/>
                <w:noProof/>
                <w:lang w:val="en-GB"/>
              </w:rPr>
              <w:tab/>
              <w:t>[</w:t>
            </w:r>
            <w:r>
              <w:rPr>
                <w:rStyle w:val="green"/>
                <w:noProof/>
                <w:lang w:val="en-GB"/>
              </w:rPr>
              <w:t>IC</w:t>
            </w:r>
            <w:r w:rsidRPr="009C13A9">
              <w:rPr>
                <w:rStyle w:val="green"/>
                <w:noProof/>
                <w:lang w:val="en-GB"/>
              </w:rPr>
              <w:t>]</w:t>
            </w:r>
          </w:p>
          <w:p w:rsidR="00B3034F" w:rsidRPr="009C13A9" w:rsidRDefault="00B3034F" w:rsidP="00975AF0">
            <w:pPr>
              <w:spacing w:after="0"/>
              <w:rPr>
                <w:rStyle w:val="green"/>
                <w:noProof/>
                <w:lang w:val="en-GB"/>
              </w:rPr>
            </w:pPr>
            <w:r w:rsidRPr="009C13A9">
              <w:rPr>
                <w:rStyle w:val="green"/>
                <w:noProof/>
                <w:lang w:val="en-GB"/>
              </w:rPr>
              <w:t>Number of attendees was 21. Structure: 7 judges, 12 constitutional court advisors and 2 independent advisors.</w:t>
            </w:r>
          </w:p>
          <w:p w:rsidR="00B3034F" w:rsidRPr="009C13A9" w:rsidRDefault="00B3034F" w:rsidP="00975AF0">
            <w:pPr>
              <w:spacing w:after="0"/>
              <w:rPr>
                <w:noProof/>
                <w:lang w:val="en-GB"/>
              </w:rPr>
            </w:pPr>
          </w:p>
          <w:p w:rsidR="00B3034F" w:rsidRPr="009C13A9" w:rsidRDefault="00D0790C" w:rsidP="00975AF0">
            <w:pPr>
              <w:spacing w:after="0"/>
              <w:rPr>
                <w:noProof/>
                <w:lang w:val="en-GB"/>
              </w:rPr>
            </w:pPr>
            <w:r>
              <w:rPr>
                <w:noProof/>
                <w:lang w:val="en-GB" w:eastAsia="en-GB"/>
              </w:rPr>
              <mc:AlternateContent>
                <mc:Choice Requires="wps">
                  <w:drawing>
                    <wp:anchor distT="4294967295" distB="4294967295" distL="114300" distR="114300" simplePos="0" relativeHeight="251949056" behindDoc="0" locked="0" layoutInCell="1" allowOverlap="1" wp14:anchorId="42E95A28" wp14:editId="0D349B4F">
                      <wp:simplePos x="0" y="0"/>
                      <wp:positionH relativeFrom="character">
                        <wp:align>left</wp:align>
                      </wp:positionH>
                      <wp:positionV relativeFrom="line">
                        <wp:align>top</wp:align>
                      </wp:positionV>
                      <wp:extent cx="720090" cy="0"/>
                      <wp:effectExtent l="0" t="0" r="22860" b="19050"/>
                      <wp:wrapNone/>
                      <wp:docPr id="427"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6" o:spid="_x0000_s1026" type="#_x0000_t32" style="position:absolute;margin-left:0;margin-top:0;width:56.7pt;height:0;z-index:251949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Q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5AEj&#10;RXog6WnvdayN8nwWVjQYV0BkpbY2DEmP6tU8a/rdIaWrjqiWx/C3k4HsLGQk71LCxRkotBu+aAYx&#10;BCrEfR0b2wdI2AQ6RlpON1r40SMKHx+A6AW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ufg0CACAAA+BAAADgAAAAAAAAAAAAAAAAAuAgAAZHJzL2Uyb0RvYy54bWxQSwECLQAU&#10;AAYACAAAACEAi0jJH9gAAAACAQAADwAAAAAAAAAAAAAAAAB6BAAAZHJzL2Rvd25yZXYueG1sUEsF&#10;BgAAAAAEAAQA8wAAAH8FAAAAAA==&#10;">
                      <w10:wrap anchory="line"/>
                    </v:shape>
                  </w:pict>
                </mc:Fallback>
              </mc:AlternateContent>
            </w:r>
          </w:p>
        </w:tc>
        <w:tc>
          <w:tcPr>
            <w:tcW w:w="3441" w:type="dxa"/>
          </w:tcPr>
          <w:p w:rsidR="00B3034F" w:rsidRPr="009C13A9" w:rsidRDefault="00B3034F" w:rsidP="00975AF0">
            <w:pPr>
              <w:spacing w:after="0"/>
              <w:rPr>
                <w:noProof/>
                <w:lang w:val="en-GB"/>
              </w:rPr>
            </w:pPr>
          </w:p>
        </w:tc>
      </w:tr>
    </w:tbl>
    <w:p w:rsidR="006C68C8" w:rsidRPr="00833610" w:rsidRDefault="006C68C8" w:rsidP="006C68C8">
      <w:pPr>
        <w:pStyle w:val="Heading5"/>
        <w:rPr>
          <w:lang w:val="en-GB"/>
        </w:rPr>
      </w:pPr>
      <w:bookmarkStart w:id="73" w:name="_Toc54"/>
      <w:r w:rsidRPr="00833610">
        <w:rPr>
          <w:lang w:val="en-GB"/>
        </w:rPr>
        <w:lastRenderedPageBreak/>
        <w:t xml:space="preserve">3.3 </w:t>
      </w:r>
      <w:bookmarkEnd w:id="73"/>
      <w:r w:rsidRPr="00833610">
        <w:rPr>
          <w:rFonts w:ascii="Calibri" w:hAnsi="Calibri"/>
          <w:lang w:val="en-GB"/>
        </w:rPr>
        <w:t>Recommendation: Fully implement the recommendations provided by the European Committee for the Prevention of Torture and Inhuman or Degrading Treatment or Punishment (CPT). Improve prison conditions; measures to reduce the prison population, in particular alternative sanctions and conditioned sentencing could be further explored.</w:t>
      </w:r>
    </w:p>
    <w:p w:rsidR="006C68C8" w:rsidRPr="00833610" w:rsidRDefault="006C68C8" w:rsidP="006C68C8">
      <w:pPr>
        <w:pStyle w:val="Heading4"/>
        <w:rPr>
          <w:lang w:val="en-GB"/>
        </w:rPr>
      </w:pPr>
      <w:bookmarkStart w:id="74" w:name="_Toc55"/>
      <w:r w:rsidRPr="00833610">
        <w:rPr>
          <w:lang w:val="en-GB"/>
        </w:rPr>
        <w:t xml:space="preserve">- FOLLOW UP ON CPT RECOMMENDATIONS FROM 2008 AND 2013  </w:t>
      </w:r>
      <w:bookmarkEnd w:id="74"/>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56"/>
        <w:gridCol w:w="3603"/>
        <w:gridCol w:w="1059"/>
        <w:gridCol w:w="1085"/>
        <w:gridCol w:w="4074"/>
        <w:gridCol w:w="3194"/>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No.</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3.3.1</w:t>
            </w:r>
          </w:p>
        </w:tc>
        <w:tc>
          <w:tcPr>
            <w:tcW w:w="4608" w:type="dxa"/>
          </w:tcPr>
          <w:p w:rsidR="00E10EE4" w:rsidRDefault="00E10EE4" w:rsidP="00E10EE4">
            <w:pPr>
              <w:spacing w:after="0"/>
            </w:pPr>
            <w:r>
              <w:t xml:space="preserve">Adopt the Law on the Enforcement of Prison Sentences, fine and security measures; </w:t>
            </w:r>
          </w:p>
          <w:p w:rsidR="00E10EE4" w:rsidRDefault="00E10EE4" w:rsidP="00E10EE4">
            <w:pPr>
              <w:spacing w:after="0"/>
            </w:pPr>
            <w:r>
              <w:t xml:space="preserve">- Greater degree of incorporation of provisions of the European Prison in part related to improvement of the system of visits, introduction of a new form of protecting the rights of prisoners through multi-degree decision-making in administrative proceedings and administrative disputes and introduction of </w:t>
            </w:r>
            <w:r>
              <w:lastRenderedPageBreak/>
              <w:t>new measures of protective supervision of conditionally released prisoners;</w:t>
            </w:r>
          </w:p>
          <w:p w:rsidR="00E10EE4" w:rsidRDefault="00E10EE4" w:rsidP="00E10EE4">
            <w:pPr>
              <w:spacing w:after="0"/>
            </w:pPr>
            <w:r>
              <w:t xml:space="preserve">- New concept of for the probation release; </w:t>
            </w:r>
          </w:p>
          <w:p w:rsidR="00E10EE4" w:rsidRDefault="00E10EE4" w:rsidP="00E10EE4">
            <w:pPr>
              <w:spacing w:after="0"/>
            </w:pPr>
            <w:r>
              <w:t>- visits of extramarital partners to prisoners.</w:t>
            </w:r>
          </w:p>
          <w:p w:rsidR="00E10EE4" w:rsidRDefault="00E10EE4" w:rsidP="00E10EE4">
            <w:pPr>
              <w:spacing w:after="0"/>
            </w:pPr>
          </w:p>
          <w:p w:rsidR="00E10EE4" w:rsidRDefault="00E10EE4" w:rsidP="00E10EE4">
            <w:pPr>
              <w:spacing w:after="0"/>
            </w:pPr>
            <w:r>
              <w:t>Recommendation from the CPT report for 2008.</w:t>
            </w:r>
          </w:p>
          <w:p w:rsidR="006C68C8" w:rsidRPr="00833610" w:rsidRDefault="00E10EE4" w:rsidP="00E10EE4">
            <w:pPr>
              <w:spacing w:after="0"/>
              <w:rPr>
                <w:lang w:val="en-GB"/>
              </w:rPr>
            </w:pPr>
            <w:r w:rsidRPr="00833610">
              <w:rPr>
                <w:rStyle w:val="green"/>
                <w:lang w:val="en-GB"/>
              </w:rPr>
              <w:t xml:space="preserve"> </w:t>
            </w:r>
            <w:r w:rsidR="006C68C8" w:rsidRPr="00833610">
              <w:rPr>
                <w:rStyle w:val="green"/>
                <w:lang w:val="en-GB"/>
              </w:rPr>
              <w:t xml:space="preserve">(6) </w:t>
            </w:r>
            <w:r w:rsidR="00010216">
              <w:rPr>
                <w:rStyle w:val="green"/>
                <w:lang w:val="en-GB"/>
              </w:rPr>
              <w:t>30 June 2015</w:t>
            </w:r>
            <w:r w:rsidR="006C68C8" w:rsidRPr="00833610">
              <w:rPr>
                <w:rStyle w:val="green"/>
                <w:lang w:val="en-GB"/>
              </w:rPr>
              <w:tab/>
              <w:t>[</w:t>
            </w:r>
            <w:r>
              <w:rPr>
                <w:rStyle w:val="green"/>
                <w:lang w:val="en-GB"/>
              </w:rPr>
              <w:t>I</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0080" behindDoc="0" locked="0" layoutInCell="1" allowOverlap="1" wp14:anchorId="080377CC" wp14:editId="08177640">
                      <wp:simplePos x="0" y="0"/>
                      <wp:positionH relativeFrom="character">
                        <wp:align>left</wp:align>
                      </wp:positionH>
                      <wp:positionV relativeFrom="line">
                        <wp:align>top</wp:align>
                      </wp:positionV>
                      <wp:extent cx="720090" cy="0"/>
                      <wp:effectExtent l="0" t="0" r="22860" b="19050"/>
                      <wp:wrapNone/>
                      <wp:docPr id="426"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5" o:spid="_x0000_s1026" type="#_x0000_t32" style="position:absolute;margin-left:0;margin-top:0;width:56.7pt;height:0;z-index:251950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j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o+Zoj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Ministry of Justice</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1104" behindDoc="0" locked="0" layoutInCell="1" allowOverlap="1" wp14:anchorId="07201E04" wp14:editId="762C2BBC">
                      <wp:simplePos x="0" y="0"/>
                      <wp:positionH relativeFrom="character">
                        <wp:align>left</wp:align>
                      </wp:positionH>
                      <wp:positionV relativeFrom="line">
                        <wp:align>top</wp:align>
                      </wp:positionV>
                      <wp:extent cx="720090" cy="0"/>
                      <wp:effectExtent l="0" t="0" r="22860" b="19050"/>
                      <wp:wrapNone/>
                      <wp:docPr id="425"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4" o:spid="_x0000_s1026" type="#_x0000_t32" style="position:absolute;margin-left:0;margin-top:0;width:56.7pt;height:0;z-index:251951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1Y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ZALVgeAgAAPg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sidRPr="00833610">
              <w:rPr>
                <w:lang w:val="en-GB"/>
              </w:rPr>
              <w:t>March 2015</w:t>
            </w:r>
          </w:p>
        </w:tc>
        <w:tc>
          <w:tcPr>
            <w:tcW w:w="4032" w:type="dxa"/>
          </w:tcPr>
          <w:p w:rsidR="006C68C8" w:rsidRPr="00833610" w:rsidRDefault="006C68C8" w:rsidP="00EF0CAE">
            <w:pPr>
              <w:spacing w:after="0"/>
              <w:rPr>
                <w:lang w:val="en-GB"/>
              </w:rPr>
            </w:pPr>
            <w:r w:rsidRPr="00833610">
              <w:rPr>
                <w:rFonts w:cs="Calibri"/>
                <w:lang w:val="en-GB"/>
              </w:rPr>
              <w:t>Law on the Enforcement of Prison Sentences adopted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The Parliament adopted the Law on 26 </w:t>
            </w:r>
            <w:r>
              <w:rPr>
                <w:rStyle w:val="green"/>
                <w:lang w:val="en-GB"/>
              </w:rPr>
              <w:t>June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2128" behindDoc="0" locked="0" layoutInCell="1" allowOverlap="1" wp14:anchorId="1796B28D" wp14:editId="0B4C8A64">
                      <wp:simplePos x="0" y="0"/>
                      <wp:positionH relativeFrom="character">
                        <wp:align>left</wp:align>
                      </wp:positionH>
                      <wp:positionV relativeFrom="line">
                        <wp:align>top</wp:align>
                      </wp:positionV>
                      <wp:extent cx="720090" cy="0"/>
                      <wp:effectExtent l="0" t="0" r="22860" b="19050"/>
                      <wp:wrapNone/>
                      <wp:docPr id="424"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3" o:spid="_x0000_s1026" type="#_x0000_t32" style="position:absolute;margin-left:0;margin-top:0;width:56.7pt;height:0;z-index:251952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8e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SY6R&#10;Ij2Q9Lz3OtZGef4Q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cMfH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833610">
              <w:rPr>
                <w:rFonts w:cs="Calibri"/>
                <w:lang w:val="en-GB"/>
              </w:rPr>
              <w:t>CPT recommendation fulfilled</w:t>
            </w:r>
            <w:r w:rsidRPr="00833610">
              <w:rPr>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sidRPr="00833610">
              <w:rPr>
                <w:rFonts w:cs="Calibri"/>
                <w:lang w:val="en-GB"/>
              </w:rPr>
              <w:t>CPT recommendation fulfilled</w:t>
            </w:r>
            <w:r w:rsidRPr="00833610">
              <w:rPr>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3152" behindDoc="0" locked="0" layoutInCell="1" allowOverlap="1" wp14:anchorId="1265D687" wp14:editId="67E3B55C">
                      <wp:simplePos x="0" y="0"/>
                      <wp:positionH relativeFrom="character">
                        <wp:align>left</wp:align>
                      </wp:positionH>
                      <wp:positionV relativeFrom="line">
                        <wp:align>top</wp:align>
                      </wp:positionV>
                      <wp:extent cx="720090" cy="0"/>
                      <wp:effectExtent l="0" t="0" r="22860" b="19050"/>
                      <wp:wrapNone/>
                      <wp:docPr id="423"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2" o:spid="_x0000_s1026" type="#_x0000_t32" style="position:absolute;margin-left:0;margin-top:0;width:56.7pt;height:0;z-index:251953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oa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XO0geM&#10;JOmBpOeDU6E2yrLUr2jQNofIUu6MH5Ke5Kt+UfS7RVKVLZEND+FvZw3Zic+I3qX4i9VQaD98Vgxi&#10;CFQI+zrVpveQsAl0CrScb7Twk0MUPj4C0Usgj46uiORjnjbWfeKqR94osHWGiKZ1pZISuFcmCVXI&#10;8cU63xXJxwRfVKqt6LoggU6iocDLWToLCVZ1gnmnD7Om2ZedQUfiRRR+YUTw3IcZdZAsgLWcsM3V&#10;dkR0FxuKd9LjwVzQztW6qOTHMl5uFptFNsnS+WaSxVU1ed6W2WS+TR5n1U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64KGi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 xml:space="preserve">3.3.2.1  </w:t>
            </w:r>
          </w:p>
        </w:tc>
        <w:tc>
          <w:tcPr>
            <w:tcW w:w="4608" w:type="dxa"/>
          </w:tcPr>
          <w:p w:rsidR="00E10EE4" w:rsidRDefault="00E10EE4" w:rsidP="00EF0CAE">
            <w:pPr>
              <w:spacing w:after="0"/>
              <w:rPr>
                <w:rStyle w:val="green"/>
                <w:lang w:val="en-GB"/>
              </w:rPr>
            </w:pPr>
            <w:r>
              <w:t>Deliver trainings to the servants employed with the Institute for Criminal Sanctions Enforcement on the implementation of the Law on enforcement of imprisonment, fine and security measure</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010216">
              <w:rPr>
                <w:rStyle w:val="green"/>
                <w:lang w:val="en-GB"/>
              </w:rPr>
              <w:t>30 June 2015</w:t>
            </w:r>
            <w:r w:rsidRPr="00833610">
              <w:rPr>
                <w:rStyle w:val="green"/>
                <w:lang w:val="en-GB"/>
              </w:rPr>
              <w:tab/>
              <w:t>[</w:t>
            </w:r>
            <w:r w:rsidR="00E10EE4">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4176" behindDoc="0" locked="0" layoutInCell="1" allowOverlap="1" wp14:anchorId="6F5CAC22" wp14:editId="5144942E">
                      <wp:simplePos x="0" y="0"/>
                      <wp:positionH relativeFrom="character">
                        <wp:align>left</wp:align>
                      </wp:positionH>
                      <wp:positionV relativeFrom="line">
                        <wp:align>top</wp:align>
                      </wp:positionV>
                      <wp:extent cx="720090" cy="0"/>
                      <wp:effectExtent l="0" t="0" r="22860" b="19050"/>
                      <wp:wrapNone/>
                      <wp:docPr id="422"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1" o:spid="_x0000_s1026" type="#_x0000_t32" style="position:absolute;margin-left:0;margin-top:0;width:56.7pt;height:0;z-index:251954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Dp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&#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mwcOk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5200" behindDoc="0" locked="0" layoutInCell="1" allowOverlap="1" wp14:anchorId="4EF57E0E" wp14:editId="3AF1B4A8">
                      <wp:simplePos x="0" y="0"/>
                      <wp:positionH relativeFrom="character">
                        <wp:align>left</wp:align>
                      </wp:positionH>
                      <wp:positionV relativeFrom="line">
                        <wp:align>top</wp:align>
                      </wp:positionV>
                      <wp:extent cx="720090" cy="0"/>
                      <wp:effectExtent l="0" t="0" r="22860" b="19050"/>
                      <wp:wrapNone/>
                      <wp:docPr id="421"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0" o:spid="_x0000_s1026" type="#_x0000_t32" style="position:absolute;margin-left:0;margin-top:0;width:56.7pt;height:0;z-index:251955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S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&#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cJx5I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sidRPr="00833610">
              <w:rPr>
                <w:lang w:val="en-GB"/>
              </w:rPr>
              <w:t>June – December 2015</w:t>
            </w:r>
          </w:p>
          <w:p w:rsidR="006C68C8" w:rsidRPr="00833610" w:rsidRDefault="006C68C8" w:rsidP="00EF0CAE">
            <w:pPr>
              <w:spacing w:after="0"/>
              <w:rPr>
                <w:lang w:val="en-GB"/>
              </w:rPr>
            </w:pPr>
            <w:r w:rsidRPr="00833610">
              <w:rPr>
                <w:lang w:val="en-GB"/>
              </w:rPr>
              <w:t>January – June 2016</w:t>
            </w:r>
          </w:p>
        </w:tc>
        <w:tc>
          <w:tcPr>
            <w:tcW w:w="4032" w:type="dxa"/>
          </w:tcPr>
          <w:p w:rsidR="006C68C8" w:rsidRPr="00833610" w:rsidRDefault="006C68C8" w:rsidP="00EF0CAE">
            <w:pPr>
              <w:spacing w:after="0"/>
              <w:rPr>
                <w:lang w:val="en-GB"/>
              </w:rPr>
            </w:pPr>
            <w:r w:rsidRPr="00833610">
              <w:rPr>
                <w:lang w:val="en-GB"/>
              </w:rPr>
              <w:t>Number and ty</w:t>
            </w:r>
            <w:r w:rsidR="003F0117">
              <w:rPr>
                <w:lang w:val="en-GB"/>
              </w:rPr>
              <w:t>pe of training courses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rStyle w:val="green"/>
                <w:lang w:val="en-GB"/>
              </w:rPr>
            </w:pPr>
            <w:r w:rsidRPr="00833610">
              <w:rPr>
                <w:rStyle w:val="green"/>
                <w:lang w:val="en-GB"/>
              </w:rPr>
              <w:t xml:space="preserve">In the reporting period, by June 2015, no training has been </w:t>
            </w:r>
            <w:r>
              <w:rPr>
                <w:rStyle w:val="green"/>
                <w:lang w:val="en-GB"/>
              </w:rPr>
              <w:t>organis</w:t>
            </w:r>
            <w:r w:rsidRPr="00833610">
              <w:rPr>
                <w:rStyle w:val="green"/>
                <w:lang w:val="en-GB"/>
              </w:rPr>
              <w:t>ed on the topic</w:t>
            </w:r>
            <w:r>
              <w:rPr>
                <w:rStyle w:val="green"/>
                <w:lang w:val="en-GB"/>
              </w:rPr>
              <w:t xml:space="preserve"> of implementation of the new Law as a result of its belated adoption.</w:t>
            </w:r>
          </w:p>
          <w:p w:rsidR="006C68C8" w:rsidRPr="00833610" w:rsidRDefault="006C68C8" w:rsidP="00EF0CAE">
            <w:pPr>
              <w:spacing w:after="0"/>
              <w:rPr>
                <w:lang w:val="en-GB"/>
              </w:rPr>
            </w:pP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6224" behindDoc="0" locked="0" layoutInCell="1" allowOverlap="1" wp14:anchorId="65AC5524" wp14:editId="1F4B2431">
                      <wp:simplePos x="0" y="0"/>
                      <wp:positionH relativeFrom="character">
                        <wp:align>left</wp:align>
                      </wp:positionH>
                      <wp:positionV relativeFrom="line">
                        <wp:align>top</wp:align>
                      </wp:positionV>
                      <wp:extent cx="720090" cy="0"/>
                      <wp:effectExtent l="0" t="0" r="22860" b="19050"/>
                      <wp:wrapNone/>
                      <wp:docPr id="420"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9" o:spid="_x0000_s1026" type="#_x0000_t32" style="position:absolute;margin-left:0;margin-top:0;width:56.7pt;height:0;z-index:251956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QR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n3EE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reporting period, by June 2015, no training has been organised on the topic of implementation of the new Law as a result of its belated adoption.</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7248" behindDoc="0" locked="0" layoutInCell="1" allowOverlap="1" wp14:anchorId="20B824AC" wp14:editId="5363AF27">
                      <wp:simplePos x="0" y="0"/>
                      <wp:positionH relativeFrom="character">
                        <wp:align>left</wp:align>
                      </wp:positionH>
                      <wp:positionV relativeFrom="line">
                        <wp:align>top</wp:align>
                      </wp:positionV>
                      <wp:extent cx="720090" cy="0"/>
                      <wp:effectExtent l="0" t="0" r="22860" b="19050"/>
                      <wp:wrapNone/>
                      <wp:docPr id="419"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8" o:spid="_x0000_s1026" type="#_x0000_t32" style="position:absolute;margin-left:0;margin-top:0;width:56.7pt;height:0;z-index:251957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ax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bIGR&#10;Ij2Q9Lz3OtZG+cM8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hpvGs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3.3.3</w:t>
            </w:r>
          </w:p>
        </w:tc>
        <w:tc>
          <w:tcPr>
            <w:tcW w:w="4608" w:type="dxa"/>
          </w:tcPr>
          <w:p w:rsidR="00E10EE4" w:rsidRDefault="00E10EE4" w:rsidP="00E10EE4">
            <w:pPr>
              <w:spacing w:after="0"/>
            </w:pPr>
            <w:r>
              <w:t>Drafting the plan of education, vocational training and working treatment of convicts and juveniles who are serving a prison sentence based on:</w:t>
            </w:r>
          </w:p>
          <w:p w:rsidR="00E10EE4" w:rsidRDefault="00E10EE4" w:rsidP="00E10EE4">
            <w:pPr>
              <w:spacing w:after="0"/>
            </w:pPr>
            <w:r>
              <w:t xml:space="preserve">Analysis of the current situation and need for  working treatment of convicts; </w:t>
            </w:r>
          </w:p>
          <w:p w:rsidR="00E10EE4" w:rsidRDefault="00E10EE4" w:rsidP="00E10EE4">
            <w:pPr>
              <w:spacing w:after="0"/>
            </w:pPr>
            <w:r>
              <w:t>Analysis of the current situation and need for elementary and secondary education and vocational training of convicts.</w:t>
            </w:r>
          </w:p>
          <w:p w:rsidR="00E10EE4" w:rsidRDefault="00E10EE4" w:rsidP="00E10EE4">
            <w:pPr>
              <w:spacing w:after="0"/>
            </w:pPr>
            <w:r>
              <w:t>Analysis of the current situation and program of literacy training for convicts where this need was identified.</w:t>
            </w:r>
          </w:p>
          <w:p w:rsidR="00E10EE4" w:rsidRDefault="00E10EE4" w:rsidP="00E10EE4">
            <w:pPr>
              <w:spacing w:after="0"/>
            </w:pPr>
          </w:p>
          <w:p w:rsidR="00E10EE4" w:rsidRDefault="00E10EE4" w:rsidP="00E10EE4">
            <w:pPr>
              <w:spacing w:after="0"/>
            </w:pPr>
            <w:r>
              <w:t>Implementation of trainings according to the designed program.</w:t>
            </w:r>
          </w:p>
          <w:p w:rsidR="00E10EE4" w:rsidRDefault="00E10EE4" w:rsidP="00E10EE4">
            <w:pPr>
              <w:spacing w:after="0"/>
            </w:pPr>
          </w:p>
          <w:p w:rsidR="00E10EE4" w:rsidRDefault="00E10EE4" w:rsidP="00E10EE4">
            <w:pPr>
              <w:spacing w:after="0"/>
            </w:pPr>
            <w:r>
              <w:lastRenderedPageBreak/>
              <w:t>Recommendation from the CPT report for 2008.</w:t>
            </w:r>
          </w:p>
          <w:p w:rsidR="006C68C8" w:rsidRPr="00833610" w:rsidRDefault="00E10EE4" w:rsidP="00E10EE4">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8272" behindDoc="0" locked="0" layoutInCell="1" allowOverlap="1" wp14:anchorId="64DF621F" wp14:editId="68C41EA5">
                      <wp:simplePos x="0" y="0"/>
                      <wp:positionH relativeFrom="character">
                        <wp:align>left</wp:align>
                      </wp:positionH>
                      <wp:positionV relativeFrom="line">
                        <wp:align>top</wp:align>
                      </wp:positionV>
                      <wp:extent cx="720090" cy="0"/>
                      <wp:effectExtent l="0" t="0" r="22860" b="19050"/>
                      <wp:wrapNone/>
                      <wp:docPr id="418"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7" o:spid="_x0000_s1026" type="#_x0000_t32" style="position:absolute;margin-left:0;margin-top:0;width:56.7pt;height:0;z-index:251958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RG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DKhS&#10;pAeSnvdex9oof3gMKxqMKyCyUlsbhqRH9WpeNP3ukNJVR1TLY/jbyUB2FjKSdynh4gwU2g2fNYMY&#10;AhXivo6N7QMkbAIdIy2nGy386BGFj49A9ALIo1dXQoprnrHOf+K6R8EosfOWiLbzlVYKuNc2i1XI&#10;4cX50BUprgmhqNIbIWWUgFRoKPFi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iQUR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Ministry of Justice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59296" behindDoc="0" locked="0" layoutInCell="1" allowOverlap="1" wp14:anchorId="46D8828C" wp14:editId="7B151032">
                      <wp:simplePos x="0" y="0"/>
                      <wp:positionH relativeFrom="character">
                        <wp:align>left</wp:align>
                      </wp:positionH>
                      <wp:positionV relativeFrom="line">
                        <wp:align>top</wp:align>
                      </wp:positionV>
                      <wp:extent cx="720090" cy="0"/>
                      <wp:effectExtent l="0" t="0" r="22860" b="19050"/>
                      <wp:wrapNone/>
                      <wp:docPr id="417"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6" o:spid="_x0000_s1026" type="#_x0000_t32" style="position:absolute;margin-left:0;margin-top:0;width:56.7pt;height:0;z-index:251959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S9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7BEj&#10;RXog6XnvdayN8odZ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OBEv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 xml:space="preserve">December </w:t>
            </w:r>
            <w:r>
              <w:rPr>
                <w:lang w:val="en-GB"/>
              </w:rPr>
              <w:t xml:space="preserve">2013 </w:t>
            </w:r>
          </w:p>
          <w:p w:rsidR="006C68C8" w:rsidRPr="00833610" w:rsidRDefault="006C68C8" w:rsidP="00EF0CAE">
            <w:pPr>
              <w:spacing w:after="0"/>
              <w:rPr>
                <w:lang w:val="en-GB"/>
              </w:rPr>
            </w:pPr>
            <w:r w:rsidRPr="00833610">
              <w:rPr>
                <w:lang w:val="en-GB"/>
              </w:rPr>
              <w:t>January – December</w:t>
            </w:r>
            <w:r>
              <w:rPr>
                <w:lang w:val="en-GB"/>
              </w:rPr>
              <w:t xml:space="preserve"> 2014 and onwards</w:t>
            </w:r>
          </w:p>
        </w:tc>
        <w:tc>
          <w:tcPr>
            <w:tcW w:w="4032" w:type="dxa"/>
          </w:tcPr>
          <w:p w:rsidR="006C68C8" w:rsidRPr="00833610" w:rsidRDefault="006C68C8" w:rsidP="00EF0CAE">
            <w:pPr>
              <w:spacing w:after="0"/>
              <w:rPr>
                <w:lang w:val="en-GB"/>
              </w:rPr>
            </w:pPr>
            <w:r w:rsidRPr="00833610">
              <w:rPr>
                <w:rFonts w:cs="Calibri"/>
                <w:color w:val="000000"/>
                <w:lang w:val="en-GB"/>
              </w:rPr>
              <w:t>P</w:t>
            </w:r>
            <w:r>
              <w:rPr>
                <w:rFonts w:cs="Calibri"/>
                <w:color w:val="000000"/>
                <w:lang w:val="en-GB"/>
              </w:rPr>
              <w:t>lan – laid down in detail</w:t>
            </w:r>
            <w:r w:rsidRPr="00833610">
              <w:rPr>
                <w:rFonts w:cs="Calibri"/>
                <w:color w:val="000000"/>
                <w:lang w:val="en-GB"/>
              </w:rPr>
              <w:t xml:space="preserve"> and </w:t>
            </w:r>
            <w:r>
              <w:rPr>
                <w:rFonts w:cs="Calibri"/>
                <w:color w:val="000000"/>
                <w:lang w:val="en-GB"/>
              </w:rPr>
              <w:t>implemented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The plan of overall treatment of juveniles was adopted and implemented with support of the UNICEF Office in Montenegro. This was followed by adoption of the Rulebook on handling juveniles, which is being implemented in the </w:t>
            </w:r>
            <w:r w:rsidRPr="00833610">
              <w:rPr>
                <w:rStyle w:val="green"/>
                <w:lang w:val="en-GB"/>
              </w:rPr>
              <w:t>Institution for Enforcement of Criminal Sanctions</w:t>
            </w:r>
            <w:r>
              <w:rPr>
                <w:rStyle w:val="green"/>
                <w:lang w:val="en-GB"/>
              </w:rPr>
              <w:t xml:space="preserve"> in Spuz. The procedure of licencing of the Centre for Education in the </w:t>
            </w:r>
            <w:r w:rsidRPr="00833610">
              <w:rPr>
                <w:rStyle w:val="green"/>
                <w:lang w:val="en-GB"/>
              </w:rPr>
              <w:t>Institution for Enforcement of Criminal Sanctions</w:t>
            </w:r>
            <w:r>
              <w:rPr>
                <w:rStyle w:val="green"/>
                <w:lang w:val="en-GB"/>
              </w:rPr>
              <w:t xml:space="preserve"> in Spuz for the area of adult education. The licencing is done by the Examination Centre and the Centre for Vocational Training of the Ministry of Education.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0320" behindDoc="0" locked="0" layoutInCell="1" allowOverlap="1" wp14:anchorId="721B381C" wp14:editId="19448462">
                      <wp:simplePos x="0" y="0"/>
                      <wp:positionH relativeFrom="character">
                        <wp:align>left</wp:align>
                      </wp:positionH>
                      <wp:positionV relativeFrom="line">
                        <wp:align>top</wp:align>
                      </wp:positionV>
                      <wp:extent cx="720090" cy="0"/>
                      <wp:effectExtent l="0" t="0" r="22860" b="19050"/>
                      <wp:wrapNone/>
                      <wp:docPr id="416"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5" o:spid="_x0000_s1026" type="#_x0000_t32" style="position:absolute;margin-left:0;margin-top:0;width:56.7pt;height:0;z-index:251960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O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bIaR&#10;Ij2Q9Lz3OtZG+cM0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v4+T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color w:val="000000"/>
                <w:lang w:val="en-GB"/>
              </w:rPr>
              <w:t xml:space="preserve">Statistical data on the number of convicted persons </w:t>
            </w:r>
            <w:r w:rsidRPr="00833610">
              <w:rPr>
                <w:rFonts w:cs="Calibri"/>
                <w:color w:val="000000"/>
                <w:lang w:val="en-GB"/>
              </w:rPr>
              <w:lastRenderedPageBreak/>
              <w:t>and juveniles who are serving a prison sentence who acquired vocational qualifications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Two prisoners are currently studying and one is attending the fourth year of secondary education. These persons are regularly taken out of the </w:t>
            </w:r>
            <w:r w:rsidRPr="00833610">
              <w:rPr>
                <w:rStyle w:val="green"/>
                <w:lang w:val="en-GB"/>
              </w:rPr>
              <w:t>Institution for Enforcement of Criminal Sanctions</w:t>
            </w:r>
            <w:r>
              <w:rPr>
                <w:rStyle w:val="green"/>
                <w:lang w:val="en-GB"/>
              </w:rPr>
              <w:t xml:space="preserve"> in Spuz in order to take exams.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1344" behindDoc="0" locked="0" layoutInCell="1" allowOverlap="1" wp14:anchorId="749760F7" wp14:editId="6E6FDADD">
                      <wp:simplePos x="0" y="0"/>
                      <wp:positionH relativeFrom="character">
                        <wp:align>left</wp:align>
                      </wp:positionH>
                      <wp:positionV relativeFrom="line">
                        <wp:align>top</wp:align>
                      </wp:positionV>
                      <wp:extent cx="720090" cy="0"/>
                      <wp:effectExtent l="0" t="0" r="22860" b="19050"/>
                      <wp:wrapNone/>
                      <wp:docPr id="415"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4" o:spid="_x0000_s1026" type="#_x0000_t32" style="position:absolute;margin-left:0;margin-top:0;width:56.7pt;height:0;z-index:251961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k1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bIqR&#10;Ij2Q9Lz3OtZG+UMe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EeJN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color w:val="000000"/>
                <w:lang w:val="en-GB"/>
              </w:rPr>
              <w:t>Enlarged number of books in the prison library</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In the course of 2014 and in the first half of </w:t>
            </w:r>
            <w:r w:rsidRPr="00833610">
              <w:rPr>
                <w:rStyle w:val="green"/>
                <w:lang w:val="en-GB"/>
              </w:rPr>
              <w:t>2015</w:t>
            </w:r>
            <w:r>
              <w:rPr>
                <w:rStyle w:val="green"/>
                <w:lang w:val="en-GB"/>
              </w:rPr>
              <w:t xml:space="preserve"> the number of books in the prison library was increased by 1000.</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2368" behindDoc="0" locked="0" layoutInCell="1" allowOverlap="1" wp14:anchorId="542C494B" wp14:editId="4204A993">
                      <wp:simplePos x="0" y="0"/>
                      <wp:positionH relativeFrom="character">
                        <wp:align>left</wp:align>
                      </wp:positionH>
                      <wp:positionV relativeFrom="line">
                        <wp:align>top</wp:align>
                      </wp:positionV>
                      <wp:extent cx="720090" cy="0"/>
                      <wp:effectExtent l="0" t="0" r="22860" b="19050"/>
                      <wp:wrapNone/>
                      <wp:docPr id="414"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3" o:spid="_x0000_s1026" type="#_x0000_t32" style="position:absolute;margin-left:0;margin-top:0;width:56.7pt;height:0;z-index:251962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tz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nWY6R&#10;Ij2Q9Lz3OtZG+XQaVjQYV0BkpbY2DEmP6tW8aPrdIaWrjqiWx/C3k4HsLGQk71LCxRkotBs+awYx&#10;BCrEfR0b2wdI2AQ6RlpON1r40SMKHx+B6AWQR6+uhBTXPGOd/8R1j4JRYuctEW3nK60UcK9tFquQ&#10;w4vzoStSXBNCUaU3QsooAanQUOLF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8S7c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color w:val="000000"/>
                <w:lang w:val="en-GB"/>
              </w:rPr>
              <w:t>Report of the Institution for Enforcement of Criminal Sanctions on the benefits accomplished through the working treatment of the convicted persons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sidRPr="00833610">
              <w:rPr>
                <w:rStyle w:val="green"/>
                <w:lang w:val="en-GB"/>
              </w:rPr>
              <w:t>Institution for Enforcement of Criminal Sanctions</w:t>
            </w:r>
            <w:r>
              <w:rPr>
                <w:rStyle w:val="green"/>
                <w:lang w:val="en-GB"/>
              </w:rPr>
              <w:t xml:space="preserve"> in Spuz has in continuity been benefiting from the prisoners’ work treatment. Most of these benefits are created through the work of the carpenter workshop and the laying hens’ farm. More detailed reports on the abovementioned can be found in the I</w:t>
            </w:r>
            <w:r w:rsidRPr="00833610">
              <w:rPr>
                <w:rStyle w:val="green"/>
                <w:lang w:val="en-GB"/>
              </w:rPr>
              <w:t>nstitution for Enforcement of Criminal Sanctions</w:t>
            </w:r>
            <w:r>
              <w:rPr>
                <w:rStyle w:val="green"/>
                <w:lang w:val="en-GB"/>
              </w:rPr>
              <w:t xml:space="preserve"> in Spuz</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3392" behindDoc="0" locked="0" layoutInCell="1" allowOverlap="1" wp14:anchorId="47EA3263" wp14:editId="7E9BCC77">
                      <wp:simplePos x="0" y="0"/>
                      <wp:positionH relativeFrom="character">
                        <wp:align>left</wp:align>
                      </wp:positionH>
                      <wp:positionV relativeFrom="line">
                        <wp:align>top</wp:align>
                      </wp:positionV>
                      <wp:extent cx="720090" cy="0"/>
                      <wp:effectExtent l="0" t="0" r="22860" b="19050"/>
                      <wp:wrapNone/>
                      <wp:docPr id="41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2" o:spid="_x0000_s1026" type="#_x0000_t32" style="position:absolute;margin-left:0;margin-top:0;width:56.7pt;height:0;z-index:251963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53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n2RQj&#10;RXog6XnvdayN8ukk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amud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color w:val="000000"/>
                <w:lang w:val="en-GB"/>
              </w:rPr>
              <w:t>Conducted surveys among the prison population of the need for literacy training</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For the purpose of the programme “Literacy Spreading of Prisoners in the I</w:t>
            </w:r>
            <w:r w:rsidRPr="00833610">
              <w:rPr>
                <w:rStyle w:val="green"/>
                <w:lang w:val="en-GB"/>
              </w:rPr>
              <w:t>nstitution for Enforcement of Criminal Sanctions</w:t>
            </w:r>
            <w:r>
              <w:rPr>
                <w:rStyle w:val="green"/>
                <w:lang w:val="en-GB"/>
              </w:rPr>
              <w:t xml:space="preserve"> in Spuz”, implemented since May 2015, we have carried out a survey on elementary literacy of prisoners in the organizational unit Detention and Rehabilitation Centre</w:t>
            </w:r>
            <w:r w:rsidRPr="00833610">
              <w:rPr>
                <w:rStyle w:val="green"/>
                <w:lang w:val="en-GB"/>
              </w:rPr>
              <w:t xml:space="preserve"> Podgorica. </w:t>
            </w:r>
            <w:r>
              <w:rPr>
                <w:rStyle w:val="green"/>
                <w:lang w:val="en-GB"/>
              </w:rPr>
              <w:t xml:space="preserve">The entire sample of the respondents was not taken, only </w:t>
            </w:r>
            <w:r>
              <w:rPr>
                <w:rStyle w:val="green"/>
                <w:lang w:val="en-GB"/>
              </w:rPr>
              <w:lastRenderedPageBreak/>
              <w:t>wards in which most of prisoners are citizens of Albania and Kosovo</w:t>
            </w:r>
            <w:r w:rsidR="0020693E" w:rsidRPr="0020693E">
              <w:rPr>
                <w:rStyle w:val="FootnoteReference"/>
                <w:lang w:val="en-GB"/>
              </w:rPr>
              <w:footnoteReference w:customMarkFollows="1" w:id="10"/>
              <w:sym w:font="Symbol" w:char="F02A"/>
            </w:r>
            <w:r>
              <w:rPr>
                <w:rStyle w:val="green"/>
                <w:lang w:val="en-GB"/>
              </w:rPr>
              <w:t xml:space="preserve"> and members of RAE population, while other prisoners (citizens of Serbia, Montenegro, Bosnia, Croatia</w:t>
            </w:r>
            <w:r w:rsidR="0020693E">
              <w:rPr>
                <w:rStyle w:val="green"/>
                <w:lang w:val="en-GB"/>
              </w:rPr>
              <w:t>,</w:t>
            </w:r>
            <w:r>
              <w:rPr>
                <w:rStyle w:val="green"/>
                <w:lang w:val="en-GB"/>
              </w:rPr>
              <w:t xml:space="preserve"> and </w:t>
            </w:r>
            <w:r w:rsidR="0020693E">
              <w:rPr>
                <w:rStyle w:val="green"/>
                <w:lang w:val="en-GB"/>
              </w:rPr>
              <w:t xml:space="preserve">the former Yugoslav Republic of </w:t>
            </w:r>
            <w:r>
              <w:rPr>
                <w:rStyle w:val="green"/>
                <w:lang w:val="en-GB"/>
              </w:rPr>
              <w:t xml:space="preserve">Macedonia) are in 99% of cases literate. In the said wards, based on the survey results, we got the following information: the total number of prisoners covered by the survey – 54. </w:t>
            </w:r>
            <w:r w:rsidR="0020693E">
              <w:rPr>
                <w:rStyle w:val="green"/>
                <w:lang w:val="en-GB"/>
              </w:rPr>
              <w:t>A</w:t>
            </w:r>
            <w:r>
              <w:rPr>
                <w:rStyle w:val="green"/>
                <w:lang w:val="en-GB"/>
              </w:rPr>
              <w:t xml:space="preserve"> total of</w:t>
            </w:r>
            <w:r w:rsidRPr="00833610">
              <w:rPr>
                <w:rStyle w:val="green"/>
                <w:lang w:val="en-GB"/>
              </w:rPr>
              <w:t xml:space="preserve"> 51.9 % </w:t>
            </w:r>
            <w:r>
              <w:rPr>
                <w:rStyle w:val="green"/>
                <w:lang w:val="en-GB"/>
              </w:rPr>
              <w:t>prisoners were interested in learning to write and read in Montenegrin. – The total of 13 respondents stated they do not speak and do not want to learn Montenegrin, while 9 prisoners were literate. As far as RAE population is concerned, currently there are 18 prisoners serving their sentences in the Detention and Rehabilitaiton Centre Podgorica of which: 5 prisoners are partly literate (they recognize letters and can read some words), 4 prisoners are literate, 9 illiterate. Our literacy workshops are attended by 23 prisoners (RAE population and citizens of Albania and Kosovo</w:t>
            </w:r>
            <w:r w:rsidR="0020693E" w:rsidRPr="0020693E">
              <w:rPr>
                <w:rStyle w:val="FootnoteReference"/>
                <w:lang w:val="en-GB"/>
              </w:rPr>
              <w:footnoteReference w:customMarkFollows="1" w:id="11"/>
              <w:sym w:font="Symbol" w:char="F02A"/>
            </w:r>
            <w:r>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4416" behindDoc="0" locked="0" layoutInCell="1" allowOverlap="1" wp14:anchorId="39FFDC87" wp14:editId="27BC0514">
                      <wp:simplePos x="0" y="0"/>
                      <wp:positionH relativeFrom="character">
                        <wp:align>left</wp:align>
                      </wp:positionH>
                      <wp:positionV relativeFrom="line">
                        <wp:align>top</wp:align>
                      </wp:positionV>
                      <wp:extent cx="720090" cy="0"/>
                      <wp:effectExtent l="0" t="0" r="22860" b="19050"/>
                      <wp:wrapNone/>
                      <wp:docPr id="412"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1" o:spid="_x0000_s1026" type="#_x0000_t32" style="position:absolute;margin-left:0;margin-top:0;width:56.7pt;height:0;z-index:251964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SE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R5NsFI&#10;kR5Iet57HWOj/CELLRqMK8CyUlsbiqRH9WpeNP3qkNJVR1TLo/nbyYB39EjuXMLBGQi0Gz5qBjYE&#10;IsR+HRvbB0joBDpGWk43WvjRIwqXj0D0Asij16eEFFc/Y53/wHWPwqbEzlsi2s5XWingXtssRiGH&#10;F+ehDnC8OoSgSm+ElFECUqGhxIvpZBodnJaChcdg5my7q6RFBxJEFL/QFAC7M7N6r1gE6zhh68ve&#10;EyHPe7CXKuBBXZDOZXdWybdFuljP1/N8lE9m61Ge1vXoeVPlo9kme5zW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Iu31IQ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sidRPr="00833610">
              <w:rPr>
                <w:rFonts w:cs="Calibri"/>
                <w:color w:val="000000"/>
                <w:lang w:val="en-GB"/>
              </w:rPr>
              <w:t>Obtained certificates/diplomas on the acquired elementary and secondary education as well as on the acquired degree of vocational education</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In this reporting period no prisoner acquired diploma or certificate on an education degree.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5440" behindDoc="0" locked="0" layoutInCell="1" allowOverlap="1" wp14:anchorId="731BA887" wp14:editId="071D4233">
                      <wp:simplePos x="0" y="0"/>
                      <wp:positionH relativeFrom="character">
                        <wp:align>left</wp:align>
                      </wp:positionH>
                      <wp:positionV relativeFrom="line">
                        <wp:align>top</wp:align>
                      </wp:positionV>
                      <wp:extent cx="720090" cy="0"/>
                      <wp:effectExtent l="0" t="0" r="22860" b="19050"/>
                      <wp:wrapNone/>
                      <wp:docPr id="4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 o:spid="_x0000_s1026" type="#_x0000_t32" style="position:absolute;margin-left:0;margin-top:0;width:56.7pt;height:0;z-index:251965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IG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HZx8gY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r w:rsidRPr="00833610">
              <w:rPr>
                <w:lang w:val="en-GB"/>
              </w:rPr>
              <w:lastRenderedPageBreak/>
              <w:t>CPT recommendation fulfilled.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CPT has been in continuity implemented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6464" behindDoc="0" locked="0" layoutInCell="1" allowOverlap="1" wp14:anchorId="08815B73" wp14:editId="659DF1BD">
                      <wp:simplePos x="0" y="0"/>
                      <wp:positionH relativeFrom="character">
                        <wp:align>left</wp:align>
                      </wp:positionH>
                      <wp:positionV relativeFrom="line">
                        <wp:align>top</wp:align>
                      </wp:positionV>
                      <wp:extent cx="720090" cy="0"/>
                      <wp:effectExtent l="0" t="0" r="22860" b="19050"/>
                      <wp:wrapNone/>
                      <wp:docPr id="41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0" o:spid="_x0000_s1026" type="#_x0000_t32" style="position:absolute;margin-left:0;margin-top:0;width:56.7pt;height:0;z-index:251966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vg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ruL4C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3.3.4</w:t>
            </w:r>
          </w:p>
        </w:tc>
        <w:tc>
          <w:tcPr>
            <w:tcW w:w="4608" w:type="dxa"/>
          </w:tcPr>
          <w:p w:rsidR="00E10EE4" w:rsidRDefault="00E10EE4" w:rsidP="00E10EE4">
            <w:pPr>
              <w:spacing w:after="0"/>
            </w:pPr>
            <w:r>
              <w:t>Construction of the Prison of Bijelo Polje.</w:t>
            </w:r>
          </w:p>
          <w:p w:rsidR="00E10EE4" w:rsidRDefault="00E10EE4" w:rsidP="00E10EE4">
            <w:pPr>
              <w:spacing w:after="0"/>
            </w:pPr>
          </w:p>
          <w:p w:rsidR="00E10EE4" w:rsidRDefault="00E10EE4" w:rsidP="00E10EE4">
            <w:pPr>
              <w:spacing w:after="0"/>
            </w:pPr>
            <w:r>
              <w:t xml:space="preserve">Moreover, with the construction several more recommendations are being implemented, as </w:t>
            </w:r>
            <w:r>
              <w:lastRenderedPageBreak/>
              <w:t>explained in the introductory section.</w:t>
            </w:r>
          </w:p>
          <w:p w:rsidR="00E10EE4" w:rsidRDefault="00E10EE4" w:rsidP="00E10EE4">
            <w:pPr>
              <w:spacing w:after="0"/>
            </w:pPr>
          </w:p>
          <w:p w:rsidR="00E10EE4" w:rsidRDefault="00E10EE4" w:rsidP="00E10EE4">
            <w:pPr>
              <w:spacing w:after="0"/>
            </w:pPr>
            <w:r>
              <w:t>Note: We had one round of negotiations with the Council of Europe Development Bank. The technical mission on elaboration of the feasibility study is to follow by the end of the year, in order to define the scope and cost of this investment.</w:t>
            </w:r>
          </w:p>
          <w:p w:rsidR="00E10EE4" w:rsidRDefault="00E10EE4" w:rsidP="00E10EE4">
            <w:pPr>
              <w:spacing w:after="0"/>
            </w:pPr>
          </w:p>
          <w:p w:rsidR="00E10EE4" w:rsidRDefault="00E10EE4" w:rsidP="00E10EE4">
            <w:pPr>
              <w:spacing w:after="0"/>
            </w:pPr>
            <w:r>
              <w:t>Recommendation from the CPT report for 2008.</w:t>
            </w:r>
          </w:p>
          <w:p w:rsidR="006C68C8" w:rsidRPr="00F01D3C" w:rsidRDefault="00E10EE4" w:rsidP="00E10EE4">
            <w:pPr>
              <w:spacing w:after="0"/>
              <w:rPr>
                <w:lang w:val="en-GB"/>
              </w:rPr>
            </w:pPr>
            <w:r w:rsidRPr="00833610">
              <w:rPr>
                <w:rStyle w:val="red"/>
                <w:lang w:val="en-GB"/>
              </w:rPr>
              <w:t xml:space="preserve"> </w:t>
            </w:r>
            <w:r w:rsidR="006C68C8" w:rsidRPr="00833610">
              <w:rPr>
                <w:rStyle w:val="red"/>
                <w:lang w:val="en-GB"/>
              </w:rPr>
              <w:t>(</w:t>
            </w:r>
            <w:r w:rsidR="006C68C8" w:rsidRPr="00F01D3C">
              <w:rPr>
                <w:rStyle w:val="red"/>
                <w:lang w:val="en-GB"/>
              </w:rPr>
              <w:t>6) 30 June 2015</w:t>
            </w:r>
            <w:r w:rsidR="006C68C8" w:rsidRPr="00F01D3C">
              <w:rPr>
                <w:rStyle w:val="red"/>
                <w:lang w:val="en-GB"/>
              </w:rPr>
              <w:tab/>
              <w:t>[N</w:t>
            </w:r>
            <w:r w:rsidRPr="00F01D3C">
              <w:rPr>
                <w:rStyle w:val="red"/>
                <w:lang w:val="en-GB"/>
              </w:rPr>
              <w:t>I</w:t>
            </w:r>
            <w:r w:rsidR="006C68C8" w:rsidRPr="00F01D3C">
              <w:rPr>
                <w:rStyle w:val="red"/>
                <w:lang w:val="en-GB"/>
              </w:rPr>
              <w:t>]</w:t>
            </w:r>
          </w:p>
          <w:p w:rsidR="006C68C8" w:rsidRPr="00833610" w:rsidRDefault="00F01D3C" w:rsidP="00F01D3C">
            <w:pPr>
              <w:spacing w:after="0"/>
              <w:rPr>
                <w:lang w:val="en-GB"/>
              </w:rPr>
            </w:pPr>
            <w:r w:rsidRPr="00F01D3C">
              <w:rPr>
                <w:rStyle w:val="red"/>
                <w:lang w:val="en-GB"/>
              </w:rPr>
              <w:t>Inter</w:t>
            </w:r>
            <w:r w:rsidR="00BD0F44" w:rsidRPr="00F01D3C">
              <w:rPr>
                <w:rStyle w:val="red"/>
                <w:lang w:val="en-GB"/>
              </w:rPr>
              <w:t>-ministerial working group to monitor implementation of the project of building the prison</w:t>
            </w:r>
            <w:r w:rsidRPr="00F01D3C">
              <w:rPr>
                <w:rStyle w:val="red"/>
                <w:lang w:val="en-GB"/>
              </w:rPr>
              <w:t xml:space="preserve"> has been established</w:t>
            </w:r>
            <w:r w:rsidR="00BD0F44" w:rsidRPr="00F01D3C">
              <w:rPr>
                <w:rStyle w:val="red"/>
                <w:lang w:val="en-GB"/>
              </w:rPr>
              <w:t xml:space="preserve">. The tender for the feasibility study </w:t>
            </w:r>
            <w:r w:rsidRPr="00F01D3C">
              <w:rPr>
                <w:rStyle w:val="red"/>
                <w:lang w:val="en-GB"/>
              </w:rPr>
              <w:t>was won by the</w:t>
            </w:r>
            <w:r w:rsidR="00BD0F44" w:rsidRPr="00F01D3C">
              <w:rPr>
                <w:rStyle w:val="red"/>
                <w:lang w:val="en-GB"/>
              </w:rPr>
              <w:t xml:space="preserve"> company IDOM</w:t>
            </w:r>
            <w:r w:rsidRPr="00F01D3C">
              <w:rPr>
                <w:rStyle w:val="red"/>
                <w:lang w:val="en-GB"/>
              </w:rPr>
              <w:t xml:space="preserve"> from</w:t>
            </w:r>
            <w:r w:rsidR="00BD0F44" w:rsidRPr="00F01D3C">
              <w:rPr>
                <w:rStyle w:val="red"/>
                <w:lang w:val="en-GB"/>
              </w:rPr>
              <w:t xml:space="preserve"> Spain.</w:t>
            </w:r>
            <w:r w:rsidR="00D0790C">
              <w:rPr>
                <w:noProof/>
                <w:lang w:val="en-GB" w:eastAsia="en-GB"/>
              </w:rPr>
              <mc:AlternateContent>
                <mc:Choice Requires="wps">
                  <w:drawing>
                    <wp:anchor distT="4294967295" distB="4294967295" distL="114300" distR="114300" simplePos="0" relativeHeight="251967488" behindDoc="0" locked="0" layoutInCell="1" allowOverlap="1" wp14:anchorId="6BC27AE8" wp14:editId="1EF21763">
                      <wp:simplePos x="0" y="0"/>
                      <wp:positionH relativeFrom="character">
                        <wp:align>left</wp:align>
                      </wp:positionH>
                      <wp:positionV relativeFrom="line">
                        <wp:align>top</wp:align>
                      </wp:positionV>
                      <wp:extent cx="720090" cy="0"/>
                      <wp:effectExtent l="0" t="0" r="22860" b="19050"/>
                      <wp:wrapNone/>
                      <wp:docPr id="409"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9" o:spid="_x0000_s1026" type="#_x0000_t32" style="position:absolute;margin-left:0;margin-top:0;width:56.7pt;height:0;z-index:251967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1E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PHdR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68512" behindDoc="0" locked="0" layoutInCell="1" allowOverlap="1" wp14:anchorId="35B0A929" wp14:editId="555649E2">
                      <wp:simplePos x="0" y="0"/>
                      <wp:positionH relativeFrom="character">
                        <wp:align>left</wp:align>
                      </wp:positionH>
                      <wp:positionV relativeFrom="line">
                        <wp:align>top</wp:align>
                      </wp:positionV>
                      <wp:extent cx="720090" cy="0"/>
                      <wp:effectExtent l="0" t="0" r="22860" b="19050"/>
                      <wp:wrapNone/>
                      <wp:docPr id="408"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8" o:spid="_x0000_s1026" type="#_x0000_t32" style="position:absolute;margin-left:0;margin-top:0;width:56.7pt;height:0;z-index:251968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sA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ClQp&#10;0gNJT3uvY22UT+ZhRYNxBURWamvDkPSoXs2zpt8dUrrqiGp5DH87GcjOQkbyLiVcnIFCu+GLZhBD&#10;oELc17GxfYCETaBjpOV0o4UfPaLw8QGIXgB59OpKSHHNM9b5z1z3KBgldt4S0Xa+0koB99pmsQo5&#10;PDsfuiLFNSEUVXojpIwSkAoNJV5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sIrsA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 xml:space="preserve">NOTE: Only when the </w:t>
            </w:r>
            <w:r w:rsidRPr="00833610">
              <w:rPr>
                <w:lang w:val="en-GB"/>
              </w:rPr>
              <w:lastRenderedPageBreak/>
              <w:t>feasibility study is prepared can we provide the dynamics of Bijelo Polje prison construction</w:t>
            </w:r>
          </w:p>
        </w:tc>
        <w:tc>
          <w:tcPr>
            <w:tcW w:w="4032" w:type="dxa"/>
          </w:tcPr>
          <w:p w:rsidR="006C68C8" w:rsidRPr="00833610" w:rsidRDefault="006C68C8" w:rsidP="00EF0CAE">
            <w:pPr>
              <w:spacing w:after="0"/>
              <w:rPr>
                <w:lang w:val="en-GB"/>
              </w:rPr>
            </w:pPr>
            <w:r w:rsidRPr="00833610">
              <w:rPr>
                <w:rFonts w:cs="Calibri"/>
                <w:color w:val="000000"/>
                <w:lang w:val="en-GB"/>
              </w:rPr>
              <w:lastRenderedPageBreak/>
              <w:t>Constructed Prison of Bijelo Polje</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w:lastRenderedPageBreak/>
              <mc:AlternateContent>
                <mc:Choice Requires="wps">
                  <w:drawing>
                    <wp:anchor distT="4294967295" distB="4294967295" distL="114300" distR="114300" simplePos="0" relativeHeight="251969536" behindDoc="0" locked="0" layoutInCell="1" allowOverlap="1" wp14:anchorId="6A5D4195" wp14:editId="16A9F335">
                      <wp:simplePos x="0" y="0"/>
                      <wp:positionH relativeFrom="character">
                        <wp:align>left</wp:align>
                      </wp:positionH>
                      <wp:positionV relativeFrom="line">
                        <wp:align>top</wp:align>
                      </wp:positionV>
                      <wp:extent cx="720090" cy="0"/>
                      <wp:effectExtent l="0" t="0" r="22860" b="19050"/>
                      <wp:wrapNone/>
                      <wp:docPr id="407"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7" o:spid="_x0000_s1026" type="#_x0000_t32" style="position:absolute;margin-left:0;margin-top:0;width:56.7pt;height:0;z-index:251969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9I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nzdIaR&#10;Ij2Q9LT3OtZG+WQWVjQYV0BkpbY2DEmP6tU8a/rdIaWrjqiWx/C3k4HsLGQk71LCxRkotBu+aAYx&#10;BCrEfR0b2wdI2AQ6RlpON1r40SMKH2dA9ALIo1dXQoprnrHOf+a6R8EosfOWiLbzlVYKuNc2i1XI&#10;4dn50BUprgmhqNIbIWWUgFRoKPFiOpnGBKelYMEZwpxtd5W06ECCiOIvjgie+zCr94pFsI4Ttr7Y&#10;ngh5tqG4VAEP5oJ2LtZZJT8W6WI9X8/zUT55WI/ytK5HT5sqHz1sstm0/lR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opfSC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Pr>
                <w:lang w:val="en-GB"/>
              </w:rPr>
              <w:t>Prison overcrowding reduced and living and working conditions improved for convicts serving prison sentences;</w:t>
            </w:r>
          </w:p>
          <w:p w:rsidR="006C68C8" w:rsidRPr="00833610" w:rsidRDefault="006C68C8" w:rsidP="00EF0CAE">
            <w:pPr>
              <w:spacing w:after="0"/>
              <w:rPr>
                <w:lang w:val="en-GB"/>
              </w:rPr>
            </w:pPr>
            <w:r w:rsidRPr="00833610">
              <w:rPr>
                <w:rStyle w:val="red"/>
                <w:lang w:val="en-GB"/>
              </w:rPr>
              <w:t xml:space="preserve"> (6)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0560" behindDoc="0" locked="0" layoutInCell="1" allowOverlap="1" wp14:anchorId="10E3F852" wp14:editId="14BA20E2">
                      <wp:simplePos x="0" y="0"/>
                      <wp:positionH relativeFrom="character">
                        <wp:align>left</wp:align>
                      </wp:positionH>
                      <wp:positionV relativeFrom="line">
                        <wp:align>top</wp:align>
                      </wp:positionV>
                      <wp:extent cx="720090" cy="0"/>
                      <wp:effectExtent l="0" t="0" r="22860" b="19050"/>
                      <wp:wrapNone/>
                      <wp:docPr id="406"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6" o:spid="_x0000_s1026" type="#_x0000_t32" style="position:absolute;margin-left:0;margin-top:0;width:56.7pt;height:0;z-index:251970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kM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eWTkMHwIAAD4EAAAOAAAAAAAAAAAAAAAAAC4CAABkcnMvZTJvRG9jLnhtbFBLAQItABQA&#10;BgAIAAAAIQCLSMkf2AAAAAIBAAAPAAAAAAAAAAAAAAAAAHkEAABkcnMvZG93bnJldi54bWxQSwUG&#10;AAAAAAQABADzAAAAfgUAAAAA&#10;">
                      <w10:wrap anchory="line"/>
                    </v:shape>
                  </w:pict>
                </mc:Fallback>
              </mc:AlternateContent>
            </w:r>
          </w:p>
          <w:p w:rsidR="006C68C8" w:rsidRDefault="006C68C8" w:rsidP="00EF0CAE">
            <w:pPr>
              <w:spacing w:after="0"/>
              <w:rPr>
                <w:lang w:val="en-GB"/>
              </w:rPr>
            </w:pPr>
            <w:r>
              <w:rPr>
                <w:lang w:val="en-GB"/>
              </w:rPr>
              <w:t>Workshops, sport facilities and libraries constructed for convicted persons.</w:t>
            </w:r>
          </w:p>
          <w:p w:rsidR="006C68C8" w:rsidRPr="00833610" w:rsidRDefault="006C68C8" w:rsidP="00EF0CAE">
            <w:pPr>
              <w:spacing w:after="0"/>
              <w:rPr>
                <w:lang w:val="en-GB"/>
              </w:rPr>
            </w:pPr>
            <w:r w:rsidRPr="00833610">
              <w:rPr>
                <w:rStyle w:val="red"/>
                <w:lang w:val="en-GB"/>
              </w:rPr>
              <w:t xml:space="preserve"> (6)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1584" behindDoc="0" locked="0" layoutInCell="1" allowOverlap="1" wp14:anchorId="438C2F54" wp14:editId="74009050">
                      <wp:simplePos x="0" y="0"/>
                      <wp:positionH relativeFrom="character">
                        <wp:align>left</wp:align>
                      </wp:positionH>
                      <wp:positionV relativeFrom="line">
                        <wp:align>top</wp:align>
                      </wp:positionV>
                      <wp:extent cx="720090" cy="0"/>
                      <wp:effectExtent l="0" t="0" r="22860" b="19050"/>
                      <wp:wrapNone/>
                      <wp:docPr id="405"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5" o:spid="_x0000_s1026" type="#_x0000_t32" style="position:absolute;margin-left:0;margin-top:0;width:56.7pt;height:0;z-index:251971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LA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KYtksAeAgAAPg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r w:rsidRPr="00833610">
              <w:rPr>
                <w:lang w:val="en-GB"/>
              </w:rPr>
              <w:lastRenderedPageBreak/>
              <w:t>CPT recommendation fulfilled.</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w:lastRenderedPageBreak/>
              <mc:AlternateContent>
                <mc:Choice Requires="wps">
                  <w:drawing>
                    <wp:anchor distT="4294967295" distB="4294967295" distL="114300" distR="114300" simplePos="0" relativeHeight="251972608" behindDoc="0" locked="0" layoutInCell="1" allowOverlap="1" wp14:anchorId="54AD555B" wp14:editId="18B06D7C">
                      <wp:simplePos x="0" y="0"/>
                      <wp:positionH relativeFrom="character">
                        <wp:align>left</wp:align>
                      </wp:positionH>
                      <wp:positionV relativeFrom="line">
                        <wp:align>top</wp:align>
                      </wp:positionV>
                      <wp:extent cx="720090" cy="0"/>
                      <wp:effectExtent l="0" t="0" r="22860" b="19050"/>
                      <wp:wrapNone/>
                      <wp:docPr id="404"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4" o:spid="_x0000_s1026" type="#_x0000_t32" style="position:absolute;margin-left:0;margin-top:0;width:56.7pt;height:0;z-index:251972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mmOk&#10;SA8kPe29jrVRPsnD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v70hC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3.3.6</w:t>
            </w:r>
          </w:p>
        </w:tc>
        <w:tc>
          <w:tcPr>
            <w:tcW w:w="4608" w:type="dxa"/>
          </w:tcPr>
          <w:p w:rsidR="00E10EE4" w:rsidRDefault="00E10EE4" w:rsidP="00E10EE4">
            <w:pPr>
              <w:spacing w:after="0"/>
            </w:pPr>
          </w:p>
          <w:p w:rsidR="006C68C8" w:rsidRPr="00833610" w:rsidRDefault="00E10EE4" w:rsidP="00E10EE4">
            <w:pPr>
              <w:spacing w:after="0"/>
              <w:rPr>
                <w:lang w:val="en-GB"/>
              </w:rPr>
            </w:pPr>
            <w:r>
              <w:rPr>
                <w:rFonts w:cs="Calibri"/>
              </w:rPr>
              <w:t xml:space="preserve">Conduct initial and thematic training for all police officers on the prohibition of torture during arrest, detention and subsequent police investigation in order to ensure "zero tolerance of abuse." </w:t>
            </w:r>
            <w:r>
              <w:rPr>
                <w:rFonts w:cs="Calibri"/>
              </w:rPr>
              <w:br/>
              <w:t>Recommendation of the CPT Report for 2008 year.</w:t>
            </w:r>
          </w:p>
          <w:p w:rsidR="006C68C8" w:rsidRPr="00833610" w:rsidRDefault="00E10EE4" w:rsidP="00EF0CAE">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3632" behindDoc="0" locked="0" layoutInCell="1" allowOverlap="1" wp14:anchorId="4364F754" wp14:editId="13711DB9">
                      <wp:simplePos x="0" y="0"/>
                      <wp:positionH relativeFrom="character">
                        <wp:align>left</wp:align>
                      </wp:positionH>
                      <wp:positionV relativeFrom="line">
                        <wp:align>top</wp:align>
                      </wp:positionV>
                      <wp:extent cx="720090" cy="0"/>
                      <wp:effectExtent l="0" t="0" r="22860" b="19050"/>
                      <wp:wrapNone/>
                      <wp:docPr id="40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3" o:spid="_x0000_s1026" type="#_x0000_t32" style="position:absolute;margin-left:0;margin-top:0;width:56.7pt;height:0;z-index:251973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WC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n6RQj&#10;RXog6XnvdayN8sk0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8O1g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PA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4656" behindDoc="0" locked="0" layoutInCell="1" allowOverlap="1" wp14:anchorId="758DEB44" wp14:editId="60877E38">
                      <wp:simplePos x="0" y="0"/>
                      <wp:positionH relativeFrom="character">
                        <wp:align>left</wp:align>
                      </wp:positionH>
                      <wp:positionV relativeFrom="line">
                        <wp:align>top</wp:align>
                      </wp:positionV>
                      <wp:extent cx="720090" cy="0"/>
                      <wp:effectExtent l="0" t="0" r="22860" b="19050"/>
                      <wp:wrapNone/>
                      <wp:docPr id="402"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2" o:spid="_x0000_s1026" type="#_x0000_t32" style="position:absolute;margin-left:0;margin-top:0;width:56.7pt;height:0;z-index:251974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G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xDTx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January- December</w:t>
            </w:r>
            <w:r>
              <w:rPr>
                <w:lang w:val="en-GB"/>
              </w:rPr>
              <w:t xml:space="preserve"> 2014 and onwards</w:t>
            </w:r>
            <w:r w:rsidRPr="00833610">
              <w:rPr>
                <w:lang w:val="en-GB"/>
              </w:rPr>
              <w:t xml:space="preserve"> </w:t>
            </w:r>
            <w:r>
              <w:rPr>
                <w:lang w:val="en-GB"/>
              </w:rPr>
              <w:t>in continuity</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3F0117" w:rsidP="00EF0CAE">
            <w:pPr>
              <w:spacing w:after="0"/>
              <w:rPr>
                <w:lang w:val="en-GB"/>
              </w:rPr>
            </w:pPr>
            <w:r>
              <w:rPr>
                <w:rStyle w:val="green"/>
                <w:lang w:val="en-GB"/>
              </w:rPr>
              <w:t>Four training courses were organis</w:t>
            </w:r>
            <w:r w:rsidR="006C68C8">
              <w:rPr>
                <w:rStyle w:val="green"/>
                <w:lang w:val="en-GB"/>
              </w:rPr>
              <w:t>ed on the following topics: “Handling Persons Detained in Police Facilities”, “Police Approach to Discrimination”, “Human Rights Observance in Accordance with CPT recommendations”</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5680" behindDoc="0" locked="0" layoutInCell="1" allowOverlap="1" wp14:anchorId="4902278C" wp14:editId="72B413B4">
                      <wp:simplePos x="0" y="0"/>
                      <wp:positionH relativeFrom="character">
                        <wp:align>left</wp:align>
                      </wp:positionH>
                      <wp:positionV relativeFrom="line">
                        <wp:align>top</wp:align>
                      </wp:positionV>
                      <wp:extent cx="720090" cy="0"/>
                      <wp:effectExtent l="0" t="0" r="22860" b="19050"/>
                      <wp:wrapNone/>
                      <wp:docPr id="401"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1" o:spid="_x0000_s1026" type="#_x0000_t32" style="position:absolute;margin-left:0;margin-top:0;width:56.7pt;height:0;z-index:251975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gK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&#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dkeAo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seminar </w:t>
            </w:r>
            <w:r w:rsidRPr="00833610">
              <w:rPr>
                <w:rStyle w:val="green"/>
                <w:lang w:val="en-GB"/>
              </w:rPr>
              <w:t>“</w:t>
            </w:r>
            <w:r>
              <w:rPr>
                <w:rStyle w:val="green"/>
                <w:lang w:val="en-GB"/>
              </w:rPr>
              <w:t xml:space="preserve">Handling Persons Detained in Police Facilities” was attended by </w:t>
            </w:r>
            <w:r w:rsidRPr="00833610">
              <w:rPr>
                <w:rStyle w:val="green"/>
                <w:lang w:val="en-GB"/>
              </w:rPr>
              <w:t xml:space="preserve">27 </w:t>
            </w:r>
            <w:r>
              <w:rPr>
                <w:rStyle w:val="green"/>
                <w:lang w:val="en-GB"/>
              </w:rPr>
              <w:t xml:space="preserve">officers of the </w:t>
            </w:r>
            <w:r w:rsidRPr="00833610">
              <w:rPr>
                <w:rStyle w:val="green"/>
                <w:lang w:val="en-GB"/>
              </w:rPr>
              <w:t>Police Administration. “</w:t>
            </w:r>
            <w:r>
              <w:rPr>
                <w:rStyle w:val="green"/>
                <w:lang w:val="en-GB"/>
              </w:rPr>
              <w:t>Police Approach to Discrimination</w:t>
            </w:r>
            <w:r w:rsidRPr="00833610">
              <w:rPr>
                <w:rStyle w:val="green"/>
                <w:lang w:val="en-GB"/>
              </w:rPr>
              <w:t>”</w:t>
            </w:r>
            <w:r>
              <w:rPr>
                <w:rStyle w:val="green"/>
                <w:lang w:val="en-GB"/>
              </w:rPr>
              <w:t xml:space="preserve"> was attended by 27 officers of the </w:t>
            </w:r>
            <w:r w:rsidRPr="00833610">
              <w:rPr>
                <w:rStyle w:val="green"/>
                <w:lang w:val="en-GB"/>
              </w:rPr>
              <w:t>Police Administration</w:t>
            </w:r>
            <w:r>
              <w:rPr>
                <w:rStyle w:val="green"/>
                <w:lang w:val="en-GB"/>
              </w:rPr>
              <w:t>. Seminars</w:t>
            </w:r>
            <w:r w:rsidRPr="00833610">
              <w:rPr>
                <w:rStyle w:val="green"/>
                <w:lang w:val="en-GB"/>
              </w:rPr>
              <w:t xml:space="preserve"> “</w:t>
            </w:r>
            <w:r>
              <w:rPr>
                <w:rStyle w:val="green"/>
                <w:lang w:val="en-GB"/>
              </w:rPr>
              <w:t xml:space="preserve">Human Rights Observance in Accordance with CPT recommendations” was attended by </w:t>
            </w:r>
            <w:r w:rsidRPr="00833610">
              <w:rPr>
                <w:rStyle w:val="green"/>
                <w:lang w:val="en-GB"/>
              </w:rPr>
              <w:t>46</w:t>
            </w:r>
            <w:r>
              <w:rPr>
                <w:rStyle w:val="green"/>
                <w:lang w:val="en-GB"/>
              </w:rPr>
              <w:t xml:space="preserve"> officers of the </w:t>
            </w:r>
            <w:r w:rsidRPr="00833610">
              <w:rPr>
                <w:rStyle w:val="green"/>
                <w:lang w:val="en-GB"/>
              </w:rPr>
              <w:t>Police Administration.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6704" behindDoc="0" locked="0" layoutInCell="1" allowOverlap="1" wp14:anchorId="0164C52C" wp14:editId="11ECE84D">
                      <wp:simplePos x="0" y="0"/>
                      <wp:positionH relativeFrom="character">
                        <wp:align>left</wp:align>
                      </wp:positionH>
                      <wp:positionV relativeFrom="line">
                        <wp:align>top</wp:align>
                      </wp:positionV>
                      <wp:extent cx="720090" cy="0"/>
                      <wp:effectExtent l="0" t="0" r="22860" b="19050"/>
                      <wp:wrapNone/>
                      <wp:docPr id="40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0" o:spid="_x0000_s1026" type="#_x0000_t32" style="position:absolute;margin-left:0;margin-top:0;width:56.7pt;height:0;z-index:251976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5O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7ceT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833610">
              <w:rPr>
                <w:lang w:val="en-GB"/>
              </w:rPr>
              <w:t xml:space="preserve">CPT recommendation fulfilled.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Recommendation has been implemented in continuity</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7728" behindDoc="0" locked="0" layoutInCell="1" allowOverlap="1" wp14:anchorId="4898981B" wp14:editId="211029C0">
                      <wp:simplePos x="0" y="0"/>
                      <wp:positionH relativeFrom="character">
                        <wp:align>left</wp:align>
                      </wp:positionH>
                      <wp:positionV relativeFrom="line">
                        <wp:align>top</wp:align>
                      </wp:positionV>
                      <wp:extent cx="720090" cy="0"/>
                      <wp:effectExtent l="0" t="0" r="22860" b="19050"/>
                      <wp:wrapNone/>
                      <wp:docPr id="399"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9" o:spid="_x0000_s1026" type="#_x0000_t32" style="position:absolute;margin-left:0;margin-top:0;width:56.7pt;height:0;z-index:251977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cB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h6HAS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3.3.7</w:t>
            </w:r>
          </w:p>
        </w:tc>
        <w:tc>
          <w:tcPr>
            <w:tcW w:w="4608" w:type="dxa"/>
          </w:tcPr>
          <w:p w:rsidR="006C68C8" w:rsidRPr="00833610" w:rsidRDefault="00E10EE4" w:rsidP="00EF0CAE">
            <w:pPr>
              <w:spacing w:after="0"/>
              <w:rPr>
                <w:lang w:val="en-GB"/>
              </w:rPr>
            </w:pPr>
            <w:r>
              <w:rPr>
                <w:rFonts w:cs="Calibri"/>
              </w:rPr>
              <w:t>Conduct investigations on appeals for exceeding police powers and unlawful use of force by the police recommendation of the CPT for 2008</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sidR="00E10EE4">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8752" behindDoc="0" locked="0" layoutInCell="1" allowOverlap="1" wp14:anchorId="041E7622" wp14:editId="1FA69F7D">
                      <wp:simplePos x="0" y="0"/>
                      <wp:positionH relativeFrom="character">
                        <wp:align>left</wp:align>
                      </wp:positionH>
                      <wp:positionV relativeFrom="line">
                        <wp:align>top</wp:align>
                      </wp:positionV>
                      <wp:extent cx="720090" cy="0"/>
                      <wp:effectExtent l="0" t="0" r="22860" b="19050"/>
                      <wp:wrapNone/>
                      <wp:docPr id="398"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8" o:spid="_x0000_s1026" type="#_x0000_t32" style="position:absolute;margin-left:0;margin-top:0;width:56.7pt;height:0;z-index:251978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FF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FkCV&#10;Ij2Q9Lz3OtZGeTYPKxqMKyCyUlsbhqRH9WpeNP3ukNJVR1TLY/jbyUB2FjKSdynh4gwU2g2fNYMY&#10;AhXivo6N7QMkbAIdIy2nGy386BGFj49A9ALIo1dXQoprnrHOf+K6R8EosfOWiLbzlVYKuNc2i1XI&#10;4cX50BUprgmhqNIbIWWUgFRoKPFi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s3hR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lastRenderedPageBreak/>
              <w:t>MoI</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79776" behindDoc="0" locked="0" layoutInCell="1" allowOverlap="1" wp14:anchorId="56414D89" wp14:editId="2248536B">
                      <wp:simplePos x="0" y="0"/>
                      <wp:positionH relativeFrom="character">
                        <wp:align>left</wp:align>
                      </wp:positionH>
                      <wp:positionV relativeFrom="line">
                        <wp:align>top</wp:align>
                      </wp:positionV>
                      <wp:extent cx="720090" cy="0"/>
                      <wp:effectExtent l="0" t="0" r="22860" b="19050"/>
                      <wp:wrapNone/>
                      <wp:docPr id="397"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7" o:spid="_x0000_s1026" type="#_x0000_t32" style="position:absolute;margin-left:0;margin-top:0;width:56.7pt;height:0;z-index:251979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UNIAIAAD4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I/LGYY&#10;KdIDSc97r2NtlGezsKLBuAIiK7W1YUh6VK/mRdPvDilddUS1PIa/nQxkZyEjeZcSLs5Aod3wWTOI&#10;IVAh7uvY2D5AwibQMdJyutHCjx5R+DgDohdAHr26ElJc84x1/hPXPQpGiZ23RLSdr7RSwL22WaxC&#10;Di/Oh65IcU0IRZXeCCmjBKRCQ4kX08k0JjgtBQvOEOZsu6ukRQcSRBR/cUTw3IdZvVcsgnWcsPXF&#10;9kTIsw3FpQp4MBe0c7HOKvmxSBfr+Xqej/LJ43qUp3U9et5U+ehxk82m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GUFD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January</w:t>
            </w:r>
            <w:r>
              <w:rPr>
                <w:lang w:val="en-GB"/>
              </w:rPr>
              <w:t xml:space="preserve"> 2014</w:t>
            </w:r>
            <w:r w:rsidRPr="00833610">
              <w:rPr>
                <w:lang w:val="en-GB"/>
              </w:rPr>
              <w:t>-January</w:t>
            </w:r>
            <w:r>
              <w:rPr>
                <w:lang w:val="en-GB"/>
              </w:rPr>
              <w:t xml:space="preserve"> 2015</w:t>
            </w:r>
            <w:r w:rsidRPr="00833610">
              <w:rPr>
                <w:lang w:val="en-GB"/>
              </w:rPr>
              <w:t>-</w:t>
            </w:r>
            <w:r w:rsidRPr="00833610">
              <w:rPr>
                <w:lang w:val="en-GB"/>
              </w:rPr>
              <w:lastRenderedPageBreak/>
              <w:t>January</w:t>
            </w:r>
            <w:r>
              <w:rPr>
                <w:lang w:val="en-GB"/>
              </w:rPr>
              <w:t xml:space="preserve"> 2016</w:t>
            </w:r>
          </w:p>
        </w:tc>
        <w:tc>
          <w:tcPr>
            <w:tcW w:w="4032" w:type="dxa"/>
          </w:tcPr>
          <w:p w:rsidR="006C68C8" w:rsidRPr="00833610" w:rsidRDefault="006C68C8" w:rsidP="00EF0CAE">
            <w:pPr>
              <w:spacing w:after="0"/>
              <w:rPr>
                <w:lang w:val="en-GB"/>
              </w:rPr>
            </w:pPr>
            <w:r w:rsidRPr="00833610">
              <w:rPr>
                <w:lang w:val="en-GB"/>
              </w:rPr>
              <w:lastRenderedPageBreak/>
              <w:t>Prepared and pub</w:t>
            </w:r>
            <w:r>
              <w:rPr>
                <w:lang w:val="en-GB"/>
              </w:rPr>
              <w:t>lished annual report containing</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Section for Internal Control of the Police produced the Annual Report for the </w:t>
            </w:r>
            <w:r w:rsidRPr="00833610">
              <w:rPr>
                <w:rStyle w:val="green"/>
                <w:lang w:val="en-GB"/>
              </w:rPr>
              <w:t>quarter</w:t>
            </w:r>
            <w:r>
              <w:rPr>
                <w:rStyle w:val="green"/>
                <w:lang w:val="en-GB"/>
              </w:rPr>
              <w:t xml:space="preserve"> I</w:t>
            </w:r>
            <w:r w:rsidRPr="00833610">
              <w:rPr>
                <w:rStyle w:val="green"/>
                <w:lang w:val="en-GB"/>
              </w:rPr>
              <w:t xml:space="preserve"> 2015,</w:t>
            </w:r>
            <w:r>
              <w:rPr>
                <w:rStyle w:val="green"/>
                <w:lang w:val="en-GB"/>
              </w:rPr>
              <w:t xml:space="preserve"> published on the </w:t>
            </w:r>
            <w:r>
              <w:rPr>
                <w:rStyle w:val="green"/>
                <w:lang w:val="en-GB"/>
              </w:rPr>
              <w:lastRenderedPageBreak/>
              <w:t xml:space="preserve">website of the </w:t>
            </w:r>
            <w:r w:rsidRPr="00833610">
              <w:rPr>
                <w:rStyle w:val="green"/>
                <w:lang w:val="en-GB"/>
              </w:rPr>
              <w:t>Ministry of</w:t>
            </w:r>
            <w:r>
              <w:rPr>
                <w:rStyle w:val="green"/>
                <w:lang w:val="en-GB"/>
              </w:rPr>
              <w:t xml:space="preserve"> </w:t>
            </w:r>
            <w:r w:rsidRPr="00833610">
              <w:rPr>
                <w:rStyle w:val="green"/>
                <w:lang w:val="en-GB"/>
              </w:rPr>
              <w:t>Interior.</w:t>
            </w:r>
          </w:p>
          <w:p w:rsidR="006C68C8" w:rsidRPr="00833610" w:rsidRDefault="000614C7" w:rsidP="00EF0CAE">
            <w:pPr>
              <w:spacing w:after="0"/>
              <w:rPr>
                <w:lang w:val="en-GB"/>
              </w:rPr>
            </w:pPr>
            <w:hyperlink r:id="rId22" w:history="1">
              <w:r w:rsidR="006C68C8" w:rsidRPr="006B38F4">
                <w:rPr>
                  <w:rStyle w:val="Hyperlink"/>
                  <w:lang w:val="en-GB"/>
                </w:rPr>
                <w:t>http://www.MoI.gov.me/rubrike/Unutrasnja_kontrola/</w:t>
              </w:r>
            </w:hyperlink>
            <w:r w:rsidR="006C68C8">
              <w:rPr>
                <w:rStyle w:val="green"/>
                <w:lang w:val="en-GB"/>
              </w:rPr>
              <w:t xml:space="preserve"> </w:t>
            </w:r>
            <w:r w:rsidR="006C68C8"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0800" behindDoc="0" locked="0" layoutInCell="1" allowOverlap="1" wp14:anchorId="4BB4F0C2" wp14:editId="778527DA">
                      <wp:simplePos x="0" y="0"/>
                      <wp:positionH relativeFrom="character">
                        <wp:align>left</wp:align>
                      </wp:positionH>
                      <wp:positionV relativeFrom="line">
                        <wp:align>top</wp:align>
                      </wp:positionV>
                      <wp:extent cx="720090" cy="0"/>
                      <wp:effectExtent l="0" t="0" r="22860" b="19050"/>
                      <wp:wrapNone/>
                      <wp:docPr id="396"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6" o:spid="_x0000_s1026" type="#_x0000_t32" style="position:absolute;margin-left:0;margin-top:0;width:56.7pt;height:0;z-index:251980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J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FjOM&#10;FOmBpOe917E2yrNZ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LZjS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N</w:t>
            </w:r>
            <w:r w:rsidRPr="00833610">
              <w:rPr>
                <w:lang w:val="en-GB"/>
              </w:rPr>
              <w:t>umber of investigations conducted upon the citizens complaints and ex officio;</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reporting period (1 January to 30 June </w:t>
            </w:r>
            <w:r w:rsidRPr="00833610">
              <w:rPr>
                <w:rStyle w:val="green"/>
                <w:lang w:val="en-GB"/>
              </w:rPr>
              <w:t xml:space="preserve">2015) </w:t>
            </w:r>
            <w:r>
              <w:rPr>
                <w:rStyle w:val="green"/>
                <w:lang w:val="en-GB"/>
              </w:rPr>
              <w:t xml:space="preserve">there were 29 complaints of citizens against actions of Police Administration officers. In this same period, 22 controls of legality were conducted ex officio. Since the previously stated total number of cases being processed in the reporting period, there have been none concerning the </w:t>
            </w:r>
            <w:r w:rsidRPr="00833610">
              <w:rPr>
                <w:lang w:val="en-GB"/>
              </w:rPr>
              <w:t>exceeding police powers and unlawful use of force</w:t>
            </w:r>
            <w:r>
              <w:rPr>
                <w:rStyle w:val="green"/>
                <w:lang w:val="en-GB"/>
              </w:rPr>
              <w:t xml:space="preserve"> in police facilities.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1824" behindDoc="0" locked="0" layoutInCell="1" allowOverlap="1" wp14:anchorId="4A56CD2E" wp14:editId="7F0A48A1">
                      <wp:simplePos x="0" y="0"/>
                      <wp:positionH relativeFrom="character">
                        <wp:align>left</wp:align>
                      </wp:positionH>
                      <wp:positionV relativeFrom="line">
                        <wp:align>top</wp:align>
                      </wp:positionV>
                      <wp:extent cx="720090" cy="0"/>
                      <wp:effectExtent l="0" t="0" r="22860" b="19050"/>
                      <wp:wrapNone/>
                      <wp:docPr id="395"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5" o:spid="_x0000_s1026" type="#_x0000_t32" style="position:absolute;margin-left:0;margin-top:0;width:56.7pt;height:0;z-index:251981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iF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FlOM&#10;FOmBpOe917E2yrNp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MLIh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of complaints from citizens concerning exceeding police powers and unlawful use of force by the police against the</w:t>
            </w:r>
            <w:r>
              <w:rPr>
                <w:lang w:val="en-GB"/>
              </w:rPr>
              <w:t xml:space="preserve"> </w:t>
            </w:r>
            <w:r w:rsidRPr="00833610">
              <w:rPr>
                <w:lang w:val="en-GB"/>
              </w:rPr>
              <w:t>officiers of Police Administration;</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reporting period (1 January to 30 June </w:t>
            </w:r>
            <w:r w:rsidRPr="00833610">
              <w:rPr>
                <w:rStyle w:val="green"/>
                <w:lang w:val="en-GB"/>
              </w:rPr>
              <w:t xml:space="preserve">2015) </w:t>
            </w:r>
            <w:r>
              <w:rPr>
                <w:rStyle w:val="green"/>
                <w:lang w:val="en-GB"/>
              </w:rPr>
              <w:t>the Section for Internal Control of the Police did not receive reports (complaints) from citizens concerning the exceeding of police powers and unlawful use of force in police facilities.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2848" behindDoc="0" locked="0" layoutInCell="1" allowOverlap="1" wp14:anchorId="48915068" wp14:editId="09C692CE">
                      <wp:simplePos x="0" y="0"/>
                      <wp:positionH relativeFrom="character">
                        <wp:align>left</wp:align>
                      </wp:positionH>
                      <wp:positionV relativeFrom="line">
                        <wp:align>top</wp:align>
                      </wp:positionV>
                      <wp:extent cx="720090" cy="0"/>
                      <wp:effectExtent l="0" t="0" r="22860" b="19050"/>
                      <wp:wrapNone/>
                      <wp:docPr id="394"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4" o:spid="_x0000_s1026" type="#_x0000_t32" style="position:absolute;margin-left:0;margin-top:0;width:56.7pt;height:0;z-index:251982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7B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FjlG&#10;ivRA0vPe61gb5Vke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BGuw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T</w:t>
            </w:r>
            <w:r w:rsidRPr="00833610">
              <w:rPr>
                <w:lang w:val="en-GB"/>
              </w:rPr>
              <w:t>he number of disciplinary actions;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In the reporting period </w:t>
            </w:r>
            <w:r w:rsidRPr="00833610">
              <w:rPr>
                <w:rStyle w:val="green"/>
                <w:lang w:val="en-GB"/>
              </w:rPr>
              <w:t>(</w:t>
            </w:r>
            <w:r>
              <w:rPr>
                <w:rStyle w:val="green"/>
                <w:lang w:val="en-GB"/>
              </w:rPr>
              <w:t>1 January to 30 June 2015</w:t>
            </w:r>
            <w:r w:rsidRPr="00833610">
              <w:rPr>
                <w:rStyle w:val="green"/>
                <w:lang w:val="en-GB"/>
              </w:rPr>
              <w:t>)</w:t>
            </w:r>
            <w:r>
              <w:rPr>
                <w:rStyle w:val="green"/>
                <w:lang w:val="en-GB"/>
              </w:rPr>
              <w:t xml:space="preserve"> the</w:t>
            </w:r>
            <w:r w:rsidRPr="00833610">
              <w:rPr>
                <w:rStyle w:val="green"/>
                <w:lang w:val="en-GB"/>
              </w:rPr>
              <w:t xml:space="preserve"> </w:t>
            </w:r>
            <w:r>
              <w:rPr>
                <w:rStyle w:val="green"/>
                <w:lang w:val="en-GB"/>
              </w:rPr>
              <w:t xml:space="preserve">Section for Internal Control of the Police did not present proposals for initiating disciplinary actions against polie officers for </w:t>
            </w:r>
            <w:r w:rsidRPr="00833610">
              <w:rPr>
                <w:lang w:val="en-GB"/>
              </w:rPr>
              <w:t>exceeding police powers and unlawful use of force</w:t>
            </w:r>
            <w:r>
              <w:rPr>
                <w:lang w:val="en-GB"/>
              </w:rPr>
              <w:t xml:space="preserve"> in police facilities.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3872" behindDoc="0" locked="0" layoutInCell="1" allowOverlap="1" wp14:anchorId="21FAA754" wp14:editId="27F207BA">
                      <wp:simplePos x="0" y="0"/>
                      <wp:positionH relativeFrom="character">
                        <wp:align>left</wp:align>
                      </wp:positionH>
                      <wp:positionV relativeFrom="line">
                        <wp:align>top</wp:align>
                      </wp:positionV>
                      <wp:extent cx="720090" cy="0"/>
                      <wp:effectExtent l="0" t="0" r="22860" b="19050"/>
                      <wp:wrapNone/>
                      <wp:docPr id="393"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3" o:spid="_x0000_s1026" type="#_x0000_t32" style="position:absolute;margin-left:0;margin-top:0;width:56.7pt;height:0;z-index:251983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H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F1OM&#10;FOmBpOe917E2yrNpWNFgXAGRldraMCQ9qlfzoul3h5SuOqJaHsPfTgays5CRvEsJF2eg0G74rBnE&#10;EKgQ93VsbB8gYRPoGGk53WjhR48ofHwEohdAHr26ElJc84x1/hPXPQpGiZ23RLSdr7RSwL22WaxC&#10;Di/Oh65IcU0IRZXeCCmjBKRCQ4kXs8ksJjgtBQvOEOZsu6ukRQcSRBR/cUTw3IdZvVcsgnWcsPXF&#10;9kTIsw3FpQp4MBe0c7HOKvmxSBfr+Xqej/LJw3qUp3U9et5U+ehhkz3O6ml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Szvx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T</w:t>
            </w:r>
            <w:r w:rsidRPr="00833610">
              <w:rPr>
                <w:lang w:val="en-GB"/>
              </w:rPr>
              <w:t>he number and types of disciplinary sanctions.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reporting period </w:t>
            </w:r>
            <w:r w:rsidRPr="00833610">
              <w:rPr>
                <w:rStyle w:val="green"/>
                <w:lang w:val="en-GB"/>
              </w:rPr>
              <w:t>(</w:t>
            </w:r>
            <w:r>
              <w:rPr>
                <w:rStyle w:val="green"/>
                <w:lang w:val="en-GB"/>
              </w:rPr>
              <w:t>1 January to 30 June 2015</w:t>
            </w:r>
            <w:r w:rsidRPr="00833610">
              <w:rPr>
                <w:rStyle w:val="green"/>
                <w:lang w:val="en-GB"/>
              </w:rPr>
              <w:t xml:space="preserve">) </w:t>
            </w:r>
            <w:r>
              <w:rPr>
                <w:rStyle w:val="green"/>
                <w:lang w:val="en-GB"/>
              </w:rPr>
              <w:lastRenderedPageBreak/>
              <w:t>there were no cases of disciplinary sanctions imposed on police officers on those grounds.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4896" behindDoc="0" locked="0" layoutInCell="1" allowOverlap="1" wp14:anchorId="0B1F259E" wp14:editId="44F2D6F8">
                      <wp:simplePos x="0" y="0"/>
                      <wp:positionH relativeFrom="character">
                        <wp:align>left</wp:align>
                      </wp:positionH>
                      <wp:positionV relativeFrom="line">
                        <wp:align>top</wp:align>
                      </wp:positionV>
                      <wp:extent cx="720090" cy="0"/>
                      <wp:effectExtent l="0" t="0" r="22860" b="19050"/>
                      <wp:wrapNone/>
                      <wp:docPr id="392"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2" o:spid="_x0000_s1026" type="#_x0000_t32" style="position:absolute;margin-left:0;margin-top:0;width:56.7pt;height:0;z-index:251984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D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WKYY&#10;SdIDSc8Hp0JtlCWpX9GgbQ6RpdwZPyQ9yVf9ouh3i6QqWyIbHsLfzhqyE58RvUvxF6uh0H74rBjE&#10;EKgQ9nWqTe8hYRPoFGg532jhJ4cofHwEopdAHh1dEcnHPG2s+8RVj7xRYOsMEU3rSiUlcK9MEqqQ&#10;44t1viuSjwm+qFRb0XVBAp1EQ4GXs3QWEqzqBPNOH2ZNsy87g47Eiyj8wojguQ8z6iBZAGs5YZur&#10;7YjoLjYU76THg7mgnat1UcmPZbzcLDaLbJKl880ki6tq8rwts8l8mzzOqo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f+Jg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The ratio between the number of police officers sanctioned and number of complaints lodged.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In the reporting period </w:t>
            </w:r>
            <w:r w:rsidRPr="00833610">
              <w:rPr>
                <w:rStyle w:val="green"/>
                <w:lang w:val="en-GB"/>
              </w:rPr>
              <w:t>(</w:t>
            </w:r>
            <w:r>
              <w:rPr>
                <w:rStyle w:val="green"/>
                <w:lang w:val="en-GB"/>
              </w:rPr>
              <w:t>1 January to 30 June 2015</w:t>
            </w:r>
            <w:r w:rsidRPr="00833610">
              <w:rPr>
                <w:rStyle w:val="green"/>
                <w:lang w:val="en-GB"/>
              </w:rPr>
              <w:t>)</w:t>
            </w:r>
            <w:r>
              <w:rPr>
                <w:rStyle w:val="green"/>
                <w:lang w:val="en-GB"/>
              </w:rPr>
              <w:t xml:space="preserve"> there were no cases of imposing disciplinary sanctions against police officers.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5920" behindDoc="0" locked="0" layoutInCell="1" allowOverlap="1" wp14:anchorId="332DC741" wp14:editId="7E41D64F">
                      <wp:simplePos x="0" y="0"/>
                      <wp:positionH relativeFrom="character">
                        <wp:align>left</wp:align>
                      </wp:positionH>
                      <wp:positionV relativeFrom="line">
                        <wp:align>top</wp:align>
                      </wp:positionV>
                      <wp:extent cx="720090" cy="0"/>
                      <wp:effectExtent l="0" t="0" r="22860" b="19050"/>
                      <wp:wrapNone/>
                      <wp:docPr id="391"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1" o:spid="_x0000_s1026" type="#_x0000_t32" style="position:absolute;margin-left:0;margin-top:0;width:56.7pt;height:0;z-index:251985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JP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QPiwwj&#10;RXog6XnvdYyN8iwLLRqMK8CyUlsbiqRH9WpeNP3qkNJVR1TLo/nbyYB39EjuXMLBGQi0Gz5qBjYE&#10;IsR+HRvbB0joBDpGWk43WvjRIwqXj0D0Asij16eEFFc/Y53/wHWPwqbEzlsi2s5XWingXtssRiGH&#10;F+ehDnC8OoSgSm+ElFECUqGhxIvpZBodnJaChcdg5my7q6RFBxJEFL/QFAC7M7N6r1gE6zhh68ve&#10;EyHPe7CXKuBBXZDOZXdWybdFuljP1/N8lE9m61Ge1vXoeVPlo9kme5zW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WLIk8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6C68C8" w:rsidRPr="00833610" w:rsidRDefault="006C68C8" w:rsidP="00EF0CAE">
            <w:pPr>
              <w:spacing w:after="0"/>
              <w:rPr>
                <w:lang w:val="en-GB"/>
              </w:rPr>
            </w:pPr>
            <w:r w:rsidRPr="00833610">
              <w:rPr>
                <w:lang w:val="en-GB"/>
              </w:rPr>
              <w:lastRenderedPageBreak/>
              <w:t>CPT recommendation fulfilled.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Recommendation from the CPT report for 2008 has been implemented in continuity</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6944" behindDoc="0" locked="0" layoutInCell="1" allowOverlap="1" wp14:anchorId="3EC7A2C3" wp14:editId="0BBBFBAB">
                      <wp:simplePos x="0" y="0"/>
                      <wp:positionH relativeFrom="character">
                        <wp:align>left</wp:align>
                      </wp:positionH>
                      <wp:positionV relativeFrom="line">
                        <wp:align>top</wp:align>
                      </wp:positionV>
                      <wp:extent cx="720090" cy="0"/>
                      <wp:effectExtent l="0" t="0" r="22860" b="19050"/>
                      <wp:wrapNone/>
                      <wp:docPr id="39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0" o:spid="_x0000_s1026" type="#_x0000_t32" style="position:absolute;margin-left:0;margin-top:0;width:56.7pt;height:0;z-index:251986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QLHw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dWEQL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3.3.11</w:t>
            </w:r>
          </w:p>
        </w:tc>
        <w:tc>
          <w:tcPr>
            <w:tcW w:w="4608" w:type="dxa"/>
          </w:tcPr>
          <w:p w:rsidR="00E10EE4" w:rsidRDefault="00E10EE4" w:rsidP="00EF0CAE">
            <w:pPr>
              <w:spacing w:after="0"/>
              <w:rPr>
                <w:rStyle w:val="green"/>
                <w:lang w:val="en-GB"/>
              </w:rPr>
            </w:pPr>
            <w:r>
              <w:rPr>
                <w:rFonts w:cs="Calibri"/>
                <w:color w:val="000000"/>
              </w:rPr>
              <w:t>Monitor implementation of the recommendations from the regular CPT report for 2013.</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E10EE4">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7968" behindDoc="0" locked="0" layoutInCell="1" allowOverlap="1" wp14:anchorId="45B28705" wp14:editId="6CF2919F">
                      <wp:simplePos x="0" y="0"/>
                      <wp:positionH relativeFrom="character">
                        <wp:align>left</wp:align>
                      </wp:positionH>
                      <wp:positionV relativeFrom="line">
                        <wp:align>top</wp:align>
                      </wp:positionV>
                      <wp:extent cx="720090" cy="0"/>
                      <wp:effectExtent l="0" t="0" r="22860" b="19050"/>
                      <wp:wrapNone/>
                      <wp:docPr id="38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9" o:spid="_x0000_s1026" type="#_x0000_t32" style="position:absolute;margin-left:0;margin-top:0;width:56.7pt;height:0;z-index:251987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Kv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wzLD&#10;SJIeSHo+OBVqozTO/IoGbXOILOXO+CHpSb7qF0W/WyRV2RLZ8BD+dtaQnfiM6F2Kv1gNhfbDZ8Ug&#10;hkCFsK9TbXoPCZtAp0DL+UYLPzlE4eMjEJ0BeXR0RSQf87Sx7hNXPfJGga0zRDStK5WUwL0ySahC&#10;ji/W+a5IPib4olJtRdcFCXQSDQXO5rN5SLCqE8w7fZg1zb7sDDoSL6LwCyOC5z7MqINkAazlhG2u&#10;tiOiu9hQvJMeD+aCdq7WRSU/sjjbLDfLdJLOFptJGlfV5HlbppPFNnmcVw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xISr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88992" behindDoc="0" locked="0" layoutInCell="1" allowOverlap="1" wp14:anchorId="30C9738E" wp14:editId="3B62CC8D">
                      <wp:simplePos x="0" y="0"/>
                      <wp:positionH relativeFrom="character">
                        <wp:align>left</wp:align>
                      </wp:positionH>
                      <wp:positionV relativeFrom="line">
                        <wp:align>top</wp:align>
                      </wp:positionV>
                      <wp:extent cx="720090" cy="0"/>
                      <wp:effectExtent l="0" t="0" r="22860" b="19050"/>
                      <wp:wrapNone/>
                      <wp:docPr id="388"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8" o:spid="_x0000_s1026" type="#_x0000_t32" style="position:absolute;margin-left:0;margin-top:0;width:56.7pt;height:0;z-index:251988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Tr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5kCV&#10;Ij2Q9Lz3OtZGeToPKxqMKyCyUlsbhqRH9WpeNP3ukNJVR1TLY/jbyUB2FjKSdynh4gwU2g2fNYMY&#10;AhXivo6N7QMkbAIdIy2nGy386BGFj49A9ALIo1dXQoprnrHOf+K6R8EosfOWiLbzlVYKuNc2i1XI&#10;4cX50BUprgmhqNIbIWWUgFRoKPFi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8F06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rFonts w:cs="Calibri"/>
                <w:lang w:val="en-GB"/>
              </w:rPr>
              <w:t>In continuity</w:t>
            </w:r>
            <w:r w:rsidRPr="00833610">
              <w:rPr>
                <w:rFonts w:cs="Calibri"/>
                <w:lang w:val="en-GB"/>
              </w:rPr>
              <w:t xml:space="preserve"> until the next regular report</w:t>
            </w:r>
          </w:p>
        </w:tc>
        <w:tc>
          <w:tcPr>
            <w:tcW w:w="4032" w:type="dxa"/>
          </w:tcPr>
          <w:p w:rsidR="006C68C8" w:rsidRPr="00833610" w:rsidRDefault="006C68C8" w:rsidP="00EF0CAE">
            <w:pPr>
              <w:spacing w:after="0"/>
              <w:rPr>
                <w:lang w:val="en-GB"/>
              </w:rPr>
            </w:pPr>
            <w:r w:rsidRPr="00833610">
              <w:rPr>
                <w:rFonts w:cs="Calibri"/>
                <w:color w:val="000000"/>
                <w:lang w:val="en-GB"/>
              </w:rPr>
              <w:t>Report on the level of implementation of the CPT recommendation drafted – once a year</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Updated report by recommendations for the period by 30 June is attached in the form of an annex</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0016" behindDoc="0" locked="0" layoutInCell="1" allowOverlap="1" wp14:anchorId="584E1F61" wp14:editId="4816A421">
                      <wp:simplePos x="0" y="0"/>
                      <wp:positionH relativeFrom="character">
                        <wp:align>left</wp:align>
                      </wp:positionH>
                      <wp:positionV relativeFrom="line">
                        <wp:align>top</wp:align>
                      </wp:positionV>
                      <wp:extent cx="720090" cy="0"/>
                      <wp:effectExtent l="0" t="0" r="22860" b="19050"/>
                      <wp:wrapNone/>
                      <wp:docPr id="387"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7" o:spid="_x0000_s1026" type="#_x0000_t32" style="position:absolute;margin-left:0;margin-top:0;width:56.7pt;height:0;z-index:251990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jIAIAAD4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I/zGcY&#10;KdIDSc97r2NtlKezsKLBuAIiK7W1YUh6VK/mRdPvDilddUS1PIa/nQxkZyEjeZcSLs5Aod3wWTOI&#10;IVAh7uvY2D5AwibQMdJyutHCjx5R+DgDohdAHr26ElJc84x1/hPXPQpGiZ23RLSdr7RSwL22WaxC&#10;Di/Oh65IcU0IRZXeCCmjBKRCQ4kX08k0JjgtBQvOEOZsu6ukRQcSRBR/cUTw3IdZvVcsgnWcsPXF&#10;9kTIsw3FpQp4MBe0c7HOKvmxSBfr+Xqej/LJ43qUp3U9et5U+ehxk82m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WmQo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4"/>
        <w:rPr>
          <w:color w:val="auto"/>
          <w:lang w:val="en-GB"/>
        </w:rPr>
      </w:pPr>
      <w:bookmarkStart w:id="75" w:name="_Toc56"/>
      <w:r w:rsidRPr="00833610">
        <w:rPr>
          <w:color w:val="auto"/>
          <w:lang w:val="en-GB"/>
        </w:rPr>
        <w:t xml:space="preserve">- </w:t>
      </w:r>
      <w:bookmarkEnd w:id="75"/>
      <w:r w:rsidRPr="00833610">
        <w:rPr>
          <w:rFonts w:cs="Calibri"/>
          <w:bCs w:val="0"/>
          <w:color w:val="auto"/>
          <w:lang w:val="en-GB"/>
        </w:rPr>
        <w:t>IMPROVEMENT OF THE CONDITIONS IN PRISONS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02"/>
        <w:gridCol w:w="3858"/>
        <w:gridCol w:w="1085"/>
        <w:gridCol w:w="1138"/>
        <w:gridCol w:w="3505"/>
        <w:gridCol w:w="3383"/>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3.3.12</w:t>
            </w:r>
          </w:p>
        </w:tc>
        <w:tc>
          <w:tcPr>
            <w:tcW w:w="4608" w:type="dxa"/>
          </w:tcPr>
          <w:p w:rsidR="00E10EE4" w:rsidRDefault="00E10EE4" w:rsidP="00E10EE4">
            <w:pPr>
              <w:spacing w:after="0"/>
            </w:pPr>
            <w:r>
              <w:t xml:space="preserve">Adopting Rulebook on house rules for the enforcement of criminal sanctions </w:t>
            </w:r>
          </w:p>
          <w:p w:rsidR="00E10EE4" w:rsidRDefault="00E10EE4" w:rsidP="00E10EE4">
            <w:pPr>
              <w:spacing w:after="0"/>
            </w:pPr>
            <w:r>
              <w:t xml:space="preserve">- incorporating international standards regulating the life and work of the convicted persons with special reference to the capacity overload </w:t>
            </w:r>
          </w:p>
          <w:p w:rsidR="00E10EE4" w:rsidRDefault="00E10EE4" w:rsidP="00E10EE4">
            <w:pPr>
              <w:spacing w:after="0"/>
              <w:rPr>
                <w:rStyle w:val="red"/>
                <w:lang w:val="en-GB"/>
              </w:rPr>
            </w:pPr>
            <w:r>
              <w:t>- achieving a greater degree of working treatment of convicted persons.</w:t>
            </w:r>
            <w:r w:rsidRPr="00833610">
              <w:rPr>
                <w:rStyle w:val="red"/>
                <w:lang w:val="en-GB"/>
              </w:rPr>
              <w:t xml:space="preserve"> </w:t>
            </w:r>
          </w:p>
          <w:p w:rsidR="006C68C8" w:rsidRPr="00833610" w:rsidRDefault="006C68C8" w:rsidP="00E10EE4">
            <w:pPr>
              <w:spacing w:after="0"/>
              <w:rPr>
                <w:lang w:val="en-GB"/>
              </w:rPr>
            </w:pPr>
            <w:r w:rsidRPr="00833610">
              <w:rPr>
                <w:rStyle w:val="red"/>
                <w:lang w:val="en-GB"/>
              </w:rPr>
              <w:t xml:space="preserve">(6) </w:t>
            </w:r>
            <w:r w:rsidR="009746E1">
              <w:rPr>
                <w:rStyle w:val="green"/>
                <w:lang w:val="en-GB"/>
              </w:rPr>
              <w:t>30 June 2015</w:t>
            </w:r>
            <w:r w:rsidRPr="00833610">
              <w:rPr>
                <w:rStyle w:val="red"/>
                <w:lang w:val="en-GB"/>
              </w:rPr>
              <w:tab/>
              <w:t>[N</w:t>
            </w:r>
            <w:r w:rsidR="00E10EE4">
              <w:rPr>
                <w:rStyle w:val="red"/>
                <w:lang w:val="en-GB"/>
              </w:rPr>
              <w:t>I</w:t>
            </w:r>
            <w:r w:rsidRPr="00833610">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1040" behindDoc="0" locked="0" layoutInCell="1" allowOverlap="1" wp14:anchorId="27A3624D" wp14:editId="41FEF56B">
                      <wp:simplePos x="0" y="0"/>
                      <wp:positionH relativeFrom="character">
                        <wp:align>left</wp:align>
                      </wp:positionH>
                      <wp:positionV relativeFrom="line">
                        <wp:align>top</wp:align>
                      </wp:positionV>
                      <wp:extent cx="720090" cy="0"/>
                      <wp:effectExtent l="0" t="0" r="22860" b="19050"/>
                      <wp:wrapNone/>
                      <wp:docPr id="386"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6" o:spid="_x0000_s1026" type="#_x0000_t32" style="position:absolute;margin-left:0;margin-top:0;width:56.7pt;height:0;z-index:251991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bn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5jOM&#10;FOmBpOe917E2ytNZ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br25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2064" behindDoc="0" locked="0" layoutInCell="1" allowOverlap="1" wp14:anchorId="6D19F4B7" wp14:editId="17CE116F">
                      <wp:simplePos x="0" y="0"/>
                      <wp:positionH relativeFrom="character">
                        <wp:align>left</wp:align>
                      </wp:positionH>
                      <wp:positionV relativeFrom="line">
                        <wp:align>top</wp:align>
                      </wp:positionV>
                      <wp:extent cx="720090" cy="0"/>
                      <wp:effectExtent l="0" t="0" r="22860" b="19050"/>
                      <wp:wrapNone/>
                      <wp:docPr id="385"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5" o:spid="_x0000_s1026" type="#_x0000_t32" style="position:absolute;margin-left:0;margin-top:0;width:56.7pt;height:0;z-index:251992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0r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5lOM&#10;FOmBpOe917E2ytNpWNFgXAGRldraMCQ9qlfzoul3h5SuOqJaHsPfTgays5CRvEsJF2eg0G74rBnE&#10;EKgQ93VsbB8gYRPoGGk53WjhR48ofHwEohdAHr26ElJc84x1/hPXPQpGiZ23RLSdr7RSwL22WaxC&#10;Di/Oh65IcU0IRZXeCCmjBKRCQ4kX08k0JjgtBQvOEOZsu6ukRQcSRBR/cUTw3IdZvVcsgnWcsPXF&#10;9kTIsw3FpQp4MBe0c7HOKvmxSBfr+Xqej/LJbD3K07oePW+qfDTbZI/T+qG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c5dK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June 2015</w:t>
            </w:r>
          </w:p>
        </w:tc>
        <w:tc>
          <w:tcPr>
            <w:tcW w:w="4032" w:type="dxa"/>
          </w:tcPr>
          <w:p w:rsidR="006C68C8" w:rsidRPr="00833610" w:rsidRDefault="006C68C8" w:rsidP="00EF0CAE">
            <w:pPr>
              <w:spacing w:after="0"/>
              <w:jc w:val="both"/>
              <w:rPr>
                <w:rFonts w:cs="Calibri"/>
                <w:lang w:val="en-GB"/>
              </w:rPr>
            </w:pPr>
            <w:r w:rsidRPr="00833610">
              <w:rPr>
                <w:rFonts w:cs="Calibri"/>
                <w:lang w:val="en-GB"/>
              </w:rPr>
              <w:t>Rulebook on house rules for the enforcement of criminal sanctions – adopted</w:t>
            </w:r>
            <w:r w:rsidRPr="00833610">
              <w:rPr>
                <w:lang w:val="en-GB"/>
              </w:rPr>
              <w:t xml:space="preserve">; </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833610" w:rsidRDefault="006C68C8" w:rsidP="00EF0CAE">
            <w:pPr>
              <w:spacing w:after="0"/>
              <w:rPr>
                <w:lang w:val="en-GB"/>
              </w:rPr>
            </w:pPr>
            <w:r>
              <w:rPr>
                <w:rStyle w:val="red"/>
                <w:lang w:val="en-GB"/>
              </w:rPr>
              <w:t>The Rulebook will be adopted within one year following the adoption of the Law on the enforcement of prison sanctions, fines and security measures, adopted on 26 June</w:t>
            </w:r>
            <w:r w:rsidRPr="00833610">
              <w:rPr>
                <w:rStyle w:val="red"/>
                <w:lang w:val="en-GB"/>
              </w:rPr>
              <w:t xml:space="preserve">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3088" behindDoc="0" locked="0" layoutInCell="1" allowOverlap="1" wp14:anchorId="577F9A07" wp14:editId="5544DC0D">
                      <wp:simplePos x="0" y="0"/>
                      <wp:positionH relativeFrom="character">
                        <wp:align>left</wp:align>
                      </wp:positionH>
                      <wp:positionV relativeFrom="line">
                        <wp:align>top</wp:align>
                      </wp:positionV>
                      <wp:extent cx="720090" cy="0"/>
                      <wp:effectExtent l="0" t="0" r="22860" b="19050"/>
                      <wp:wrapNone/>
                      <wp:docPr id="384"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4" o:spid="_x0000_s1026" type="#_x0000_t32" style="position:absolute;margin-left:0;margin-top:0;width:56.7pt;height:0;z-index:251993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tv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5jlG&#10;ivRA0vPe61gb5Wke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R07b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Made available to any convicted person serving a prison sentence</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 xml:space="preserve">Upon adoption, it will be made available and </w:t>
            </w:r>
            <w:r>
              <w:rPr>
                <w:rStyle w:val="red"/>
                <w:lang w:val="en-GB"/>
              </w:rPr>
              <w:lastRenderedPageBreak/>
              <w:t>the Rulebook on house rules in force is made available to all persons serving a prison sentence.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4112" behindDoc="0" locked="0" layoutInCell="1" allowOverlap="1" wp14:anchorId="4DBAD2F0" wp14:editId="133B1077">
                      <wp:simplePos x="0" y="0"/>
                      <wp:positionH relativeFrom="character">
                        <wp:align>left</wp:align>
                      </wp:positionH>
                      <wp:positionV relativeFrom="line">
                        <wp:align>top</wp:align>
                      </wp:positionV>
                      <wp:extent cx="720090" cy="0"/>
                      <wp:effectExtent l="0" t="0" r="22860" b="19050"/>
                      <wp:wrapNone/>
                      <wp:docPr id="383"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3" o:spid="_x0000_s1026" type="#_x0000_t32" style="position:absolute;margin-left:0;margin-top:0;width:56.7pt;height:0;z-index:251994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pp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51OM&#10;FOmBpOe917E2ytNpWNFgXAGRldraMCQ9qlfzoul3h5SuOqJaHsPfTgays5CRvEsJF2eg0G74rBnE&#10;EKgQ93VsbB8gYRPoGGk53WjhR48ofHwEohdAHr26ElJc84x1/hPXPQpGiZ23RLSdr7RSwL22WaxC&#10;Di/Oh65IcU0IRZXeCCmjBKRCQ4kXs8ksJjgtBQvOEOZsu6ukRQcSRBR/cUTw3IdZvVcsgnWcsPXF&#10;9kTIsw3FpQp4MBe0c7HOKvmxSBfr+Xqej/LJw3qUp3U9et5U+ehhkz3O6ml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CB6a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833610">
              <w:rPr>
                <w:rFonts w:cs="Calibri"/>
                <w:lang w:val="en-GB"/>
              </w:rPr>
              <w:lastRenderedPageBreak/>
              <w:t>Number of employed convicted persons who are serving prison sentence</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During 2014 and 2015, the </w:t>
            </w:r>
            <w:r w:rsidRPr="00833610">
              <w:rPr>
                <w:rStyle w:val="green"/>
                <w:lang w:val="en-GB"/>
              </w:rPr>
              <w:t>Institution for Enforcement of Criminal Sanctions</w:t>
            </w:r>
            <w:r>
              <w:rPr>
                <w:rStyle w:val="green"/>
                <w:lang w:val="en-GB"/>
              </w:rPr>
              <w:t xml:space="preserve"> in Spuz in continuity employed between </w:t>
            </w:r>
            <w:r w:rsidRPr="00833610">
              <w:rPr>
                <w:rStyle w:val="green"/>
                <w:lang w:val="en-GB"/>
              </w:rPr>
              <w:t>40%-50%</w:t>
            </w:r>
            <w:r>
              <w:rPr>
                <w:rStyle w:val="green"/>
                <w:lang w:val="en-GB"/>
              </w:rPr>
              <w:t xml:space="preserve"> of prisoners</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5136" behindDoc="0" locked="0" layoutInCell="1" allowOverlap="1" wp14:anchorId="5BF35F73" wp14:editId="22A19DCA">
                      <wp:simplePos x="0" y="0"/>
                      <wp:positionH relativeFrom="character">
                        <wp:align>left</wp:align>
                      </wp:positionH>
                      <wp:positionV relativeFrom="line">
                        <wp:align>top</wp:align>
                      </wp:positionV>
                      <wp:extent cx="720090" cy="0"/>
                      <wp:effectExtent l="0" t="0" r="22860" b="19050"/>
                      <wp:wrapNone/>
                      <wp:docPr id="382"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2" o:spid="_x0000_s1026" type="#_x0000_t32" style="position:absolute;margin-left:0;margin-top:0;width:56.7pt;height:0;z-index:251995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wt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WKQY&#10;SdIDSc8Hp0JtlMWpX9GgbQ6RpdwZPyQ9yVf9ouh3i6QqWyIbHsLfzhqyE58RvUvxF6uh0H74rBjE&#10;EKgQ9nWqTe8hYRPoFGg532jhJ4cofHwEopdAHh1dEcnHPG2s+8RVj7xRYOsMEU3rSiUlcK9MEqqQ&#10;44t1viuSjwm+qFRb0XVBAp1EQ4GXs3QWEqzqBPNOH2ZNsy87g47Eiyj8wojguQ8z6iBZAGs5YZur&#10;7YjoLjYU76THg7mgnat1UcmPZbzcLDaLbJKl880ki6tq8rwts8l8mzzOqo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PMcLS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3.3.13</w:t>
            </w:r>
          </w:p>
        </w:tc>
        <w:tc>
          <w:tcPr>
            <w:tcW w:w="4608" w:type="dxa"/>
          </w:tcPr>
          <w:p w:rsidR="00E10EE4" w:rsidRDefault="00E10EE4" w:rsidP="00E10EE4">
            <w:pPr>
              <w:spacing w:after="0"/>
            </w:pPr>
            <w:r>
              <w:t>Adopting Rulebook on conditions which have to be fulfilled in rooms for the accommodation and work of convicted persons.</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[N</w:t>
            </w:r>
            <w:r w:rsidR="00E10EE4">
              <w:rPr>
                <w:rStyle w:val="red"/>
                <w:lang w:val="en-GB"/>
              </w:rPr>
              <w:t>I</w:t>
            </w:r>
            <w:r w:rsidRPr="00833610">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6160" behindDoc="0" locked="0" layoutInCell="1" allowOverlap="1" wp14:anchorId="2D2F0E26" wp14:editId="013E9163">
                      <wp:simplePos x="0" y="0"/>
                      <wp:positionH relativeFrom="character">
                        <wp:align>left</wp:align>
                      </wp:positionH>
                      <wp:positionV relativeFrom="line">
                        <wp:align>top</wp:align>
                      </wp:positionV>
                      <wp:extent cx="720090" cy="0"/>
                      <wp:effectExtent l="0" t="0" r="22860" b="19050"/>
                      <wp:wrapNone/>
                      <wp:docPr id="381"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1" o:spid="_x0000_s1026" type="#_x0000_t32" style="position:absolute;margin-left:0;margin-top:0;width:56.7pt;height:0;z-index:251996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fh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QP8wwj&#10;RXog6XnvdYyN8jQLLRqMK8CyUlsbiqRH9WpeNP3qkNJVR1TLo/nbyYB39EjuXMLBGQi0Gz5qBjYE&#10;IsR+HRvbB0joBDpGWk43WvjRIwqXj0D0Asij16eEFFc/Y53/wHWPwqbEzlsi2s5XWingXtssRiGH&#10;F+ehDnC8OoSgSm+ElFECUqGhxIvpZBodnJaChcdg5my7q6RFBxJEFL/QFAC7M7N6r1gE6zhh68ve&#10;EyHPe7CXKuBBXZDOZXdWybdFuljP1/N8lE9m61Ge1vXoeVPlo9kme5zW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yHt+E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7184" behindDoc="0" locked="0" layoutInCell="1" allowOverlap="1" wp14:anchorId="585C44AD" wp14:editId="66C38626">
                      <wp:simplePos x="0" y="0"/>
                      <wp:positionH relativeFrom="character">
                        <wp:align>left</wp:align>
                      </wp:positionH>
                      <wp:positionV relativeFrom="line">
                        <wp:align>top</wp:align>
                      </wp:positionV>
                      <wp:extent cx="720090" cy="0"/>
                      <wp:effectExtent l="0" t="0" r="22860" b="19050"/>
                      <wp:wrapNone/>
                      <wp:docPr id="380"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0" o:spid="_x0000_s1026" type="#_x0000_t32" style="position:absolute;margin-left:0;margin-top:0;width:56.7pt;height:0;z-index:251997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Gl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FTRp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June 2015</w:t>
            </w:r>
          </w:p>
        </w:tc>
        <w:tc>
          <w:tcPr>
            <w:tcW w:w="4032" w:type="dxa"/>
          </w:tcPr>
          <w:p w:rsidR="006C68C8" w:rsidRPr="00833610" w:rsidRDefault="006C68C8" w:rsidP="00EF0CAE">
            <w:pPr>
              <w:spacing w:after="0"/>
              <w:rPr>
                <w:lang w:val="en-GB"/>
              </w:rPr>
            </w:pPr>
            <w:r w:rsidRPr="004D40E5">
              <w:rPr>
                <w:rFonts w:cs="Calibri"/>
                <w:lang w:val="en-GB"/>
              </w:rPr>
              <w:t>Rulebook on conditions which have to be fulfilled in rooms for the accommodation and work of convicted persons – adopted.</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833610" w:rsidRDefault="006C68C8" w:rsidP="00EF0CAE">
            <w:pPr>
              <w:spacing w:after="0"/>
              <w:rPr>
                <w:lang w:val="en-GB"/>
              </w:rPr>
            </w:pPr>
            <w:r>
              <w:rPr>
                <w:rStyle w:val="red"/>
                <w:lang w:val="en-GB"/>
              </w:rPr>
              <w:t>The Rulebook will be adopted within one year following the adoption of the Law on the enforcement of prison sanctions, fines and security measures, adopted on 26 June</w:t>
            </w:r>
            <w:r w:rsidRPr="00833610">
              <w:rPr>
                <w:rStyle w:val="red"/>
                <w:lang w:val="en-GB"/>
              </w:rPr>
              <w:t xml:space="preserve">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8208" behindDoc="0" locked="0" layoutInCell="1" allowOverlap="1" wp14:anchorId="75FE5B49" wp14:editId="3A00E68C">
                      <wp:simplePos x="0" y="0"/>
                      <wp:positionH relativeFrom="character">
                        <wp:align>left</wp:align>
                      </wp:positionH>
                      <wp:positionV relativeFrom="line">
                        <wp:align>top</wp:align>
                      </wp:positionV>
                      <wp:extent cx="720090" cy="0"/>
                      <wp:effectExtent l="0" t="0" r="22860" b="19050"/>
                      <wp:wrapNone/>
                      <wp:docPr id="37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9" o:spid="_x0000_s1026" type="#_x0000_t32" style="position:absolute;margin-left:0;margin-top:0;width:56.7pt;height:0;z-index:251998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30/h8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3.3.15</w:t>
            </w:r>
          </w:p>
        </w:tc>
        <w:tc>
          <w:tcPr>
            <w:tcW w:w="4608" w:type="dxa"/>
          </w:tcPr>
          <w:p w:rsidR="00E10EE4" w:rsidRDefault="00E10EE4" w:rsidP="00EF0CAE">
            <w:pPr>
              <w:spacing w:after="0"/>
              <w:rPr>
                <w:rStyle w:val="red"/>
                <w:lang w:val="en-GB"/>
              </w:rPr>
            </w:pPr>
            <w:r>
              <w:rPr>
                <w:rFonts w:cs="Calibri"/>
                <w:color w:val="000000"/>
              </w:rPr>
              <w:t>Adopting Rulebook on keeping the central record and personal files of prisoners, persons sentenced for misdemeanour and detained persons</w:t>
            </w:r>
            <w:r w:rsidRPr="00833610">
              <w:rPr>
                <w:rStyle w:val="red"/>
                <w:lang w:val="en-GB"/>
              </w:rPr>
              <w:t xml:space="preserve"> </w:t>
            </w:r>
          </w:p>
          <w:p w:rsidR="006C68C8" w:rsidRPr="00833610" w:rsidRDefault="006C68C8" w:rsidP="00EF0CAE">
            <w:pPr>
              <w:spacing w:after="0"/>
              <w:rPr>
                <w:lang w:val="en-GB"/>
              </w:rPr>
            </w:pPr>
            <w:r w:rsidRPr="00833610">
              <w:rPr>
                <w:rStyle w:val="red"/>
                <w:lang w:val="en-GB"/>
              </w:rPr>
              <w:t xml:space="preserve">(6) </w:t>
            </w:r>
            <w:r w:rsidR="009746E1">
              <w:rPr>
                <w:rStyle w:val="green"/>
                <w:lang w:val="en-GB"/>
              </w:rPr>
              <w:t>30 June 2015</w:t>
            </w:r>
            <w:r w:rsidRPr="00833610">
              <w:rPr>
                <w:rStyle w:val="red"/>
                <w:lang w:val="en-GB"/>
              </w:rPr>
              <w:tab/>
              <w:t>[N</w:t>
            </w:r>
            <w:r w:rsidR="00E10EE4">
              <w:rPr>
                <w:rStyle w:val="red"/>
                <w:lang w:val="en-GB"/>
              </w:rPr>
              <w:t>I</w:t>
            </w:r>
            <w:r w:rsidRPr="00833610">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1999232" behindDoc="0" locked="0" layoutInCell="1" allowOverlap="1" wp14:anchorId="4F995968" wp14:editId="4907CEBC">
                      <wp:simplePos x="0" y="0"/>
                      <wp:positionH relativeFrom="character">
                        <wp:align>left</wp:align>
                      </wp:positionH>
                      <wp:positionV relativeFrom="line">
                        <wp:align>top</wp:align>
                      </wp:positionV>
                      <wp:extent cx="720090" cy="0"/>
                      <wp:effectExtent l="0" t="0" r="22860" b="19050"/>
                      <wp:wrapNone/>
                      <wp:docPr id="378"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8" o:spid="_x0000_s1026" type="#_x0000_t32" style="position:absolute;margin-left:0;margin-top:0;width:56.7pt;height:0;z-index:251999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44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wCeO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0256" behindDoc="0" locked="0" layoutInCell="1" allowOverlap="1" wp14:anchorId="4B92E7F9" wp14:editId="5DDA27F4">
                      <wp:simplePos x="0" y="0"/>
                      <wp:positionH relativeFrom="character">
                        <wp:align>left</wp:align>
                      </wp:positionH>
                      <wp:positionV relativeFrom="line">
                        <wp:align>top</wp:align>
                      </wp:positionV>
                      <wp:extent cx="720090" cy="0"/>
                      <wp:effectExtent l="0" t="0" r="22860" b="19050"/>
                      <wp:wrapNone/>
                      <wp:docPr id="377"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7" o:spid="_x0000_s1026" type="#_x0000_t32" style="position:absolute;margin-left:0;margin-top:0;width:56.7pt;height:0;z-index:252000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pw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iwVG&#10;knRA0vPRqVAbTVcL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ah6c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June 2015</w:t>
            </w:r>
          </w:p>
        </w:tc>
        <w:tc>
          <w:tcPr>
            <w:tcW w:w="4032" w:type="dxa"/>
          </w:tcPr>
          <w:p w:rsidR="006C68C8" w:rsidRPr="00833610" w:rsidRDefault="006C68C8" w:rsidP="00EF0CAE">
            <w:pPr>
              <w:spacing w:after="0"/>
              <w:rPr>
                <w:rStyle w:val="NoSpacingChar"/>
                <w:lang w:val="en-GB"/>
              </w:rPr>
            </w:pPr>
            <w:r w:rsidRPr="00833610">
              <w:rPr>
                <w:rFonts w:cs="Calibri"/>
                <w:color w:val="000000"/>
                <w:lang w:val="en-GB"/>
              </w:rPr>
              <w:t>Rulebook on keeping the central record and personal files of prisoners, persons sentenced for misdemeanour and detained persons – adopted</w:t>
            </w:r>
            <w:r w:rsidRPr="00833610">
              <w:rPr>
                <w:rStyle w:val="NoSpacingChar"/>
                <w:lang w:val="en-GB"/>
              </w:rPr>
              <w:t xml:space="preserve"> </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833610" w:rsidRDefault="006C68C8" w:rsidP="00EF0CAE">
            <w:pPr>
              <w:spacing w:after="0"/>
              <w:rPr>
                <w:lang w:val="en-GB"/>
              </w:rPr>
            </w:pPr>
            <w:r>
              <w:rPr>
                <w:rStyle w:val="red"/>
                <w:lang w:val="en-GB"/>
              </w:rPr>
              <w:t>The Instructions/Rulebook will be adopted within one year following the adoption of the Law on the enforcement of prison sanctions, fines and security measures, adopted on 26 June</w:t>
            </w:r>
            <w:r w:rsidRPr="00833610">
              <w:rPr>
                <w:rStyle w:val="red"/>
                <w:lang w:val="en-GB"/>
              </w:rPr>
              <w:t xml:space="preserve"> 2015</w:t>
            </w:r>
            <w:r>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1280" behindDoc="0" locked="0" layoutInCell="1" allowOverlap="1" wp14:anchorId="153B9615" wp14:editId="29F96053">
                      <wp:simplePos x="0" y="0"/>
                      <wp:positionH relativeFrom="character">
                        <wp:align>left</wp:align>
                      </wp:positionH>
                      <wp:positionV relativeFrom="line">
                        <wp:align>top</wp:align>
                      </wp:positionV>
                      <wp:extent cx="720090" cy="0"/>
                      <wp:effectExtent l="0" t="0" r="22860" b="19050"/>
                      <wp:wrapNone/>
                      <wp:docPr id="376"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6" o:spid="_x0000_s1026" type="#_x0000_t32" style="position:absolute;margin-left:0;margin-top:0;width:56.7pt;height:0;z-index:252001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w0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izlG&#10;knRA0vPRqVAbTVdz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XscN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3.3.21</w:t>
            </w:r>
          </w:p>
        </w:tc>
        <w:tc>
          <w:tcPr>
            <w:tcW w:w="4608" w:type="dxa"/>
          </w:tcPr>
          <w:p w:rsidR="00E10EE4" w:rsidRDefault="00E10EE4" w:rsidP="00E10EE4">
            <w:pPr>
              <w:spacing w:after="0"/>
            </w:pPr>
            <w:r>
              <w:t>Reconstruction of the stationary health prison unit - Spuž;</w:t>
            </w:r>
            <w:r>
              <w:br/>
              <w:t>–</w:t>
            </w:r>
          </w:p>
          <w:p w:rsidR="00E10EE4" w:rsidRDefault="00E10EE4" w:rsidP="00E10EE4">
            <w:pPr>
              <w:spacing w:after="0"/>
            </w:pPr>
            <w:r>
              <w:t>NOTE: Montenegro has applied for IPA 2014 technical assistance aiming at preparing the Action Plan for standardization in the prison sector</w:t>
            </w:r>
          </w:p>
          <w:p w:rsidR="006C68C8" w:rsidRPr="00F01D3C" w:rsidRDefault="00E10EE4" w:rsidP="00E10EE4">
            <w:pPr>
              <w:spacing w:after="0"/>
              <w:rPr>
                <w:lang w:val="en-GB"/>
              </w:rPr>
            </w:pPr>
            <w:r w:rsidRPr="00833610">
              <w:rPr>
                <w:rStyle w:val="red"/>
                <w:lang w:val="en-GB"/>
              </w:rPr>
              <w:t xml:space="preserve"> </w:t>
            </w:r>
            <w:r w:rsidR="006C68C8" w:rsidRPr="00833610">
              <w:rPr>
                <w:rStyle w:val="red"/>
                <w:lang w:val="en-GB"/>
              </w:rPr>
              <w:t>(</w:t>
            </w:r>
            <w:r w:rsidR="006C68C8" w:rsidRPr="00F01D3C">
              <w:rPr>
                <w:rStyle w:val="red"/>
                <w:lang w:val="en-GB"/>
              </w:rPr>
              <w:t xml:space="preserve">6) </w:t>
            </w:r>
            <w:r w:rsidR="009746E1" w:rsidRPr="00F01D3C">
              <w:rPr>
                <w:rStyle w:val="green"/>
                <w:lang w:val="en-GB"/>
              </w:rPr>
              <w:t>30 June 2015</w:t>
            </w:r>
            <w:r w:rsidRPr="00F01D3C">
              <w:rPr>
                <w:rStyle w:val="red"/>
                <w:lang w:val="en-GB"/>
              </w:rPr>
              <w:tab/>
              <w:t>[NI</w:t>
            </w:r>
            <w:r w:rsidR="006C68C8" w:rsidRPr="00F01D3C">
              <w:rPr>
                <w:rStyle w:val="red"/>
                <w:lang w:val="en-GB"/>
              </w:rPr>
              <w:t>]</w:t>
            </w:r>
          </w:p>
          <w:p w:rsidR="006C68C8" w:rsidRPr="00833610" w:rsidRDefault="00F01D3C" w:rsidP="00EF0CAE">
            <w:pPr>
              <w:spacing w:after="0"/>
              <w:rPr>
                <w:lang w:val="en-GB"/>
              </w:rPr>
            </w:pPr>
            <w:r w:rsidRPr="00F01D3C">
              <w:rPr>
                <w:rStyle w:val="red"/>
                <w:lang w:val="en-GB"/>
              </w:rPr>
              <w:t xml:space="preserve">IPA 2014 project "Support to the policy of anti-discrimination and gender equality" is expected to </w:t>
            </w:r>
            <w:r w:rsidRPr="00F01D3C">
              <w:rPr>
                <w:rStyle w:val="red"/>
                <w:lang w:val="en-GB"/>
              </w:rPr>
              <w:lastRenderedPageBreak/>
              <w:t>begin in the first half of 2016. Component 3 of this project refers to - strengthen the system of protection of human rights of persons deprived of their liberty.</w:t>
            </w:r>
            <w:r w:rsidR="00D0790C">
              <w:rPr>
                <w:noProof/>
                <w:lang w:val="en-GB" w:eastAsia="en-GB"/>
              </w:rPr>
              <mc:AlternateContent>
                <mc:Choice Requires="wps">
                  <w:drawing>
                    <wp:anchor distT="4294967295" distB="4294967295" distL="114300" distR="114300" simplePos="0" relativeHeight="252002304" behindDoc="0" locked="0" layoutInCell="1" allowOverlap="1" wp14:anchorId="5EF10892" wp14:editId="5FE2C09F">
                      <wp:simplePos x="0" y="0"/>
                      <wp:positionH relativeFrom="character">
                        <wp:align>left</wp:align>
                      </wp:positionH>
                      <wp:positionV relativeFrom="line">
                        <wp:align>top</wp:align>
                      </wp:positionV>
                      <wp:extent cx="720090" cy="0"/>
                      <wp:effectExtent l="0" t="0" r="22860" b="19050"/>
                      <wp:wrapNone/>
                      <wp:docPr id="375"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5" o:spid="_x0000_s1026" type="#_x0000_t32" style="position:absolute;margin-left:0;margin-top:0;width:56.7pt;height:0;z-index:252002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f4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ixlG&#10;knRA0vPRqVAbTVcz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Q+3+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3328" behindDoc="0" locked="0" layoutInCell="1" allowOverlap="1" wp14:anchorId="19049012" wp14:editId="5F17C320">
                      <wp:simplePos x="0" y="0"/>
                      <wp:positionH relativeFrom="character">
                        <wp:align>left</wp:align>
                      </wp:positionH>
                      <wp:positionV relativeFrom="line">
                        <wp:align>top</wp:align>
                      </wp:positionV>
                      <wp:extent cx="720090" cy="0"/>
                      <wp:effectExtent l="0" t="0" r="22860" b="19050"/>
                      <wp:wrapNone/>
                      <wp:docPr id="37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4" o:spid="_x0000_s1026" type="#_x0000_t32" style="position:absolute;margin-left:0;margin-top:0;width:56.7pt;height:0;z-index:252003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NG8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dzRv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 xml:space="preserve">After the analysis through IPA 2014 is prepared, deadline for reconstruction </w:t>
            </w:r>
            <w:r w:rsidRPr="00833610">
              <w:rPr>
                <w:rFonts w:cs="Calibri"/>
                <w:lang w:val="en-GB"/>
              </w:rPr>
              <w:lastRenderedPageBreak/>
              <w:t>shall be designated</w:t>
            </w:r>
          </w:p>
        </w:tc>
        <w:tc>
          <w:tcPr>
            <w:tcW w:w="4032" w:type="dxa"/>
          </w:tcPr>
          <w:p w:rsidR="006C68C8" w:rsidRPr="00833610" w:rsidRDefault="006C68C8" w:rsidP="00EF0CAE">
            <w:pPr>
              <w:spacing w:after="0"/>
              <w:rPr>
                <w:lang w:val="en-GB"/>
              </w:rPr>
            </w:pPr>
            <w:r w:rsidRPr="00833610">
              <w:rPr>
                <w:rFonts w:cs="Calibri"/>
                <w:lang w:val="en-GB"/>
              </w:rPr>
              <w:lastRenderedPageBreak/>
              <w:t>Reconstructed stationary health prison unit - Spuž</w:t>
            </w:r>
            <w:r w:rsidRPr="00833610">
              <w:rPr>
                <w:lang w:val="en-GB"/>
              </w:rPr>
              <w:t xml:space="preserve">. </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4352" behindDoc="0" locked="0" layoutInCell="1" allowOverlap="1" wp14:anchorId="2DA5927F" wp14:editId="43F1CCE1">
                      <wp:simplePos x="0" y="0"/>
                      <wp:positionH relativeFrom="character">
                        <wp:align>left</wp:align>
                      </wp:positionH>
                      <wp:positionV relativeFrom="line">
                        <wp:align>top</wp:align>
                      </wp:positionV>
                      <wp:extent cx="720090" cy="0"/>
                      <wp:effectExtent l="0" t="0" r="22860" b="19050"/>
                      <wp:wrapNone/>
                      <wp:docPr id="373"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3" o:spid="_x0000_s1026" type="#_x0000_t32" style="position:absolute;margin-left:0;margin-top:0;width:56.7pt;height:0;z-index:252004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C6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iylG&#10;knRA0vPRqVAbTVdT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OGQuiACAAA+BAAADgAAAAAAAAAAAAAAAAAuAgAAZHJzL2Uyb0RvYy54bWxQSwECLQAU&#10;AAYACAAAACEAi0jJH9gAAAACAQAADwAAAAAAAAAAAAAAAAB6BAAAZHJzL2Rvd25yZXYueG1sUEsF&#10;BgAAAAAEAAQA8wAAAH8FAAAAAA==&#10;">
                      <w10:wrap anchory="line"/>
                    </v:shape>
                  </w:pict>
                </mc:Fallback>
              </mc:AlternateContent>
            </w:r>
          </w:p>
          <w:p w:rsidR="006C68C8" w:rsidRPr="004D40E5" w:rsidRDefault="006C68C8" w:rsidP="00EF0CAE">
            <w:pPr>
              <w:jc w:val="center"/>
              <w:rPr>
                <w:lang w:val="en-GB"/>
              </w:rPr>
            </w:pP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3.3.22</w:t>
            </w:r>
          </w:p>
        </w:tc>
        <w:tc>
          <w:tcPr>
            <w:tcW w:w="4608" w:type="dxa"/>
          </w:tcPr>
          <w:p w:rsidR="00E10EE4" w:rsidRDefault="00E10EE4" w:rsidP="00E10EE4">
            <w:pPr>
              <w:spacing w:after="0"/>
              <w:jc w:val="both"/>
            </w:pPr>
            <w:r>
              <w:t>The adaptation of the Ward A in the Correctional facility for long sentences in the Institution for the Enforcement of Criminal Sanctions.</w:t>
            </w:r>
          </w:p>
          <w:p w:rsidR="00E10EE4" w:rsidRDefault="00E10EE4" w:rsidP="00E10EE4">
            <w:pPr>
              <w:spacing w:after="0"/>
              <w:jc w:val="both"/>
            </w:pPr>
          </w:p>
          <w:p w:rsidR="00E10EE4" w:rsidRDefault="00E10EE4" w:rsidP="00E10EE4">
            <w:pPr>
              <w:spacing w:after="0"/>
              <w:jc w:val="both"/>
            </w:pPr>
            <w:r>
              <w:t>NOTE: Montenegro has applied for IPA 2014 technical assistance aiming at preparing the Action Plan for standardization in the prison sector</w:t>
            </w:r>
          </w:p>
          <w:p w:rsidR="006C68C8" w:rsidRDefault="00E10EE4" w:rsidP="00E10EE4">
            <w:pPr>
              <w:spacing w:after="0"/>
              <w:rPr>
                <w:rStyle w:val="red"/>
                <w:lang w:val="en-GB"/>
              </w:rPr>
            </w:pPr>
            <w:r w:rsidRPr="00833610">
              <w:rPr>
                <w:rStyle w:val="red"/>
                <w:lang w:val="en-GB"/>
              </w:rPr>
              <w:t xml:space="preserve"> </w:t>
            </w:r>
            <w:r w:rsidR="006C68C8" w:rsidRPr="00833610">
              <w:rPr>
                <w:rStyle w:val="red"/>
                <w:lang w:val="en-GB"/>
              </w:rPr>
              <w:t xml:space="preserve">(6) </w:t>
            </w:r>
            <w:r w:rsidR="009746E1">
              <w:rPr>
                <w:rStyle w:val="green"/>
                <w:lang w:val="en-GB"/>
              </w:rPr>
              <w:t>30 June 2015</w:t>
            </w:r>
            <w:r w:rsidR="006C68C8" w:rsidRPr="00833610">
              <w:rPr>
                <w:rStyle w:val="red"/>
                <w:lang w:val="en-GB"/>
              </w:rPr>
              <w:tab/>
              <w:t>[N</w:t>
            </w:r>
            <w:r>
              <w:rPr>
                <w:rStyle w:val="red"/>
                <w:lang w:val="en-GB"/>
              </w:rPr>
              <w:t>I</w:t>
            </w:r>
            <w:r w:rsidR="006C68C8" w:rsidRPr="00833610">
              <w:rPr>
                <w:rStyle w:val="red"/>
                <w:lang w:val="en-GB"/>
              </w:rPr>
              <w:t>]</w:t>
            </w:r>
          </w:p>
          <w:p w:rsidR="00E10EE4" w:rsidRPr="00F01D3C" w:rsidRDefault="00E10EE4" w:rsidP="00E10EE4">
            <w:pPr>
              <w:spacing w:after="0"/>
              <w:rPr>
                <w:lang w:val="en-GB"/>
              </w:rPr>
            </w:pPr>
          </w:p>
          <w:p w:rsidR="006C68C8" w:rsidRPr="00833610" w:rsidRDefault="00F01D3C" w:rsidP="00EF0CAE">
            <w:pPr>
              <w:spacing w:after="0"/>
              <w:rPr>
                <w:lang w:val="en-GB"/>
              </w:rPr>
            </w:pPr>
            <w:r w:rsidRPr="00F01D3C">
              <w:rPr>
                <w:rStyle w:val="red"/>
                <w:lang w:val="en-GB"/>
              </w:rPr>
              <w:t>IPA 2014 project "Support to the policy of anti-discrimination and gender equality" is expected to begin in the first half of 2016. Component 3 of this project refers to - strengthen the system of protection of human rights of persons deprived of their liberty.</w:t>
            </w:r>
            <w:r w:rsidR="00D0790C">
              <w:rPr>
                <w:noProof/>
                <w:lang w:val="en-GB" w:eastAsia="en-GB"/>
              </w:rPr>
              <mc:AlternateContent>
                <mc:Choice Requires="wps">
                  <w:drawing>
                    <wp:anchor distT="4294967295" distB="4294967295" distL="114300" distR="114300" simplePos="0" relativeHeight="252005376" behindDoc="0" locked="0" layoutInCell="1" allowOverlap="1" wp14:anchorId="2E4DBD2A" wp14:editId="775EBD89">
                      <wp:simplePos x="0" y="0"/>
                      <wp:positionH relativeFrom="character">
                        <wp:align>left</wp:align>
                      </wp:positionH>
                      <wp:positionV relativeFrom="line">
                        <wp:align>top</wp:align>
                      </wp:positionV>
                      <wp:extent cx="720090" cy="0"/>
                      <wp:effectExtent l="0" t="0" r="22860" b="19050"/>
                      <wp:wrapNone/>
                      <wp:docPr id="37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2" o:spid="_x0000_s1026" type="#_x0000_t32" style="position:absolute;margin-left:0;margin-top:0;width:56.7pt;height:0;z-index:252005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b+HwIAAD4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MMvb+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6400" behindDoc="0" locked="0" layoutInCell="1" allowOverlap="1" wp14:anchorId="089A2357" wp14:editId="1C4A69BE">
                      <wp:simplePos x="0" y="0"/>
                      <wp:positionH relativeFrom="character">
                        <wp:align>left</wp:align>
                      </wp:positionH>
                      <wp:positionV relativeFrom="line">
                        <wp:align>top</wp:align>
                      </wp:positionV>
                      <wp:extent cx="720090" cy="0"/>
                      <wp:effectExtent l="0" t="0" r="22860" b="19050"/>
                      <wp:wrapNone/>
                      <wp:docPr id="371"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1" o:spid="_x0000_s1026" type="#_x0000_t32" style="position:absolute;margin-left:0;margin-top:0;width:56.7pt;height:0;z-index:252006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0yIAIAAD4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EZdM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After the analysis through IPA 2014 is prepared, deadline for reconstruction shall be designated</w:t>
            </w:r>
          </w:p>
        </w:tc>
        <w:tc>
          <w:tcPr>
            <w:tcW w:w="4032" w:type="dxa"/>
          </w:tcPr>
          <w:p w:rsidR="006C68C8" w:rsidRPr="00833610" w:rsidRDefault="006C68C8" w:rsidP="00EF0CAE">
            <w:pPr>
              <w:spacing w:after="0"/>
              <w:rPr>
                <w:lang w:val="en-GB"/>
              </w:rPr>
            </w:pPr>
            <w:r w:rsidRPr="00833610">
              <w:rPr>
                <w:lang w:val="en-GB"/>
              </w:rPr>
              <w:t>Ward A in the Correctional facility for long sentences in the Institution for the Enforcement of Criminal Sanctions adapted.</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7424" behindDoc="0" locked="0" layoutInCell="1" allowOverlap="1" wp14:anchorId="6DC76D25" wp14:editId="16B31D74">
                      <wp:simplePos x="0" y="0"/>
                      <wp:positionH relativeFrom="character">
                        <wp:align>left</wp:align>
                      </wp:positionH>
                      <wp:positionV relativeFrom="line">
                        <wp:align>top</wp:align>
                      </wp:positionV>
                      <wp:extent cx="720090" cy="0"/>
                      <wp:effectExtent l="0" t="0" r="22860" b="19050"/>
                      <wp:wrapNone/>
                      <wp:docPr id="370"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0" o:spid="_x0000_s1026" type="#_x0000_t32" style="position:absolute;margin-left:0;margin-top:0;width:56.7pt;height:0;z-index:252007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t2IAIAAD4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JU7d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4"/>
        <w:rPr>
          <w:lang w:val="en-GB"/>
        </w:rPr>
      </w:pPr>
      <w:bookmarkStart w:id="76" w:name="_Toc57"/>
      <w:r w:rsidRPr="00833610">
        <w:rPr>
          <w:lang w:val="en-GB"/>
        </w:rPr>
        <w:t xml:space="preserve">- </w:t>
      </w:r>
      <w:bookmarkEnd w:id="76"/>
      <w:r w:rsidRPr="00833610">
        <w:rPr>
          <w:rFonts w:cs="Calibri"/>
          <w:lang w:val="en-GB"/>
        </w:rPr>
        <w:t>UPGRADING THE SYSTEM OF ALTERNATIVE SANCTIONS AND MEASURES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0"/>
        <w:gridCol w:w="3904"/>
        <w:gridCol w:w="1090"/>
        <w:gridCol w:w="1081"/>
        <w:gridCol w:w="3432"/>
        <w:gridCol w:w="3424"/>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3.3.24</w:t>
            </w:r>
          </w:p>
        </w:tc>
        <w:tc>
          <w:tcPr>
            <w:tcW w:w="4608" w:type="dxa"/>
          </w:tcPr>
          <w:p w:rsidR="00E10EE4" w:rsidRDefault="00E10EE4" w:rsidP="00E10EE4">
            <w:pPr>
              <w:spacing w:after="0"/>
              <w:rPr>
                <w:rStyle w:val="green"/>
              </w:rPr>
            </w:pPr>
            <w:r>
              <w:rPr>
                <w:rStyle w:val="green"/>
              </w:rPr>
              <w:t>Implementation of the Law on execution of the suspended sentence and the sentence of community service</w:t>
            </w:r>
          </w:p>
          <w:p w:rsidR="006C68C8" w:rsidRPr="00833610" w:rsidRDefault="00E10EE4" w:rsidP="00E10EE4">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8448" behindDoc="0" locked="0" layoutInCell="1" allowOverlap="1" wp14:anchorId="707DAC1A" wp14:editId="20404DCB">
                      <wp:simplePos x="0" y="0"/>
                      <wp:positionH relativeFrom="character">
                        <wp:align>left</wp:align>
                      </wp:positionH>
                      <wp:positionV relativeFrom="line">
                        <wp:align>top</wp:align>
                      </wp:positionV>
                      <wp:extent cx="720090" cy="0"/>
                      <wp:effectExtent l="0" t="0" r="22860" b="19050"/>
                      <wp:wrapNone/>
                      <wp:docPr id="36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9" o:spid="_x0000_s1026" type="#_x0000_t32" style="position:absolute;margin-left:0;margin-top:0;width:56.7pt;height:0;z-index:252008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t9t0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09472" behindDoc="0" locked="0" layoutInCell="1" allowOverlap="1" wp14:anchorId="5DF53165" wp14:editId="2274E8ED">
                      <wp:simplePos x="0" y="0"/>
                      <wp:positionH relativeFrom="character">
                        <wp:align>left</wp:align>
                      </wp:positionH>
                      <wp:positionV relativeFrom="line">
                        <wp:align>top</wp:align>
                      </wp:positionV>
                      <wp:extent cx="720090" cy="0"/>
                      <wp:effectExtent l="0" t="0" r="22860" b="19050"/>
                      <wp:wrapNone/>
                      <wp:docPr id="368"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8" o:spid="_x0000_s1026" type="#_x0000_t32" style="position:absolute;margin-left:0;margin-top:0;width:56.7pt;height:0;z-index:252009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uW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QFV&#10;ivRA0vPe61gbTebzsKLBuAIiK7W1YUh6VK/mRdPvDilddUS1PIa/nQxkZyEjeZcSLs5Aod3wWTOI&#10;IVAh7uvY2D5AwibQMdJyutHCjx5R+PgIRC+APHp1JaS45hnr/CeuexSMEjtviWg7X2mlgHtts1iF&#10;HF6cD12R4poQiiq9EVJGCUiFhhIvpuNpTHBaChacIczZdldJiw4kiCj+4ojguQ+zeq9YBOs4YeuL&#10;7YmQZxuKSxXwYC5o52KdVfJjkS7W8/U8H+Xj2XqUp3U9et5U+Wi2yR6n9a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gwLl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r w:rsidRPr="004D40E5">
              <w:rPr>
                <w:rFonts w:cs="Calibri"/>
                <w:color w:val="000000"/>
                <w:lang w:val="en-GB"/>
              </w:rPr>
              <w:t>N</w:t>
            </w:r>
            <w:r w:rsidRPr="004D40E5">
              <w:rPr>
                <w:rFonts w:cs="Calibri"/>
                <w:lang w:val="en-GB"/>
              </w:rPr>
              <w:t>umber of persons serving community sentence</w:t>
            </w:r>
            <w:r w:rsidRPr="004D40E5">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49 convicted persons are serving community sentence and as of 1 July 2015, 31 persons more will start serving community sentences and contracts have already been concluded with them.</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0496" behindDoc="0" locked="0" layoutInCell="1" allowOverlap="1" wp14:anchorId="7A18A1E3" wp14:editId="1E0780D8">
                      <wp:simplePos x="0" y="0"/>
                      <wp:positionH relativeFrom="character">
                        <wp:align>left</wp:align>
                      </wp:positionH>
                      <wp:positionV relativeFrom="line">
                        <wp:align>top</wp:align>
                      </wp:positionV>
                      <wp:extent cx="720090" cy="0"/>
                      <wp:effectExtent l="0" t="0" r="22860" b="19050"/>
                      <wp:wrapNone/>
                      <wp:docPr id="367"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7" o:spid="_x0000_s1026" type="#_x0000_t32" style="position:absolute;margin-left:0;margin-top:0;width:56.7pt;height:0;z-index:252010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e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8wVG&#10;knRA0vPRqVAbTZcL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KTv3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3.3.24.1</w:t>
            </w:r>
          </w:p>
        </w:tc>
        <w:tc>
          <w:tcPr>
            <w:tcW w:w="4608" w:type="dxa"/>
          </w:tcPr>
          <w:p w:rsidR="00E10EE4" w:rsidRDefault="00E10EE4" w:rsidP="00EF0CAE">
            <w:pPr>
              <w:spacing w:after="0"/>
              <w:rPr>
                <w:rStyle w:val="green"/>
                <w:lang w:val="en-GB"/>
              </w:rPr>
            </w:pPr>
            <w:r>
              <w:t>Sign the MoU with legal persons with which the community sentence will be served and monitor the MoUs implementation</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E10EE4">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1520" behindDoc="0" locked="0" layoutInCell="1" allowOverlap="1" wp14:anchorId="20E6B038" wp14:editId="4D030E56">
                      <wp:simplePos x="0" y="0"/>
                      <wp:positionH relativeFrom="character">
                        <wp:align>left</wp:align>
                      </wp:positionH>
                      <wp:positionV relativeFrom="line">
                        <wp:align>top</wp:align>
                      </wp:positionV>
                      <wp:extent cx="720090" cy="0"/>
                      <wp:effectExtent l="0" t="0" r="22860" b="19050"/>
                      <wp:wrapNone/>
                      <wp:docPr id="366"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6" o:spid="_x0000_s1026" type="#_x0000_t32" style="position:absolute;margin-left:0;margin-top:0;width:56.7pt;height:0;z-index:252011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HeJm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2544" behindDoc="0" locked="0" layoutInCell="1" allowOverlap="1" wp14:anchorId="0949E9B7" wp14:editId="7397B73E">
                      <wp:simplePos x="0" y="0"/>
                      <wp:positionH relativeFrom="character">
                        <wp:align>left</wp:align>
                      </wp:positionH>
                      <wp:positionV relativeFrom="line">
                        <wp:align>top</wp:align>
                      </wp:positionV>
                      <wp:extent cx="720090" cy="0"/>
                      <wp:effectExtent l="0" t="0" r="22860" b="19050"/>
                      <wp:wrapNone/>
                      <wp:docPr id="36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5" o:spid="_x0000_s1026" type="#_x0000_t32" style="position:absolute;margin-left:0;margin-top:0;width:56.7pt;height:0;z-index:252012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JW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U0x&#10;UqQHkp73XsfaaDKfhhUNxhUQWamtDUPSo3o1L5p+d0jpqiOq5TH87WQgOwsZybuUcHEGCu2Gz5pB&#10;DIEKcV/HxvYBEjaBjpGW040WfvSIwsdHIHoB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AMiV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r w:rsidRPr="004D40E5">
              <w:rPr>
                <w:rFonts w:cs="Calibri"/>
                <w:color w:val="000000"/>
                <w:lang w:val="en-GB"/>
              </w:rPr>
              <w:t>MoUs signed with legal persons with which the community sentences will be served</w:t>
            </w:r>
            <w:r>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So far, the M</w:t>
            </w:r>
            <w:r w:rsidRPr="00833610">
              <w:rPr>
                <w:rStyle w:val="green"/>
                <w:lang w:val="en-GB"/>
              </w:rPr>
              <w:t>inistry of Justice</w:t>
            </w:r>
            <w:r>
              <w:rPr>
                <w:rStyle w:val="green"/>
                <w:lang w:val="en-GB"/>
              </w:rPr>
              <w:t xml:space="preserve"> signed MoUs with 42 legal persons with which community sentences have been served continuously.</w:t>
            </w:r>
          </w:p>
          <w:p w:rsidR="006C68C8" w:rsidRDefault="006C68C8" w:rsidP="00EF0CAE">
            <w:pPr>
              <w:spacing w:after="0"/>
              <w:rPr>
                <w:rStyle w:val="green"/>
                <w:lang w:val="en-GB"/>
              </w:rPr>
            </w:pPr>
            <w:r>
              <w:rPr>
                <w:rStyle w:val="green"/>
                <w:lang w:val="en-GB"/>
              </w:rPr>
              <w:t xml:space="preserve">Currently, there are 49 persons serving </w:t>
            </w:r>
            <w:r>
              <w:rPr>
                <w:rStyle w:val="green"/>
                <w:lang w:val="en-GB"/>
              </w:rPr>
              <w:lastRenderedPageBreak/>
              <w:t xml:space="preserve">community sentence and as of </w:t>
            </w:r>
            <w:r w:rsidRPr="00833610">
              <w:rPr>
                <w:rStyle w:val="green"/>
                <w:lang w:val="en-GB"/>
              </w:rPr>
              <w:t>1 July 201</w:t>
            </w:r>
            <w:r>
              <w:rPr>
                <w:rStyle w:val="green"/>
                <w:lang w:val="en-GB"/>
              </w:rPr>
              <w:t>5, 31persons more will start serving community sentences and contracts have already been concluded with them.</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3568" behindDoc="0" locked="0" layoutInCell="1" allowOverlap="1" wp14:anchorId="1E5DB458" wp14:editId="0BDC6053">
                      <wp:simplePos x="0" y="0"/>
                      <wp:positionH relativeFrom="character">
                        <wp:align>left</wp:align>
                      </wp:positionH>
                      <wp:positionV relativeFrom="line">
                        <wp:align>top</wp:align>
                      </wp:positionV>
                      <wp:extent cx="720090" cy="0"/>
                      <wp:effectExtent l="0" t="0" r="22860" b="19050"/>
                      <wp:wrapNone/>
                      <wp:docPr id="364"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4" o:spid="_x0000_s1026" type="#_x0000_t32" style="position:absolute;margin-left:0;margin-top:0;width:56.7pt;height:0;z-index:252013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QS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eUY&#10;KdIDSc97r2NtNJnnYUWDcQVEVmprw5D0qF7Ni6bfHVK66ohqeQx/OxnIzkJG8i4lXJyBQrvhs2YQ&#10;Q6BC3NexsX2AhE2gY6TldKOFHz2i8PERiF4AefTqSkhxzTPW+U9c9ygYJXbeEtF2vtJKAffaZrEK&#10;Obw4H7oixTUhFFV6I6SMEpAKDSVeTMfTmOC0FCw4Q5iz7a6SFh1IEFH8xRHBcx9m9V6xCNZxwtYX&#10;2xMhzzYUlyrgwVzQzsU6q+THIl2s5+t5PsrHs/UoT+t69Lyp8tFskz1O60l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NBEE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3.3.24.2</w:t>
            </w:r>
          </w:p>
        </w:tc>
        <w:tc>
          <w:tcPr>
            <w:tcW w:w="4608" w:type="dxa"/>
          </w:tcPr>
          <w:p w:rsidR="00E10EE4" w:rsidRDefault="00E10EE4" w:rsidP="00EF0CAE">
            <w:pPr>
              <w:spacing w:after="0"/>
              <w:rPr>
                <w:rStyle w:val="red"/>
                <w:lang w:val="en-GB"/>
              </w:rPr>
            </w:pPr>
            <w:r>
              <w:t>Ensure the control over the parole, parole with protective supervision and supervision on the persons released on parole</w:t>
            </w:r>
            <w:r w:rsidRPr="00833610">
              <w:rPr>
                <w:rStyle w:val="red"/>
                <w:lang w:val="en-GB"/>
              </w:rPr>
              <w:t xml:space="preserve"> </w:t>
            </w:r>
          </w:p>
          <w:p w:rsidR="00E10EE4" w:rsidRDefault="00E10EE4" w:rsidP="00EF0CAE">
            <w:pPr>
              <w:spacing w:after="0"/>
              <w:rPr>
                <w:rStyle w:val="red"/>
                <w:lang w:val="en-GB"/>
              </w:rPr>
            </w:pPr>
          </w:p>
          <w:p w:rsidR="006C68C8" w:rsidRPr="00833610" w:rsidRDefault="006C68C8" w:rsidP="00EF0CAE">
            <w:pPr>
              <w:spacing w:after="0"/>
              <w:rPr>
                <w:lang w:val="en-GB"/>
              </w:rPr>
            </w:pPr>
            <w:r w:rsidRPr="00833610">
              <w:rPr>
                <w:rStyle w:val="red"/>
                <w:lang w:val="en-GB"/>
              </w:rPr>
              <w:t xml:space="preserve">(6) </w:t>
            </w:r>
            <w:r w:rsidR="009746E1">
              <w:rPr>
                <w:rStyle w:val="green"/>
                <w:lang w:val="en-GB"/>
              </w:rPr>
              <w:t>30 June 2015</w:t>
            </w:r>
            <w:r w:rsidRPr="00833610">
              <w:rPr>
                <w:rStyle w:val="red"/>
                <w:lang w:val="en-GB"/>
              </w:rPr>
              <w:tab/>
              <w:t>[N</w:t>
            </w:r>
            <w:r w:rsidR="00E10EE4">
              <w:rPr>
                <w:rStyle w:val="red"/>
                <w:lang w:val="en-GB"/>
              </w:rPr>
              <w:t>I</w:t>
            </w:r>
            <w:r w:rsidRPr="00833610">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4592" behindDoc="0" locked="0" layoutInCell="1" allowOverlap="1" wp14:anchorId="20680727" wp14:editId="51E72315">
                      <wp:simplePos x="0" y="0"/>
                      <wp:positionH relativeFrom="character">
                        <wp:align>left</wp:align>
                      </wp:positionH>
                      <wp:positionV relativeFrom="line">
                        <wp:align>top</wp:align>
                      </wp:positionV>
                      <wp:extent cx="720090" cy="0"/>
                      <wp:effectExtent l="0" t="0" r="22860" b="19050"/>
                      <wp:wrapNone/>
                      <wp:docPr id="363"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3" o:spid="_x0000_s1026" type="#_x0000_t32" style="position:absolute;margin-left:0;margin-top:0;width:56.7pt;height:0;z-index:252014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UU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U0w&#10;UqQHkp73XsfaaDKfhBUNxhUQWamtDUPSo3o1L5p+d0jpqiOq5TH87WQgOwsZybuUcHEGCu2Gz5pB&#10;DIEKcV/HxvYBEjaBjpGW040WfvSIwsdHIHoB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e0FF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5616" behindDoc="0" locked="0" layoutInCell="1" allowOverlap="1" wp14:anchorId="2B39B426" wp14:editId="5FC0CF46">
                      <wp:simplePos x="0" y="0"/>
                      <wp:positionH relativeFrom="character">
                        <wp:align>left</wp:align>
                      </wp:positionH>
                      <wp:positionV relativeFrom="line">
                        <wp:align>top</wp:align>
                      </wp:positionV>
                      <wp:extent cx="720090" cy="0"/>
                      <wp:effectExtent l="0" t="0" r="22860" b="19050"/>
                      <wp:wrapNone/>
                      <wp:docPr id="362"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2" o:spid="_x0000_s1026" type="#_x0000_t32" style="position:absolute;margin-left:0;margin-top:0;width:56.7pt;height:0;z-index:252015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NQIAIAAD4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T5jU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rStyle w:val="NoSpacingChar"/>
                <w:lang w:val="en-GB"/>
              </w:rPr>
            </w:pPr>
            <w:r w:rsidRPr="00833610">
              <w:rPr>
                <w:lang w:val="en-GB"/>
              </w:rPr>
              <w:t>Number of persons the control has been conducted on</w:t>
            </w:r>
            <w:r w:rsidRPr="00833610">
              <w:rPr>
                <w:rStyle w:val="NoSpacingCha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06229B" w:rsidRDefault="006C68C8" w:rsidP="00EF0CAE">
            <w:pPr>
              <w:autoSpaceDE w:val="0"/>
              <w:autoSpaceDN w:val="0"/>
              <w:adjustRightInd w:val="0"/>
              <w:spacing w:after="0"/>
              <w:rPr>
                <w:rFonts w:cs="Calibri"/>
                <w:color w:val="000000"/>
              </w:rPr>
            </w:pPr>
            <w:r>
              <w:rPr>
                <w:rStyle w:val="red"/>
                <w:lang w:val="en-GB"/>
              </w:rPr>
              <w:t xml:space="preserve">Control over persons against whom </w:t>
            </w:r>
            <w:r>
              <w:rPr>
                <w:rFonts w:cs="Calibri"/>
                <w:color w:val="000000"/>
              </w:rPr>
              <w:t>conditional sentence with protective supervision and persons on probation release is to begin on 1 July 2015, as the human capacity of the Division for Probation Release will be increased with two more employees.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6640" behindDoc="0" locked="0" layoutInCell="1" allowOverlap="1" wp14:anchorId="02DC967C" wp14:editId="6385D5A8">
                      <wp:simplePos x="0" y="0"/>
                      <wp:positionH relativeFrom="character">
                        <wp:align>left</wp:align>
                      </wp:positionH>
                      <wp:positionV relativeFrom="line">
                        <wp:align>top</wp:align>
                      </wp:positionV>
                      <wp:extent cx="720090" cy="0"/>
                      <wp:effectExtent l="0" t="0" r="22860" b="19050"/>
                      <wp:wrapNone/>
                      <wp:docPr id="361"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1" o:spid="_x0000_s1026" type="#_x0000_t32" style="position:absolute;margin-left:0;margin-top:0;width:56.7pt;height:0;z-index:252016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icIQIAAD4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1KyJw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6C68C8" w:rsidRPr="00833610" w:rsidRDefault="006C68C8" w:rsidP="00EF0CAE">
            <w:pPr>
              <w:spacing w:after="0"/>
              <w:rPr>
                <w:lang w:val="en-GB"/>
              </w:rPr>
            </w:pPr>
            <w:r w:rsidRPr="00833610">
              <w:rPr>
                <w:rFonts w:cs="Calibri"/>
                <w:lang w:val="en-GB"/>
              </w:rPr>
              <w:t>Number of the alternative sanctions and measures imposed</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Currently, there are no available data on alternative sanctions imposed. The data for 2015 will be made available upon presentation of the Annual Report of the Judicial Council.</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7664" behindDoc="0" locked="0" layoutInCell="1" allowOverlap="1" wp14:anchorId="20627A3B" wp14:editId="7CF7FF00">
                      <wp:simplePos x="0" y="0"/>
                      <wp:positionH relativeFrom="character">
                        <wp:align>left</wp:align>
                      </wp:positionH>
                      <wp:positionV relativeFrom="line">
                        <wp:align>top</wp:align>
                      </wp:positionV>
                      <wp:extent cx="720090" cy="0"/>
                      <wp:effectExtent l="0" t="0" r="22860" b="19050"/>
                      <wp:wrapNone/>
                      <wp:docPr id="360"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0" o:spid="_x0000_s1026" type="#_x0000_t32" style="position:absolute;margin-left:0;margin-top:0;width:56.7pt;height:0;z-index:252017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7YIA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Zmu2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Number of criminal reoffenders</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Currently, there are no available data on number of reoffenders. The data for 2015 will be made available upon presentation of the Annual Report of the Judicial Council.</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8688" behindDoc="0" locked="0" layoutInCell="1" allowOverlap="1" wp14:anchorId="50FE8D79" wp14:editId="50863924">
                      <wp:simplePos x="0" y="0"/>
                      <wp:positionH relativeFrom="character">
                        <wp:align>left</wp:align>
                      </wp:positionH>
                      <wp:positionV relativeFrom="line">
                        <wp:align>top</wp:align>
                      </wp:positionV>
                      <wp:extent cx="720090" cy="0"/>
                      <wp:effectExtent l="0" t="0" r="22860" b="19050"/>
                      <wp:wrapNone/>
                      <wp:docPr id="359"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9" o:spid="_x0000_s1026" type="#_x0000_t32" style="position:absolute;margin-left:0;margin-top:0;width:56.7pt;height:0;z-index:252018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88R01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3.3.24.4</w:t>
            </w:r>
          </w:p>
        </w:tc>
        <w:tc>
          <w:tcPr>
            <w:tcW w:w="4608" w:type="dxa"/>
          </w:tcPr>
          <w:p w:rsidR="00E10EE4" w:rsidRDefault="00E10EE4" w:rsidP="00EF0CAE">
            <w:pPr>
              <w:spacing w:after="0"/>
              <w:rPr>
                <w:rStyle w:val="green"/>
                <w:lang w:val="en-GB"/>
              </w:rPr>
            </w:pPr>
            <w:r>
              <w:t>Deliver trainings to probation officers, prison officers and judicial office holders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E10EE4">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19712" behindDoc="0" locked="0" layoutInCell="1" allowOverlap="1" wp14:anchorId="484B0048" wp14:editId="00569AB5">
                      <wp:simplePos x="0" y="0"/>
                      <wp:positionH relativeFrom="character">
                        <wp:align>left</wp:align>
                      </wp:positionH>
                      <wp:positionV relativeFrom="line">
                        <wp:align>top</wp:align>
                      </wp:positionV>
                      <wp:extent cx="720090" cy="0"/>
                      <wp:effectExtent l="0" t="0" r="22860" b="19050"/>
                      <wp:wrapNone/>
                      <wp:docPr id="358"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8" o:spid="_x0000_s1026" type="#_x0000_t32" style="position:absolute;margin-left:0;margin-top:0;width:56.7pt;height:0;z-index:252019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tx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CJ7c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0736" behindDoc="0" locked="0" layoutInCell="1" allowOverlap="1" wp14:anchorId="1579CF59" wp14:editId="7D1448A5">
                      <wp:simplePos x="0" y="0"/>
                      <wp:positionH relativeFrom="character">
                        <wp:align>left</wp:align>
                      </wp:positionH>
                      <wp:positionV relativeFrom="line">
                        <wp:align>top</wp:align>
                      </wp:positionV>
                      <wp:extent cx="720090" cy="0"/>
                      <wp:effectExtent l="0" t="0" r="22860" b="19050"/>
                      <wp:wrapNone/>
                      <wp:docPr id="357"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7" o:spid="_x0000_s1026" type="#_x0000_t32" style="position:absolute;margin-left:0;margin-top:0;width:56.7pt;height:0;z-index:252020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85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swVG&#10;knRA0vPRqVAbTRcL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oqfO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r w:rsidRPr="00833610">
              <w:rPr>
                <w:lang w:val="en-GB"/>
              </w:rPr>
              <w:t>Number and type of trainin</w:t>
            </w:r>
            <w:r w:rsidR="003F0117">
              <w:rPr>
                <w:lang w:val="en-GB"/>
              </w:rPr>
              <w:t>g courses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Training for employees of the </w:t>
            </w:r>
            <w:r w:rsidRPr="00967125">
              <w:rPr>
                <w:rFonts w:cs="Calibri"/>
                <w:color w:val="000000"/>
                <w:lang w:val="en-GB"/>
              </w:rPr>
              <w:t>Division for Probation Release</w:t>
            </w:r>
            <w:r>
              <w:rPr>
                <w:rStyle w:val="green"/>
                <w:lang w:val="en-GB"/>
              </w:rPr>
              <w:t xml:space="preserve"> is provided by Dutch experts. The training will be continued under the project “Montenegro’s Probation Service Development”, as of 1 September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1760" behindDoc="0" locked="0" layoutInCell="1" allowOverlap="1" wp14:anchorId="0E33DCCF" wp14:editId="76AAA86B">
                      <wp:simplePos x="0" y="0"/>
                      <wp:positionH relativeFrom="character">
                        <wp:align>left</wp:align>
                      </wp:positionH>
                      <wp:positionV relativeFrom="line">
                        <wp:align>top</wp:align>
                      </wp:positionV>
                      <wp:extent cx="720090" cy="0"/>
                      <wp:effectExtent l="0" t="0" r="22860" b="19050"/>
                      <wp:wrapNone/>
                      <wp:docPr id="35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6" o:spid="_x0000_s1026" type="#_x0000_t32" style="position:absolute;margin-left:0;margin-top:0;width:56.7pt;height:0;z-index:252021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l9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szlG&#10;knRA0vPRqVAbTRdz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ln5f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Attendees will be newly employed staff of the </w:t>
            </w:r>
            <w:r>
              <w:rPr>
                <w:rStyle w:val="green"/>
                <w:lang w:val="en-GB"/>
              </w:rPr>
              <w:lastRenderedPageBreak/>
              <w:t>Division for Probation Release.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2784" behindDoc="0" locked="0" layoutInCell="1" allowOverlap="1" wp14:anchorId="0C0C0C0F" wp14:editId="4537403D">
                      <wp:simplePos x="0" y="0"/>
                      <wp:positionH relativeFrom="character">
                        <wp:align>left</wp:align>
                      </wp:positionH>
                      <wp:positionV relativeFrom="line">
                        <wp:align>top</wp:align>
                      </wp:positionV>
                      <wp:extent cx="720090" cy="0"/>
                      <wp:effectExtent l="0" t="0" r="22860" b="19050"/>
                      <wp:wrapNone/>
                      <wp:docPr id="355"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5" o:spid="_x0000_s1026" type="#_x0000_t32" style="position:absolute;margin-left:0;margin-top:0;width:56.7pt;height:0;z-index:252022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Kx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sxlG&#10;knRA0vPRqVAbTRcz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i1Ss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3.3.25</w:t>
            </w:r>
          </w:p>
        </w:tc>
        <w:tc>
          <w:tcPr>
            <w:tcW w:w="4608" w:type="dxa"/>
          </w:tcPr>
          <w:p w:rsidR="00E10EE4" w:rsidRDefault="00E10EE4" w:rsidP="00E10EE4">
            <w:pPr>
              <w:spacing w:after="0"/>
              <w:rPr>
                <w:lang w:val="fr-FR"/>
              </w:rPr>
            </w:pPr>
            <w:r>
              <w:rPr>
                <w:lang w:val="fr-FR"/>
              </w:rPr>
              <w:t>Adopting Rulebook on  closer methodology of conducting parole, conditional sentence, conditional sentence with protective supervision and community sentence</w:t>
            </w:r>
          </w:p>
          <w:p w:rsidR="006C68C8" w:rsidRPr="00833610" w:rsidRDefault="00E10EE4" w:rsidP="00E10EE4">
            <w:pPr>
              <w:spacing w:after="0"/>
              <w:rPr>
                <w:lang w:val="en-GB"/>
              </w:rPr>
            </w:pPr>
            <w:r w:rsidRPr="00833610">
              <w:rPr>
                <w:rStyle w:val="red"/>
                <w:lang w:val="en-GB"/>
              </w:rPr>
              <w:t xml:space="preserve"> </w:t>
            </w:r>
            <w:r w:rsidR="006C68C8" w:rsidRPr="00833610">
              <w:rPr>
                <w:rStyle w:val="red"/>
                <w:lang w:val="en-GB"/>
              </w:rPr>
              <w:t xml:space="preserve">(6) </w:t>
            </w:r>
            <w:r w:rsidR="009746E1">
              <w:rPr>
                <w:rStyle w:val="green"/>
                <w:lang w:val="en-GB"/>
              </w:rPr>
              <w:t>30 June 2015</w:t>
            </w:r>
            <w:r w:rsidR="006C68C8" w:rsidRPr="00833610">
              <w:rPr>
                <w:rStyle w:val="red"/>
                <w:lang w:val="en-GB"/>
              </w:rPr>
              <w:tab/>
              <w:t>[N</w:t>
            </w:r>
            <w:r>
              <w:rPr>
                <w:rStyle w:val="red"/>
                <w:lang w:val="en-GB"/>
              </w:rPr>
              <w:t>I</w:t>
            </w:r>
            <w:r w:rsidR="006C68C8" w:rsidRPr="00833610">
              <w:rPr>
                <w:rStyle w:val="red"/>
                <w:lang w:val="en-GB"/>
              </w:rPr>
              <w:t>]</w:t>
            </w:r>
          </w:p>
          <w:p w:rsidR="006C68C8" w:rsidRPr="00833610" w:rsidRDefault="006C68C8" w:rsidP="00EF0CAE">
            <w:pPr>
              <w:spacing w:after="0"/>
              <w:rPr>
                <w:lang w:val="en-GB"/>
              </w:rPr>
            </w:pPr>
            <w:r w:rsidRPr="00833610">
              <w:rPr>
                <w:rStyle w:val="red"/>
                <w:lang w:val="en-GB"/>
              </w:rPr>
              <w:t>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3808" behindDoc="0" locked="0" layoutInCell="1" allowOverlap="1" wp14:anchorId="73A8451D" wp14:editId="19706B63">
                      <wp:simplePos x="0" y="0"/>
                      <wp:positionH relativeFrom="character">
                        <wp:align>left</wp:align>
                      </wp:positionH>
                      <wp:positionV relativeFrom="line">
                        <wp:align>top</wp:align>
                      </wp:positionV>
                      <wp:extent cx="720090" cy="0"/>
                      <wp:effectExtent l="0" t="0" r="22860" b="19050"/>
                      <wp:wrapNone/>
                      <wp:docPr id="35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0;margin-top:0;width:56.7pt;height:0;z-index:252023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1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v409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4832" behindDoc="0" locked="0" layoutInCell="1" allowOverlap="1" wp14:anchorId="08D48691" wp14:editId="5C3B14BB">
                      <wp:simplePos x="0" y="0"/>
                      <wp:positionH relativeFrom="character">
                        <wp:align>left</wp:align>
                      </wp:positionH>
                      <wp:positionV relativeFrom="line">
                        <wp:align>top</wp:align>
                      </wp:positionV>
                      <wp:extent cx="720090" cy="0"/>
                      <wp:effectExtent l="0" t="0" r="22860" b="19050"/>
                      <wp:wrapNone/>
                      <wp:docPr id="353"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3" o:spid="_x0000_s1026" type="#_x0000_t32" style="position:absolute;margin-left:0;margin-top:0;width:56.7pt;height:0;z-index:252024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Xz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sylG&#10;knRA0vPRqVAbTRdT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8N18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February 2015</w:t>
            </w:r>
          </w:p>
        </w:tc>
        <w:tc>
          <w:tcPr>
            <w:tcW w:w="4032" w:type="dxa"/>
          </w:tcPr>
          <w:p w:rsidR="006C68C8" w:rsidRPr="00833610" w:rsidRDefault="006C68C8" w:rsidP="00EF0CAE">
            <w:pPr>
              <w:spacing w:after="0"/>
              <w:rPr>
                <w:rStyle w:val="NoSpacingChar"/>
                <w:lang w:val="en-GB"/>
              </w:rPr>
            </w:pPr>
            <w:r w:rsidRPr="00833610">
              <w:rPr>
                <w:rFonts w:cs="Calibri"/>
                <w:color w:val="000000"/>
                <w:lang w:val="en-GB"/>
              </w:rPr>
              <w:t>Rulebook adopted</w:t>
            </w:r>
            <w:r w:rsidRPr="00833610">
              <w:rPr>
                <w:rStyle w:val="NoSpacingChar"/>
                <w:lang w:val="en-GB"/>
              </w:rPr>
              <w:t xml:space="preserve"> </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The Rulebook has been prepared and its adoption is expected. In the meantime, the Rulebook in force will be applied.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5856" behindDoc="0" locked="0" layoutInCell="1" allowOverlap="1" wp14:anchorId="619742A4" wp14:editId="02E47F53">
                      <wp:simplePos x="0" y="0"/>
                      <wp:positionH relativeFrom="character">
                        <wp:align>left</wp:align>
                      </wp:positionH>
                      <wp:positionV relativeFrom="line">
                        <wp:align>top</wp:align>
                      </wp:positionV>
                      <wp:extent cx="720090" cy="0"/>
                      <wp:effectExtent l="0" t="0" r="22860" b="19050"/>
                      <wp:wrapNone/>
                      <wp:docPr id="35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2" o:spid="_x0000_s1026" type="#_x0000_t32" style="position:absolute;margin-left:0;margin-top:0;width:56.7pt;height:0;z-index:252025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O3HwIAAD4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HEBO3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3.3.26</w:t>
            </w:r>
          </w:p>
        </w:tc>
        <w:tc>
          <w:tcPr>
            <w:tcW w:w="4608" w:type="dxa"/>
          </w:tcPr>
          <w:p w:rsidR="00BE2512" w:rsidRDefault="00BE2512" w:rsidP="00EF0CAE">
            <w:pPr>
              <w:spacing w:after="0"/>
              <w:rPr>
                <w:rStyle w:val="red"/>
                <w:lang w:val="en-GB"/>
              </w:rPr>
            </w:pPr>
            <w:r>
              <w:rPr>
                <w:lang w:val="fr-FR"/>
              </w:rPr>
              <w:t>Rulebook on the official identification cards of officers of the Division for Probation Release adopted</w:t>
            </w:r>
            <w:r w:rsidRPr="00833610">
              <w:rPr>
                <w:rStyle w:val="red"/>
                <w:lang w:val="en-GB"/>
              </w:rPr>
              <w:t xml:space="preserve"> </w:t>
            </w:r>
          </w:p>
          <w:p w:rsidR="006C68C8" w:rsidRPr="00833610" w:rsidRDefault="006C68C8" w:rsidP="00EF0CAE">
            <w:pPr>
              <w:spacing w:after="0"/>
              <w:rPr>
                <w:lang w:val="en-GB"/>
              </w:rPr>
            </w:pPr>
            <w:r w:rsidRPr="00833610">
              <w:rPr>
                <w:rStyle w:val="red"/>
                <w:lang w:val="en-GB"/>
              </w:rPr>
              <w:t xml:space="preserve">(6) </w:t>
            </w:r>
            <w:r w:rsidR="009746E1">
              <w:rPr>
                <w:rStyle w:val="green"/>
                <w:lang w:val="en-GB"/>
              </w:rPr>
              <w:t>30 June 2015</w:t>
            </w:r>
            <w:r w:rsidRPr="00833610">
              <w:rPr>
                <w:rStyle w:val="red"/>
                <w:lang w:val="en-GB"/>
              </w:rPr>
              <w:tab/>
              <w:t>[N</w:t>
            </w:r>
            <w:r w:rsidR="00BE2512">
              <w:rPr>
                <w:rStyle w:val="red"/>
                <w:lang w:val="en-GB"/>
              </w:rPr>
              <w:t>I</w:t>
            </w:r>
            <w:r w:rsidRPr="00833610">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6880" behindDoc="0" locked="0" layoutInCell="1" allowOverlap="1" wp14:anchorId="12F53C4B" wp14:editId="6516B202">
                      <wp:simplePos x="0" y="0"/>
                      <wp:positionH relativeFrom="character">
                        <wp:align>left</wp:align>
                      </wp:positionH>
                      <wp:positionV relativeFrom="line">
                        <wp:align>top</wp:align>
                      </wp:positionV>
                      <wp:extent cx="720090" cy="0"/>
                      <wp:effectExtent l="0" t="0" r="22860" b="19050"/>
                      <wp:wrapNone/>
                      <wp:docPr id="351"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1" o:spid="_x0000_s1026" type="#_x0000_t32" style="position:absolute;margin-left:0;margin-top:0;width:56.7pt;height:0;z-index:252026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7IAIAAD4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2S4e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Justice</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7904" behindDoc="0" locked="0" layoutInCell="1" allowOverlap="1" wp14:anchorId="32B7E060" wp14:editId="5327A10F">
                      <wp:simplePos x="0" y="0"/>
                      <wp:positionH relativeFrom="character">
                        <wp:align>left</wp:align>
                      </wp:positionH>
                      <wp:positionV relativeFrom="line">
                        <wp:align>top</wp:align>
                      </wp:positionV>
                      <wp:extent cx="720090" cy="0"/>
                      <wp:effectExtent l="0" t="0" r="22860" b="19050"/>
                      <wp:wrapNone/>
                      <wp:docPr id="350"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0" o:spid="_x0000_s1026" type="#_x0000_t32" style="position:absolute;margin-left:0;margin-top:0;width:56.7pt;height:0;z-index:252027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4/IAIAAD4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7feP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January 2015</w:t>
            </w:r>
          </w:p>
        </w:tc>
        <w:tc>
          <w:tcPr>
            <w:tcW w:w="4032" w:type="dxa"/>
          </w:tcPr>
          <w:p w:rsidR="006C68C8" w:rsidRPr="00833610" w:rsidRDefault="006C68C8" w:rsidP="00EF0CAE">
            <w:pPr>
              <w:spacing w:after="0"/>
              <w:rPr>
                <w:rStyle w:val="NoSpacingChar"/>
                <w:lang w:val="en-GB"/>
              </w:rPr>
            </w:pPr>
            <w:r w:rsidRPr="00833610">
              <w:rPr>
                <w:rFonts w:cs="Calibri"/>
                <w:color w:val="000000"/>
                <w:lang w:val="en-GB"/>
              </w:rPr>
              <w:t>Rulebook on the official identification cards of officers of the Division for Probation Release – adopted</w:t>
            </w:r>
            <w:r w:rsidRPr="00833610">
              <w:rPr>
                <w:rStyle w:val="NoSpacingCha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 xml:space="preserve">The Rulebook has been prepared and its adoption is expected.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8928" behindDoc="0" locked="0" layoutInCell="1" allowOverlap="1" wp14:anchorId="325AA2A7" wp14:editId="5A1EB137">
                      <wp:simplePos x="0" y="0"/>
                      <wp:positionH relativeFrom="character">
                        <wp:align>left</wp:align>
                      </wp:positionH>
                      <wp:positionV relativeFrom="line">
                        <wp:align>top</wp:align>
                      </wp:positionV>
                      <wp:extent cx="720090" cy="0"/>
                      <wp:effectExtent l="0" t="0" r="22860" b="19050"/>
                      <wp:wrapNone/>
                      <wp:docPr id="349"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9" o:spid="_x0000_s1026" type="#_x0000_t32" style="position:absolute;margin-left:0;margin-top:0;width:56.7pt;height:0;z-index:252028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f2Im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4"/>
        <w:rPr>
          <w:lang w:val="en-GB"/>
        </w:rPr>
      </w:pPr>
      <w:bookmarkStart w:id="77" w:name="_Toc58"/>
      <w:r w:rsidRPr="00833610">
        <w:rPr>
          <w:lang w:val="en-GB"/>
        </w:rPr>
        <w:t>- KOMANSKI MOST</w:t>
      </w:r>
      <w:bookmarkEnd w:id="77"/>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08"/>
        <w:gridCol w:w="3929"/>
        <w:gridCol w:w="1088"/>
        <w:gridCol w:w="1118"/>
        <w:gridCol w:w="3417"/>
        <w:gridCol w:w="3411"/>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Br.</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3.3.29</w:t>
            </w:r>
          </w:p>
        </w:tc>
        <w:tc>
          <w:tcPr>
            <w:tcW w:w="4608" w:type="dxa"/>
          </w:tcPr>
          <w:p w:rsidR="00BE2512" w:rsidRDefault="00BE2512" w:rsidP="00BE2512">
            <w:pPr>
              <w:spacing w:after="0"/>
            </w:pPr>
            <w:r>
              <w:t xml:space="preserve">Carry out education of the employees in the Public Institution “Komanski most”, daily centres for the work with children and adults with intellectual disabilities, social work centres, as providers of different services for the NGO sector employees, in line with the standards in this area </w:t>
            </w:r>
          </w:p>
          <w:p w:rsidR="006C68C8" w:rsidRPr="00833610" w:rsidRDefault="00BE2512" w:rsidP="00BE2512">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29952" behindDoc="0" locked="0" layoutInCell="1" allowOverlap="1" wp14:anchorId="66816EEF" wp14:editId="0E89AC81">
                      <wp:simplePos x="0" y="0"/>
                      <wp:positionH relativeFrom="character">
                        <wp:align>left</wp:align>
                      </wp:positionH>
                      <wp:positionV relativeFrom="line">
                        <wp:align>top</wp:align>
                      </wp:positionV>
                      <wp:extent cx="720090" cy="0"/>
                      <wp:effectExtent l="0" t="0" r="22860" b="19050"/>
                      <wp:wrapNone/>
                      <wp:docPr id="348"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8" o:spid="_x0000_s1026" type="#_x0000_t32" style="position:absolute;margin-left:0;margin-top:0;width:56.7pt;height:0;z-index:252029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7f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YEq&#10;RXog6XnvdayNJrN5WNFgXAGRldraMCQ9qlfzoul3h5SuOqJaHsPfTgays5CRvEsJF2eg0G74rBnE&#10;EKgQ93VsbB8gYRPoGGk53WjhR48ofHwEohdAHr26ElJc84x1/hPXPQpGiZ23RLSdr7RSwL22WaxC&#10;Di/Oh65IcU0IRZXeCCmjBKRCQ4kX0/E0JjgtBQvOEOZsu6ukRQcSRBR/cUTw3IdZvVcsgnWcsPXF&#10;9kTIsw3FpQp4MBe0c7HOKvmxSBfr+Xqej/LxbD3K07oePW+qfDTbZI/TelJ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S7u3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0976" behindDoc="0" locked="0" layoutInCell="1" allowOverlap="1" wp14:anchorId="52AB96FF" wp14:editId="1BCC8F14">
                      <wp:simplePos x="0" y="0"/>
                      <wp:positionH relativeFrom="character">
                        <wp:align>left</wp:align>
                      </wp:positionH>
                      <wp:positionV relativeFrom="line">
                        <wp:align>top</wp:align>
                      </wp:positionV>
                      <wp:extent cx="720090" cy="0"/>
                      <wp:effectExtent l="0" t="0" r="22860" b="19050"/>
                      <wp:wrapNone/>
                      <wp:docPr id="347"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7" o:spid="_x0000_s1026" type="#_x0000_t32" style="position:absolute;margin-left:0;margin-top:0;width:56.7pt;height:0;z-index:252030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qX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4YKl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 </w:t>
            </w:r>
            <w:r w:rsidRPr="00833610">
              <w:rPr>
                <w:lang w:val="en-GB"/>
              </w:rPr>
              <w:t>December</w:t>
            </w:r>
            <w:r>
              <w:rPr>
                <w:lang w:val="en-GB"/>
              </w:rPr>
              <w:t xml:space="preserve"> 2014 onwards</w:t>
            </w:r>
            <w:r w:rsidRPr="00833610">
              <w:rPr>
                <w:lang w:val="en-GB"/>
              </w:rPr>
              <w:t xml:space="preserve"> </w:t>
            </w:r>
            <w:r>
              <w:rPr>
                <w:lang w:val="en-GB"/>
              </w:rPr>
              <w:t>in continuity</w:t>
            </w:r>
            <w:r w:rsidRPr="00833610">
              <w:rPr>
                <w:lang w:val="en-GB"/>
              </w:rPr>
              <w:t xml:space="preserve"> </w:t>
            </w:r>
          </w:p>
        </w:tc>
        <w:tc>
          <w:tcPr>
            <w:tcW w:w="4032" w:type="dxa"/>
          </w:tcPr>
          <w:p w:rsidR="006C68C8" w:rsidRPr="00833610" w:rsidRDefault="006C68C8" w:rsidP="00EF0CAE">
            <w:pPr>
              <w:spacing w:after="0"/>
              <w:rPr>
                <w:lang w:val="en-GB"/>
              </w:rPr>
            </w:pPr>
            <w:r w:rsidRPr="00833610">
              <w:rPr>
                <w:lang w:val="en-GB"/>
              </w:rPr>
              <w:t>Number and</w:t>
            </w:r>
            <w:r>
              <w:rPr>
                <w:lang w:val="en-GB"/>
              </w:rPr>
              <w:t xml:space="preserve"> type of training</w:t>
            </w:r>
            <w:r w:rsidR="00C646F6">
              <w:rPr>
                <w:lang w:val="en-GB"/>
              </w:rPr>
              <w:t xml:space="preserve"> courses</w:t>
            </w:r>
            <w:r>
              <w:rPr>
                <w:lang w:val="en-GB"/>
              </w:rPr>
              <w:t xml:space="preserve"> implemented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Days of Special Education Teachers of Serbia </w:t>
            </w:r>
            <w:r w:rsidRPr="00833610">
              <w:rPr>
                <w:rStyle w:val="green"/>
                <w:lang w:val="en-GB"/>
              </w:rPr>
              <w:t>14-17 January</w:t>
            </w:r>
            <w:r>
              <w:rPr>
                <w:rStyle w:val="green"/>
                <w:lang w:val="en-GB"/>
              </w:rPr>
              <w:t xml:space="preserve"> 2015, International Conference on Rights of Persons with Disabilities,</w:t>
            </w:r>
            <w:r w:rsidRPr="00833610">
              <w:rPr>
                <w:rStyle w:val="green"/>
                <w:lang w:val="en-GB"/>
              </w:rPr>
              <w:t xml:space="preserve"> Zadar 7-8 </w:t>
            </w:r>
            <w:r>
              <w:rPr>
                <w:rStyle w:val="green"/>
                <w:lang w:val="en-GB"/>
              </w:rPr>
              <w:t>M</w:t>
            </w:r>
            <w:r w:rsidRPr="00833610">
              <w:rPr>
                <w:rStyle w:val="green"/>
                <w:lang w:val="en-GB"/>
              </w:rPr>
              <w:t>ay</w:t>
            </w:r>
            <w:r>
              <w:rPr>
                <w:rStyle w:val="green"/>
                <w:lang w:val="en-GB"/>
              </w:rPr>
              <w:t xml:space="preserve"> 2015; and the Scientific Conference on Improving the Quality of Children and Youth </w:t>
            </w:r>
            <w:r w:rsidRPr="00833610">
              <w:rPr>
                <w:rStyle w:val="green"/>
                <w:lang w:val="en-GB"/>
              </w:rPr>
              <w:t>19-21</w:t>
            </w:r>
            <w:r>
              <w:rPr>
                <w:rStyle w:val="green"/>
                <w:lang w:val="en-GB"/>
              </w:rPr>
              <w:t xml:space="preserve"> J</w:t>
            </w:r>
            <w:r w:rsidRPr="00833610">
              <w:rPr>
                <w:rStyle w:val="green"/>
                <w:lang w:val="en-GB"/>
              </w:rPr>
              <w:t>une</w:t>
            </w:r>
            <w:r>
              <w:rPr>
                <w:rStyle w:val="green"/>
                <w:lang w:val="en-GB"/>
              </w:rPr>
              <w:t xml:space="preserve"> 2015 in Ohrid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2000" behindDoc="0" locked="0" layoutInCell="1" allowOverlap="1" wp14:anchorId="1199AEF6" wp14:editId="4FD9CBCA">
                      <wp:simplePos x="0" y="0"/>
                      <wp:positionH relativeFrom="character">
                        <wp:align>left</wp:align>
                      </wp:positionH>
                      <wp:positionV relativeFrom="line">
                        <wp:align>top</wp:align>
                      </wp:positionV>
                      <wp:extent cx="720090" cy="0"/>
                      <wp:effectExtent l="0" t="0" r="22860" b="19050"/>
                      <wp:wrapNone/>
                      <wp:docPr id="346"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6" o:spid="_x0000_s1026" type="#_x0000_t32" style="position:absolute;margin-left:0;margin-top:0;width:56.7pt;height:0;z-index:252032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1Vs0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sidRPr="00833610">
              <w:rPr>
                <w:rStyle w:val="green"/>
                <w:lang w:val="en-GB"/>
              </w:rPr>
              <w:t>U January 2015</w:t>
            </w:r>
            <w:r>
              <w:rPr>
                <w:rStyle w:val="green"/>
                <w:lang w:val="en-GB"/>
              </w:rPr>
              <w:t xml:space="preserve"> – </w:t>
            </w:r>
            <w:r w:rsidRPr="00833610">
              <w:rPr>
                <w:rStyle w:val="green"/>
                <w:lang w:val="en-GB"/>
              </w:rPr>
              <w:t>5</w:t>
            </w:r>
            <w:r>
              <w:rPr>
                <w:rStyle w:val="green"/>
                <w:lang w:val="en-GB"/>
              </w:rPr>
              <w:t xml:space="preserve"> employees in May 1 </w:t>
            </w:r>
            <w:r>
              <w:rPr>
                <w:rStyle w:val="green"/>
                <w:lang w:val="en-GB"/>
              </w:rPr>
              <w:lastRenderedPageBreak/>
              <w:t>employee and in June 1 employee.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3024" behindDoc="0" locked="0" layoutInCell="1" allowOverlap="1" wp14:anchorId="716BD59A" wp14:editId="50EE7140">
                      <wp:simplePos x="0" y="0"/>
                      <wp:positionH relativeFrom="character">
                        <wp:align>left</wp:align>
                      </wp:positionH>
                      <wp:positionV relativeFrom="line">
                        <wp:align>top</wp:align>
                      </wp:positionV>
                      <wp:extent cx="720090" cy="0"/>
                      <wp:effectExtent l="0" t="0" r="22860" b="19050"/>
                      <wp:wrapNone/>
                      <wp:docPr id="345"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5" o:spid="_x0000_s1026" type="#_x0000_t32" style="position:absolute;margin-left:0;margin-top:0;width:56.7pt;height:0;z-index:252033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cf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acY&#10;KdIDSc97r2NtNJlNw4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yHHH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3.3.30</w:t>
            </w:r>
          </w:p>
        </w:tc>
        <w:tc>
          <w:tcPr>
            <w:tcW w:w="4608" w:type="dxa"/>
          </w:tcPr>
          <w:p w:rsidR="00BE2512" w:rsidRDefault="00BE2512" w:rsidP="00EF0CAE">
            <w:pPr>
              <w:spacing w:after="0"/>
              <w:rPr>
                <w:rStyle w:val="green"/>
                <w:lang w:val="en-GB"/>
              </w:rPr>
            </w:pPr>
            <w:r>
              <w:t>Provide individual treatment and monitoring of planned goals from the individual plans for the protection of persons with disabilities residing in the Public Institution “Komanski most</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BE2512">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4048" behindDoc="0" locked="0" layoutInCell="1" allowOverlap="1" wp14:anchorId="667B8B46" wp14:editId="2C9AF344">
                      <wp:simplePos x="0" y="0"/>
                      <wp:positionH relativeFrom="character">
                        <wp:align>left</wp:align>
                      </wp:positionH>
                      <wp:positionV relativeFrom="line">
                        <wp:align>top</wp:align>
                      </wp:positionV>
                      <wp:extent cx="720090" cy="0"/>
                      <wp:effectExtent l="0" t="0" r="22860" b="19050"/>
                      <wp:wrapNone/>
                      <wp:docPr id="344"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4" o:spid="_x0000_s1026" type="#_x0000_t32" style="position:absolute;margin-left:0;margin-top:0;width:56.7pt;height:0;z-index:252034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Fb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XOM&#10;FOmBpOe917E2mszysKLBuAIiK7W1YUh6VK/mRdPvDilddUS1PIa/nQxkZyEjeZcSLs5Aod3wWTOI&#10;IVAh7uvY2D5AwibQMdJyutHCjx5R+PgIRC+APHp1JaS45hnr/CeuexSMEjtviWg7X2mlgHtts1iF&#10;HF6cD12R4poQiiq9EVJGCUiFhhIvpuNpTHBaChacIczZdldJiw4kiCj+4ojguQ+zeq9YBOs4YeuL&#10;7YmQZxuKSxXwYC5o52KdVfJjkS7W8/U8H+Xj2XqUp3U9et5U+Wi2yR6n9a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KhW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5072" behindDoc="0" locked="0" layoutInCell="1" allowOverlap="1" wp14:anchorId="4F7354B0" wp14:editId="1684CDBD">
                      <wp:simplePos x="0" y="0"/>
                      <wp:positionH relativeFrom="character">
                        <wp:align>left</wp:align>
                      </wp:positionH>
                      <wp:positionV relativeFrom="line">
                        <wp:align>top</wp:align>
                      </wp:positionV>
                      <wp:extent cx="720090" cy="0"/>
                      <wp:effectExtent l="0" t="0" r="22860" b="19050"/>
                      <wp:wrapNone/>
                      <wp:docPr id="343"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3" o:spid="_x0000_s1026" type="#_x0000_t32" style="position:absolute;margin-left:0;margin-top:0;width:56.7pt;height:0;z-index:252035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d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ScY&#10;KdIDSc97r2NtNJlN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s/gX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September</w:t>
            </w:r>
            <w:r>
              <w:rPr>
                <w:lang w:val="en-GB"/>
              </w:rPr>
              <w:t xml:space="preserve"> 2013</w:t>
            </w:r>
            <w:r w:rsidRPr="00833610">
              <w:rPr>
                <w:lang w:val="en-GB"/>
              </w:rPr>
              <w:t xml:space="preserve">  December</w:t>
            </w:r>
            <w:r>
              <w:rPr>
                <w:lang w:val="en-GB"/>
              </w:rPr>
              <w:t xml:space="preserve"> 2014</w:t>
            </w:r>
          </w:p>
          <w:p w:rsidR="006C68C8" w:rsidRDefault="006C68C8" w:rsidP="00EF0CAE">
            <w:pPr>
              <w:spacing w:after="0"/>
              <w:rPr>
                <w:lang w:val="en-GB"/>
              </w:rPr>
            </w:pPr>
            <w:r w:rsidRPr="00833610">
              <w:rPr>
                <w:lang w:val="en-GB"/>
              </w:rPr>
              <w:t>December</w:t>
            </w:r>
            <w:r>
              <w:rPr>
                <w:lang w:val="en-GB"/>
              </w:rPr>
              <w:t xml:space="preserve"> 2015</w:t>
            </w:r>
          </w:p>
          <w:p w:rsidR="006C68C8" w:rsidRPr="00833610" w:rsidRDefault="006C68C8" w:rsidP="00EF0CAE">
            <w:pPr>
              <w:spacing w:after="0"/>
              <w:rPr>
                <w:lang w:val="en-GB"/>
              </w:rPr>
            </w:pPr>
            <w:r w:rsidRPr="00833610">
              <w:rPr>
                <w:lang w:val="en-GB"/>
              </w:rPr>
              <w:t>December</w:t>
            </w:r>
            <w:r>
              <w:rPr>
                <w:lang w:val="en-GB"/>
              </w:rPr>
              <w:t xml:space="preserve"> 2016</w:t>
            </w:r>
          </w:p>
        </w:tc>
        <w:tc>
          <w:tcPr>
            <w:tcW w:w="4032" w:type="dxa"/>
          </w:tcPr>
          <w:p w:rsidR="006C68C8" w:rsidRPr="00833610" w:rsidRDefault="006C68C8" w:rsidP="00EF0CAE">
            <w:pPr>
              <w:spacing w:after="0"/>
              <w:rPr>
                <w:lang w:val="en-GB"/>
              </w:rPr>
            </w:pPr>
            <w:r w:rsidRPr="00833610">
              <w:rPr>
                <w:rFonts w:cs="Calibri"/>
                <w:lang w:val="en-GB"/>
              </w:rPr>
              <w:t>Individual plans with short evaluation deadlines   developed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For all beneficiaries the individual plans were reviewd in accordance with the standards adopted in the Rulebook on housing of children into the institution of social and children’s protection and a small group community.</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6096" behindDoc="0" locked="0" layoutInCell="1" allowOverlap="1" wp14:anchorId="7FD5916A" wp14:editId="3F3893D5">
                      <wp:simplePos x="0" y="0"/>
                      <wp:positionH relativeFrom="character">
                        <wp:align>left</wp:align>
                      </wp:positionH>
                      <wp:positionV relativeFrom="line">
                        <wp:align>top</wp:align>
                      </wp:positionV>
                      <wp:extent cx="720090" cy="0"/>
                      <wp:effectExtent l="0" t="0" r="22860" b="19050"/>
                      <wp:wrapNone/>
                      <wp:docPr id="34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2" o:spid="_x0000_s1026" type="#_x0000_t32" style="position:absolute;margin-left:0;margin-top:0;width:56.7pt;height:0;z-index:252036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YZIAIAAD4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vwNEsx&#10;kqQHkp4PToXaaDpP/YoGbXOILOXO+CHpSb7qF0W/WyRV2RLZ8BD+dtaQnfiM6F2Kv1gNhfbDZ8Ug&#10;hkCFsK9TbXoPCZtAp0DL+UYLPzlE4eMjEL0E8ujoikg+5mlj3SeueuSNAltniGhaVyopgXtlklCF&#10;HF+s812RfEzwRaXaiq4LEugkGgq8nKWzkGBVJ5h3+jBrmn3ZGXQkXkThF0YEz32YUQfJAljLCdtc&#10;bUdEd7GheCc9HswF7Vyti0p+LOPlZrFZZJMsnW8mWVxVk+dtmU3m2+RxVk2r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hyGG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The report of</w:t>
            </w:r>
            <w:r w:rsidRPr="003B5F88">
              <w:rPr>
                <w:rFonts w:cs="Calibri"/>
                <w:lang w:val="en-GB"/>
              </w:rPr>
              <w:t xml:space="preserve"> the Public Institution “Komanski Most” on the results of individual treatment</w:t>
            </w:r>
            <w:r>
              <w:rPr>
                <w:rFonts w:cs="Calibri"/>
                <w:lang w:val="en-GB"/>
              </w:rPr>
              <w:t xml:space="preserve"> developed</w:t>
            </w:r>
            <w:r w:rsidRPr="003B5F88">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The report was developed and adopted at the session of the Board of Directors of the Institution in March </w:t>
            </w:r>
            <w:r w:rsidRPr="00833610">
              <w:rPr>
                <w:rStyle w:val="green"/>
                <w:lang w:val="en-GB"/>
              </w:rPr>
              <w:t>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7120" behindDoc="0" locked="0" layoutInCell="1" allowOverlap="1" wp14:anchorId="788C23D3" wp14:editId="33474080">
                      <wp:simplePos x="0" y="0"/>
                      <wp:positionH relativeFrom="character">
                        <wp:align>left</wp:align>
                      </wp:positionH>
                      <wp:positionV relativeFrom="line">
                        <wp:align>top</wp:align>
                      </wp:positionV>
                      <wp:extent cx="720090" cy="0"/>
                      <wp:effectExtent l="0" t="0" r="22860" b="19050"/>
                      <wp:wrapNone/>
                      <wp:docPr id="341"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1" o:spid="_x0000_s1026" type="#_x0000_t32" style="position:absolute;margin-left:0;margin-top:0;width:56.7pt;height:0;z-index:252037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3VIQIAAD4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We5BlG&#10;ivRA0vPe6xgbTWZZaNFgXAGWldraUCQ9qlfzoulXh5SuOqJaHs3fTga8o0dy5xIOzkCg3fBRM7Ah&#10;ECH269jYPkBCJ9Ax0nK60cKPHlG4fASiF0AevT4lpLj6Gev8B657FDYldt4S0Xa+0koB99pmMQo5&#10;vDgPdYDj1SEEVXojpIwSkAoNJV5Mx9Po4LQULDwGM2fbXSUtOpAgoviFpgDYnZnVe8UiWMcJW1/2&#10;ngh53oO9VAEP6oJ0LruzSr4t0sV6vp7no3w8W4/ytK5Hz5sqH8022eO0ntR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ZoLdU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3.3.33</w:t>
            </w:r>
          </w:p>
        </w:tc>
        <w:tc>
          <w:tcPr>
            <w:tcW w:w="4608" w:type="dxa"/>
          </w:tcPr>
          <w:p w:rsidR="00BE2512" w:rsidRDefault="00BE2512" w:rsidP="00EF0CAE">
            <w:pPr>
              <w:spacing w:after="0"/>
              <w:rPr>
                <w:rStyle w:val="green"/>
                <w:lang w:val="en-GB"/>
              </w:rPr>
            </w:pPr>
            <w:r>
              <w:rPr>
                <w:rStyle w:val="green"/>
              </w:rPr>
              <w:t>Developing other services of support to persons with intellectual disabilities (such as supported housing, protection workshops) in local communities for the purpose of prevention of institutionalization and enhancement of capacities of the persons with intellectual disabilities for the integration into the community</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BE2512">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8144" behindDoc="0" locked="0" layoutInCell="1" allowOverlap="1" wp14:anchorId="4F82493D" wp14:editId="544081B9">
                      <wp:simplePos x="0" y="0"/>
                      <wp:positionH relativeFrom="character">
                        <wp:align>left</wp:align>
                      </wp:positionH>
                      <wp:positionV relativeFrom="line">
                        <wp:align>top</wp:align>
                      </wp:positionV>
                      <wp:extent cx="720090" cy="0"/>
                      <wp:effectExtent l="0" t="0" r="22860" b="19050"/>
                      <wp:wrapNone/>
                      <wp:docPr id="340"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0" o:spid="_x0000_s1026" type="#_x0000_t32" style="position:absolute;margin-left:0;margin-top:0;width:56.7pt;height:0;z-index:252038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uRIA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SQ30U&#10;6aFJz3uvY2w0mcUSDcYVYFmprQ1J0qN6NS+afndI6aojquXR/O1kwDsLRU3euYSLMxBoN3zWDGwI&#10;RIj1Oja2D5BQCXSMbTnd2sKPHlF4fIRGL4AcvaoSUlz9jHX+E9c9CkKJnbdEtJ2vtFLQe22zGIUc&#10;XpwPrEhxdQhBld4IKeMISIWGEi+m42l0cFoKFpTBzNl2V0mLDiQMUfxiiqC5N7N6r1gE6zhh64vs&#10;iZBnGYJLFfAgL6Bzkc5T8mORLtbz9Twf5ePZepSndT163lT5aLbJHqf1pK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rtLk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39168" behindDoc="0" locked="0" layoutInCell="1" allowOverlap="1" wp14:anchorId="49BD8ADF" wp14:editId="07855FBC">
                      <wp:simplePos x="0" y="0"/>
                      <wp:positionH relativeFrom="character">
                        <wp:align>left</wp:align>
                      </wp:positionH>
                      <wp:positionV relativeFrom="line">
                        <wp:align>top</wp:align>
                      </wp:positionV>
                      <wp:extent cx="720090" cy="0"/>
                      <wp:effectExtent l="0" t="0" r="22860" b="19050"/>
                      <wp:wrapNone/>
                      <wp:docPr id="33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9" o:spid="_x0000_s1026" type="#_x0000_t32" style="position:absolute;margin-left:0;margin-top:0;width:56.7pt;height:0;z-index:252039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MLrI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Pr>
                <w:lang w:val="en-GB"/>
              </w:rPr>
              <w:t>Q</w:t>
            </w:r>
            <w:r w:rsidRPr="00833610">
              <w:rPr>
                <w:lang w:val="en-GB"/>
              </w:rPr>
              <w:t>uarter</w:t>
            </w:r>
            <w:r>
              <w:rPr>
                <w:lang w:val="en-GB"/>
              </w:rPr>
              <w:t xml:space="preserve"> V 2013 and onwards (depending on the capacity of local self-governances and NGOs for development of support services</w:t>
            </w:r>
            <w:r w:rsidRPr="00833610">
              <w:rPr>
                <w:lang w:val="en-GB"/>
              </w:rPr>
              <w:t xml:space="preserve">)  </w:t>
            </w:r>
            <w:r>
              <w:rPr>
                <w:lang w:val="en-GB"/>
              </w:rPr>
              <w:t>March 2015</w:t>
            </w:r>
          </w:p>
          <w:p w:rsidR="006C68C8" w:rsidRPr="00833610" w:rsidRDefault="006C68C8" w:rsidP="00EF0CAE">
            <w:pPr>
              <w:spacing w:after="0"/>
              <w:rPr>
                <w:lang w:val="en-GB"/>
              </w:rPr>
            </w:pPr>
            <w:r>
              <w:rPr>
                <w:lang w:val="en-GB"/>
              </w:rPr>
              <w:t>March 2016</w:t>
            </w:r>
            <w:r w:rsidRPr="00833610">
              <w:rPr>
                <w:lang w:val="en-GB"/>
              </w:rPr>
              <w:t xml:space="preserve"> </w:t>
            </w:r>
          </w:p>
        </w:tc>
        <w:tc>
          <w:tcPr>
            <w:tcW w:w="4032" w:type="dxa"/>
          </w:tcPr>
          <w:p w:rsidR="006C68C8" w:rsidRPr="00833610" w:rsidRDefault="006C68C8" w:rsidP="00EF0CAE">
            <w:pPr>
              <w:spacing w:after="0"/>
              <w:rPr>
                <w:lang w:val="en-GB"/>
              </w:rPr>
            </w:pPr>
            <w:r w:rsidRPr="00833610">
              <w:rPr>
                <w:rFonts w:cs="Calibri"/>
                <w:lang w:val="en-GB"/>
              </w:rPr>
              <w:t>Number of newly opened support services in the community</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The Board of Directors of the Employment Office of Montenegro, at the sitting held on 20 February 2015, adopted the Decision on a grant for financing of projects and programmes of vocational rehabilitation, active policy of employment for persons with disabilities for 19 projects, for support to projects of vocational rehabilitation, social integration, assistance in learning for children with developmental disorders, as well as for programmes promoting employment of persons with disabilities, particularly those with intellectual or combined disabilities, at the local and the national level.</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0192" behindDoc="0" locked="0" layoutInCell="1" allowOverlap="1" wp14:anchorId="22B67728" wp14:editId="4D05F46D">
                      <wp:simplePos x="0" y="0"/>
                      <wp:positionH relativeFrom="character">
                        <wp:align>left</wp:align>
                      </wp:positionH>
                      <wp:positionV relativeFrom="line">
                        <wp:align>top</wp:align>
                      </wp:positionV>
                      <wp:extent cx="720090" cy="0"/>
                      <wp:effectExtent l="0" t="0" r="22860" b="19050"/>
                      <wp:wrapNone/>
                      <wp:docPr id="338"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8" o:spid="_x0000_s1026" type="#_x0000_t32" style="position:absolute;margin-left:0;margin-top:0;width:56.7pt;height:0;z-index:252040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1l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p0CV&#10;Ij2Q9Lz3OtZG09k8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BGNZ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eastAsia="sr-Cyrl-CS"/>
              </w:rPr>
              <w:t>Number of persons with intellectual disabilities using the services of support in their respective local</w:t>
            </w:r>
            <w:r w:rsidRPr="00833610">
              <w:rPr>
                <w:rFonts w:cs="Calibri"/>
                <w:lang w:val="en-GB"/>
              </w:rPr>
              <w:t xml:space="preserve"> communities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The number of persons included in the projects will be known after one year, i.e. after completion of the programme evaluation.</w:t>
            </w:r>
          </w:p>
          <w:p w:rsidR="006C68C8" w:rsidRPr="00833610" w:rsidRDefault="006C68C8" w:rsidP="00EF0CAE">
            <w:pPr>
              <w:spacing w:after="0"/>
              <w:rPr>
                <w:lang w:val="en-GB"/>
              </w:rPr>
            </w:pPr>
            <w:r>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1216" behindDoc="0" locked="0" layoutInCell="1" allowOverlap="1" wp14:anchorId="787ECA98" wp14:editId="332F109F">
                      <wp:simplePos x="0" y="0"/>
                      <wp:positionH relativeFrom="character">
                        <wp:align>left</wp:align>
                      </wp:positionH>
                      <wp:positionV relativeFrom="line">
                        <wp:align>top</wp:align>
                      </wp:positionV>
                      <wp:extent cx="720090" cy="0"/>
                      <wp:effectExtent l="0" t="0" r="22860" b="19050"/>
                      <wp:wrapNone/>
                      <wp:docPr id="337"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7" o:spid="_x0000_s1026" type="#_x0000_t32" style="position:absolute;margin-left:0;margin-top:0;width:56.7pt;height:0;z-index:252041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kt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0wVG&#10;knRA0vPRqVAbTWcLv6Je2wwiC7k3fkh6lq/6RdHvFklVNETWPIS/XTRkJz4jepfiL1ZDoUP/WTGI&#10;IVAh7Otcmc5DwibQOdByudPCzw5R+LgAol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rlpL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78" w:name="_Toc59"/>
      <w:r w:rsidRPr="00833610">
        <w:rPr>
          <w:lang w:val="en-GB"/>
        </w:rPr>
        <w:lastRenderedPageBreak/>
        <w:t xml:space="preserve">3.4 </w:t>
      </w:r>
      <w:bookmarkStart w:id="79" w:name="_Toc356679332"/>
      <w:bookmarkStart w:id="80" w:name="_Toc369077827"/>
      <w:bookmarkStart w:id="81" w:name="_Toc413678506"/>
      <w:bookmarkEnd w:id="78"/>
      <w:r w:rsidRPr="00833610">
        <w:rPr>
          <w:rFonts w:ascii="Calibri" w:hAnsi="Calibri"/>
          <w:lang w:val="en-GB"/>
        </w:rPr>
        <w:t>3.4. Recommendation: Ensure protection of journalists against threats and violence, in particular through effective investigations and deterrent sanction of past attacks. Review and amend the legislative and institutional framework for the protection of media freedom.</w:t>
      </w:r>
      <w:bookmarkEnd w:id="79"/>
      <w:bookmarkEnd w:id="80"/>
      <w:bookmarkEnd w:id="81"/>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94"/>
        <w:gridCol w:w="3792"/>
        <w:gridCol w:w="1076"/>
        <w:gridCol w:w="1109"/>
        <w:gridCol w:w="3549"/>
        <w:gridCol w:w="3451"/>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3.4.2.1</w:t>
            </w:r>
          </w:p>
        </w:tc>
        <w:tc>
          <w:tcPr>
            <w:tcW w:w="4608" w:type="dxa"/>
          </w:tcPr>
          <w:p w:rsidR="00BE2512" w:rsidRDefault="00BE2512" w:rsidP="00EF0CAE">
            <w:pPr>
              <w:spacing w:after="0"/>
              <w:rPr>
                <w:rStyle w:val="green"/>
                <w:lang w:val="en-GB"/>
              </w:rPr>
            </w:pPr>
            <w:r>
              <w:t>Submission of the Commission Report to the Government</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BE2512">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2240" behindDoc="0" locked="0" layoutInCell="1" allowOverlap="1" wp14:anchorId="2F9D70B7" wp14:editId="45F9E4DC">
                      <wp:simplePos x="0" y="0"/>
                      <wp:positionH relativeFrom="character">
                        <wp:align>left</wp:align>
                      </wp:positionH>
                      <wp:positionV relativeFrom="line">
                        <wp:align>top</wp:align>
                      </wp:positionV>
                      <wp:extent cx="720090" cy="0"/>
                      <wp:effectExtent l="0" t="0" r="22860" b="19050"/>
                      <wp:wrapNone/>
                      <wp:docPr id="33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6" o:spid="_x0000_s1026" type="#_x0000_t32" style="position:absolute;margin-left:0;margin-top:0;width:56.7pt;height:0;z-index:252042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9p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cww&#10;UqQHkp73XsfaaDKdhRUNxhUQWamtDUPSo3o1L5p+d0jpqiOq5TH87WQgOwsZybuUcHEGCu2Gz5pB&#10;DIEKcV/HxvYBEjaBjpGW040WfvSIwsdHIHoB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moPa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3264" behindDoc="0" locked="0" layoutInCell="1" allowOverlap="1" wp14:anchorId="1ECDB799" wp14:editId="55091CBB">
                      <wp:simplePos x="0" y="0"/>
                      <wp:positionH relativeFrom="character">
                        <wp:align>left</wp:align>
                      </wp:positionH>
                      <wp:positionV relativeFrom="line">
                        <wp:align>top</wp:align>
                      </wp:positionV>
                      <wp:extent cx="720090" cy="0"/>
                      <wp:effectExtent l="0" t="0" r="22860" b="19050"/>
                      <wp:wrapNone/>
                      <wp:docPr id="3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5" o:spid="_x0000_s1026" type="#_x0000_t32" style="position:absolute;margin-left:0;margin-top:0;width:56.7pt;height:0;z-index:252043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h6kp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May</w:t>
            </w:r>
            <w:r>
              <w:rPr>
                <w:lang w:val="en-GB"/>
              </w:rPr>
              <w:t xml:space="preserve"> 2015</w:t>
            </w:r>
            <w:r w:rsidRPr="00833610">
              <w:rPr>
                <w:lang w:val="en-GB"/>
              </w:rPr>
              <w:t xml:space="preserve"> September</w:t>
            </w:r>
            <w:r>
              <w:rPr>
                <w:lang w:val="en-GB"/>
              </w:rPr>
              <w:t xml:space="preserve"> 2015</w:t>
            </w:r>
          </w:p>
          <w:p w:rsidR="006C68C8" w:rsidRPr="00833610" w:rsidRDefault="006C68C8" w:rsidP="00EF0CAE">
            <w:pPr>
              <w:spacing w:after="0"/>
              <w:rPr>
                <w:lang w:val="en-GB"/>
              </w:rPr>
            </w:pPr>
            <w:r w:rsidRPr="00833610">
              <w:rPr>
                <w:lang w:val="en-GB"/>
              </w:rPr>
              <w:t xml:space="preserve">December </w:t>
            </w:r>
            <w:r>
              <w:rPr>
                <w:lang w:val="en-GB"/>
              </w:rPr>
              <w:t>2015</w:t>
            </w:r>
          </w:p>
        </w:tc>
        <w:tc>
          <w:tcPr>
            <w:tcW w:w="4032" w:type="dxa"/>
          </w:tcPr>
          <w:p w:rsidR="006C68C8" w:rsidRPr="008D3317" w:rsidRDefault="006C68C8" w:rsidP="00EF0CAE">
            <w:pPr>
              <w:pStyle w:val="Heading3"/>
              <w:shd w:val="clear" w:color="auto" w:fill="auto"/>
              <w:rPr>
                <w:rStyle w:val="green"/>
                <w:rFonts w:ascii="Calibri" w:eastAsia="Calibri" w:hAnsi="Calibri"/>
                <w:b w:val="0"/>
                <w:bCs w:val="0"/>
                <w:color w:val="auto"/>
                <w:sz w:val="18"/>
                <w:lang w:val="en-GB"/>
              </w:rPr>
            </w:pPr>
            <w:bookmarkStart w:id="82" w:name="_Toc413678509"/>
            <w:r w:rsidRPr="008D3317">
              <w:rPr>
                <w:rStyle w:val="green"/>
                <w:rFonts w:ascii="Calibri" w:eastAsia="Calibri" w:hAnsi="Calibri"/>
                <w:b w:val="0"/>
                <w:bCs w:val="0"/>
                <w:color w:val="auto"/>
                <w:sz w:val="18"/>
                <w:lang w:val="en-GB"/>
              </w:rPr>
              <w:t>The Report</w:t>
            </w:r>
            <w:r>
              <w:rPr>
                <w:rStyle w:val="green"/>
                <w:rFonts w:ascii="Calibri" w:eastAsia="Calibri" w:hAnsi="Calibri"/>
                <w:b w:val="0"/>
                <w:bCs w:val="0"/>
                <w:color w:val="auto"/>
                <w:sz w:val="18"/>
                <w:lang w:val="en-GB"/>
              </w:rPr>
              <w:t>s</w:t>
            </w:r>
            <w:r w:rsidRPr="008D3317">
              <w:rPr>
                <w:rStyle w:val="green"/>
                <w:rFonts w:ascii="Calibri" w:eastAsia="Calibri" w:hAnsi="Calibri"/>
                <w:b w:val="0"/>
                <w:bCs w:val="0"/>
                <w:color w:val="auto"/>
                <w:sz w:val="18"/>
                <w:lang w:val="en-GB"/>
              </w:rPr>
              <w:t xml:space="preserve"> of the Commission on the investigations </w:t>
            </w:r>
            <w:bookmarkEnd w:id="82"/>
            <w:r>
              <w:rPr>
                <w:rStyle w:val="green"/>
                <w:rFonts w:ascii="Calibri" w:eastAsia="Calibri" w:hAnsi="Calibri"/>
                <w:b w:val="0"/>
                <w:bCs w:val="0"/>
                <w:color w:val="auto"/>
                <w:sz w:val="18"/>
                <w:lang w:val="en-GB"/>
              </w:rPr>
              <w:t>submitted</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In May 2015, the Commission presented the report to the Government of Montenegro.</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4288" behindDoc="0" locked="0" layoutInCell="1" allowOverlap="1" wp14:anchorId="59A01BF5" wp14:editId="6E5D60AA">
                      <wp:simplePos x="0" y="0"/>
                      <wp:positionH relativeFrom="character">
                        <wp:align>left</wp:align>
                      </wp:positionH>
                      <wp:positionV relativeFrom="line">
                        <wp:align>top</wp:align>
                      </wp:positionV>
                      <wp:extent cx="720090" cy="0"/>
                      <wp:effectExtent l="0" t="0" r="22860" b="19050"/>
                      <wp:wrapNone/>
                      <wp:docPr id="3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4" o:spid="_x0000_s1026" type="#_x0000_t32" style="position:absolute;margin-left:0;margin-top:0;width:56.7pt;height:0;z-index:252044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Lh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pzlG&#10;ivRA0vPe61gbTWd5WNFgXAGRldraMCQ9qlfzoul3h5SuOqJaHsPfTgays5CRvEsJF2eg0G74rBnE&#10;EKgQ93VsbB8gYRPoGGk53WjhR48ofHwEohdAHr26ElJc84x1/hPXPQpGiZ23RLSdr7RSwL22WaxC&#10;Di/Oh65IcU0IRZXeCCmjBKRCQ4kXs8ksJjgtBQvOEOZsu6ukRQcSRBR/cUTw3IdZvVcsgnWcsPXF&#10;9kTIsw3FpQp4MBe0c7HOKvmxSBfr+Xqej/LJw3qUp3U9et5U+ehhkz3O6ml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s3C4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3.4.2.2</w:t>
            </w:r>
          </w:p>
        </w:tc>
        <w:tc>
          <w:tcPr>
            <w:tcW w:w="4608" w:type="dxa"/>
          </w:tcPr>
          <w:p w:rsidR="00BE2512" w:rsidRDefault="00BE2512" w:rsidP="00EF0CAE">
            <w:pPr>
              <w:spacing w:after="0"/>
              <w:rPr>
                <w:rStyle w:val="green"/>
                <w:lang w:val="de-AT"/>
              </w:rPr>
            </w:pPr>
            <w:r>
              <w:t>Implementation of the Commission’s recommendations</w:t>
            </w:r>
            <w:r w:rsidRPr="00463CAD">
              <w:rPr>
                <w:rStyle w:val="green"/>
                <w:lang w:val="de-AT"/>
              </w:rPr>
              <w:t xml:space="preserve"> </w:t>
            </w:r>
          </w:p>
          <w:p w:rsidR="006C68C8" w:rsidRPr="00833610" w:rsidRDefault="006C68C8" w:rsidP="00EF0CAE">
            <w:pPr>
              <w:spacing w:after="0"/>
              <w:rPr>
                <w:lang w:val="en-GB"/>
              </w:rPr>
            </w:pPr>
            <w:r w:rsidRPr="00463CAD">
              <w:rPr>
                <w:rStyle w:val="green"/>
                <w:lang w:val="de-AT"/>
              </w:rPr>
              <w:t xml:space="preserve">(6) </w:t>
            </w:r>
            <w:r w:rsidR="009746E1">
              <w:rPr>
                <w:rStyle w:val="green"/>
                <w:lang w:val="de-AT"/>
              </w:rPr>
              <w:t>30 June 2015</w:t>
            </w:r>
            <w:r w:rsidRPr="00463CAD">
              <w:rPr>
                <w:rStyle w:val="green"/>
                <w:lang w:val="de-AT"/>
              </w:rPr>
              <w:tab/>
            </w:r>
            <w:r w:rsidRPr="00833610">
              <w:rPr>
                <w:rStyle w:val="green"/>
                <w:lang w:val="en-GB"/>
              </w:rPr>
              <w:t>[</w:t>
            </w:r>
            <w:r w:rsidR="00BE2512">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5312" behindDoc="0" locked="0" layoutInCell="1" allowOverlap="1" wp14:anchorId="0F5251B9" wp14:editId="6415D257">
                      <wp:simplePos x="0" y="0"/>
                      <wp:positionH relativeFrom="character">
                        <wp:align>left</wp:align>
                      </wp:positionH>
                      <wp:positionV relativeFrom="line">
                        <wp:align>top</wp:align>
                      </wp:positionV>
                      <wp:extent cx="720090" cy="0"/>
                      <wp:effectExtent l="0" t="0" r="22860" b="19050"/>
                      <wp:wrapNone/>
                      <wp:docPr id="3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3" o:spid="_x0000_s1026" type="#_x0000_t32" style="position:absolute;margin-left:0;margin-top:0;width:56.7pt;height:0;z-index:252045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&#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CD5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6336" behindDoc="0" locked="0" layoutInCell="1" allowOverlap="1" wp14:anchorId="34332CEC" wp14:editId="2A4F20FE">
                      <wp:simplePos x="0" y="0"/>
                      <wp:positionH relativeFrom="character">
                        <wp:align>left</wp:align>
                      </wp:positionH>
                      <wp:positionV relativeFrom="line">
                        <wp:align>top</wp:align>
                      </wp:positionV>
                      <wp:extent cx="720090" cy="0"/>
                      <wp:effectExtent l="0" t="0" r="22860" b="19050"/>
                      <wp:wrapNone/>
                      <wp:docPr id="3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2" o:spid="_x0000_s1026" type="#_x0000_t32" style="position:absolute;margin-left:0;margin-top:0;width:56.7pt;height:0;z-index:252046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j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yPlo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June 2015</w:t>
            </w:r>
            <w:r w:rsidRPr="00833610">
              <w:rPr>
                <w:lang w:val="en-GB"/>
              </w:rPr>
              <w:t xml:space="preserve"> December</w:t>
            </w:r>
            <w:r>
              <w:rPr>
                <w:lang w:val="en-GB"/>
              </w:rPr>
              <w:t xml:space="preserve"> 2015</w:t>
            </w:r>
          </w:p>
        </w:tc>
        <w:tc>
          <w:tcPr>
            <w:tcW w:w="4032" w:type="dxa"/>
          </w:tcPr>
          <w:p w:rsidR="006C68C8" w:rsidRPr="00833610" w:rsidRDefault="006C68C8" w:rsidP="00EF0CAE">
            <w:pPr>
              <w:spacing w:after="0"/>
              <w:rPr>
                <w:rStyle w:val="green"/>
                <w:lang w:val="en-GB"/>
              </w:rPr>
            </w:pPr>
            <w:bookmarkStart w:id="83" w:name="_Toc413678511"/>
            <w:r w:rsidRPr="00833610">
              <w:rPr>
                <w:rStyle w:val="green"/>
                <w:lang w:val="en-GB"/>
              </w:rPr>
              <w:t xml:space="preserve">Number of implemented recommendations out of </w:t>
            </w:r>
            <w:r>
              <w:rPr>
                <w:rStyle w:val="green"/>
                <w:lang w:val="en-GB"/>
              </w:rPr>
              <w:t xml:space="preserve">the total number of </w:t>
            </w:r>
            <w:r w:rsidRPr="00833610">
              <w:rPr>
                <w:rStyle w:val="green"/>
                <w:lang w:val="en-GB"/>
              </w:rPr>
              <w:t>recommendations</w:t>
            </w:r>
            <w:bookmarkEnd w:id="83"/>
            <w:r>
              <w:rPr>
                <w:rStyle w:val="green"/>
                <w:lang w:val="en-GB"/>
              </w:rPr>
              <w:t xml:space="preserve"> given</w:t>
            </w:r>
            <w:r w:rsidRPr="00833610">
              <w:rPr>
                <w:rStyle w:val="green"/>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accordance with the Article 9 of the Decision on designation of persons and facilities to be protected by Police Administration, the Government of Montenegro adopted the decision to provide police protection for T.S. and his family. Furthermore, on the basis of Article 9 of the said Decision, the police is protecting the property of the head office of the daily Vijesti. With adoption of these decisions, the Government of Montenegro accepted the recommendations given by the </w:t>
            </w:r>
            <w:r>
              <w:rPr>
                <w:rStyle w:val="green"/>
                <w:lang w:val="en-GB"/>
              </w:rPr>
              <w:lastRenderedPageBreak/>
              <w:t>Commission.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7360" behindDoc="0" locked="0" layoutInCell="1" allowOverlap="1" wp14:anchorId="38B18026" wp14:editId="0C8DFD69">
                      <wp:simplePos x="0" y="0"/>
                      <wp:positionH relativeFrom="character">
                        <wp:align>left</wp:align>
                      </wp:positionH>
                      <wp:positionV relativeFrom="line">
                        <wp:align>top</wp:align>
                      </wp:positionV>
                      <wp:extent cx="720090" cy="0"/>
                      <wp:effectExtent l="0" t="0" r="22860" b="19050"/>
                      <wp:wrapNone/>
                      <wp:docPr id="33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1" o:spid="_x0000_s1026" type="#_x0000_t32" style="position:absolute;margin-left:0;margin-top:0;width:56.7pt;height:0;z-index:252047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5vIQIAAD4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NXTm8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3.4.3</w:t>
            </w:r>
          </w:p>
        </w:tc>
        <w:tc>
          <w:tcPr>
            <w:tcW w:w="4608" w:type="dxa"/>
          </w:tcPr>
          <w:p w:rsidR="00BE2512" w:rsidRDefault="00BE2512" w:rsidP="00EF0CAE">
            <w:pPr>
              <w:spacing w:after="0"/>
              <w:rPr>
                <w:rStyle w:val="green"/>
                <w:lang w:val="en-GB"/>
              </w:rPr>
            </w:pPr>
            <w:r>
              <w:t xml:space="preserve">Prepare and submit regularly Reports on investigations </w:t>
            </w:r>
            <w:r>
              <w:rPr>
                <w:rFonts w:cs="Calibri"/>
              </w:rPr>
              <w:t xml:space="preserve"> of old and recent cases of threats and violations against journalists to the Government Commission from activity 3.4.2</w:t>
            </w:r>
            <w:r w:rsidRPr="00833610">
              <w:rPr>
                <w:rStyle w:val="green"/>
                <w:lang w:val="en-GB"/>
              </w:rPr>
              <w:t xml:space="preserve"> </w:t>
            </w:r>
          </w:p>
          <w:p w:rsidR="006C68C8" w:rsidRPr="00833610" w:rsidRDefault="00BE2512" w:rsidP="00EF0CAE">
            <w:pPr>
              <w:spacing w:after="0"/>
              <w:rPr>
                <w:lang w:val="en-GB"/>
              </w:rPr>
            </w:pPr>
            <w:r>
              <w:rPr>
                <w:rStyle w:val="green"/>
                <w:lang w:val="en-GB"/>
              </w:rPr>
              <w:t>(6) 30 June 2015</w:t>
            </w:r>
            <w:r>
              <w:rPr>
                <w:rStyle w:val="green"/>
                <w:lang w:val="en-GB"/>
              </w:rPr>
              <w:tab/>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8384" behindDoc="0" locked="0" layoutInCell="1" allowOverlap="1" wp14:anchorId="3E3F6330" wp14:editId="20CCEB33">
                      <wp:simplePos x="0" y="0"/>
                      <wp:positionH relativeFrom="character">
                        <wp:align>left</wp:align>
                      </wp:positionH>
                      <wp:positionV relativeFrom="line">
                        <wp:align>top</wp:align>
                      </wp:positionV>
                      <wp:extent cx="720090" cy="0"/>
                      <wp:effectExtent l="0" t="0" r="22860" b="19050"/>
                      <wp:wrapNone/>
                      <wp:docPr id="330"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0" o:spid="_x0000_s1026" type="#_x0000_t32" style="position:absolute;margin-left:0;margin-top:0;width:56.7pt;height:0;z-index:252048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gr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4QoK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49408" behindDoc="0" locked="0" layoutInCell="1" allowOverlap="1" wp14:anchorId="7067D74B" wp14:editId="5ABB5B4B">
                      <wp:simplePos x="0" y="0"/>
                      <wp:positionH relativeFrom="character">
                        <wp:align>left</wp:align>
                      </wp:positionH>
                      <wp:positionV relativeFrom="line">
                        <wp:align>top</wp:align>
                      </wp:positionV>
                      <wp:extent cx="720090" cy="0"/>
                      <wp:effectExtent l="0" t="0" r="22860" b="19050"/>
                      <wp:wrapNone/>
                      <wp:docPr id="329"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9" o:spid="_x0000_s1026" type="#_x0000_t32" style="position:absolute;margin-left:0;margin-top:0;width:56.7pt;height:0;z-index:252049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c5+jy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 xml:space="preserve">January – June 2014, </w:t>
            </w:r>
          </w:p>
          <w:p w:rsidR="006C68C8" w:rsidRDefault="006C68C8" w:rsidP="00EF0CAE">
            <w:pPr>
              <w:spacing w:after="0"/>
              <w:rPr>
                <w:lang w:val="en-GB"/>
              </w:rPr>
            </w:pPr>
            <w:r w:rsidRPr="00833610">
              <w:rPr>
                <w:lang w:val="en-GB"/>
              </w:rPr>
              <w:t xml:space="preserve">July </w:t>
            </w:r>
            <w:r>
              <w:rPr>
                <w:lang w:val="en-GB"/>
              </w:rPr>
              <w:t>–</w:t>
            </w:r>
            <w:r w:rsidRPr="00833610">
              <w:rPr>
                <w:lang w:val="en-GB"/>
              </w:rPr>
              <w:t xml:space="preserve"> December</w:t>
            </w:r>
            <w:r>
              <w:rPr>
                <w:lang w:val="en-GB"/>
              </w:rPr>
              <w:t xml:space="preserve"> 2014</w:t>
            </w:r>
          </w:p>
          <w:p w:rsidR="006C68C8" w:rsidRDefault="006C68C8" w:rsidP="00EF0CAE">
            <w:pPr>
              <w:spacing w:after="0"/>
              <w:rPr>
                <w:lang w:val="en-GB"/>
              </w:rPr>
            </w:pPr>
            <w:r w:rsidRPr="00833610">
              <w:rPr>
                <w:lang w:val="en-GB"/>
              </w:rPr>
              <w:t xml:space="preserve">January – June 2015 </w:t>
            </w:r>
          </w:p>
          <w:p w:rsidR="006C68C8" w:rsidRDefault="006C68C8" w:rsidP="00EF0CAE">
            <w:pPr>
              <w:spacing w:after="0"/>
              <w:rPr>
                <w:lang w:val="en-GB"/>
              </w:rPr>
            </w:pPr>
            <w:r w:rsidRPr="00833610">
              <w:rPr>
                <w:lang w:val="en-GB"/>
              </w:rPr>
              <w:t>July - December</w:t>
            </w:r>
            <w:r>
              <w:rPr>
                <w:lang w:val="en-GB"/>
              </w:rPr>
              <w:t xml:space="preserve"> 2015</w:t>
            </w:r>
          </w:p>
          <w:p w:rsidR="006C68C8" w:rsidRDefault="006C68C8" w:rsidP="00EF0CAE">
            <w:pPr>
              <w:spacing w:after="0"/>
              <w:rPr>
                <w:lang w:val="en-GB"/>
              </w:rPr>
            </w:pPr>
            <w:r w:rsidRPr="00833610">
              <w:rPr>
                <w:lang w:val="en-GB"/>
              </w:rPr>
              <w:t xml:space="preserve">January – June 2016 </w:t>
            </w:r>
          </w:p>
          <w:p w:rsidR="006C68C8" w:rsidRPr="00833610" w:rsidRDefault="006C68C8" w:rsidP="00EF0CAE">
            <w:pPr>
              <w:spacing w:after="0"/>
              <w:rPr>
                <w:lang w:val="en-GB"/>
              </w:rPr>
            </w:pPr>
            <w:r w:rsidRPr="00833610">
              <w:rPr>
                <w:lang w:val="en-GB"/>
              </w:rPr>
              <w:t>July - December</w:t>
            </w:r>
            <w:r>
              <w:rPr>
                <w:lang w:val="en-GB"/>
              </w:rPr>
              <w:t xml:space="preserve"> 2016</w:t>
            </w:r>
          </w:p>
        </w:tc>
        <w:tc>
          <w:tcPr>
            <w:tcW w:w="4032" w:type="dxa"/>
          </w:tcPr>
          <w:p w:rsidR="006C68C8" w:rsidRPr="00833610" w:rsidRDefault="006C68C8" w:rsidP="00EF0CAE">
            <w:pPr>
              <w:spacing w:after="0"/>
              <w:rPr>
                <w:lang w:val="en-GB"/>
              </w:rPr>
            </w:pPr>
            <w:r w:rsidRPr="00833610">
              <w:rPr>
                <w:lang w:val="en-GB"/>
              </w:rPr>
              <w:t>Status of cases in the procedure;</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period </w:t>
            </w:r>
            <w:r w:rsidRPr="00833610">
              <w:rPr>
                <w:rStyle w:val="green"/>
                <w:lang w:val="en-GB"/>
              </w:rPr>
              <w:t>January-June 2015</w:t>
            </w:r>
            <w:r>
              <w:rPr>
                <w:rStyle w:val="green"/>
                <w:lang w:val="en-GB"/>
              </w:rPr>
              <w:t>, 7 cases were registered. One case was processed by filing criminal report (S.L. case), one was revealed and pending the filing of a report by the prosecutor based on his stance with regard to the designation of the degree of the crime (threats via FB against daily newspaper Vijesti), while one case is processed under a private lawsuit (case of V.R.). Four cases are in the procedure (windshield breaking) 1.</w:t>
            </w:r>
            <w:r w:rsidRPr="00833610">
              <w:rPr>
                <w:rStyle w:val="green"/>
                <w:lang w:val="en-GB"/>
              </w:rPr>
              <w:t xml:space="preserve"> S.L.</w:t>
            </w:r>
            <w:r>
              <w:rPr>
                <w:rStyle w:val="green"/>
                <w:lang w:val="en-GB"/>
              </w:rPr>
              <w:t xml:space="preserve"> case</w:t>
            </w:r>
            <w:r w:rsidRPr="00833610">
              <w:rPr>
                <w:rStyle w:val="green"/>
                <w:lang w:val="en-GB"/>
              </w:rPr>
              <w:t xml:space="preserve">: </w:t>
            </w:r>
            <w:r>
              <w:rPr>
                <w:rStyle w:val="green"/>
                <w:lang w:val="en-GB"/>
              </w:rPr>
              <w:t xml:space="preserve">on 27 January </w:t>
            </w:r>
            <w:r w:rsidRPr="00833610">
              <w:rPr>
                <w:rStyle w:val="green"/>
                <w:lang w:val="en-GB"/>
              </w:rPr>
              <w:t>2015</w:t>
            </w:r>
            <w:r w:rsidRPr="001A1E24">
              <w:rPr>
                <w:rStyle w:val="green"/>
                <w:lang w:val="en-GB"/>
              </w:rPr>
              <w:t>, a journalist of the da</w:t>
            </w:r>
            <w:r>
              <w:rPr>
                <w:rStyle w:val="green"/>
                <w:lang w:val="en-GB"/>
              </w:rPr>
              <w:t xml:space="preserve">ily newspaper Vijesti </w:t>
            </w:r>
            <w:r w:rsidRPr="00833610">
              <w:rPr>
                <w:rStyle w:val="green"/>
                <w:lang w:val="en-GB"/>
              </w:rPr>
              <w:t>S.L.</w:t>
            </w:r>
            <w:r>
              <w:rPr>
                <w:rStyle w:val="green"/>
                <w:lang w:val="en-GB"/>
              </w:rPr>
              <w:t xml:space="preserve"> filed a report against D.Z. from Tivat for insults, foul language and threats said while passing by in a vehicle he drove in the village Donja Lastva, concerning the articles published in the daily newspaper Vijesti</w:t>
            </w:r>
            <w:r w:rsidRPr="00833610">
              <w:rPr>
                <w:rStyle w:val="green"/>
                <w:lang w:val="en-GB"/>
              </w:rPr>
              <w:t xml:space="preserve">. </w:t>
            </w:r>
            <w:r>
              <w:rPr>
                <w:rStyle w:val="green"/>
                <w:lang w:val="en-GB"/>
              </w:rPr>
              <w:t>While undertaking measures and activities within the scope of police work, the officers of the Security Centre Tivat collected information from D.Z. against whom, upon designating the degree of offence by the Basic State Prosecutor in Tivat, criminal charges were filed for the offence endangering the security referred to in Article 168 of the Criminal Code of Montenegro, KU Ref. No</w:t>
            </w:r>
            <w:r w:rsidRPr="00833610">
              <w:rPr>
                <w:rStyle w:val="green"/>
                <w:lang w:val="en-GB"/>
              </w:rPr>
              <w:t>.11/15</w:t>
            </w:r>
            <w:r>
              <w:rPr>
                <w:rStyle w:val="green"/>
                <w:lang w:val="en-GB"/>
              </w:rPr>
              <w:t xml:space="preserve"> on 27 January </w:t>
            </w:r>
            <w:r w:rsidRPr="00833610">
              <w:rPr>
                <w:rStyle w:val="green"/>
                <w:lang w:val="en-GB"/>
              </w:rPr>
              <w:t>2015</w:t>
            </w:r>
            <w:r>
              <w:rPr>
                <w:rStyle w:val="green"/>
                <w:lang w:val="en-GB"/>
              </w:rPr>
              <w:t xml:space="preserve">. </w:t>
            </w:r>
          </w:p>
          <w:p w:rsidR="006C68C8" w:rsidRDefault="006C68C8" w:rsidP="00EF0CAE">
            <w:pPr>
              <w:spacing w:after="0"/>
              <w:rPr>
                <w:rStyle w:val="green"/>
                <w:lang w:val="en-GB"/>
              </w:rPr>
            </w:pPr>
            <w:r>
              <w:rPr>
                <w:rStyle w:val="green"/>
                <w:lang w:val="en-GB"/>
              </w:rPr>
              <w:t>2. Case</w:t>
            </w:r>
            <w:r w:rsidRPr="00833610">
              <w:rPr>
                <w:rStyle w:val="green"/>
                <w:lang w:val="en-GB"/>
              </w:rPr>
              <w:t xml:space="preserve"> V.R.: </w:t>
            </w:r>
            <w:r>
              <w:rPr>
                <w:rStyle w:val="green"/>
                <w:lang w:val="en-GB"/>
              </w:rPr>
              <w:t xml:space="preserve">On 28 March </w:t>
            </w:r>
            <w:r w:rsidRPr="00833610">
              <w:rPr>
                <w:rStyle w:val="green"/>
                <w:lang w:val="en-GB"/>
              </w:rPr>
              <w:t>2015</w:t>
            </w:r>
            <w:r>
              <w:rPr>
                <w:rStyle w:val="green"/>
                <w:lang w:val="en-GB"/>
              </w:rPr>
              <w:t xml:space="preserve"> in the Security Centre </w:t>
            </w:r>
            <w:r w:rsidRPr="00833610">
              <w:rPr>
                <w:rStyle w:val="green"/>
                <w:lang w:val="en-GB"/>
              </w:rPr>
              <w:t>Rožaje</w:t>
            </w:r>
            <w:r>
              <w:rPr>
                <w:rStyle w:val="green"/>
                <w:lang w:val="en-GB"/>
              </w:rPr>
              <w:t xml:space="preserve">, a journalist of the daily Dan V.R. reported that a comment was given on her FB profile regarding the text she published in the daily newspaper Novosti, containing insults at her expence. The Basic State Prosecutor in </w:t>
            </w:r>
          </w:p>
          <w:p w:rsidR="006C68C8" w:rsidRDefault="006C68C8" w:rsidP="00EF0CAE">
            <w:pPr>
              <w:spacing w:after="0"/>
              <w:rPr>
                <w:rStyle w:val="green"/>
                <w:lang w:val="en-GB"/>
              </w:rPr>
            </w:pPr>
            <w:r>
              <w:rPr>
                <w:rStyle w:val="green"/>
                <w:lang w:val="en-GB"/>
              </w:rPr>
              <w:t xml:space="preserve">Rožaje stated that it was the offence of presenting personal and family circumstances referred to in Article 197 of the Criminal Code of Montenegro, processing of which is </w:t>
            </w:r>
            <w:r>
              <w:rPr>
                <w:rStyle w:val="green"/>
                <w:lang w:val="en-GB"/>
              </w:rPr>
              <w:lastRenderedPageBreak/>
              <w:t xml:space="preserve">undertaken through a private lawsuit. </w:t>
            </w:r>
          </w:p>
          <w:p w:rsidR="006C68C8" w:rsidRDefault="006C68C8" w:rsidP="00EF0CAE">
            <w:pPr>
              <w:spacing w:after="0"/>
              <w:rPr>
                <w:rStyle w:val="green"/>
                <w:lang w:val="en-GB"/>
              </w:rPr>
            </w:pPr>
            <w:r>
              <w:rPr>
                <w:rStyle w:val="green"/>
                <w:lang w:val="en-GB"/>
              </w:rPr>
              <w:t xml:space="preserve">3. </w:t>
            </w:r>
            <w:r w:rsidRPr="00833610">
              <w:rPr>
                <w:rStyle w:val="green"/>
                <w:lang w:val="en-GB"/>
              </w:rPr>
              <w:t>Vijesti</w:t>
            </w:r>
            <w:r>
              <w:rPr>
                <w:rStyle w:val="green"/>
                <w:lang w:val="en-GB"/>
              </w:rPr>
              <w:t xml:space="preserve"> case</w:t>
            </w:r>
            <w:r w:rsidRPr="00833610">
              <w:rPr>
                <w:rStyle w:val="green"/>
                <w:lang w:val="en-GB"/>
              </w:rPr>
              <w:t xml:space="preserve">: </w:t>
            </w:r>
            <w:r>
              <w:rPr>
                <w:rStyle w:val="green"/>
                <w:lang w:val="en-GB"/>
              </w:rPr>
              <w:t xml:space="preserve">On 25 April </w:t>
            </w:r>
            <w:r w:rsidRPr="00833610">
              <w:rPr>
                <w:rStyle w:val="green"/>
                <w:lang w:val="en-GB"/>
              </w:rPr>
              <w:t>2015</w:t>
            </w:r>
            <w:r>
              <w:rPr>
                <w:rStyle w:val="green"/>
                <w:lang w:val="en-GB"/>
              </w:rPr>
              <w:t>, editor of the daily Vijesti M.J. sent an e-mail to the business e-mail address s</w:t>
            </w:r>
            <w:r w:rsidRPr="00833610">
              <w:rPr>
                <w:rStyle w:val="green"/>
                <w:lang w:val="en-GB"/>
              </w:rPr>
              <w:t>asa.rakocevic@</w:t>
            </w:r>
            <w:r>
              <w:rPr>
                <w:rStyle w:val="green"/>
                <w:lang w:val="en-GB"/>
              </w:rPr>
              <w:t>MoI.gov.me (cc M</w:t>
            </w:r>
            <w:r w:rsidRPr="00833610">
              <w:rPr>
                <w:rStyle w:val="green"/>
                <w:lang w:val="en-GB"/>
              </w:rPr>
              <w:t>i</w:t>
            </w:r>
            <w:r>
              <w:rPr>
                <w:rStyle w:val="green"/>
                <w:lang w:val="en-GB"/>
              </w:rPr>
              <w:t>nister Konjevic</w:t>
            </w:r>
            <w:r w:rsidRPr="00833610">
              <w:rPr>
                <w:rStyle w:val="green"/>
                <w:lang w:val="en-GB"/>
              </w:rPr>
              <w:t>),</w:t>
            </w:r>
            <w:r>
              <w:rPr>
                <w:rStyle w:val="green"/>
                <w:lang w:val="en-GB"/>
              </w:rPr>
              <w:t xml:space="preserve"> informing the police that a threat was made at the Facebook page of the Vijesti by a person I.L. with regard to articles published, noting also that they do not want to file an official report against him. The person from the FB profile was identified and these days it will become known whether there are elements for processing the report, i.e. the designation of the degree of crime.</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4. Case – windshield breaking on the vehicle of the daily newspaper Dan: on 4 May </w:t>
            </w:r>
            <w:r w:rsidRPr="00833610">
              <w:rPr>
                <w:rStyle w:val="green"/>
                <w:lang w:val="en-GB"/>
              </w:rPr>
              <w:t>2015</w:t>
            </w:r>
            <w:r>
              <w:rPr>
                <w:rStyle w:val="green"/>
                <w:lang w:val="en-GB"/>
              </w:rPr>
              <w:t xml:space="preserve"> the journalist of the daily newspaper Dan reported to the Security Centre in Bijelo Polje that the business vehicle, Fiat Punto, plate number PG BR 115, Ownership of</w:t>
            </w:r>
            <w:r w:rsidRPr="00833610">
              <w:rPr>
                <w:rStyle w:val="green"/>
                <w:lang w:val="en-GB"/>
              </w:rPr>
              <w:t xml:space="preserve"> „JU Medija mont – DN Dan“, </w:t>
            </w:r>
            <w:r>
              <w:rPr>
                <w:rStyle w:val="green"/>
                <w:lang w:val="en-GB"/>
              </w:rPr>
              <w:t>windshield was broken in the period 2 May to 4 May 2015 by person(s) unknown. The offence is being investigated, the degree of the offence has not been designated yet.</w:t>
            </w:r>
          </w:p>
          <w:p w:rsidR="006C68C8" w:rsidRDefault="006C68C8" w:rsidP="00EF0CAE">
            <w:pPr>
              <w:spacing w:after="0"/>
              <w:rPr>
                <w:rStyle w:val="green"/>
                <w:lang w:val="en-GB"/>
              </w:rPr>
            </w:pPr>
            <w:r>
              <w:rPr>
                <w:rStyle w:val="green"/>
                <w:lang w:val="en-GB"/>
              </w:rPr>
              <w:t>5. Case – windshield breaking on the vehicle of the journalist of the daily Dnevne Novine Z.B</w:t>
            </w:r>
            <w:r w:rsidRPr="00833610">
              <w:rPr>
                <w:rStyle w:val="green"/>
                <w:lang w:val="en-GB"/>
              </w:rPr>
              <w:t>.</w:t>
            </w:r>
            <w:r>
              <w:rPr>
                <w:rStyle w:val="green"/>
                <w:lang w:val="en-GB"/>
              </w:rPr>
              <w:t xml:space="preserve">: On 07 May </w:t>
            </w:r>
            <w:r w:rsidRPr="00833610">
              <w:rPr>
                <w:rStyle w:val="green"/>
                <w:lang w:val="en-GB"/>
              </w:rPr>
              <w:t>2015</w:t>
            </w:r>
            <w:r>
              <w:rPr>
                <w:rStyle w:val="green"/>
                <w:lang w:val="en-GB"/>
              </w:rPr>
              <w:t xml:space="preserve"> journalist/correspondent of the daily Dnevne Novine from Kolašin, Bulatovic Zorica</w:t>
            </w:r>
            <w:r w:rsidRPr="00833610">
              <w:rPr>
                <w:rStyle w:val="green"/>
                <w:lang w:val="en-GB"/>
              </w:rPr>
              <w:t xml:space="preserve">, </w:t>
            </w:r>
            <w:r>
              <w:rPr>
                <w:rStyle w:val="green"/>
                <w:lang w:val="en-GB"/>
              </w:rPr>
              <w:t>reported to the Security Centre in Kolašin, that all windows on her vehicle Renault Megan, plate number</w:t>
            </w:r>
            <w:r w:rsidRPr="00833610">
              <w:rPr>
                <w:rStyle w:val="green"/>
                <w:lang w:val="en-GB"/>
              </w:rPr>
              <w:t xml:space="preserve"> KL AD 420, </w:t>
            </w:r>
            <w:r>
              <w:rPr>
                <w:rStyle w:val="green"/>
                <w:lang w:val="en-GB"/>
              </w:rPr>
              <w:t xml:space="preserve">were broken. The case is being investigated, and the prosecutor stated that it was the offence referred to in Article 253 of the Criminal Code of Montenegro – destruction and damage of other person’s property, which is processed under a private lawsuit. </w:t>
            </w:r>
          </w:p>
          <w:p w:rsidR="006C68C8" w:rsidRDefault="006C68C8" w:rsidP="00EF0CAE">
            <w:pPr>
              <w:spacing w:after="0"/>
              <w:rPr>
                <w:rStyle w:val="green"/>
                <w:lang w:val="en-GB"/>
              </w:rPr>
            </w:pPr>
            <w:r>
              <w:rPr>
                <w:rStyle w:val="green"/>
                <w:lang w:val="en-GB"/>
              </w:rPr>
              <w:t>6. Case</w:t>
            </w:r>
            <w:r w:rsidRPr="00833610">
              <w:rPr>
                <w:rStyle w:val="green"/>
                <w:lang w:val="en-GB"/>
              </w:rPr>
              <w:t xml:space="preserve">: </w:t>
            </w:r>
            <w:r>
              <w:rPr>
                <w:rStyle w:val="green"/>
                <w:lang w:val="en-GB"/>
              </w:rPr>
              <w:t xml:space="preserve">threats to the journalists of the daily Dan by C.K.: on 3 June 2015, the editor’s office of the daily Dan sent an e-mail to the Spokesperson of the </w:t>
            </w:r>
            <w:r w:rsidRPr="00833610">
              <w:rPr>
                <w:rStyle w:val="green"/>
                <w:lang w:val="en-GB"/>
              </w:rPr>
              <w:t>Police Administration</w:t>
            </w:r>
            <w:r>
              <w:rPr>
                <w:rStyle w:val="green"/>
                <w:lang w:val="en-GB"/>
              </w:rPr>
              <w:t xml:space="preserve"> </w:t>
            </w:r>
            <w:r>
              <w:rPr>
                <w:rStyle w:val="green"/>
                <w:lang w:val="en-GB"/>
              </w:rPr>
              <w:lastRenderedPageBreak/>
              <w:t xml:space="preserve">stating that threats were made against journalist by C.K. Member of the Parliament from Social-Democratic Party, from Plav. Officers of the Security Centre Podgorica, Police Station for Public Peace and Order, upon taking the said e-mail message, informed the Deputy Basic State Prosecutor thereof, who ordered calling C.K. to the premises of the Security Centre Podgorica and make a statement concerning the circumstances of the event. Upon collecting the information, these were presented to the prosecutor in charge of the case, who has not yet designated the degree of the offence. </w:t>
            </w:r>
          </w:p>
          <w:p w:rsidR="006C68C8" w:rsidRDefault="006C68C8" w:rsidP="00EF0CAE">
            <w:pPr>
              <w:spacing w:after="0"/>
              <w:rPr>
                <w:rStyle w:val="green"/>
                <w:lang w:val="en-GB"/>
              </w:rPr>
            </w:pPr>
            <w:r>
              <w:rPr>
                <w:rStyle w:val="green"/>
                <w:lang w:val="en-GB"/>
              </w:rPr>
              <w:t xml:space="preserve"> 7. Case – window breaking on a vehicle of the journalist of the daily Dnevne Novine, A.Lj.: On 12 June </w:t>
            </w:r>
            <w:r w:rsidRPr="00833610">
              <w:rPr>
                <w:rStyle w:val="green"/>
                <w:lang w:val="en-GB"/>
              </w:rPr>
              <w:t>2015</w:t>
            </w:r>
            <w:r>
              <w:rPr>
                <w:rStyle w:val="green"/>
                <w:lang w:val="en-GB"/>
              </w:rPr>
              <w:t>, police officers of the Intervention Unit of the Security Centre Bar, performing their regular activities in the 24. November Street in Bar, found a parked vehicle Peugeot 205</w:t>
            </w:r>
            <w:r w:rsidRPr="00833610">
              <w:rPr>
                <w:rStyle w:val="green"/>
                <w:lang w:val="en-GB"/>
              </w:rPr>
              <w:t>,</w:t>
            </w:r>
            <w:r>
              <w:rPr>
                <w:rStyle w:val="green"/>
                <w:lang w:val="en-GB"/>
              </w:rPr>
              <w:t xml:space="preserve"> gray, without plates, with labels containing the logo of NTV Montena on the doors and the hub, and broken side windows and windshield. The Deputy Basic Prosecutor in Bar was informed of the event, upon whose authorisation the preliminary investigation was conducted by officers of the Security Centre Bar. Furthermore, information was collected from A.Lj. in the capacity of a citizen, in order to be able to identify possible new information that could assist in identification of the perpetrator, upon which the degree of the offence will be designated. </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0432" behindDoc="0" locked="0" layoutInCell="1" allowOverlap="1" wp14:anchorId="60AA409C" wp14:editId="7E7D7DE1">
                      <wp:simplePos x="0" y="0"/>
                      <wp:positionH relativeFrom="character">
                        <wp:align>left</wp:align>
                      </wp:positionH>
                      <wp:positionV relativeFrom="line">
                        <wp:align>top</wp:align>
                      </wp:positionV>
                      <wp:extent cx="720090" cy="0"/>
                      <wp:effectExtent l="0" t="0" r="22860" b="19050"/>
                      <wp:wrapNone/>
                      <wp:docPr id="328"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8" o:spid="_x0000_s1026" type="#_x0000_t32" style="position:absolute;margin-left:0;margin-top:0;width:56.7pt;height:0;z-index:252050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jL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J0CV&#10;Ij2Q9Lz3OtZG03weVjQYV0BkpbY2DEmP6tW8aPrdIaWrjqiWx/C3k4HsLGQk71LCxRkotBs+awYx&#10;BCrEfR0b2wdI2AQ6RlpON1r40SMKHx+B6AWQR6+uhBTXPGOd/8R1j4JRYuctEW3nK60UcK9tFquQ&#10;w4vzoStSXBNCUaU3QsooAanQUOLF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R0Yy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of resolved backlog cases.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sidRPr="00833610">
              <w:rPr>
                <w:rStyle w:val="green"/>
                <w:lang w:val="en-GB"/>
              </w:rPr>
              <w:t>44</w:t>
            </w:r>
            <w:r>
              <w:rPr>
                <w:rStyle w:val="green"/>
                <w:lang w:val="en-GB"/>
              </w:rPr>
              <w:t xml:space="preserve"> cases were closed by processing 38 cases, either by filing a criminal or misdemeanour report against the perpetrators or by presenting </w:t>
            </w:r>
            <w:r>
              <w:rPr>
                <w:rStyle w:val="green"/>
                <w:lang w:val="en-GB"/>
              </w:rPr>
              <w:lastRenderedPageBreak/>
              <w:t xml:space="preserve">the case for evaluation and further processing by the prosecutor, while in 6 cases of reported attacks the prosecutor decided there were no elements of a crime or misdemeanour </w:t>
            </w:r>
            <w:r w:rsidRPr="00833610">
              <w:rPr>
                <w:rStyle w:val="green"/>
                <w:lang w:val="en-GB"/>
              </w:rPr>
              <w:t xml:space="preserve"> </w:t>
            </w:r>
          </w:p>
          <w:p w:rsidR="006C68C8" w:rsidRDefault="006C68C8" w:rsidP="00EF0CAE">
            <w:pPr>
              <w:spacing w:after="0"/>
              <w:rPr>
                <w:rStyle w:val="green"/>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1456" behindDoc="0" locked="0" layoutInCell="1" allowOverlap="1" wp14:anchorId="2F531F72" wp14:editId="22EA11E3">
                      <wp:simplePos x="0" y="0"/>
                      <wp:positionH relativeFrom="character">
                        <wp:align>left</wp:align>
                      </wp:positionH>
                      <wp:positionV relativeFrom="line">
                        <wp:align>top</wp:align>
                      </wp:positionV>
                      <wp:extent cx="720090" cy="0"/>
                      <wp:effectExtent l="0" t="0" r="22860" b="19050"/>
                      <wp:wrapNone/>
                      <wp:docPr id="32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7" o:spid="_x0000_s1026" type="#_x0000_t32" style="position:absolute;margin-left:0;margin-top:0;width:56.7pt;height:0;z-index:252051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yD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7X8g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AF2BBF">
              <w:rPr>
                <w:lang w:val="en-GB"/>
              </w:rPr>
              <w:lastRenderedPageBreak/>
              <w:t xml:space="preserve">Ratio of total number of cases resolved and total number of cases </w:t>
            </w:r>
            <w:r>
              <w:rPr>
                <w:lang w:val="en-GB"/>
              </w:rPr>
              <w:t>in the previous period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period May 2004 until today </w:t>
            </w:r>
            <w:r w:rsidRPr="00833610">
              <w:rPr>
                <w:rStyle w:val="green"/>
                <w:lang w:val="en-GB"/>
              </w:rPr>
              <w:t>– June 2015,</w:t>
            </w:r>
            <w:r>
              <w:rPr>
                <w:rStyle w:val="green"/>
                <w:lang w:val="en-GB"/>
              </w:rPr>
              <w:t xml:space="preserve"> 60 cases have been registered where, by use of physical force, serious threat or use of firearms or explosives, media or their property were attacked, of which 44 cases were closed by processing 38 cases, either by filing a criminal or misdemeanour report against the perpetrators or by presenting the case for evaluation and further processing by the prosecutor, while in 6 cases of reported attacks the prosecutor decided there were no elements of a crime or misdemeanour. Of the total number of cases reported, 16 are still in procedure/unrevealed, so in that regard, intensive measures and activities are being undertaken in order to reveal them and prosecute the perpetrators. Based on the measures and activities undertaken in the said period, in cooperation with the prosecutors in charge, 23 criminal reports wre filed and 11 misdemeanor reports, while 4 cases were presented to the prosecutor for evaluation, covering in total 59 persons (38 persons for criminal and 14 persons for misdemeanour charges, while for 7 persons the case was presented to the prosecutor in charge for evaluation and further processing).</w:t>
            </w:r>
          </w:p>
          <w:p w:rsidR="006C68C8" w:rsidRDefault="006C68C8" w:rsidP="00EF0CAE">
            <w:pPr>
              <w:spacing w:after="0"/>
              <w:rPr>
                <w:rStyle w:val="green"/>
                <w:lang w:val="en-GB"/>
              </w:rPr>
            </w:pPr>
          </w:p>
          <w:p w:rsidR="006C68C8" w:rsidRPr="00833610" w:rsidRDefault="006C68C8" w:rsidP="00EF0CAE">
            <w:pPr>
              <w:spacing w:after="0"/>
              <w:rPr>
                <w:lang w:val="en-GB"/>
              </w:rPr>
            </w:pPr>
            <w:r w:rsidRPr="00833610">
              <w:rPr>
                <w:rStyle w:val="green"/>
                <w:lang w:val="en-GB"/>
              </w:rPr>
              <w:t xml:space="preserve"> </w:t>
            </w:r>
            <w:r w:rsidR="00D0790C">
              <w:rPr>
                <w:noProof/>
                <w:lang w:val="en-GB" w:eastAsia="en-GB"/>
              </w:rPr>
              <mc:AlternateContent>
                <mc:Choice Requires="wps">
                  <w:drawing>
                    <wp:anchor distT="4294967295" distB="4294967295" distL="114300" distR="114300" simplePos="0" relativeHeight="252052480" behindDoc="0" locked="0" layoutInCell="1" allowOverlap="1" wp14:anchorId="08BCF128" wp14:editId="537C4E24">
                      <wp:simplePos x="0" y="0"/>
                      <wp:positionH relativeFrom="character">
                        <wp:align>left</wp:align>
                      </wp:positionH>
                      <wp:positionV relativeFrom="line">
                        <wp:align>top</wp:align>
                      </wp:positionV>
                      <wp:extent cx="720090" cy="0"/>
                      <wp:effectExtent l="0" t="0" r="22860" b="19050"/>
                      <wp:wrapNone/>
                      <wp:docPr id="326"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6" o:spid="_x0000_s1026" type="#_x0000_t32" style="position:absolute;margin-left:0;margin-top:0;width:56.7pt;height:0;z-index:252052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rH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Gc8w&#10;UqQHkp73XsfaaJLP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2aaxy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3.4.4</w:t>
            </w:r>
          </w:p>
        </w:tc>
        <w:tc>
          <w:tcPr>
            <w:tcW w:w="4608" w:type="dxa"/>
          </w:tcPr>
          <w:p w:rsidR="00BE2512" w:rsidRDefault="00BE2512" w:rsidP="00BE2512">
            <w:pPr>
              <w:spacing w:after="0"/>
              <w:jc w:val="both"/>
              <w:rPr>
                <w:rFonts w:cs="Calibri"/>
              </w:rPr>
            </w:pPr>
            <w:r>
              <w:rPr>
                <w:rFonts w:cs="Calibri"/>
              </w:rPr>
              <w:t>Introducing the system of measures and actions that Police Administration undertakes with a view to protection of journalists against threats and violence</w:t>
            </w:r>
          </w:p>
          <w:p w:rsidR="00BE2512" w:rsidRDefault="00BE2512" w:rsidP="00BE2512">
            <w:pPr>
              <w:spacing w:after="0"/>
              <w:jc w:val="both"/>
              <w:rPr>
                <w:rFonts w:cs="Calibri"/>
              </w:rPr>
            </w:pPr>
            <w:r>
              <w:rPr>
                <w:rFonts w:cs="Calibri"/>
              </w:rPr>
              <w:t>- System of preventive measures undertaken to protect journalists:</w:t>
            </w:r>
          </w:p>
          <w:p w:rsidR="00BE2512" w:rsidRDefault="00BE2512" w:rsidP="00BE2512">
            <w:pPr>
              <w:spacing w:after="0"/>
              <w:jc w:val="both"/>
              <w:rPr>
                <w:rFonts w:cs="Calibri"/>
              </w:rPr>
            </w:pPr>
            <w:r>
              <w:rPr>
                <w:rFonts w:cs="Calibri"/>
              </w:rPr>
              <w:t xml:space="preserve">- risk analysis of vulnerability of employees in the media </w:t>
            </w:r>
          </w:p>
          <w:p w:rsidR="00BE2512" w:rsidRDefault="00BE2512" w:rsidP="00BE2512">
            <w:pPr>
              <w:spacing w:after="0"/>
              <w:jc w:val="both"/>
              <w:rPr>
                <w:rFonts w:cs="Calibri"/>
              </w:rPr>
            </w:pPr>
            <w:r>
              <w:rPr>
                <w:rFonts w:cs="Calibri"/>
              </w:rPr>
              <w:t>- preparing an assessment of the safety of journalists and members of their families</w:t>
            </w:r>
          </w:p>
          <w:p w:rsidR="00BE2512" w:rsidRDefault="00BE2512" w:rsidP="00BE2512">
            <w:pPr>
              <w:spacing w:after="0"/>
              <w:jc w:val="both"/>
              <w:rPr>
                <w:rFonts w:cs="Calibri"/>
              </w:rPr>
            </w:pPr>
            <w:r>
              <w:rPr>
                <w:rFonts w:cs="Calibri"/>
              </w:rPr>
              <w:t>- security in the event of danger, police escort and protection of family members and facilities in which they live and in which they are professionally engaged</w:t>
            </w:r>
          </w:p>
          <w:p w:rsidR="00BE2512" w:rsidRDefault="00BE2512" w:rsidP="00BE2512">
            <w:pPr>
              <w:spacing w:after="0"/>
              <w:jc w:val="both"/>
              <w:rPr>
                <w:rFonts w:cs="Calibri"/>
              </w:rPr>
            </w:pPr>
            <w:r>
              <w:rPr>
                <w:rFonts w:cs="Calibri"/>
              </w:rPr>
              <w:t>- operational checks on the ground in relation to the persons registered as the perpetrators of attacks on journalists</w:t>
            </w:r>
          </w:p>
          <w:p w:rsidR="00BE2512" w:rsidRDefault="00BE2512" w:rsidP="00BE2512">
            <w:pPr>
              <w:spacing w:after="0"/>
              <w:jc w:val="both"/>
              <w:rPr>
                <w:rFonts w:cs="Calibri"/>
              </w:rPr>
            </w:pPr>
            <w:r>
              <w:rPr>
                <w:rFonts w:cs="Calibri"/>
              </w:rPr>
              <w:t>The system of repressive measures undertaken to protect journalists:</w:t>
            </w:r>
          </w:p>
          <w:p w:rsidR="000D44ED" w:rsidRDefault="00BE2512" w:rsidP="00BE2512">
            <w:pPr>
              <w:spacing w:after="0"/>
              <w:rPr>
                <w:rStyle w:val="green"/>
                <w:lang w:val="en-GB"/>
              </w:rPr>
            </w:pPr>
            <w:r>
              <w:rPr>
                <w:rFonts w:cs="Calibri"/>
              </w:rPr>
              <w:t>-</w:t>
            </w:r>
            <w:r>
              <w:rPr>
                <w:rFonts w:cs="Calibri"/>
              </w:rPr>
              <w:tab/>
              <w:t>The police officers in accordance with their powers under the Criminal Procedure Code and the Law on Internal Affairs, while the investigation is led by the prosecutors in charge in cases of attacks on journalists undertaking measures and actions to clarify these acts, identify both the perpetrator and the ordering party and their prosecution to the prosecutor in charge.</w:t>
            </w:r>
            <w:r w:rsidRPr="00833610">
              <w:rPr>
                <w:rStyle w:val="green"/>
                <w:lang w:val="en-GB"/>
              </w:rPr>
              <w:t xml:space="preserve"> </w:t>
            </w:r>
          </w:p>
          <w:p w:rsidR="006C68C8" w:rsidRPr="00833610" w:rsidRDefault="006C68C8" w:rsidP="00BE2512">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3504" behindDoc="0" locked="0" layoutInCell="1" allowOverlap="1" wp14:anchorId="62CEA746" wp14:editId="2CF40D5C">
                      <wp:simplePos x="0" y="0"/>
                      <wp:positionH relativeFrom="character">
                        <wp:align>left</wp:align>
                      </wp:positionH>
                      <wp:positionV relativeFrom="line">
                        <wp:align>top</wp:align>
                      </wp:positionV>
                      <wp:extent cx="720090" cy="0"/>
                      <wp:effectExtent l="0" t="0" r="22860" b="19050"/>
                      <wp:wrapNone/>
                      <wp:docPr id="325"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5" o:spid="_x0000_s1026" type="#_x0000_t32" style="position:absolute;margin-left:0;margin-top:0;width:56.7pt;height:0;z-index:252053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7EjEL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PA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4528" behindDoc="0" locked="0" layoutInCell="1" allowOverlap="1" wp14:anchorId="29B14F9A" wp14:editId="12477DDF">
                      <wp:simplePos x="0" y="0"/>
                      <wp:positionH relativeFrom="character">
                        <wp:align>left</wp:align>
                      </wp:positionH>
                      <wp:positionV relativeFrom="line">
                        <wp:align>top</wp:align>
                      </wp:positionV>
                      <wp:extent cx="720090" cy="0"/>
                      <wp:effectExtent l="0" t="0" r="22860" b="19050"/>
                      <wp:wrapNone/>
                      <wp:docPr id="324"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4" o:spid="_x0000_s1026" type="#_x0000_t32" style="position:absolute;margin-left:0;margin-top:0;width:56.7pt;height:0;z-index:252054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dP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JzlG&#10;ivRA0vPe61gbTfM8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8FXT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w:t>
            </w:r>
            <w:r w:rsidRPr="00833610">
              <w:rPr>
                <w:lang w:val="en-GB"/>
              </w:rPr>
              <w:t xml:space="preserve">  January -December</w:t>
            </w:r>
            <w:r>
              <w:rPr>
                <w:lang w:val="en-GB"/>
              </w:rPr>
              <w:t xml:space="preserve"> 2014 onwards, semiannually</w:t>
            </w:r>
          </w:p>
        </w:tc>
        <w:tc>
          <w:tcPr>
            <w:tcW w:w="4032" w:type="dxa"/>
            <w:shd w:val="clear" w:color="auto" w:fill="FFFFFF"/>
          </w:tcPr>
          <w:p w:rsidR="006C68C8" w:rsidRPr="00833610" w:rsidRDefault="006C68C8" w:rsidP="00EF0CAE">
            <w:pPr>
              <w:spacing w:after="0"/>
              <w:rPr>
                <w:lang w:val="en-GB"/>
              </w:rPr>
            </w:pPr>
            <w:r w:rsidRPr="00833610">
              <w:rPr>
                <w:lang w:val="en-GB"/>
              </w:rPr>
              <w:t>Preventive measures taken</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5552" behindDoc="0" locked="0" layoutInCell="1" allowOverlap="1" wp14:anchorId="5BB48CF5" wp14:editId="38906EA4">
                      <wp:simplePos x="0" y="0"/>
                      <wp:positionH relativeFrom="character">
                        <wp:align>left</wp:align>
                      </wp:positionH>
                      <wp:positionV relativeFrom="line">
                        <wp:align>top</wp:align>
                      </wp:positionV>
                      <wp:extent cx="720090" cy="0"/>
                      <wp:effectExtent l="0" t="0" r="22860" b="19050"/>
                      <wp:wrapNone/>
                      <wp:docPr id="323"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3" o:spid="_x0000_s1026" type="#_x0000_t32" style="position:absolute;margin-left:0;margin-top:0;width:56.7pt;height:0;z-index:252055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J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J1OM&#10;FOmBpOe917E2mubTsKLBuAIiK7W1YUh6VK/mRdPvDilddUS1PIa/nQxkZyEjeZcSLs5Aod3wWTOI&#10;IVAh7uvY2D5AwibQMdJyutHCjx5R+PgIRC+APHp1JaS45hnr/CeuexSMEjtviWg7X2mlgHtts1iF&#10;HF6cD12R4poQiiq9EVJGCUiFhhIvZpNZTHBaChacIczZdldJiw4kiCj+4ojguQ+zeq9YBOs4YeuL&#10;7YmQZxuKSxXwYC5o52KdVfJjkS7W8/U8H+WTh/UoT+t69Lyp8tHDJnuc1d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vwWS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pStyle w:val="Heading3"/>
              <w:shd w:val="clear" w:color="auto" w:fill="FFFFFF"/>
              <w:rPr>
                <w:rFonts w:ascii="Arial" w:hAnsi="Arial"/>
                <w:lang w:val="en-GB" w:eastAsia="de-DE"/>
              </w:rPr>
            </w:pPr>
            <w:bookmarkStart w:id="84" w:name="_Toc413678513"/>
            <w:r w:rsidRPr="00833610">
              <w:rPr>
                <w:rFonts w:ascii="Calibri" w:eastAsia="Calibri" w:hAnsi="Calibri"/>
                <w:b w:val="0"/>
                <w:bCs w:val="0"/>
                <w:color w:val="auto"/>
                <w:sz w:val="18"/>
                <w:szCs w:val="22"/>
                <w:shd w:val="clear" w:color="auto" w:fill="FFFFFF"/>
                <w:lang w:val="en-GB"/>
              </w:rPr>
              <w:t>Repressive measures taken</w:t>
            </w:r>
            <w:bookmarkEnd w:id="84"/>
          </w:p>
          <w:p w:rsidR="006C68C8" w:rsidRPr="00833610" w:rsidRDefault="006C68C8" w:rsidP="00EF0CAE">
            <w:pPr>
              <w:shd w:val="clear" w:color="auto" w:fill="FFFFFF"/>
              <w:spacing w:after="0"/>
              <w:rPr>
                <w:lang w:val="en-GB"/>
              </w:rPr>
            </w:pPr>
            <w:r w:rsidRPr="00833610">
              <w:rPr>
                <w:lang w:val="en-GB"/>
              </w:rPr>
              <w:t xml:space="preserve"> (6)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6576" behindDoc="0" locked="0" layoutInCell="1" allowOverlap="1" wp14:anchorId="17F1690A" wp14:editId="235767D8">
                      <wp:simplePos x="0" y="0"/>
                      <wp:positionH relativeFrom="character">
                        <wp:align>left</wp:align>
                      </wp:positionH>
                      <wp:positionV relativeFrom="line">
                        <wp:align>top</wp:align>
                      </wp:positionV>
                      <wp:extent cx="720090" cy="0"/>
                      <wp:effectExtent l="0" t="0" r="22860" b="19050"/>
                      <wp:wrapNone/>
                      <wp:docPr id="322"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2" o:spid="_x0000_s1026" type="#_x0000_t32" style="position:absolute;margin-left:0;margin-top:0;width:56.7pt;height:0;z-index:252056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AN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o8S1OM&#10;JOmBpOeDU6E2mmWpX9GgbQ6RpdwZPyQ9yVf9ouh3i6QqWyIbHsLfzhqyE58RvUvxF6uh0H74rBjE&#10;EKgQ9nWqTe8hYRPoFGg532jhJ4cofHwEopdAHh1dEcnHPG2s+8RVj7xRYOsMEU3rSiUlcK9MEqqQ&#10;44t1viuSjwm+qFRb0XVBAp1EQ4GX83QeEqzqBPNOH2ZNsy87g47Eiyj8wojguQ8z6iBZAGs5YZur&#10;7YjoLjYU76THg7mgnat1UcmPZbzcLDaLbJKlD5tJFlfV5HlbZpOHbfI4r2Z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i9wDSACAAA+BAAADgAAAAAAAAAAAAAAAAAuAgAAZHJzL2Uyb0RvYy54bWxQSwECLQAU&#10;AAYACAAAACEAi0jJH9gAAAACAQAADwAAAAAAAAAAAAAAAAB6BAAAZHJzL2Rvd25yZXYueG1sUEsF&#10;BgAAAAAEAAQA8wAAAH8FAAAAAA==&#10;">
                      <w10:wrap anchory="line"/>
                    </v:shape>
                  </w:pict>
                </mc:Fallback>
              </mc:AlternateContent>
            </w:r>
          </w:p>
        </w:tc>
        <w:tc>
          <w:tcPr>
            <w:tcW w:w="4032" w:type="dxa"/>
            <w:shd w:val="clear" w:color="auto" w:fill="FFFFFF"/>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3.4.5</w:t>
            </w:r>
          </w:p>
        </w:tc>
        <w:tc>
          <w:tcPr>
            <w:tcW w:w="4608" w:type="dxa"/>
          </w:tcPr>
          <w:p w:rsidR="000D44ED" w:rsidRDefault="000D44ED" w:rsidP="000D44ED">
            <w:pPr>
              <w:spacing w:after="0"/>
              <w:jc w:val="both"/>
              <w:rPr>
                <w:rFonts w:cs="Calibri"/>
              </w:rPr>
            </w:pPr>
            <w:r>
              <w:rPr>
                <w:rFonts w:cs="Calibri"/>
              </w:rPr>
              <w:t xml:space="preserve">Preparing a report on implementation of professional and ethical standards in Montenegrin journalism. </w:t>
            </w:r>
          </w:p>
          <w:p w:rsidR="000D44ED" w:rsidRDefault="000D44ED" w:rsidP="000D44ED">
            <w:pPr>
              <w:spacing w:after="0"/>
              <w:rPr>
                <w:rStyle w:val="green"/>
                <w:lang w:val="en-GB"/>
              </w:rPr>
            </w:pPr>
            <w:r>
              <w:rPr>
                <w:rFonts w:cs="Calibri"/>
              </w:rPr>
              <w:t xml:space="preserve">Publishing reports on respect for the Code of </w:t>
            </w:r>
            <w:r>
              <w:rPr>
                <w:rFonts w:cs="Calibri"/>
              </w:rPr>
              <w:lastRenderedPageBreak/>
              <w:t>journalists in media</w:t>
            </w:r>
            <w:r w:rsidRPr="00833610">
              <w:rPr>
                <w:rStyle w:val="green"/>
                <w:lang w:val="en-GB"/>
              </w:rPr>
              <w:t xml:space="preserve"> </w:t>
            </w:r>
          </w:p>
          <w:p w:rsidR="006C68C8" w:rsidRPr="00833610" w:rsidRDefault="006C68C8" w:rsidP="000D44ED">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7600" behindDoc="0" locked="0" layoutInCell="1" allowOverlap="1" wp14:anchorId="6B37A0AF" wp14:editId="501C43E6">
                      <wp:simplePos x="0" y="0"/>
                      <wp:positionH relativeFrom="character">
                        <wp:align>left</wp:align>
                      </wp:positionH>
                      <wp:positionV relativeFrom="line">
                        <wp:align>top</wp:align>
                      </wp:positionV>
                      <wp:extent cx="720090" cy="0"/>
                      <wp:effectExtent l="0" t="0" r="22860" b="19050"/>
                      <wp:wrapNone/>
                      <wp:docPr id="32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1" o:spid="_x0000_s1026" type="#_x0000_t32" style="position:absolute;margin-left:0;margin-top:0;width:56.7pt;height:0;z-index:252057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vBIQIAAD4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WImnkwwj&#10;RXog6XnvdYyNpnkWWjQYV4BlpbY2FEmP6tW8aPrVIaWrjqiWR/O3kwHv6JHcuYSDMxBoN3zUDGwI&#10;RIj9Oja2D5DQCXSMtJxutPCjRxQuH4HoBZBHr08JKa5+xjr/gesehU2JnbdEtJ2vtFLAvbZZjEIO&#10;L85DHeB4dQhBld4IKaMEpEJDiRezySw6OC0FC4/BzNl2V0mLDiSIKH6hKQB2Z2b1XrEI1nHC1pe9&#10;J0Ke92AvVcCDuiCdy+6skm+LdLGer+f5KJ88rEd5Wtej502Vjx422eOsntZ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pb28E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Pr>
                <w:lang w:val="en-GB"/>
              </w:rPr>
              <w:lastRenderedPageBreak/>
              <w:t>Ministry of Culture</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8624" behindDoc="0" locked="0" layoutInCell="1" allowOverlap="1" wp14:anchorId="67659ECD" wp14:editId="408A0CEB">
                      <wp:simplePos x="0" y="0"/>
                      <wp:positionH relativeFrom="character">
                        <wp:align>left</wp:align>
                      </wp:positionH>
                      <wp:positionV relativeFrom="line">
                        <wp:align>top</wp:align>
                      </wp:positionV>
                      <wp:extent cx="720090" cy="0"/>
                      <wp:effectExtent l="0" t="0" r="22860" b="19050"/>
                      <wp:wrapNone/>
                      <wp:docPr id="320"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0" o:spid="_x0000_s1026" type="#_x0000_t32" style="position:absolute;margin-left:0;margin-top:0;width:56.7pt;height:0;z-index:252058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2F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OoD6K&#10;9NCk573XMTaa5rFEg3EFWFZqa0OS9KhezYum3x1SuuqIank0fzsZ8M5CUZN3LuHiDATaDZ81AxsC&#10;EWK9jo3tAyRUAh1jW063tvCjRxQeH6HRCyBHr6qEFFc/Y53/xHWPglBi5y0RbecrrRT0XtssRiGH&#10;F+cDK1JcHUJQpTdCyjgCUqGhxIvZZBYdnJaCBWUwc7bdVdKiAwlDFL+YImjuzazeKxbBOk7Y+iJ7&#10;IuRZhuBSBTzIC+hcpPOU/Fiki/V8Pc9H+eRhPcrTuh49b6p89LDJHmf1tK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oi9h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December</w:t>
            </w:r>
            <w:r>
              <w:rPr>
                <w:lang w:val="en-GB"/>
              </w:rPr>
              <w:t xml:space="preserve"> 2013</w:t>
            </w:r>
          </w:p>
          <w:p w:rsidR="006C68C8" w:rsidRPr="00833610" w:rsidRDefault="006C68C8" w:rsidP="00EF0CAE">
            <w:pPr>
              <w:spacing w:after="0"/>
              <w:rPr>
                <w:lang w:val="en-GB"/>
              </w:rPr>
            </w:pPr>
            <w:r w:rsidRPr="00833610">
              <w:rPr>
                <w:lang w:val="en-GB"/>
              </w:rPr>
              <w:lastRenderedPageBreak/>
              <w:t>December</w:t>
            </w:r>
            <w:r>
              <w:rPr>
                <w:lang w:val="en-GB"/>
              </w:rPr>
              <w:t xml:space="preserve"> 2014</w:t>
            </w:r>
          </w:p>
        </w:tc>
        <w:tc>
          <w:tcPr>
            <w:tcW w:w="4032" w:type="dxa"/>
          </w:tcPr>
          <w:p w:rsidR="006C68C8" w:rsidRPr="00833610" w:rsidRDefault="006C68C8" w:rsidP="00EF0CAE">
            <w:pPr>
              <w:spacing w:after="0"/>
              <w:jc w:val="both"/>
              <w:rPr>
                <w:rFonts w:cs="Calibri"/>
                <w:lang w:val="en-GB"/>
              </w:rPr>
            </w:pPr>
            <w:r w:rsidRPr="00833610">
              <w:rPr>
                <w:rFonts w:cs="Calibri"/>
                <w:color w:val="000000"/>
                <w:lang w:val="en-GB"/>
              </w:rPr>
              <w:lastRenderedPageBreak/>
              <w:t>Report on implementation of professional and ethical standards in Montenegrin journalism - adopted</w:t>
            </w:r>
            <w:r w:rsidRPr="00833610">
              <w:rPr>
                <w:lang w:val="en-GB"/>
              </w:rPr>
              <w:t>;</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59648" behindDoc="0" locked="0" layoutInCell="1" allowOverlap="1" wp14:anchorId="0B1E632C" wp14:editId="27CF539F">
                      <wp:simplePos x="0" y="0"/>
                      <wp:positionH relativeFrom="character">
                        <wp:align>left</wp:align>
                      </wp:positionH>
                      <wp:positionV relativeFrom="line">
                        <wp:align>top</wp:align>
                      </wp:positionV>
                      <wp:extent cx="720090" cy="0"/>
                      <wp:effectExtent l="0" t="0" r="22860" b="19050"/>
                      <wp:wrapNone/>
                      <wp:docPr id="319"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9" o:spid="_x0000_s1026" type="#_x0000_t32" style="position:absolute;margin-left:0;margin-top:0;width:56.7pt;height:0;z-index:252059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8na4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Reports published on the web pages of the Media Council</w:t>
            </w:r>
            <w:r w:rsidRPr="00833610">
              <w:rPr>
                <w:lang w:val="en-GB"/>
              </w:rPr>
              <w:t>.</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0672" behindDoc="0" locked="0" layoutInCell="1" allowOverlap="1" wp14:anchorId="57C7BCEC" wp14:editId="24A7927C">
                      <wp:simplePos x="0" y="0"/>
                      <wp:positionH relativeFrom="character">
                        <wp:align>left</wp:align>
                      </wp:positionH>
                      <wp:positionV relativeFrom="line">
                        <wp:align>top</wp:align>
                      </wp:positionV>
                      <wp:extent cx="720090" cy="0"/>
                      <wp:effectExtent l="0" t="0" r="22860" b="19050"/>
                      <wp:wrapNone/>
                      <wp:docPr id="318"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8" o:spid="_x0000_s1026" type="#_x0000_t32" style="position:absolute;margin-left:0;margin-top:0;width:56.7pt;height:0;z-index:252060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ym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M6BK&#10;kR5Iet57HWuj6XQeVjQYV0BkpbY2DEmP6tW8aPrdIaWrjqiWx/C3k4HsLGQk71LCxRkotBs+awYx&#10;BCrEfR0b2wdI2AQ6RlpON1r40SMKHx+B6AWQR6+uhBTXPGOd/8R1j4JRYuctEW3nK60UcK9tFquQ&#10;w4vzoStSXBNCUaU3QsooAanQUOLF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xq8p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jc w:val="both"/>
              <w:rPr>
                <w:rFonts w:cs="Calibri"/>
                <w:lang w:val="en-GB"/>
              </w:rPr>
            </w:pPr>
            <w:r w:rsidRPr="00833610">
              <w:rPr>
                <w:rFonts w:cs="Calibri"/>
                <w:lang w:val="en-GB"/>
              </w:rPr>
              <w:lastRenderedPageBreak/>
              <w:t>The number of complaints on the work of the media (submitted and processed)</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    Q</w:t>
            </w:r>
            <w:r w:rsidRPr="00833610">
              <w:rPr>
                <w:rStyle w:val="green"/>
                <w:lang w:val="en-GB"/>
              </w:rPr>
              <w:t>uarter</w:t>
            </w:r>
            <w:r>
              <w:rPr>
                <w:rStyle w:val="green"/>
                <w:lang w:val="en-GB"/>
              </w:rPr>
              <w:t xml:space="preserve"> I 2015:  </w:t>
            </w:r>
            <w:r w:rsidRPr="00833610">
              <w:rPr>
                <w:rFonts w:cs="Calibri"/>
                <w:lang w:val="en-GB"/>
              </w:rPr>
              <w:t>Submitted</w:t>
            </w:r>
            <w:r w:rsidRPr="00833610">
              <w:rPr>
                <w:rStyle w:val="green"/>
                <w:lang w:val="en-GB"/>
              </w:rPr>
              <w:t>: 3</w:t>
            </w:r>
            <w:r>
              <w:rPr>
                <w:rStyle w:val="green"/>
                <w:lang w:val="en-GB"/>
              </w:rPr>
              <w:t>, </w:t>
            </w:r>
            <w:r w:rsidRPr="00833610">
              <w:rPr>
                <w:rFonts w:cs="Calibri"/>
                <w:lang w:val="en-GB"/>
              </w:rPr>
              <w:t>Processed</w:t>
            </w:r>
            <w:r>
              <w:rPr>
                <w:rStyle w:val="green"/>
                <w:lang w:val="en-GB"/>
              </w:rPr>
              <w:t xml:space="preserve">: </w:t>
            </w:r>
            <w:r>
              <w:rPr>
                <w:rStyle w:val="green"/>
                <w:lang w:val="en-GB"/>
              </w:rPr>
              <w:lastRenderedPageBreak/>
              <w:t>3   No data available for the Quarter II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1696" behindDoc="0" locked="0" layoutInCell="1" allowOverlap="1" wp14:anchorId="4BAB7657" wp14:editId="0BE7B28A">
                      <wp:simplePos x="0" y="0"/>
                      <wp:positionH relativeFrom="character">
                        <wp:align>left</wp:align>
                      </wp:positionH>
                      <wp:positionV relativeFrom="line">
                        <wp:align>top</wp:align>
                      </wp:positionV>
                      <wp:extent cx="720090" cy="0"/>
                      <wp:effectExtent l="0" t="0" r="22860" b="19050"/>
                      <wp:wrapNone/>
                      <wp:docPr id="317"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7" o:spid="_x0000_s1026" type="#_x0000_t32" style="position:absolute;margin-left:0;margin-top:0;width:56.7pt;height:0;z-index:252061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ju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bJY7i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3.4.6</w:t>
            </w:r>
          </w:p>
        </w:tc>
        <w:tc>
          <w:tcPr>
            <w:tcW w:w="4608" w:type="dxa"/>
          </w:tcPr>
          <w:p w:rsidR="000D44ED" w:rsidRDefault="000D44ED" w:rsidP="000D44ED">
            <w:pPr>
              <w:spacing w:after="0"/>
              <w:jc w:val="both"/>
              <w:rPr>
                <w:rFonts w:cs="Calibri"/>
              </w:rPr>
            </w:pPr>
            <w:bookmarkStart w:id="85" w:name="_Toc413678514"/>
            <w:r>
              <w:rPr>
                <w:rFonts w:cs="Calibri"/>
              </w:rPr>
              <w:t>Deliver trainings to journalists in the area ofhuman rights with special emphasis on Article  of the European Convention for Human Rights and Fundamental Freedoms–Freedom of expression with the aim to introduce the European standards in terms of reporting on the respect for human rights with special reference to the area of freedom of expression</w:t>
            </w:r>
            <w:bookmarkEnd w:id="85"/>
          </w:p>
          <w:p w:rsidR="006C68C8" w:rsidRPr="00833610" w:rsidRDefault="000D44ED" w:rsidP="000D44ED">
            <w:pPr>
              <w:spacing w:after="0"/>
              <w:rPr>
                <w:lang w:val="en-GB"/>
              </w:rPr>
            </w:pPr>
            <w:r w:rsidRPr="00833610">
              <w:rPr>
                <w:rStyle w:val="green"/>
                <w:lang w:val="en-GB"/>
              </w:rPr>
              <w:t xml:space="preserve"> </w:t>
            </w:r>
            <w:r w:rsidR="006C68C8" w:rsidRPr="00833610">
              <w:rPr>
                <w:rStyle w:val="green"/>
                <w:lang w:val="en-GB"/>
              </w:rPr>
              <w:t>(6) 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2720" behindDoc="0" locked="0" layoutInCell="1" allowOverlap="1" wp14:anchorId="52B8FDD2" wp14:editId="1DEE4924">
                      <wp:simplePos x="0" y="0"/>
                      <wp:positionH relativeFrom="character">
                        <wp:align>left</wp:align>
                      </wp:positionH>
                      <wp:positionV relativeFrom="line">
                        <wp:align>top</wp:align>
                      </wp:positionV>
                      <wp:extent cx="720090" cy="0"/>
                      <wp:effectExtent l="0" t="0" r="22860" b="19050"/>
                      <wp:wrapNone/>
                      <wp:docPr id="316"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6" o:spid="_x0000_s1026" type="#_x0000_t32" style="position:absolute;margin-left:0;margin-top:0;width:56.7pt;height:0;z-index:252062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6q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WYY&#10;KdIDSc97r2NtNJnM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WE+q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Ministry of Culture</w:t>
            </w:r>
          </w:p>
        </w:tc>
        <w:tc>
          <w:tcPr>
            <w:tcW w:w="1152" w:type="dxa"/>
          </w:tcPr>
          <w:p w:rsidR="006C68C8" w:rsidRPr="00833610" w:rsidRDefault="006C68C8" w:rsidP="00EF0CAE">
            <w:pPr>
              <w:spacing w:after="0"/>
              <w:rPr>
                <w:lang w:val="en-GB"/>
              </w:rPr>
            </w:pPr>
            <w:r>
              <w:rPr>
                <w:lang w:val="en-GB"/>
              </w:rPr>
              <w:t>IC</w:t>
            </w:r>
          </w:p>
          <w:p w:rsidR="006C68C8"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3744" behindDoc="0" locked="0" layoutInCell="1" allowOverlap="1" wp14:anchorId="5978BA7A" wp14:editId="0796B057">
                      <wp:simplePos x="0" y="0"/>
                      <wp:positionH relativeFrom="character">
                        <wp:align>left</wp:align>
                      </wp:positionH>
                      <wp:positionV relativeFrom="line">
                        <wp:align>top</wp:align>
                      </wp:positionV>
                      <wp:extent cx="720090" cy="0"/>
                      <wp:effectExtent l="0" t="0" r="22860" b="19050"/>
                      <wp:wrapNone/>
                      <wp:docPr id="315"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5" o:spid="_x0000_s1026" type="#_x0000_t32" style="position:absolute;margin-left:0;margin-top:0;width:56.7pt;height:0;z-index:252063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Vm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sxlG&#10;ivRA0vPe61gbTaezsKLBuAIiK7W1YUh6VK/mRdPvDilddUS1PIa/nQxkZyEjeZcSLs5Aod3wWTOI&#10;IVAh7uvY2D5AwibQMdJyutHCjx5R+PgIRC+APHp1JaS45hnr/CeuexSMEjtviWg7X2mlgHtts1iF&#10;HF6cD12R4poQiiq9EVJGCUiFhhIvZpNZTHBaChacIczZdldJiw4kiCj+4ojguQ+zeq9YBOs4YeuL&#10;7YmQZxuKSxXwYC5o52KdVfJjkS7W8/U8H+WTh/UoT+t69Lyp8tHDJnuc1d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RWVZ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 xml:space="preserve">Training delivery as of </w:t>
            </w:r>
            <w:r w:rsidRPr="00833610">
              <w:rPr>
                <w:lang w:val="en-GB"/>
              </w:rPr>
              <w:t>January</w:t>
            </w:r>
            <w:r>
              <w:rPr>
                <w:lang w:val="en-GB"/>
              </w:rPr>
              <w:t xml:space="preserve"> 2014 onwards</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accordance with the last year’s pace, training delivery is planned for the second half of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4768" behindDoc="0" locked="0" layoutInCell="1" allowOverlap="1" wp14:anchorId="3AF7C12A" wp14:editId="4DBA2DA4">
                      <wp:simplePos x="0" y="0"/>
                      <wp:positionH relativeFrom="character">
                        <wp:align>left</wp:align>
                      </wp:positionH>
                      <wp:positionV relativeFrom="line">
                        <wp:align>top</wp:align>
                      </wp:positionV>
                      <wp:extent cx="720090" cy="0"/>
                      <wp:effectExtent l="0" t="0" r="22860" b="19050"/>
                      <wp:wrapNone/>
                      <wp:docPr id="314"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4" o:spid="_x0000_s1026" type="#_x0000_t32" style="position:absolute;margin-left:0;margin-top:0;width:56.7pt;height:0;z-index:252064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Mi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sxwj&#10;RXog6XnvdayNptM8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cbzI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accordance with the last year’s pace, training delivery is planned for the second half of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5792" behindDoc="0" locked="0" layoutInCell="1" allowOverlap="1" wp14:anchorId="7A75CE0E" wp14:editId="146EFB5B">
                      <wp:simplePos x="0" y="0"/>
                      <wp:positionH relativeFrom="character">
                        <wp:align>left</wp:align>
                      </wp:positionH>
                      <wp:positionV relativeFrom="line">
                        <wp:align>top</wp:align>
                      </wp:positionV>
                      <wp:extent cx="720090" cy="0"/>
                      <wp:effectExtent l="0" t="0" r="22860" b="19050"/>
                      <wp:wrapNone/>
                      <wp:docPr id="313"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3" o:spid="_x0000_s1026" type="#_x0000_t32" style="position:absolute;margin-left:0;margin-top:0;width:56.7pt;height:0;z-index:252065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PuyJ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3.4.7</w:t>
            </w:r>
          </w:p>
        </w:tc>
        <w:tc>
          <w:tcPr>
            <w:tcW w:w="4608" w:type="dxa"/>
          </w:tcPr>
          <w:p w:rsidR="000D44ED" w:rsidRDefault="000D44ED" w:rsidP="000D44ED">
            <w:pPr>
              <w:spacing w:after="0"/>
              <w:jc w:val="both"/>
              <w:rPr>
                <w:rFonts w:cs="Calibri"/>
              </w:rPr>
            </w:pPr>
            <w:r>
              <w:rPr>
                <w:rFonts w:cs="Calibri"/>
              </w:rPr>
              <w:t xml:space="preserve">Conducting trainings for judges and prosecutors in the area of freedom of expression and application of practice of the European Court of Human Rights relating to: </w:t>
            </w:r>
          </w:p>
          <w:p w:rsidR="000D44ED" w:rsidRDefault="000D44ED" w:rsidP="000D44ED">
            <w:pPr>
              <w:spacing w:after="0"/>
              <w:jc w:val="both"/>
              <w:rPr>
                <w:rFonts w:cs="Calibri"/>
              </w:rPr>
            </w:pPr>
            <w:r>
              <w:rPr>
                <w:rFonts w:cs="Calibri"/>
              </w:rPr>
              <w:t>- the amount of compensation for non-</w:t>
            </w:r>
          </w:p>
          <w:p w:rsidR="000D44ED" w:rsidRDefault="000D44ED" w:rsidP="000D44ED">
            <w:pPr>
              <w:spacing w:after="0"/>
              <w:jc w:val="both"/>
              <w:rPr>
                <w:rFonts w:cs="Calibri"/>
              </w:rPr>
            </w:pPr>
            <w:r>
              <w:rPr>
                <w:rFonts w:cs="Calibri"/>
              </w:rPr>
              <w:t xml:space="preserve">pecuniary damages to honour and reputation inflicted through media, </w:t>
            </w:r>
          </w:p>
          <w:p w:rsidR="000D44ED" w:rsidRDefault="000D44ED" w:rsidP="000D44ED">
            <w:pPr>
              <w:spacing w:after="0"/>
              <w:jc w:val="both"/>
              <w:rPr>
                <w:rFonts w:cs="Calibri"/>
              </w:rPr>
            </w:pPr>
            <w:r>
              <w:rPr>
                <w:rFonts w:cs="Calibri"/>
              </w:rPr>
              <w:t xml:space="preserve">- independent judiciary, freedom of the media and respect for human rights, </w:t>
            </w:r>
          </w:p>
          <w:p w:rsidR="000D44ED" w:rsidRDefault="000D44ED" w:rsidP="000D44ED">
            <w:pPr>
              <w:spacing w:after="0"/>
              <w:jc w:val="both"/>
              <w:rPr>
                <w:rFonts w:cs="Calibri"/>
              </w:rPr>
            </w:pPr>
            <w:r>
              <w:rPr>
                <w:rFonts w:cs="Calibri"/>
              </w:rPr>
              <w:t xml:space="preserve">- relation between media and judiciary, </w:t>
            </w:r>
          </w:p>
          <w:p w:rsidR="000D44ED" w:rsidRDefault="000D44ED" w:rsidP="000D44ED">
            <w:pPr>
              <w:spacing w:after="0"/>
              <w:rPr>
                <w:rStyle w:val="green"/>
                <w:lang w:val="en-GB"/>
              </w:rPr>
            </w:pPr>
            <w:r>
              <w:rPr>
                <w:rFonts w:cs="Calibri"/>
              </w:rPr>
              <w:t>- freedom of expression according to the case law of the European Court of Human Rights – with the emphasis on Article 10 of the European Convention on Human Rights</w:t>
            </w:r>
            <w:r w:rsidRPr="00833610">
              <w:rPr>
                <w:rStyle w:val="green"/>
                <w:lang w:val="en-GB"/>
              </w:rPr>
              <w:t xml:space="preserve"> </w:t>
            </w:r>
          </w:p>
          <w:p w:rsidR="006C68C8" w:rsidRPr="00833610" w:rsidRDefault="006C68C8" w:rsidP="000D44ED">
            <w:pPr>
              <w:spacing w:after="0"/>
              <w:rPr>
                <w:lang w:val="en-GB"/>
              </w:rPr>
            </w:pPr>
            <w:r w:rsidRPr="00833610">
              <w:rPr>
                <w:rStyle w:val="green"/>
                <w:lang w:val="en-GB"/>
              </w:rPr>
              <w:t>(6) 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6816" behindDoc="0" locked="0" layoutInCell="1" allowOverlap="1" wp14:anchorId="00AD86BD" wp14:editId="1C16A860">
                      <wp:simplePos x="0" y="0"/>
                      <wp:positionH relativeFrom="character">
                        <wp:align>left</wp:align>
                      </wp:positionH>
                      <wp:positionV relativeFrom="line">
                        <wp:align>top</wp:align>
                      </wp:positionV>
                      <wp:extent cx="720090" cy="0"/>
                      <wp:effectExtent l="0" t="0" r="22860" b="19050"/>
                      <wp:wrapNone/>
                      <wp:docPr id="31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2" o:spid="_x0000_s1026" type="#_x0000_t32" style="position:absolute;margin-left:0;margin-top:0;width:56.7pt;height:0;z-index:252066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Rg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o8S1KM&#10;JOmBpOeDU6E2ms1Sv6JB2xwiS7kzfkh6kq/6RdHvFklVtkQ2PIS/nTVkJz4jepfiL1ZDof3wWTGI&#10;IVAh7OtUm95DwibQKdByvtHCTw5R+PgIRC+BPDq6IpKPedpY94mrHnmjwNYZIprWlUpK4F6ZJFQh&#10;xxfrfFckHxN8Uam2ouuCBDqJhgIv5+k8JFjVCeadPsyaZl92Bh2JF1H4hRHBcx9m1EGyANZywjZX&#10;2xHRXWwo3kmPB3NBO1fropIfy3i5WWwW2SRLHzaTLK6qyfO2zCYP2+RxXs2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CjUY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Judicial Training Centre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7840" behindDoc="0" locked="0" layoutInCell="1" allowOverlap="1" wp14:anchorId="2C4628B2" wp14:editId="1A93EE06">
                      <wp:simplePos x="0" y="0"/>
                      <wp:positionH relativeFrom="character">
                        <wp:align>left</wp:align>
                      </wp:positionH>
                      <wp:positionV relativeFrom="line">
                        <wp:align>top</wp:align>
                      </wp:positionV>
                      <wp:extent cx="720090" cy="0"/>
                      <wp:effectExtent l="0" t="0" r="22860" b="19050"/>
                      <wp:wrapNone/>
                      <wp:docPr id="31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1" o:spid="_x0000_s1026" type="#_x0000_t32" style="position:absolute;margin-left:0;margin-top:0;width:56.7pt;height:0;z-index:252067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sIQIAAD4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WImnWYaR&#10;Ij2Q9Lz3OsZG02kWWjQYV4BlpbY2FEmP6tW8aPrVIaWrjqiWR/O3kwHv6JHcuYSDMxBoN3zUDGwI&#10;RIj9Oja2D5DQCXSMtJxutPCjRxQuH4HoBZBHr08JKa5+xjr/gesehU2JnbdEtJ2vtFLAvbZZjEIO&#10;L85DHeB4dQhBld4IKaMEpEJDiRezySw6OC0FC4/BzNl2V0mLDiSIKH6hKQB2Z2b1XrEI1nHC1pe9&#10;J0Ke92AvVcCDuiCdy+6skm+LdLGer+f5KJ88rEd5Wtej502Vjx422eOsntZ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hcf6w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Pr>
                <w:lang w:val="en-GB"/>
              </w:rPr>
              <w:t>As of</w:t>
            </w:r>
            <w:r w:rsidRPr="00833610">
              <w:rPr>
                <w:lang w:val="en-GB"/>
              </w:rPr>
              <w:t xml:space="preserve"> January</w:t>
            </w:r>
            <w:r>
              <w:rPr>
                <w:lang w:val="en-GB"/>
              </w:rPr>
              <w:t xml:space="preserve"> 2014 onwards; 2 seminars per annum</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In the period 1</w:t>
            </w:r>
            <w:r w:rsidRPr="00833610">
              <w:rPr>
                <w:rStyle w:val="green"/>
                <w:lang w:val="en-GB"/>
              </w:rPr>
              <w:t xml:space="preserve"> January 2015</w:t>
            </w:r>
            <w:r>
              <w:rPr>
                <w:rStyle w:val="green"/>
                <w:lang w:val="en-GB"/>
              </w:rPr>
              <w:t xml:space="preserve"> to 30 June</w:t>
            </w:r>
            <w:r w:rsidRPr="00833610">
              <w:rPr>
                <w:rStyle w:val="green"/>
                <w:lang w:val="en-GB"/>
              </w:rPr>
              <w:t xml:space="preserve"> 2015, </w:t>
            </w:r>
            <w:r w:rsidR="003F0117">
              <w:rPr>
                <w:rStyle w:val="green"/>
                <w:lang w:val="en-GB"/>
              </w:rPr>
              <w:t>two training courses were organised (specialis</w:t>
            </w:r>
            <w:r>
              <w:rPr>
                <w:rStyle w:val="green"/>
                <w:lang w:val="en-GB"/>
              </w:rPr>
              <w:t>ed 4-day training and a one-day seminar</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8864" behindDoc="0" locked="0" layoutInCell="1" allowOverlap="1" wp14:anchorId="381F2499" wp14:editId="1DCBDD8F">
                      <wp:simplePos x="0" y="0"/>
                      <wp:positionH relativeFrom="character">
                        <wp:align>left</wp:align>
                      </wp:positionH>
                      <wp:positionV relativeFrom="line">
                        <wp:align>top</wp:align>
                      </wp:positionV>
                      <wp:extent cx="720090" cy="0"/>
                      <wp:effectExtent l="0" t="0" r="22860" b="19050"/>
                      <wp:wrapNone/>
                      <wp:docPr id="31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0" o:spid="_x0000_s1026" type="#_x0000_t32" style="position:absolute;margin-left:0;margin-top:0;width:56.7pt;height:0;z-index:252068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no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mUB9F&#10;emjS897rGBtNp7FEg3EFWFZqa0OS9KhezYum3x1SuuqIank0fzsZ8M5CUZN3LuHiDATaDZ81AxsC&#10;EWK9jo3tAyRUAh1jW063tvCjRxQeH6HRCyBHr6qEFFc/Y53/xHWPglBi5y0RbecrrRT0XtssRiGH&#10;F+cDK1JcHUJQpTdCyjgCUqGhxIvZZBYdnJaCBWUwc7bdVdKiAwlDFL+YImjuzazeKxbBOk7Y+iJ7&#10;IuRZhuBSBTzIC+hcpPOU/Fiki/V8Pc9H+eRhPcrTuh49b6p89LDJHmf1tK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I8Z6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addition to PR persons of basic cou</w:t>
            </w:r>
            <w:r w:rsidR="003F0117">
              <w:rPr>
                <w:rStyle w:val="green"/>
                <w:lang w:val="en-GB"/>
              </w:rPr>
              <w:t>rts – 10 in total, the training courses</w:t>
            </w:r>
            <w:r>
              <w:rPr>
                <w:rStyle w:val="green"/>
                <w:lang w:val="en-GB"/>
              </w:rPr>
              <w:t xml:space="preserve"> were attended by 11 more representatives of judiciary as follows: 3 representatives of prosecution authorities (2 deputies of the High State Prosecutor’s Office and one deputy of the Basic State Prosecutor’s Office) and 8 representatives of the courts (a judge of the High Court, 5 judges of the Basic Court and 2 advisors).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69888" behindDoc="0" locked="0" layoutInCell="1" allowOverlap="1" wp14:anchorId="30FF7C2F" wp14:editId="544BEA9E">
                      <wp:simplePos x="0" y="0"/>
                      <wp:positionH relativeFrom="character">
                        <wp:align>left</wp:align>
                      </wp:positionH>
                      <wp:positionV relativeFrom="line">
                        <wp:align>top</wp:align>
                      </wp:positionV>
                      <wp:extent cx="720090" cy="0"/>
                      <wp:effectExtent l="0" t="0" r="22860" b="19050"/>
                      <wp:wrapNone/>
                      <wp:docPr id="309"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9" o:spid="_x0000_s1026" type="#_x0000_t32" style="position:absolute;margin-left:0;margin-top:0;width:56.7pt;height:0;z-index:252069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sVPT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3.4.8</w:t>
            </w:r>
          </w:p>
        </w:tc>
        <w:tc>
          <w:tcPr>
            <w:tcW w:w="4608" w:type="dxa"/>
          </w:tcPr>
          <w:p w:rsidR="000D44ED" w:rsidRDefault="000D44ED" w:rsidP="000D44ED">
            <w:pPr>
              <w:spacing w:after="0"/>
              <w:jc w:val="both"/>
              <w:rPr>
                <w:rFonts w:cs="Calibri"/>
              </w:rPr>
            </w:pPr>
            <w:r>
              <w:rPr>
                <w:rFonts w:cs="Calibri"/>
              </w:rPr>
              <w:t>Developing the program of training for journalists in the context of reporting on special categories of personal data and reporting on juveniles</w:t>
            </w:r>
          </w:p>
          <w:p w:rsidR="006C68C8" w:rsidRPr="00833610" w:rsidRDefault="000D44ED" w:rsidP="000D44ED">
            <w:pPr>
              <w:spacing w:after="0"/>
              <w:rPr>
                <w:lang w:val="en-GB"/>
              </w:rPr>
            </w:pPr>
            <w:r w:rsidRPr="00833610">
              <w:rPr>
                <w:rStyle w:val="green"/>
                <w:lang w:val="en-GB"/>
              </w:rPr>
              <w:t xml:space="preserve"> </w:t>
            </w:r>
            <w:r w:rsidR="006C68C8" w:rsidRPr="00833610">
              <w:rPr>
                <w:rStyle w:val="green"/>
                <w:lang w:val="en-GB"/>
              </w:rPr>
              <w:t>(6) 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0912" behindDoc="0" locked="0" layoutInCell="1" allowOverlap="1" wp14:anchorId="7F749D8A" wp14:editId="37CCB7C9">
                      <wp:simplePos x="0" y="0"/>
                      <wp:positionH relativeFrom="character">
                        <wp:align>left</wp:align>
                      </wp:positionH>
                      <wp:positionV relativeFrom="line">
                        <wp:align>top</wp:align>
                      </wp:positionV>
                      <wp:extent cx="720090" cy="0"/>
                      <wp:effectExtent l="0" t="0" r="22860" b="19050"/>
                      <wp:wrapNone/>
                      <wp:docPr id="308"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8" o:spid="_x0000_s1026" type="#_x0000_t32" style="position:absolute;margin-left:0;margin-top:0;width:56.7pt;height:0;z-index:252070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kI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U6BK&#10;kR5Iet57HWuj6WQeVjQYV0BkpbY2DEmP6tW8aPrdIaWrjqiWx/C3k4HsLGQk71LCxRkotBs+awYx&#10;BCrEfR0b2wdI2AQ6RlpON1r40SMKHx+B6AWQR6+uhBTXPGOd/8R1j4JRYuctEW3nK60UcK9tFquQ&#10;w4vzoStSXBNCUaU3QsooAanQUOLFbDKLCU5LwYIzhDnb7ipp0YEEEcVfHBE892FW7xWLYB0nbH2x&#10;PRHybENxqQIezAXtXKyzSn4s0sV6vp7no3zysB7laV2PnjdVPnrYZI+zelp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hYpC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DPA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1936" behindDoc="0" locked="0" layoutInCell="1" allowOverlap="1" wp14:anchorId="43B36F37" wp14:editId="55BE589C">
                      <wp:simplePos x="0" y="0"/>
                      <wp:positionH relativeFrom="character">
                        <wp:align>left</wp:align>
                      </wp:positionH>
                      <wp:positionV relativeFrom="line">
                        <wp:align>top</wp:align>
                      </wp:positionV>
                      <wp:extent cx="720090" cy="0"/>
                      <wp:effectExtent l="0" t="0" r="22860" b="19050"/>
                      <wp:wrapNone/>
                      <wp:docPr id="30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7" o:spid="_x0000_s1026" type="#_x0000_t32" style="position:absolute;margin-left:0;margin-top:0;width:56.7pt;height:0;z-index:252071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1A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L7NQC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Pr>
                <w:lang w:val="en-GB"/>
              </w:rPr>
              <w:t>As of January 2014 onwards</w:t>
            </w:r>
          </w:p>
          <w:p w:rsidR="006C68C8" w:rsidRPr="00833610" w:rsidRDefault="006C68C8" w:rsidP="00EF0CAE">
            <w:pPr>
              <w:spacing w:after="0"/>
              <w:rPr>
                <w:lang w:val="en-GB"/>
              </w:rPr>
            </w:pPr>
            <w:r>
              <w:rPr>
                <w:lang w:val="en-GB"/>
              </w:rPr>
              <w:t>3 seminars per year</w:t>
            </w:r>
          </w:p>
        </w:tc>
        <w:tc>
          <w:tcPr>
            <w:tcW w:w="4032" w:type="dxa"/>
          </w:tcPr>
          <w:p w:rsidR="006C68C8" w:rsidRPr="00833610" w:rsidRDefault="006C68C8" w:rsidP="00EF0CAE">
            <w:pPr>
              <w:spacing w:after="0"/>
              <w:rPr>
                <w:lang w:val="en-GB"/>
              </w:rPr>
            </w:pPr>
            <w:r w:rsidRPr="00833610">
              <w:rPr>
                <w:rFonts w:cs="Calibri"/>
                <w:lang w:val="en-GB"/>
              </w:rPr>
              <w:t>Training program developed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In the reporting period no trainin</w:t>
            </w:r>
            <w:r w:rsidR="003F0117">
              <w:rPr>
                <w:rStyle w:val="green"/>
                <w:lang w:val="en-GB"/>
              </w:rPr>
              <w:t>g was delivered. Three training courses</w:t>
            </w:r>
            <w:r>
              <w:rPr>
                <w:rStyle w:val="green"/>
                <w:lang w:val="en-GB"/>
              </w:rPr>
              <w:t xml:space="preserve"> for journalists will be delivered in the period </w:t>
            </w:r>
            <w:r w:rsidRPr="00833610">
              <w:rPr>
                <w:rStyle w:val="green"/>
                <w:lang w:val="en-GB"/>
              </w:rPr>
              <w:t>September-December</w:t>
            </w:r>
            <w:r>
              <w:rPr>
                <w:rStyle w:val="green"/>
                <w:lang w:val="en-GB"/>
              </w:rPr>
              <w:t xml:space="preserve"> 2015 with TAIEX support</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2960" behindDoc="0" locked="0" layoutInCell="1" allowOverlap="1" wp14:anchorId="025A4B64" wp14:editId="5D0AF253">
                      <wp:simplePos x="0" y="0"/>
                      <wp:positionH relativeFrom="character">
                        <wp:align>left</wp:align>
                      </wp:positionH>
                      <wp:positionV relativeFrom="line">
                        <wp:align>top</wp:align>
                      </wp:positionV>
                      <wp:extent cx="720090" cy="0"/>
                      <wp:effectExtent l="0" t="0" r="22860" b="19050"/>
                      <wp:wrapNone/>
                      <wp:docPr id="306"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6" o:spid="_x0000_s1026" type="#_x0000_t32" style="position:absolute;margin-left:0;margin-top:0;width:56.7pt;height:0;z-index:252072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sE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SWcY&#10;KdIDSc97r2NtNBnPwooG4wqIrNTWhiHpUb2aF02/O6R01RHV8hj+djKQnYWM5F1KuDgDhXbDZ80g&#10;hkCFuK9jY/sACZtAx0jL6UYLP3pE4eMjEL0A8ujVlZDimmes85+47lEwSuy8JaLtfKWVAu61zWIV&#10;cnhxPnRFimtCKKr0RkgZJSAVGkq8mI6nMcFpKVhwhjBn210lLTqQIKL4iyOC5z7M6r1iEazjhK0v&#10;tidCnm0oLlXAg7mgnYt1VsmPRbpYz9fzfJSPZ+tRntb16HlT5aPZJnuc1p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G2rB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type of training implemented;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In the reporting period no training was organised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3984" behindDoc="0" locked="0" layoutInCell="1" allowOverlap="1" wp14:anchorId="07FF4070" wp14:editId="6657AA7A">
                      <wp:simplePos x="0" y="0"/>
                      <wp:positionH relativeFrom="character">
                        <wp:align>left</wp:align>
                      </wp:positionH>
                      <wp:positionV relativeFrom="line">
                        <wp:align>top</wp:align>
                      </wp:positionV>
                      <wp:extent cx="720090" cy="0"/>
                      <wp:effectExtent l="0" t="0" r="22860" b="19050"/>
                      <wp:wrapNone/>
                      <wp:docPr id="305"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5" o:spid="_x0000_s1026" type="#_x0000_t32" style="position:absolute;margin-left:0;margin-top:0;width:56.7pt;height:0;z-index:252073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gGQDI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In the reporting period no training was organised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5008" behindDoc="0" locked="0" layoutInCell="1" allowOverlap="1" wp14:anchorId="4C340773" wp14:editId="030EADA8">
                      <wp:simplePos x="0" y="0"/>
                      <wp:positionH relativeFrom="character">
                        <wp:align>left</wp:align>
                      </wp:positionH>
                      <wp:positionV relativeFrom="line">
                        <wp:align>top</wp:align>
                      </wp:positionV>
                      <wp:extent cx="720090" cy="0"/>
                      <wp:effectExtent l="0" t="0" r="22860" b="19050"/>
                      <wp:wrapNone/>
                      <wp:docPr id="304"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4" o:spid="_x0000_s1026" type="#_x0000_t32" style="position:absolute;margin-left:0;margin-top:0;width:56.7pt;height:0;z-index:252075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aM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Mpmj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3.4.9</w:t>
            </w:r>
          </w:p>
        </w:tc>
        <w:tc>
          <w:tcPr>
            <w:tcW w:w="4608" w:type="dxa"/>
          </w:tcPr>
          <w:p w:rsidR="000D44ED" w:rsidRDefault="000D44ED" w:rsidP="000D44ED">
            <w:pPr>
              <w:spacing w:after="0"/>
              <w:jc w:val="both"/>
              <w:rPr>
                <w:rFonts w:cs="Calibri"/>
              </w:rPr>
            </w:pPr>
            <w:r>
              <w:rPr>
                <w:rFonts w:cs="Calibri"/>
              </w:rPr>
              <w:t xml:space="preserve">Preparation and promotion of manual and other training material which will contain standards „worthy of journalist’s attention“, proportional imposition of compensation for damages, protection of privacy on grounds of court case of the European Court of Human Rights in the area of freedom of expression </w:t>
            </w:r>
          </w:p>
          <w:p w:rsidR="006C68C8" w:rsidRPr="00833610" w:rsidRDefault="000D44ED" w:rsidP="000D44ED">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6032" behindDoc="0" locked="0" layoutInCell="1" allowOverlap="1" wp14:anchorId="6528C891" wp14:editId="68A347E7">
                      <wp:simplePos x="0" y="0"/>
                      <wp:positionH relativeFrom="character">
                        <wp:align>left</wp:align>
                      </wp:positionH>
                      <wp:positionV relativeFrom="line">
                        <wp:align>top</wp:align>
                      </wp:positionV>
                      <wp:extent cx="720090" cy="0"/>
                      <wp:effectExtent l="0" t="0" r="22860" b="19050"/>
                      <wp:wrapNone/>
                      <wp:docPr id="30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3" o:spid="_x0000_s1026" type="#_x0000_t32" style="position:absolute;margin-left:0;margin-top:0;width:56.7pt;height:0;z-index:252076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eK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0ylG&#10;ivRA0vPe61gbTSfTsKLBuAIiK7W1YUh6VK/mRdPvDilddUS1PIa/nQxkZyEjeZcSLs5Aod3wWTOI&#10;IVAh7uvY2D5AwibQMdJyutHCjx5R+PgIRC+APHp1JaS45hnr/CeuexSMEjtviWg7X2mlgHtts1iF&#10;HF6cD12R4poQiiq9EVJGCUiFhhIvZpNZTHBaChacIczZdldJiw4kiCj+4ojguQ+zeq9YBOs4YeuL&#10;7YmQZxuKSxXwYC5o52KdVfJjkS7W8/U8H+WTh/UoT+t69Lyp8tHDJnuc1d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fcni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Ministry of Culture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7056" behindDoc="0" locked="0" layoutInCell="1" allowOverlap="1" wp14:anchorId="5B0A68F8" wp14:editId="3969DC31">
                      <wp:simplePos x="0" y="0"/>
                      <wp:positionH relativeFrom="character">
                        <wp:align>left</wp:align>
                      </wp:positionH>
                      <wp:positionV relativeFrom="line">
                        <wp:align>top</wp:align>
                      </wp:positionV>
                      <wp:extent cx="720090" cy="0"/>
                      <wp:effectExtent l="0" t="0" r="22860" b="19050"/>
                      <wp:wrapNone/>
                      <wp:docPr id="302"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2" o:spid="_x0000_s1026" type="#_x0000_t32" style="position:absolute;margin-left:0;margin-top:0;width:56.7pt;height:0;z-index:252077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HO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o8i1OM&#10;JOmBpOeDU6E2mqWpX9GgbQ6RpdwZPyQ9yVf9ouh3i6QqWyIbHsLfzhqyE58RvUvxF6uh0H74rBjE&#10;EKgQ9nWqTe8hYRPoFGg532jhJ4cofHwEopdAHh1dEcnHPG2s+8RVj7xRYOsMEU3rSiUlcK9MEqqQ&#10;44t1viuSjwm+qFRb0XVBAp1EQ4GX83QeEqzqBPNOH2ZNsy87g47Eiyj8wojguQ8z6iBZAGs5YZur&#10;7YjoLjYU76THg7mgnat1UcmPZbzcLDaLbJKlD5tJFlfV5HlbZpOHbfI4r2Z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SRBz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As of January 2014 onwards</w:t>
            </w:r>
          </w:p>
        </w:tc>
        <w:tc>
          <w:tcPr>
            <w:tcW w:w="4032" w:type="dxa"/>
          </w:tcPr>
          <w:p w:rsidR="006C68C8" w:rsidRPr="00833610" w:rsidRDefault="006C68C8" w:rsidP="00EF0CAE">
            <w:pPr>
              <w:spacing w:after="0"/>
              <w:rPr>
                <w:lang w:val="en-GB"/>
              </w:rPr>
            </w:pPr>
            <w:r w:rsidRPr="00833610">
              <w:rPr>
                <w:rFonts w:cs="Calibri"/>
                <w:color w:val="000000"/>
                <w:lang w:val="en-GB"/>
              </w:rPr>
              <w:t>Material published and distributed to all courts and media in Montenegro</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Manual on Media Standards is being prepared – Media Standards (from evolution to practice) finalization of which, to be followed by distribution, is expected by the end of the year. </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8080" behindDoc="0" locked="0" layoutInCell="1" allowOverlap="1" wp14:anchorId="2D31256F" wp14:editId="5175E0CD">
                      <wp:simplePos x="0" y="0"/>
                      <wp:positionH relativeFrom="character">
                        <wp:align>left</wp:align>
                      </wp:positionH>
                      <wp:positionV relativeFrom="line">
                        <wp:align>top</wp:align>
                      </wp:positionV>
                      <wp:extent cx="720090" cy="0"/>
                      <wp:effectExtent l="0" t="0" r="22860" b="19050"/>
                      <wp:wrapNone/>
                      <wp:docPr id="301"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1" o:spid="_x0000_s1026" type="#_x0000_t32" style="position:absolute;margin-left:0;margin-top:0;width:56.7pt;height:0;z-index:252078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oCIQIAAD4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FQ6gI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jc w:val="both"/>
              <w:rPr>
                <w:lang w:val="en-GB" w:eastAsia="sr-Cyrl-CS"/>
              </w:rPr>
            </w:pPr>
            <w:r w:rsidRPr="00833610">
              <w:rPr>
                <w:rFonts w:cs="Calibri"/>
                <w:lang w:val="en-GB"/>
              </w:rPr>
              <w:t>The number of events organised for the purpose of manual and other educational material promotion,</w:t>
            </w:r>
            <w:r>
              <w:rPr>
                <w:rFonts w:cs="Calibri"/>
                <w:lang w:val="en-GB"/>
              </w:rPr>
              <w:t xml:space="preserve"> </w:t>
            </w:r>
            <w:r w:rsidRPr="00833610">
              <w:rPr>
                <w:rFonts w:cs="Calibri"/>
                <w:lang w:val="en-GB"/>
              </w:rPr>
              <w:t xml:space="preserve">in cooperation with the media </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79104" behindDoc="0" locked="0" layoutInCell="1" allowOverlap="1" wp14:anchorId="323DEB45" wp14:editId="0C7784E5">
                      <wp:simplePos x="0" y="0"/>
                      <wp:positionH relativeFrom="character">
                        <wp:align>left</wp:align>
                      </wp:positionH>
                      <wp:positionV relativeFrom="line">
                        <wp:align>top</wp:align>
                      </wp:positionV>
                      <wp:extent cx="720090" cy="0"/>
                      <wp:effectExtent l="0" t="0" r="22860" b="19050"/>
                      <wp:wrapNone/>
                      <wp:docPr id="300"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0" o:spid="_x0000_s1026" type="#_x0000_t32" style="position:absolute;margin-left:0;margin-top:0;width:56.7pt;height:0;z-index:252079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xG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YOMR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86" w:name="_Toc60"/>
      <w:r>
        <w:rPr>
          <w:lang w:val="en-GB"/>
        </w:rPr>
        <w:lastRenderedPageBreak/>
        <w:t>3.5 Recommendation</w:t>
      </w:r>
      <w:r w:rsidRPr="00833610">
        <w:rPr>
          <w:lang w:val="en-GB"/>
        </w:rPr>
        <w:t>:</w:t>
      </w:r>
      <w:r>
        <w:rPr>
          <w:lang w:val="en-GB"/>
        </w:rPr>
        <w:t xml:space="preserve"> Ensure the independence of the public broadcasting audio-visual regulator.</w:t>
      </w:r>
      <w:bookmarkEnd w:id="86"/>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840"/>
        <w:gridCol w:w="5362"/>
        <w:gridCol w:w="1030"/>
        <w:gridCol w:w="1014"/>
        <w:gridCol w:w="2884"/>
        <w:gridCol w:w="2841"/>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Br.</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3.5.2</w:t>
            </w:r>
          </w:p>
        </w:tc>
        <w:tc>
          <w:tcPr>
            <w:tcW w:w="4608" w:type="dxa"/>
          </w:tcPr>
          <w:p w:rsidR="000D44ED" w:rsidRDefault="000D44ED" w:rsidP="000D44ED">
            <w:pPr>
              <w:spacing w:after="0"/>
              <w:jc w:val="both"/>
              <w:rPr>
                <w:rFonts w:cs="Calibri"/>
              </w:rPr>
            </w:pPr>
            <w:r>
              <w:rPr>
                <w:rFonts w:cs="Calibri"/>
              </w:rPr>
              <w:t>Monitor implementation of the Montenegrin Public Broadcaster Strategy 2011-2015</w:t>
            </w:r>
          </w:p>
          <w:p w:rsidR="000D44ED" w:rsidRDefault="000614C7" w:rsidP="000D44ED">
            <w:pPr>
              <w:spacing w:after="0"/>
              <w:jc w:val="both"/>
              <w:rPr>
                <w:rFonts w:cs="Calibri"/>
              </w:rPr>
            </w:pPr>
            <w:hyperlink r:id="rId23" w:history="1">
              <w:r w:rsidR="000D44ED">
                <w:rPr>
                  <w:rStyle w:val="Hyperlink"/>
                  <w:rFonts w:cs="Calibri"/>
                </w:rPr>
                <w:t>http://www.rtcg.me/sw4i/download/files/article/Strategija_RTCG_2011-2015_1.pdf?id=93</w:t>
              </w:r>
            </w:hyperlink>
          </w:p>
          <w:p w:rsidR="006C68C8" w:rsidRPr="00833610" w:rsidRDefault="000D44ED" w:rsidP="000D44ED">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0128" behindDoc="0" locked="0" layoutInCell="1" allowOverlap="1" wp14:anchorId="6031FBF6" wp14:editId="789C0419">
                      <wp:simplePos x="0" y="0"/>
                      <wp:positionH relativeFrom="character">
                        <wp:align>left</wp:align>
                      </wp:positionH>
                      <wp:positionV relativeFrom="line">
                        <wp:align>top</wp:align>
                      </wp:positionV>
                      <wp:extent cx="720090" cy="0"/>
                      <wp:effectExtent l="0" t="0" r="22860" b="19050"/>
                      <wp:wrapNone/>
                      <wp:docPr id="299"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9" o:spid="_x0000_s1026" type="#_x0000_t32" style="position:absolute;margin-left:0;margin-top:0;width:56.7pt;height:0;z-index:252080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Rx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6Akc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Ministry of Culture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1152" behindDoc="0" locked="0" layoutInCell="1" allowOverlap="1" wp14:anchorId="14563D54" wp14:editId="4B7B77F0">
                      <wp:simplePos x="0" y="0"/>
                      <wp:positionH relativeFrom="character">
                        <wp:align>left</wp:align>
                      </wp:positionH>
                      <wp:positionV relativeFrom="line">
                        <wp:align>top</wp:align>
                      </wp:positionV>
                      <wp:extent cx="720090" cy="0"/>
                      <wp:effectExtent l="0" t="0" r="22860" b="19050"/>
                      <wp:wrapNone/>
                      <wp:docPr id="298"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8" o:spid="_x0000_s1026" type="#_x0000_t32" style="position:absolute;margin-left:0;margin-top:0;width:56.7pt;height:0;z-index:252081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I1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C6BK&#10;kR5Iet57HWujh2we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3NCN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 xml:space="preserve">As of </w:t>
            </w:r>
            <w:r w:rsidRPr="00833610">
              <w:rPr>
                <w:lang w:val="en-GB"/>
              </w:rPr>
              <w:t>June</w:t>
            </w:r>
            <w:r>
              <w:rPr>
                <w:lang w:val="en-GB"/>
              </w:rPr>
              <w:t xml:space="preserve"> 2013 until Quarter IV of 2015; twice a year</w:t>
            </w:r>
          </w:p>
        </w:tc>
        <w:tc>
          <w:tcPr>
            <w:tcW w:w="4032" w:type="dxa"/>
          </w:tcPr>
          <w:p w:rsidR="006C68C8" w:rsidRPr="00833610" w:rsidRDefault="006C68C8" w:rsidP="00EF0CAE">
            <w:pPr>
              <w:spacing w:after="0"/>
              <w:rPr>
                <w:rStyle w:val="green"/>
                <w:lang w:val="en-GB"/>
              </w:rPr>
            </w:pPr>
            <w:r w:rsidRPr="00833610">
              <w:rPr>
                <w:lang w:val="en-GB"/>
              </w:rPr>
              <w:t>Report on implementation of  the Montenegrin Public Broadcaster Strategy 2011-2015</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 In this reporting period, activities have been continued on development of the Terms of Reference for digital switchover, as well as on systematisation of requirements and identification of detailed work processes in the new system of radio, television and MMC. Activities on development of detailed description of system segments were intensified. Activities were finalised in order to complete the terms of reference for modernization of the technological capacities. Final version of the document was presented to members of the Council and other interested parties.</w:t>
            </w:r>
          </w:p>
          <w:p w:rsidR="006C68C8" w:rsidRPr="00833610" w:rsidRDefault="006C68C8" w:rsidP="00EF0CAE">
            <w:pPr>
              <w:spacing w:after="0"/>
              <w:rPr>
                <w:lang w:val="en-GB"/>
              </w:rPr>
            </w:pPr>
            <w:r>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2176" behindDoc="0" locked="0" layoutInCell="1" allowOverlap="1" wp14:anchorId="5AB50369" wp14:editId="6D50A916">
                      <wp:simplePos x="0" y="0"/>
                      <wp:positionH relativeFrom="character">
                        <wp:align>left</wp:align>
                      </wp:positionH>
                      <wp:positionV relativeFrom="line">
                        <wp:align>top</wp:align>
                      </wp:positionV>
                      <wp:extent cx="720090" cy="0"/>
                      <wp:effectExtent l="0" t="0" r="22860" b="19050"/>
                      <wp:wrapNone/>
                      <wp:docPr id="29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7" o:spid="_x0000_s1026" type="#_x0000_t32" style="position:absolute;margin-left:0;margin-top:0;width:56.7pt;height:0;z-index:252082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Z9IAIAAD4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dumf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87" w:name="_Toc61"/>
      <w:r w:rsidRPr="00833610">
        <w:rPr>
          <w:lang w:val="en-GB"/>
        </w:rPr>
        <w:t xml:space="preserve">3.6-A A - </w:t>
      </w:r>
      <w:bookmarkEnd w:id="87"/>
      <w:r w:rsidRPr="00833610">
        <w:rPr>
          <w:rFonts w:ascii="Calibri" w:hAnsi="Calibri"/>
          <w:lang w:val="en-GB"/>
        </w:rPr>
        <w:t>Recommendation: Take concrete steps to ensure practical implementation of non-discrimination, including through strengthening of the monitoring bodies and more effective reactions of the law enforcement bodies to possible violations.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4"/>
        <w:gridCol w:w="3942"/>
        <w:gridCol w:w="1105"/>
        <w:gridCol w:w="1078"/>
        <w:gridCol w:w="3416"/>
        <w:gridCol w:w="3416"/>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3.6.1.1</w:t>
            </w:r>
          </w:p>
        </w:tc>
        <w:tc>
          <w:tcPr>
            <w:tcW w:w="4608" w:type="dxa"/>
          </w:tcPr>
          <w:p w:rsidR="000D44ED" w:rsidRDefault="000D44ED" w:rsidP="00EF0CAE">
            <w:pPr>
              <w:spacing w:after="0"/>
              <w:rPr>
                <w:rStyle w:val="green"/>
                <w:lang w:val="en-GB"/>
              </w:rPr>
            </w:pPr>
            <w:r>
              <w:t>Adopt Amendments to the Law on Prohibition of Discrimination and the Law on Protector of Human Rights and Freedoms of Montenegro, according to the EC and CoE  recommendations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3200" behindDoc="0" locked="0" layoutInCell="1" allowOverlap="1" wp14:anchorId="04F2AFAE" wp14:editId="6D4A5783">
                      <wp:simplePos x="0" y="0"/>
                      <wp:positionH relativeFrom="character">
                        <wp:align>left</wp:align>
                      </wp:positionH>
                      <wp:positionV relativeFrom="line">
                        <wp:align>top</wp:align>
                      </wp:positionV>
                      <wp:extent cx="720090" cy="0"/>
                      <wp:effectExtent l="0" t="0" r="22860" b="19050"/>
                      <wp:wrapNone/>
                      <wp:docPr id="29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6" o:spid="_x0000_s1026" type="#_x0000_t32" style="position:absolute;margin-left:0;margin-top:0;width:56.7pt;height:0;z-index:252083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A5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ixlG&#10;ivRA0vPe61gbPWSz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QjAO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4224" behindDoc="0" locked="0" layoutInCell="1" allowOverlap="1" wp14:anchorId="580C2A5C" wp14:editId="65C1E94E">
                      <wp:simplePos x="0" y="0"/>
                      <wp:positionH relativeFrom="character">
                        <wp:align>left</wp:align>
                      </wp:positionH>
                      <wp:positionV relativeFrom="line">
                        <wp:align>top</wp:align>
                      </wp:positionV>
                      <wp:extent cx="720090" cy="0"/>
                      <wp:effectExtent l="0" t="0" r="22860" b="19050"/>
                      <wp:wrapNone/>
                      <wp:docPr id="29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5" o:spid="_x0000_s1026" type="#_x0000_t32" style="position:absolute;margin-left:0;margin-top:0;width:56.7pt;height:0;z-index:252084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v1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iylG&#10;ivRA0vPe61gbPWTT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Xxr9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March and July 2014</w:t>
            </w:r>
          </w:p>
        </w:tc>
        <w:tc>
          <w:tcPr>
            <w:tcW w:w="4032" w:type="dxa"/>
          </w:tcPr>
          <w:p w:rsidR="006C68C8" w:rsidRPr="00833610" w:rsidRDefault="006C68C8" w:rsidP="00EF0CAE">
            <w:pPr>
              <w:pStyle w:val="NoSpacing"/>
              <w:jc w:val="both"/>
              <w:rPr>
                <w:lang w:val="en-GB"/>
              </w:rPr>
            </w:pPr>
            <w:r w:rsidRPr="00833610">
              <w:rPr>
                <w:rStyle w:val="red"/>
                <w:sz w:val="18"/>
                <w:lang w:val="en-GB"/>
              </w:rPr>
              <w:t>Adopted Amendments to the Law on Prohibition of Discrimination and the Law on Protector of Human Rights and Freedoms</w:t>
            </w:r>
            <w:r w:rsidRPr="00833610">
              <w:rPr>
                <w:lang w:val="en-GB"/>
              </w:rPr>
              <w:t>;</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5248" behindDoc="0" locked="0" layoutInCell="1" allowOverlap="1" wp14:anchorId="5B204607" wp14:editId="002B5B94">
                      <wp:simplePos x="0" y="0"/>
                      <wp:positionH relativeFrom="character">
                        <wp:align>left</wp:align>
                      </wp:positionH>
                      <wp:positionV relativeFrom="line">
                        <wp:align>top</wp:align>
                      </wp:positionV>
                      <wp:extent cx="720090" cy="0"/>
                      <wp:effectExtent l="0" t="0" r="22860" b="19050"/>
                      <wp:wrapNone/>
                      <wp:docPr id="29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4" o:spid="_x0000_s1026" type="#_x0000_t32" style="position:absolute;margin-left:0;margin-top:0;width:56.7pt;height:0;z-index:252085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2x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ixwj&#10;RXog6XnvdayNHrI8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a8Ns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825140">
              <w:rPr>
                <w:lang w:val="en-GB"/>
              </w:rPr>
              <w:t>R</w:t>
            </w:r>
            <w:r w:rsidRPr="00825140">
              <w:rPr>
                <w:rFonts w:cs="Calibri"/>
                <w:lang w:val="en-GB"/>
              </w:rPr>
              <w:t>eport on the application of the Law one year after it</w:t>
            </w:r>
            <w:r>
              <w:rPr>
                <w:rFonts w:cs="Calibri"/>
                <w:lang w:val="en-GB"/>
              </w:rPr>
              <w:t>s entry</w:t>
            </w:r>
            <w:r w:rsidRPr="00825140">
              <w:rPr>
                <w:rFonts w:cs="Calibri"/>
                <w:lang w:val="en-GB"/>
              </w:rPr>
              <w:t xml:space="preserve"> int</w:t>
            </w:r>
            <w:r>
              <w:rPr>
                <w:rFonts w:cs="Calibri"/>
                <w:lang w:val="en-GB"/>
              </w:rPr>
              <w:t>o force prepared</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833610" w:rsidRDefault="006C68C8" w:rsidP="00EF0CAE">
            <w:pPr>
              <w:spacing w:after="0"/>
              <w:rPr>
                <w:lang w:val="en-GB"/>
              </w:rPr>
            </w:pPr>
            <w:r>
              <w:rPr>
                <w:rStyle w:val="red"/>
                <w:lang w:val="en-GB"/>
              </w:rPr>
              <w:t xml:space="preserve">The report on application of the Law on Prohibition of Discrimination is planned for Quarter IV </w:t>
            </w:r>
            <w:r w:rsidRPr="00833610">
              <w:rPr>
                <w:rStyle w:val="red"/>
                <w:lang w:val="en-GB"/>
              </w:rPr>
              <w:t xml:space="preserve">2015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6272" behindDoc="0" locked="0" layoutInCell="1" allowOverlap="1" wp14:anchorId="1A64F8DC" wp14:editId="2EABDD53">
                      <wp:simplePos x="0" y="0"/>
                      <wp:positionH relativeFrom="character">
                        <wp:align>left</wp:align>
                      </wp:positionH>
                      <wp:positionV relativeFrom="line">
                        <wp:align>top</wp:align>
                      </wp:positionV>
                      <wp:extent cx="720090" cy="0"/>
                      <wp:effectExtent l="0" t="0" r="22860" b="19050"/>
                      <wp:wrapNone/>
                      <wp:docPr id="29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3" o:spid="_x0000_s1026" type="#_x0000_t32" style="position:absolute;margin-left:0;margin-top:0;width:56.7pt;height:0;z-index:252086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y3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FlOM&#10;FOmBpOe917E2mmbTsKLBuAIiK7W1YUh6VK/mRdPvDilddUS1PIa/nQxkZyEjeZcSLs5Aod3wWTOI&#10;IVAh7uvY2D5AwibQMdJyutHCjx5R+PgIRC+APHp1JaS45hnr/CeuexSMEjtviWg7X2mlgHtts1iF&#10;HF6cD12R4poQiiq9EVJGCUiFhhIvZpNZTHBaChacIczZdldJiw4kiCj+4ojguQ+zeq9YBOs4YeuL&#10;7YmQZxuKSxXwYC5o52KdVfJjkS7W8/U8H+WTh/UoT+t69Lyp8tHDJnuc1d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JJMty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jc w:val="both"/>
              <w:rPr>
                <w:rFonts w:cs="Calibri"/>
                <w:lang w:val="en-GB"/>
              </w:rPr>
            </w:pPr>
            <w:r w:rsidRPr="00131044">
              <w:rPr>
                <w:lang w:val="en-GB"/>
              </w:rPr>
              <w:t>Number of registered cases of discrimination in ordinary court</w:t>
            </w:r>
            <w:r>
              <w:rPr>
                <w:lang w:val="en-GB"/>
              </w:rPr>
              <w:t xml:space="preserve">s, state prosecutor’s offices, </w:t>
            </w:r>
            <w:r w:rsidRPr="00131044">
              <w:rPr>
                <w:lang w:val="en-GB"/>
              </w:rPr>
              <w:t>authorities for misdemeanour, authorities responsible for police affairs and inspection authorities (monitoring tool for implementation of IB)</w:t>
            </w:r>
            <w:r>
              <w:rPr>
                <w:rFonts w:cs="Calibri"/>
                <w:lang w:val="en-GB"/>
              </w:rPr>
              <w:t>.</w:t>
            </w:r>
          </w:p>
          <w:p w:rsidR="006C68C8" w:rsidRPr="00131044" w:rsidRDefault="006C68C8" w:rsidP="00EF0CAE">
            <w:pPr>
              <w:spacing w:after="0"/>
              <w:jc w:val="both"/>
              <w:rPr>
                <w:rFonts w:cs="Calibri"/>
                <w:lang w:val="en-GB"/>
              </w:rPr>
            </w:pP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This indicator is to be monitored through the monitoring tables for implementation of the Interim Benchmark</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7296" behindDoc="0" locked="0" layoutInCell="1" allowOverlap="1" wp14:anchorId="1256935A" wp14:editId="1E5F935A">
                      <wp:simplePos x="0" y="0"/>
                      <wp:positionH relativeFrom="character">
                        <wp:align>left</wp:align>
                      </wp:positionH>
                      <wp:positionV relativeFrom="line">
                        <wp:align>top</wp:align>
                      </wp:positionV>
                      <wp:extent cx="720090" cy="0"/>
                      <wp:effectExtent l="0" t="0" r="22860" b="19050"/>
                      <wp:wrapNone/>
                      <wp:docPr id="29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2" o:spid="_x0000_s1026" type="#_x0000_t32" style="position:absolute;margin-left:0;margin-top:0;width:56.7pt;height:0;z-index:252087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rz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lylG&#10;kvRA0vPBqVAbPSSpX9GgbQ6RpdwZPyQ9yVf9ouh3i6QqWyIbHsLfzhqyE58RvUvxF6uh0H74rBjE&#10;EKgQ9nWqTe8hYRPoFGg532jhJ4cofHwEopdAHh1dEcnHPG2s+8RVj7xRYOsMEU3rSiUlcK9MEqqQ&#10;44t1viuSjwm+qFRb0XVBAp1EQ4GXs3QWEqzqBPNOH2ZNsy87g47Eiyj8wojguQ8z6iBZAGs5YZur&#10;7YjoLjYU76THg7mgnat1UcmPZbzcLDaLbJKl880ki6tq8rwts8l8mzzOqo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EEq8y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3.6.1.2</w:t>
            </w:r>
          </w:p>
        </w:tc>
        <w:tc>
          <w:tcPr>
            <w:tcW w:w="4608" w:type="dxa"/>
          </w:tcPr>
          <w:p w:rsidR="000D44ED" w:rsidRDefault="000D44ED" w:rsidP="000D44ED">
            <w:pPr>
              <w:spacing w:after="0"/>
              <w:rPr>
                <w:rStyle w:val="green"/>
              </w:rPr>
            </w:pPr>
            <w:r>
              <w:rPr>
                <w:rStyle w:val="green"/>
              </w:rPr>
              <w:t>Implementation of education regarding the anti-discriminatory behaviour through continuous implementation of seminars/workshops and trainings in accordance with the defined Plan of implementation of anti-discriminatory legislation on an annual basis.</w:t>
            </w:r>
          </w:p>
          <w:p w:rsidR="000D44ED" w:rsidRDefault="000D44ED" w:rsidP="000D44ED">
            <w:pPr>
              <w:spacing w:after="0"/>
              <w:rPr>
                <w:rStyle w:val="green"/>
              </w:rPr>
            </w:pPr>
            <w:r>
              <w:rPr>
                <w:rStyle w:val="green"/>
              </w:rPr>
              <w:t>Training courses include:</w:t>
            </w:r>
          </w:p>
          <w:p w:rsidR="000D44ED" w:rsidRDefault="000D44ED" w:rsidP="000D44ED">
            <w:pPr>
              <w:spacing w:after="0"/>
              <w:rPr>
                <w:rStyle w:val="green"/>
              </w:rPr>
            </w:pPr>
            <w:r>
              <w:rPr>
                <w:rStyle w:val="green"/>
              </w:rPr>
              <w:t>Term and nature of discrimination</w:t>
            </w:r>
          </w:p>
          <w:p w:rsidR="000D44ED" w:rsidRDefault="000D44ED" w:rsidP="000D44ED">
            <w:pPr>
              <w:spacing w:after="0"/>
              <w:rPr>
                <w:rStyle w:val="green"/>
              </w:rPr>
            </w:pPr>
            <w:r>
              <w:rPr>
                <w:rStyle w:val="green"/>
              </w:rPr>
              <w:t xml:space="preserve">General legal regime of protection against discrimination </w:t>
            </w:r>
          </w:p>
          <w:p w:rsidR="000D44ED" w:rsidRDefault="000D44ED" w:rsidP="000D44ED">
            <w:pPr>
              <w:spacing w:after="0"/>
              <w:rPr>
                <w:rStyle w:val="green"/>
              </w:rPr>
            </w:pPr>
            <w:r>
              <w:rPr>
                <w:rStyle w:val="green"/>
              </w:rPr>
              <w:t>Protection of the most vulnerable social groups against discrimination.</w:t>
            </w:r>
          </w:p>
          <w:p w:rsidR="000D44ED" w:rsidRDefault="000D44ED" w:rsidP="000D44ED">
            <w:pPr>
              <w:spacing w:after="0"/>
              <w:rPr>
                <w:rStyle w:val="green"/>
              </w:rPr>
            </w:pPr>
            <w:r>
              <w:rPr>
                <w:rStyle w:val="green"/>
              </w:rPr>
              <w:t>Special forms of discrimination against persons with disabilities, LGBT population, women, HIV infected people and people infected with hepatitis C.</w:t>
            </w:r>
          </w:p>
          <w:p w:rsidR="000D44ED" w:rsidRDefault="000D44ED" w:rsidP="000D44ED">
            <w:pPr>
              <w:spacing w:after="0"/>
              <w:rPr>
                <w:rStyle w:val="green"/>
                <w:lang w:val="en-GB"/>
              </w:rPr>
            </w:pPr>
            <w:r>
              <w:rPr>
                <w:rStyle w:val="green"/>
              </w:rPr>
              <w:t>All campaigns are based on the standards defined by the European Charter on Human Rights, the Council of Europe’s European Convention for the Protection of Human Rights, Convention on the Rights of Persons with Disabilities, and the relevant UN conventions.</w:t>
            </w:r>
            <w:r w:rsidRPr="00833610">
              <w:rPr>
                <w:rStyle w:val="green"/>
                <w:lang w:val="en-GB"/>
              </w:rPr>
              <w:t xml:space="preserve"> </w:t>
            </w:r>
          </w:p>
          <w:p w:rsidR="006C68C8" w:rsidRPr="00833610" w:rsidRDefault="006C68C8" w:rsidP="000D44ED">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8320" behindDoc="0" locked="0" layoutInCell="1" allowOverlap="1" wp14:anchorId="53A4AB40" wp14:editId="6F4AA1FF">
                      <wp:simplePos x="0" y="0"/>
                      <wp:positionH relativeFrom="character">
                        <wp:align>left</wp:align>
                      </wp:positionH>
                      <wp:positionV relativeFrom="line">
                        <wp:align>top</wp:align>
                      </wp:positionV>
                      <wp:extent cx="720090" cy="0"/>
                      <wp:effectExtent l="0" t="0" r="22860" b="19050"/>
                      <wp:wrapNone/>
                      <wp:docPr id="291"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1" o:spid="_x0000_s1026" type="#_x0000_t32" style="position:absolute;margin-left:0;margin-top:0;width:56.7pt;height:0;z-index:252088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E/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STRYaR&#10;Ij2Q9Lz3OsZGD1kWWjQYV4BlpbY2FEmP6tW8aPrVIaWrjqiWR/O3kwHv6JHcuYSDMxBoN3zUDGwI&#10;RIj9Oja2D5DQCXSMtJxutPCjRxQuH4HoBZBHr08JKa5+xjr/gesehU2JnbdEtJ2vtFLAvbZZjEIO&#10;L85DHeB4dQhBld4IKaMEpEJDiRfTyTQ6OC0FC4/BzNl2V0mLDiSIKH6hKQB2Z2b1XrEI1nHC1pe9&#10;J0Ke92AvVcCDuiCdy+6skm+LdLGer+f5KJ/M1qM8revR86bKR7NN9jit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g1gT8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89344" behindDoc="0" locked="0" layoutInCell="1" allowOverlap="1" wp14:anchorId="1D35951F" wp14:editId="2BA685E1">
                      <wp:simplePos x="0" y="0"/>
                      <wp:positionH relativeFrom="character">
                        <wp:align>left</wp:align>
                      </wp:positionH>
                      <wp:positionV relativeFrom="line">
                        <wp:align>top</wp:align>
                      </wp:positionV>
                      <wp:extent cx="720090" cy="0"/>
                      <wp:effectExtent l="0" t="0" r="22860" b="19050"/>
                      <wp:wrapNone/>
                      <wp:docPr id="290"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0" o:spid="_x0000_s1026" type="#_x0000_t32" style="position:absolute;margin-left:0;margin-top:0;width:56.7pt;height:0;z-index:252089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d7Hw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A5ud7HwIAAD4EAAAOAAAAAAAAAAAAAAAAAC4CAABkcnMvZTJvRG9jLnhtbFBLAQItABQA&#10;BgAIAAAAIQCLSMkf2AAAAAIBAAAPAAAAAAAAAAAAAAAAAHkEAABkcnMvZG93bnJldi54bWxQSwUG&#10;AAAAAAQABADzAAAAfgUAAAAA&#10;">
                      <w10:wrap anchory="line"/>
                    </v:shape>
                  </w:pict>
                </mc:Fallback>
              </mc:AlternateContent>
            </w:r>
          </w:p>
          <w:p w:rsidR="006C68C8" w:rsidRDefault="006C68C8" w:rsidP="00EF0CAE">
            <w:pPr>
              <w:spacing w:after="0"/>
              <w:rPr>
                <w:lang w:val="en-GB"/>
              </w:rPr>
            </w:pPr>
            <w:r>
              <w:rPr>
                <w:lang w:val="en-GB"/>
              </w:rPr>
              <w:t>April – Novembe</w:t>
            </w:r>
            <w:r w:rsidRPr="00833610">
              <w:rPr>
                <w:lang w:val="en-GB"/>
              </w:rPr>
              <w:t>r 20</w:t>
            </w:r>
            <w:r>
              <w:rPr>
                <w:lang w:val="en-GB"/>
              </w:rPr>
              <w:t>13</w:t>
            </w:r>
          </w:p>
          <w:p w:rsidR="006C68C8" w:rsidRPr="00833610" w:rsidRDefault="006C68C8" w:rsidP="00EF0CAE">
            <w:pPr>
              <w:spacing w:after="0"/>
              <w:rPr>
                <w:lang w:val="en-GB"/>
              </w:rPr>
            </w:pPr>
            <w:r w:rsidRPr="00833610">
              <w:rPr>
                <w:lang w:val="en-GB"/>
              </w:rPr>
              <w:t>January – December</w:t>
            </w:r>
            <w:r>
              <w:rPr>
                <w:lang w:val="en-GB"/>
              </w:rPr>
              <w:t xml:space="preserve"> 2014 and onwards,</w:t>
            </w:r>
            <w:r w:rsidRPr="00833610">
              <w:rPr>
                <w:lang w:val="en-GB"/>
              </w:rPr>
              <w:t xml:space="preserve"> </w:t>
            </w:r>
            <w:r>
              <w:rPr>
                <w:lang w:val="en-GB"/>
              </w:rPr>
              <w:t>in continuity</w:t>
            </w:r>
          </w:p>
        </w:tc>
        <w:tc>
          <w:tcPr>
            <w:tcW w:w="4032" w:type="dxa"/>
          </w:tcPr>
          <w:p w:rsidR="006C68C8" w:rsidRPr="00833610" w:rsidRDefault="006C68C8" w:rsidP="00EF0CAE">
            <w:pPr>
              <w:spacing w:after="0"/>
              <w:rPr>
                <w:lang w:val="en-GB"/>
              </w:rPr>
            </w:pPr>
            <w:r w:rsidRPr="00833610">
              <w:rPr>
                <w:lang w:val="en-GB"/>
              </w:rPr>
              <w:t>Number and type of training</w:t>
            </w:r>
            <w:r w:rsidR="0027617B">
              <w:rPr>
                <w:lang w:val="en-GB"/>
              </w:rPr>
              <w:t xml:space="preserve"> courses</w:t>
            </w:r>
            <w:r w:rsidRPr="00833610">
              <w:rPr>
                <w:lang w:val="en-GB"/>
              </w:rPr>
              <w:t xml:space="preserve"> implemented;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Two out of 5 workshops were </w:t>
            </w:r>
            <w:r w:rsidR="003F0117">
              <w:rPr>
                <w:rStyle w:val="green"/>
                <w:lang w:val="en-GB"/>
              </w:rPr>
              <w:t>organised</w:t>
            </w:r>
            <w:r>
              <w:rPr>
                <w:rStyle w:val="green"/>
                <w:lang w:val="en-GB"/>
              </w:rPr>
              <w:t xml:space="preserve"> (in accordance with the curriculum for protection against discrimination under the Cycle V planned for 2015). The attendees of this year’s cycle are state prosecutors. So far, the topics of general legal regime of prohibition and protection against discrimination and prohibition of discrimination against persons with disabilities were addressed.</w:t>
            </w:r>
          </w:p>
          <w:p w:rsidR="006C68C8" w:rsidRPr="00833610" w:rsidRDefault="006C68C8" w:rsidP="00EF0CAE">
            <w:pPr>
              <w:spacing w:after="0"/>
              <w:rPr>
                <w:lang w:val="en-GB"/>
              </w:rPr>
            </w:pPr>
            <w:r>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0368" behindDoc="0" locked="0" layoutInCell="1" allowOverlap="1" wp14:anchorId="2E6AC462" wp14:editId="50FCAD8E">
                      <wp:simplePos x="0" y="0"/>
                      <wp:positionH relativeFrom="character">
                        <wp:align>left</wp:align>
                      </wp:positionH>
                      <wp:positionV relativeFrom="line">
                        <wp:align>top</wp:align>
                      </wp:positionV>
                      <wp:extent cx="720090" cy="0"/>
                      <wp:effectExtent l="0" t="0" r="22860" b="19050"/>
                      <wp:wrapNone/>
                      <wp:docPr id="289"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9" o:spid="_x0000_s1026" type="#_x0000_t32" style="position:absolute;margin-left:0;margin-top:0;width:56.7pt;height:0;z-index:252090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HfIAIAAD4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qyx3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jc w:val="both"/>
              <w:rPr>
                <w:rFonts w:cs="Calibri"/>
                <w:lang w:val="en-GB"/>
              </w:rPr>
            </w:pPr>
            <w:r w:rsidRPr="00833610">
              <w:rPr>
                <w:lang w:val="en-GB"/>
              </w:rPr>
              <w:t>Total number and structure of participants who received a certificate for providing protection against discrimination.</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Certificates are delivered at the completion of the cycle for attendees eligible for certificates.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1392" behindDoc="0" locked="0" layoutInCell="1" allowOverlap="1" wp14:anchorId="089B0525" wp14:editId="3E2106C7">
                      <wp:simplePos x="0" y="0"/>
                      <wp:positionH relativeFrom="character">
                        <wp:align>left</wp:align>
                      </wp:positionH>
                      <wp:positionV relativeFrom="line">
                        <wp:align>top</wp:align>
                      </wp:positionV>
                      <wp:extent cx="720090" cy="0"/>
                      <wp:effectExtent l="0" t="0" r="22860" b="19050"/>
                      <wp:wrapNone/>
                      <wp:docPr id="288"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8" o:spid="_x0000_s1026" type="#_x0000_t32" style="position:absolute;margin-left:0;margin-top:0;width:56.7pt;height:0;z-index:252091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eb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c6BK&#10;kR5Iet57HWujh3QeVjQYV0BkpbY2DEmP6tW8aPrdIaWrjqiWx/C3k4HsLGQk71LCxRkotBs+awYx&#10;BCrEfR0b2wdI2AQ6RlpON1r40SMKHx+B6AWQR6+uhBTXPGOd/8R1j4JRYuctEW3nK60UcK9tFquQ&#10;w4vzoStSXBNCUaU3QsooAanQUOLFdDKNCU5LwYIzhDnb7ipp0YEEEcVfHBE892FW7xWLYB0nbH2x&#10;PRHybENxqQIezAXtXKyzSn4s0sV6vp7no3wyW4/ytK5Hz5sqH8022eO0fqi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n/Xm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3.6.1.3</w:t>
            </w:r>
          </w:p>
        </w:tc>
        <w:tc>
          <w:tcPr>
            <w:tcW w:w="4608" w:type="dxa"/>
          </w:tcPr>
          <w:p w:rsidR="000D44ED" w:rsidRDefault="000D44ED" w:rsidP="000D44ED">
            <w:pPr>
              <w:spacing w:after="0"/>
              <w:rPr>
                <w:rStyle w:val="green"/>
              </w:rPr>
            </w:pPr>
            <w:r>
              <w:rPr>
                <w:rStyle w:val="green"/>
              </w:rPr>
              <w:t xml:space="preserve">Promotion of anti-discriminatory behaviour and </w:t>
            </w:r>
            <w:r>
              <w:rPr>
                <w:rStyle w:val="green"/>
              </w:rPr>
              <w:lastRenderedPageBreak/>
              <w:t>practices through media campaign on the rights and opportunities of marginalized social groups (TV-video clips, advertisements, flyers, billboards...) on protection against discrimination and affirmation of anti-discriminatory behaviour.</w:t>
            </w:r>
          </w:p>
          <w:p w:rsidR="000D44ED" w:rsidRDefault="000D44ED" w:rsidP="000D44ED">
            <w:pPr>
              <w:spacing w:after="0"/>
              <w:rPr>
                <w:rStyle w:val="green"/>
                <w:lang w:val="en-GB"/>
              </w:rPr>
            </w:pPr>
            <w:r>
              <w:rPr>
                <w:rStyle w:val="green"/>
              </w:rPr>
              <w:t>All campaigns are based on the standards defined by the European Charter on Human Rights, the Council of Europe’s European Convention for the Protection of Human Rights, Convention on the Rights of Persons with Disabilities, and the relevant UN conventions.</w:t>
            </w:r>
            <w:r w:rsidRPr="00833610">
              <w:rPr>
                <w:rStyle w:val="green"/>
                <w:lang w:val="en-GB"/>
              </w:rPr>
              <w:t xml:space="preserve"> </w:t>
            </w:r>
          </w:p>
          <w:p w:rsidR="006C68C8" w:rsidRPr="00833610" w:rsidRDefault="006C68C8" w:rsidP="000D44ED">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2416" behindDoc="0" locked="0" layoutInCell="1" allowOverlap="1" wp14:anchorId="140DCBD3" wp14:editId="705114B9">
                      <wp:simplePos x="0" y="0"/>
                      <wp:positionH relativeFrom="character">
                        <wp:align>left</wp:align>
                      </wp:positionH>
                      <wp:positionV relativeFrom="line">
                        <wp:align>top</wp:align>
                      </wp:positionV>
                      <wp:extent cx="720090" cy="0"/>
                      <wp:effectExtent l="0" t="0" r="22860" b="19050"/>
                      <wp:wrapNone/>
                      <wp:docPr id="287"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7" o:spid="_x0000_s1026" type="#_x0000_t32" style="position:absolute;margin-left:0;margin-top:0;width:56.7pt;height:0;z-index:252092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PTIAIAAD4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Ncz0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w:lastRenderedPageBreak/>
              <mc:AlternateContent>
                <mc:Choice Requires="wps">
                  <w:drawing>
                    <wp:anchor distT="4294967295" distB="4294967295" distL="114300" distR="114300" simplePos="0" relativeHeight="252093440" behindDoc="0" locked="0" layoutInCell="1" allowOverlap="1" wp14:anchorId="7194EA73" wp14:editId="78F337AF">
                      <wp:simplePos x="0" y="0"/>
                      <wp:positionH relativeFrom="character">
                        <wp:align>left</wp:align>
                      </wp:positionH>
                      <wp:positionV relativeFrom="line">
                        <wp:align>top</wp:align>
                      </wp:positionV>
                      <wp:extent cx="720090" cy="0"/>
                      <wp:effectExtent l="0" t="0" r="22860" b="19050"/>
                      <wp:wrapNone/>
                      <wp:docPr id="286"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6" o:spid="_x0000_s1026" type="#_x0000_t32" style="position:absolute;margin-left:0;margin-top:0;width:56.7pt;height:0;z-index:252093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WX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8xlG&#10;ivRA0vPe61gbPaSz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ARVl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Jun</w:t>
            </w:r>
            <w:r>
              <w:rPr>
                <w:lang w:val="en-GB"/>
              </w:rPr>
              <w:t>e</w:t>
            </w:r>
            <w:r w:rsidRPr="00833610">
              <w:rPr>
                <w:lang w:val="en-GB"/>
              </w:rPr>
              <w:t xml:space="preserve"> 2013 - </w:t>
            </w:r>
            <w:r>
              <w:rPr>
                <w:lang w:val="en-GB"/>
              </w:rPr>
              <w:t>March 2014</w:t>
            </w:r>
            <w:r w:rsidRPr="00833610">
              <w:rPr>
                <w:lang w:val="en-GB"/>
              </w:rPr>
              <w:t>, January – December 2015</w:t>
            </w:r>
          </w:p>
        </w:tc>
        <w:tc>
          <w:tcPr>
            <w:tcW w:w="4032" w:type="dxa"/>
          </w:tcPr>
          <w:p w:rsidR="006C68C8" w:rsidRPr="00833610" w:rsidRDefault="006C68C8" w:rsidP="00EF0CAE">
            <w:pPr>
              <w:spacing w:after="0"/>
              <w:rPr>
                <w:lang w:val="en-GB"/>
              </w:rPr>
            </w:pPr>
            <w:r w:rsidRPr="00833610">
              <w:rPr>
                <w:rFonts w:cs="Calibri"/>
                <w:lang w:val="en-GB"/>
              </w:rPr>
              <w:lastRenderedPageBreak/>
              <w:t xml:space="preserve">Number of videos broadcasts, published </w:t>
            </w:r>
            <w:r w:rsidRPr="00833610">
              <w:rPr>
                <w:rFonts w:cs="Calibri"/>
                <w:lang w:val="en-GB"/>
              </w:rPr>
              <w:lastRenderedPageBreak/>
              <w:t xml:space="preserve">advertisements, flyers and other </w:t>
            </w:r>
            <w:r w:rsidR="0027617B">
              <w:rPr>
                <w:rFonts w:cs="Calibri"/>
                <w:lang w:val="en-GB"/>
              </w:rPr>
              <w:t>promotional</w:t>
            </w:r>
            <w:r w:rsidRPr="00833610">
              <w:rPr>
                <w:rFonts w:cs="Calibri"/>
                <w:lang w:val="en-GB"/>
              </w:rPr>
              <w:t xml:space="preserve"> material</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Development of the visual identity, campaign and media plan is underway.</w:t>
            </w:r>
            <w:r>
              <w:rPr>
                <w:rStyle w:val="green"/>
                <w:lang w:val="en-GB"/>
              </w:rPr>
              <w:br/>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4464" behindDoc="0" locked="0" layoutInCell="1" allowOverlap="1" wp14:anchorId="25AC22CC" wp14:editId="57BFA714">
                      <wp:simplePos x="0" y="0"/>
                      <wp:positionH relativeFrom="character">
                        <wp:align>left</wp:align>
                      </wp:positionH>
                      <wp:positionV relativeFrom="line">
                        <wp:align>top</wp:align>
                      </wp:positionV>
                      <wp:extent cx="720090" cy="0"/>
                      <wp:effectExtent l="0" t="0" r="22860" b="19050"/>
                      <wp:wrapNone/>
                      <wp:docPr id="285"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5" o:spid="_x0000_s1026" type="#_x0000_t32" style="position:absolute;margin-left:0;margin-top:0;width:56.7pt;height:0;z-index:252094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5b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HD+W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Percentage of monitoring the effect of media campaign in public</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Development of the visual identity, campaign and media plan is underway.</w:t>
            </w:r>
            <w:r>
              <w:rPr>
                <w:rStyle w:val="green"/>
                <w:lang w:val="en-GB"/>
              </w:rPr>
              <w:br/>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5488" behindDoc="0" locked="0" layoutInCell="1" allowOverlap="1" wp14:anchorId="6E79823B" wp14:editId="4685F4B7">
                      <wp:simplePos x="0" y="0"/>
                      <wp:positionH relativeFrom="character">
                        <wp:align>left</wp:align>
                      </wp:positionH>
                      <wp:positionV relativeFrom="line">
                        <wp:align>top</wp:align>
                      </wp:positionV>
                      <wp:extent cx="720090" cy="0"/>
                      <wp:effectExtent l="0" t="0" r="22860" b="19050"/>
                      <wp:wrapNone/>
                      <wp:docPr id="284"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4" o:spid="_x0000_s1026" type="#_x0000_t32" style="position:absolute;margin-left:0;margin-top:0;width:56.7pt;height:0;z-index:252095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gf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KOYH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jc w:val="both"/>
              <w:rPr>
                <w:lang w:val="en-GB"/>
              </w:rPr>
            </w:pPr>
            <w:r w:rsidRPr="00833610">
              <w:rPr>
                <w:rFonts w:cs="Calibri"/>
                <w:lang w:val="en-GB"/>
              </w:rPr>
              <w:lastRenderedPageBreak/>
              <w:t xml:space="preserve">Conducted public opinion survey as a </w:t>
            </w:r>
            <w:r w:rsidRPr="00833610">
              <w:rPr>
                <w:rFonts w:cs="Calibri"/>
                <w:lang w:val="en-GB"/>
              </w:rPr>
              <w:lastRenderedPageBreak/>
              <w:t>monitoring mechanism on the state of human rights shows p</w:t>
            </w:r>
            <w:r w:rsidRPr="00833610">
              <w:rPr>
                <w:lang w:val="en-GB"/>
              </w:rPr>
              <w:t xml:space="preserve">ercentage of monitoring effective media campaign in public and degree of changes of public opinion in relation to discrimination.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Procedure of selection of the agency for carrying out the survey in general public on the degree of discrimination in Montenegrin society is underway.</w:t>
            </w:r>
          </w:p>
          <w:p w:rsidR="006C68C8" w:rsidRDefault="006C68C8" w:rsidP="00EF0CAE">
            <w:pPr>
              <w:spacing w:after="0"/>
              <w:rPr>
                <w:rStyle w:val="green"/>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6512" behindDoc="0" locked="0" layoutInCell="1" allowOverlap="1" wp14:anchorId="1C09DDE2" wp14:editId="4191F2EE">
                      <wp:simplePos x="0" y="0"/>
                      <wp:positionH relativeFrom="character">
                        <wp:align>left</wp:align>
                      </wp:positionH>
                      <wp:positionV relativeFrom="line">
                        <wp:align>top</wp:align>
                      </wp:positionV>
                      <wp:extent cx="720090" cy="0"/>
                      <wp:effectExtent l="0" t="0" r="22860" b="19050"/>
                      <wp:wrapNone/>
                      <wp:docPr id="28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3" o:spid="_x0000_s1026" type="#_x0000_t32" style="position:absolute;margin-left:0;margin-top:0;width:56.7pt;height:0;z-index:252096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kZ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Z7ZGS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3.6.1.4</w:t>
            </w:r>
          </w:p>
        </w:tc>
        <w:tc>
          <w:tcPr>
            <w:tcW w:w="4608" w:type="dxa"/>
          </w:tcPr>
          <w:p w:rsidR="000D44ED" w:rsidRDefault="000D44ED" w:rsidP="000D44ED">
            <w:pPr>
              <w:spacing w:after="0"/>
              <w:rPr>
                <w:rStyle w:val="green"/>
              </w:rPr>
            </w:pPr>
            <w:bookmarkStart w:id="88" w:name="_Toc368838245"/>
            <w:bookmarkStart w:id="89" w:name="_Toc368616047"/>
            <w:bookmarkStart w:id="90" w:name="_Toc413678519"/>
            <w:r>
              <w:rPr>
                <w:rStyle w:val="green"/>
              </w:rPr>
              <w:t>Strengthen the capacities of the Ombudsman in the area of protection from discrimination</w:t>
            </w:r>
            <w:bookmarkEnd w:id="88"/>
            <w:bookmarkEnd w:id="89"/>
            <w:bookmarkEnd w:id="90"/>
          </w:p>
          <w:p w:rsidR="000D44ED" w:rsidRDefault="000D44ED" w:rsidP="000D44ED">
            <w:pPr>
              <w:spacing w:after="0"/>
              <w:rPr>
                <w:rStyle w:val="green"/>
              </w:rPr>
            </w:pPr>
          </w:p>
          <w:p w:rsidR="000D44ED" w:rsidRDefault="000D44ED" w:rsidP="000D44ED">
            <w:pPr>
              <w:spacing w:after="0"/>
              <w:rPr>
                <w:rStyle w:val="orange"/>
                <w:lang w:val="en-GB"/>
              </w:rPr>
            </w:pPr>
            <w:bookmarkStart w:id="91" w:name="_Toc368838246"/>
            <w:bookmarkStart w:id="92" w:name="_Toc368616048"/>
            <w:r>
              <w:rPr>
                <w:rStyle w:val="green"/>
              </w:rPr>
              <w:t>See measure 3.1.6 (Employment plan elaborated in detail)</w:t>
            </w:r>
            <w:bookmarkEnd w:id="91"/>
            <w:bookmarkEnd w:id="92"/>
            <w:r w:rsidRPr="00833610">
              <w:rPr>
                <w:rStyle w:val="orange"/>
                <w:lang w:val="en-GB"/>
              </w:rPr>
              <w:t xml:space="preserve"> </w:t>
            </w:r>
          </w:p>
          <w:p w:rsidR="006C68C8" w:rsidRPr="00833610" w:rsidRDefault="006C68C8" w:rsidP="000D44ED">
            <w:pPr>
              <w:spacing w:after="0"/>
              <w:rPr>
                <w:lang w:val="en-GB"/>
              </w:rPr>
            </w:pPr>
            <w:r w:rsidRPr="00833610">
              <w:rPr>
                <w:rStyle w:val="orange"/>
                <w:lang w:val="en-GB"/>
              </w:rPr>
              <w:t xml:space="preserve">(6) </w:t>
            </w:r>
            <w:r w:rsidR="009746E1">
              <w:rPr>
                <w:rStyle w:val="green"/>
                <w:lang w:val="en-GB"/>
              </w:rPr>
              <w:t>30 June 2015</w:t>
            </w:r>
            <w:r w:rsidRPr="00833610">
              <w:rPr>
                <w:rStyle w:val="orange"/>
                <w:lang w:val="en-GB"/>
              </w:rPr>
              <w:tab/>
              <w:t>[</w:t>
            </w:r>
            <w:r w:rsidR="000D44ED">
              <w:rPr>
                <w:rStyle w:val="orange"/>
                <w:lang w:val="en-GB"/>
              </w:rPr>
              <w:t>PI</w:t>
            </w:r>
            <w:r w:rsidRPr="00833610">
              <w:rPr>
                <w:rStyle w:val="orange"/>
                <w:lang w:val="en-GB"/>
              </w:rPr>
              <w:t>]</w:t>
            </w:r>
          </w:p>
          <w:p w:rsidR="006C68C8" w:rsidRPr="000D44ED" w:rsidRDefault="00F01D3C" w:rsidP="00EF0CAE">
            <w:pPr>
              <w:spacing w:after="0"/>
              <w:rPr>
                <w:color w:val="FF0000"/>
                <w:lang w:val="en-GB"/>
              </w:rPr>
            </w:pPr>
            <w:r>
              <w:rPr>
                <w:rStyle w:val="orange"/>
                <w:color w:val="FF0000"/>
                <w:lang w:val="en-GB"/>
              </w:rPr>
              <w:t>At the beginning of May 2015, for the needs of the Ombudsman</w:t>
            </w:r>
            <w:r w:rsidR="006C68C8" w:rsidRPr="000D44ED">
              <w:rPr>
                <w:rStyle w:val="orange"/>
                <w:color w:val="FF0000"/>
                <w:lang w:val="en-GB"/>
              </w:rPr>
              <w:t>, Human Resources Administration</w:t>
            </w:r>
            <w:r>
              <w:rPr>
                <w:rStyle w:val="orange"/>
                <w:color w:val="FF0000"/>
                <w:lang w:val="en-GB"/>
              </w:rPr>
              <w:t xml:space="preserve"> published a public call for employment of 1 person on the assignments of protection against discrimination. </w:t>
            </w:r>
            <w:r w:rsidR="006C68C8" w:rsidRPr="000D44ED">
              <w:rPr>
                <w:rStyle w:val="orange"/>
                <w:color w:val="FF0000"/>
                <w:lang w:val="en-GB"/>
              </w:rPr>
              <w:t>Human Resources Administration</w:t>
            </w:r>
            <w:r>
              <w:rPr>
                <w:rStyle w:val="orange"/>
                <w:color w:val="FF0000"/>
                <w:lang w:val="en-GB"/>
              </w:rPr>
              <w:t xml:space="preserve"> preprared the list of candtidates who met the conditions. The testing of the capabilities was scheduled on 25 June 2015, after which the Ombudsman will decide on employment, within the legal time frame.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7536" behindDoc="0" locked="0" layoutInCell="1" allowOverlap="1" wp14:anchorId="52604FC7" wp14:editId="53E15816">
                      <wp:simplePos x="0" y="0"/>
                      <wp:positionH relativeFrom="character">
                        <wp:align>left</wp:align>
                      </wp:positionH>
                      <wp:positionV relativeFrom="line">
                        <wp:align>top</wp:align>
                      </wp:positionV>
                      <wp:extent cx="720090" cy="0"/>
                      <wp:effectExtent l="0" t="0" r="22860" b="19050"/>
                      <wp:wrapNone/>
                      <wp:docPr id="28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2" o:spid="_x0000_s1026" type="#_x0000_t32" style="position:absolute;margin-left:0;margin-top:0;width:56.7pt;height:0;z-index:252097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9d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FylG&#10;kvRA0vPBqVAbPcSpX9GgbQ6RpdwZPyQ9yVf9ouh3i6QqWyIbHsLfzhqyE58RvUvxF6uh0H74rBjE&#10;EKgQ9nWqTe8hYRPoFGg532jhJ4cofHwEopdAHh1dEcnHPG2s+8RVj7xRYOsMEU3rSiUlcK9MEqqQ&#10;44t1viuSjwm+qFRb0XVBAp1EQ4GXs3QWEqzqBPNOH2ZNsy87g47Eiyj8wojguQ8z6iBZAGs5YZur&#10;7YjoLjYU76THg7mgnat1UcmPZbzcLDaLbJKl880ki6tq8rwts8l8mzzOqo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U2/X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Protector of Human Rights and Freedoms of Montenegro</w:t>
            </w:r>
          </w:p>
        </w:tc>
        <w:tc>
          <w:tcPr>
            <w:tcW w:w="1152"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8560" behindDoc="0" locked="0" layoutInCell="1" allowOverlap="1" wp14:anchorId="06FD392F" wp14:editId="3B8776D9">
                      <wp:simplePos x="0" y="0"/>
                      <wp:positionH relativeFrom="character">
                        <wp:align>left</wp:align>
                      </wp:positionH>
                      <wp:positionV relativeFrom="line">
                        <wp:align>top</wp:align>
                      </wp:positionV>
                      <wp:extent cx="720090" cy="0"/>
                      <wp:effectExtent l="0" t="0" r="22860" b="19050"/>
                      <wp:wrapNone/>
                      <wp:docPr id="281"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1" o:spid="_x0000_s1026" type="#_x0000_t32" style="position:absolute;margin-left:0;margin-top:0;width:56.7pt;height:0;z-index:252098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SR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E5FJE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p>
        </w:tc>
        <w:tc>
          <w:tcPr>
            <w:tcW w:w="4032" w:type="dxa"/>
          </w:tcPr>
          <w:p w:rsidR="006C68C8" w:rsidRPr="00833610" w:rsidRDefault="006C68C8" w:rsidP="00EF0CAE">
            <w:pPr>
              <w:spacing w:after="0"/>
              <w:rPr>
                <w:lang w:val="en-GB"/>
              </w:rPr>
            </w:pP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93" w:name="_Toc62"/>
      <w:r w:rsidRPr="00833610">
        <w:rPr>
          <w:lang w:val="en-GB"/>
        </w:rPr>
        <w:t xml:space="preserve">3.6-B B - </w:t>
      </w:r>
      <w:bookmarkEnd w:id="93"/>
      <w:r w:rsidRPr="00833610">
        <w:rPr>
          <w:rFonts w:ascii="Calibri" w:hAnsi="Calibri"/>
          <w:lang w:val="en-GB"/>
        </w:rPr>
        <w:t>Recommendation: Take concrete steps to ensure practical implementation of gender equality in practice, including through strengthening of the monitoring bodies and more effective reactions of the law enforcement bodies to possible violations, as well as through better awareness raising and support measures, especially on employment and public representation of women.</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34"/>
        <w:gridCol w:w="4244"/>
        <w:gridCol w:w="1095"/>
        <w:gridCol w:w="1056"/>
        <w:gridCol w:w="3276"/>
        <w:gridCol w:w="3266"/>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3.6.2.1.1</w:t>
            </w:r>
          </w:p>
        </w:tc>
        <w:tc>
          <w:tcPr>
            <w:tcW w:w="4608" w:type="dxa"/>
          </w:tcPr>
          <w:p w:rsidR="006C68C8" w:rsidRPr="00833610" w:rsidRDefault="000D44ED" w:rsidP="00EF0CAE">
            <w:pPr>
              <w:spacing w:after="0"/>
              <w:rPr>
                <w:lang w:val="en-GB"/>
              </w:rPr>
            </w:pPr>
            <w:r>
              <w:t xml:space="preserve">Align the Gender Equality Law with the following directives: Council Directive 79/7/EEC of 19 December </w:t>
            </w:r>
            <w:r>
              <w:lastRenderedPageBreak/>
              <w:t>1978 on the progressive implementation of the principle of equal treatment for men and women in matters of social security, Directive 2006/54/EC of the European Parliament and of the Council of 5 July 2006 on the implementation of the principle of equal opportunities and equal treatment of men and women in matters of employment and occupation (recast) and Council Directive 2010/18/EU of 8 March 2010 implementing the revised Framework Agreement on parental leave concluded by BUSINESSEUROPE, UEAPME, CEEP and ETUC and repealing Directive 96/34/EC</w:t>
            </w:r>
            <w:r w:rsidR="006C68C8" w:rsidRPr="00833610">
              <w:rPr>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099584" behindDoc="0" locked="0" layoutInCell="1" allowOverlap="1" wp14:anchorId="56A45476" wp14:editId="79492295">
                      <wp:simplePos x="0" y="0"/>
                      <wp:positionH relativeFrom="character">
                        <wp:align>left</wp:align>
                      </wp:positionH>
                      <wp:positionV relativeFrom="line">
                        <wp:align>top</wp:align>
                      </wp:positionV>
                      <wp:extent cx="720090" cy="0"/>
                      <wp:effectExtent l="0" t="0" r="22860" b="19050"/>
                      <wp:wrapNone/>
                      <wp:docPr id="280"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0" o:spid="_x0000_s1026" type="#_x0000_t32" style="position:absolute;margin-left:0;margin-top:0;width:56.7pt;height:0;z-index:252099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LV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epy1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MHMR</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0608" behindDoc="0" locked="0" layoutInCell="1" allowOverlap="1" wp14:anchorId="05C0A7AB" wp14:editId="4AECF036">
                      <wp:simplePos x="0" y="0"/>
                      <wp:positionH relativeFrom="character">
                        <wp:align>left</wp:align>
                      </wp:positionH>
                      <wp:positionV relativeFrom="line">
                        <wp:align>top</wp:align>
                      </wp:positionV>
                      <wp:extent cx="720090" cy="0"/>
                      <wp:effectExtent l="0" t="0" r="22860" b="19050"/>
                      <wp:wrapNone/>
                      <wp:docPr id="279"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9" o:spid="_x0000_s1026" type="#_x0000_t32" style="position:absolute;margin-left:0;margin-top:0;width:56.7pt;height:0;z-index:252100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1IAIAAD4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22F9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lastRenderedPageBreak/>
              <w:t>March 2015</w:t>
            </w:r>
          </w:p>
        </w:tc>
        <w:tc>
          <w:tcPr>
            <w:tcW w:w="4032" w:type="dxa"/>
          </w:tcPr>
          <w:p w:rsidR="006C68C8" w:rsidRPr="00833610" w:rsidRDefault="006C68C8" w:rsidP="00EF0CAE">
            <w:pPr>
              <w:spacing w:after="0"/>
              <w:rPr>
                <w:lang w:val="en-GB"/>
              </w:rPr>
            </w:pPr>
            <w:r w:rsidRPr="00833610">
              <w:rPr>
                <w:lang w:val="en-GB"/>
              </w:rPr>
              <w:lastRenderedPageBreak/>
              <w:t>Adopted Law aligned with the listed directives.</w:t>
            </w:r>
          </w:p>
          <w:p w:rsidR="006C68C8" w:rsidRPr="00833610" w:rsidRDefault="006C68C8" w:rsidP="00EF0CAE">
            <w:pPr>
              <w:spacing w:after="0"/>
              <w:rPr>
                <w:lang w:val="en-GB"/>
              </w:rPr>
            </w:pPr>
            <w:r w:rsidRPr="00833610">
              <w:rPr>
                <w:rStyle w:val="green"/>
                <w:lang w:val="en-GB"/>
              </w:rPr>
              <w:lastRenderedPageBreak/>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On 26 June 2015, the Parliament adopted the Law amending the Law on Gender Equality.</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1632" behindDoc="0" locked="0" layoutInCell="1" allowOverlap="1" wp14:anchorId="7EC81E15" wp14:editId="5E36FCFE">
                      <wp:simplePos x="0" y="0"/>
                      <wp:positionH relativeFrom="character">
                        <wp:align>left</wp:align>
                      </wp:positionH>
                      <wp:positionV relativeFrom="line">
                        <wp:align>top</wp:align>
                      </wp:positionV>
                      <wp:extent cx="720090" cy="0"/>
                      <wp:effectExtent l="0" t="0" r="22860" b="19050"/>
                      <wp:wrapNone/>
                      <wp:docPr id="27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8" o:spid="_x0000_s1026" type="#_x0000_t32" style="position:absolute;margin-left:0;margin-top:0;width:56.7pt;height:0;z-index:252101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Ox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D0CV&#10;JD2Q9HRwKtRG6XLh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77js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3.6.2.2</w:t>
            </w:r>
          </w:p>
        </w:tc>
        <w:tc>
          <w:tcPr>
            <w:tcW w:w="4608" w:type="dxa"/>
          </w:tcPr>
          <w:p w:rsidR="000D44ED" w:rsidRDefault="000D44ED" w:rsidP="00EF0CAE">
            <w:pPr>
              <w:spacing w:after="0"/>
            </w:pPr>
            <w:r>
              <w:t xml:space="preserve">Continue cooperation and support with municipalities in order to implement more efficiently gender equality policies at the local level  </w:t>
            </w:r>
          </w:p>
          <w:p w:rsidR="006C68C8" w:rsidRPr="00833610" w:rsidRDefault="000D44ED" w:rsidP="00EF0CAE">
            <w:pPr>
              <w:spacing w:after="0"/>
              <w:rPr>
                <w:lang w:val="en-GB"/>
              </w:rPr>
            </w:pPr>
            <w:r>
              <w:rPr>
                <w:rStyle w:val="green"/>
                <w:lang w:val="en-GB"/>
              </w:rPr>
              <w:t xml:space="preserve">(6) </w:t>
            </w:r>
            <w:r w:rsidR="009746E1">
              <w:rPr>
                <w:rStyle w:val="green"/>
                <w:lang w:val="en-GB"/>
              </w:rPr>
              <w:t>30 June 2015</w:t>
            </w:r>
            <w:r>
              <w:rPr>
                <w:rStyle w:val="green"/>
                <w:lang w:val="en-GB"/>
              </w:rPr>
              <w:tab/>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2656" behindDoc="0" locked="0" layoutInCell="1" allowOverlap="1" wp14:anchorId="7E9495BB" wp14:editId="254111A2">
                      <wp:simplePos x="0" y="0"/>
                      <wp:positionH relativeFrom="character">
                        <wp:align>left</wp:align>
                      </wp:positionH>
                      <wp:positionV relativeFrom="line">
                        <wp:align>top</wp:align>
                      </wp:positionV>
                      <wp:extent cx="720090" cy="0"/>
                      <wp:effectExtent l="0" t="0" r="22860" b="19050"/>
                      <wp:wrapNone/>
                      <wp:docPr id="27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7" o:spid="_x0000_s1026" type="#_x0000_t32" style="position:absolute;margin-left:0;margin-top:0;width:56.7pt;height:0;z-index:252102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f5IAIAAD4EAAAOAAAAZHJzL2Uyb0RvYy54bWysU9uO2jAQfa/Uf7D8Drk0LB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53OM&#10;JOmBpKeDU6E2Spdzv6JB2xwiS7kzfkh6kq/6WdHvFklVtkQ2PIS/nTVkJz4jepfiL1ZDof3wRTGI&#10;IVAh7OtUm95DwibQKdByvtHCTw5R+DgHopdAHh1dEcnHPG2s+8xVj7xRYOsMEU3rSiUlcK9MEqqQ&#10;47N1viuSjwm+qFRb0XVBAp1EQ4GXs3QWEqzqBPNOH2ZNsy87g47Eiyj8wojguQ8z6iBZAGs5YZur&#10;7YjoLjYU76THg7mgnat1UcmPZbzcLDaLbJKlD5tJFlfV5GlbZpOHbTKf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RYH+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3680" behindDoc="0" locked="0" layoutInCell="1" allowOverlap="1" wp14:anchorId="4C4E4081" wp14:editId="710D67BB">
                      <wp:simplePos x="0" y="0"/>
                      <wp:positionH relativeFrom="character">
                        <wp:align>left</wp:align>
                      </wp:positionH>
                      <wp:positionV relativeFrom="line">
                        <wp:align>top</wp:align>
                      </wp:positionV>
                      <wp:extent cx="720090" cy="0"/>
                      <wp:effectExtent l="0" t="0" r="22860" b="19050"/>
                      <wp:wrapNone/>
                      <wp:docPr id="276"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6" o:spid="_x0000_s1026" type="#_x0000_t32" style="position:absolute;margin-left:0;margin-top:0;width:56.7pt;height:0;z-index:252103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G9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D3OM&#10;JOmBpKeDU6E2Spdzv6JB2xwiS7kzfkh6kq/6WdHvFklVtkQ2PIS/nTVkJz4jepfiL1ZDof3wRTGI&#10;IVAh7OtUm95DwibQKdByvtHCTw5R+PgARC+BPDq6IpKPedpY95mrHnmjwNYZIprWlUpK4F6ZJFQh&#10;x2frfFckHxN8Uam2ouuCBDqJhgIvZ+ksJFjVCeadPsyaZl92Bh2JF1H4hRHBcx9m1EGyANZywjZX&#10;2xHRXWwo3kmPB3NBO1fropIfy3i5WWwW2SRL55tJFlfV5GlbZpP5NnmY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cVhv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Jun</w:t>
            </w:r>
            <w:r>
              <w:rPr>
                <w:lang w:val="en-GB"/>
              </w:rPr>
              <w:t>e</w:t>
            </w:r>
            <w:r w:rsidRPr="00833610">
              <w:rPr>
                <w:lang w:val="en-GB"/>
              </w:rPr>
              <w:t xml:space="preserve"> – December</w:t>
            </w:r>
            <w:r>
              <w:rPr>
                <w:lang w:val="en-GB"/>
              </w:rPr>
              <w:t xml:space="preserve"> 2013</w:t>
            </w:r>
          </w:p>
          <w:p w:rsidR="006C68C8" w:rsidRDefault="006C68C8" w:rsidP="00EF0CAE">
            <w:pPr>
              <w:spacing w:after="0"/>
              <w:rPr>
                <w:lang w:val="en-GB"/>
              </w:rPr>
            </w:pPr>
            <w:r>
              <w:rPr>
                <w:lang w:val="en-GB"/>
              </w:rPr>
              <w:t>June and</w:t>
            </w:r>
            <w:r w:rsidRPr="00833610">
              <w:rPr>
                <w:lang w:val="en-GB"/>
              </w:rPr>
              <w:t xml:space="preserve"> September</w:t>
            </w:r>
            <w:r>
              <w:rPr>
                <w:lang w:val="en-GB"/>
              </w:rPr>
              <w:t xml:space="preserve"> 2014 </w:t>
            </w:r>
          </w:p>
          <w:p w:rsidR="006C68C8" w:rsidRDefault="006C68C8" w:rsidP="00EF0CAE">
            <w:pPr>
              <w:spacing w:after="0"/>
              <w:rPr>
                <w:lang w:val="en-GB"/>
              </w:rPr>
            </w:pPr>
            <w:r>
              <w:rPr>
                <w:lang w:val="en-GB"/>
              </w:rPr>
              <w:t>March 2015</w:t>
            </w:r>
          </w:p>
          <w:p w:rsidR="006C68C8" w:rsidRPr="00833610" w:rsidRDefault="006C68C8" w:rsidP="00EF0CAE">
            <w:pPr>
              <w:spacing w:after="0"/>
              <w:rPr>
                <w:lang w:val="en-GB"/>
              </w:rPr>
            </w:pPr>
            <w:r>
              <w:rPr>
                <w:lang w:val="en-GB"/>
              </w:rPr>
              <w:t>Quarter I 2016</w:t>
            </w:r>
            <w:r w:rsidRPr="00833610">
              <w:rPr>
                <w:lang w:val="en-GB"/>
              </w:rPr>
              <w:t xml:space="preserve"> </w:t>
            </w:r>
          </w:p>
        </w:tc>
        <w:tc>
          <w:tcPr>
            <w:tcW w:w="4032" w:type="dxa"/>
          </w:tcPr>
          <w:p w:rsidR="006C68C8" w:rsidRPr="00833610" w:rsidRDefault="006C68C8" w:rsidP="00EF0CAE">
            <w:pPr>
              <w:spacing w:after="0"/>
              <w:jc w:val="both"/>
              <w:rPr>
                <w:lang w:val="en-GB"/>
              </w:rPr>
            </w:pPr>
            <w:r w:rsidRPr="00833610">
              <w:rPr>
                <w:lang w:val="en-GB"/>
              </w:rPr>
              <w:t>Number of established local offices/councils for gender equality,</w:t>
            </w:r>
          </w:p>
          <w:p w:rsidR="006C68C8" w:rsidRPr="00833610" w:rsidRDefault="006C68C8" w:rsidP="00EF0CAE">
            <w:pPr>
              <w:spacing w:after="0"/>
              <w:rPr>
                <w:rStyle w:val="green"/>
                <w:lang w:val="en-GB"/>
              </w:rPr>
            </w:pPr>
            <w:r w:rsidRPr="00833610">
              <w:rPr>
                <w:lang w:val="en-GB"/>
              </w:rPr>
              <w:t>number of adopted local action plans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reporting period no new offices were established and no new councils were formed. Two Local Action Plans were adopted (Bar and Berane, and the local action plans for Municipality of Herceg Novi are being developed).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4704" behindDoc="0" locked="0" layoutInCell="1" allowOverlap="1" wp14:anchorId="2A516D17" wp14:editId="10D2E473">
                      <wp:simplePos x="0" y="0"/>
                      <wp:positionH relativeFrom="character">
                        <wp:align>left</wp:align>
                      </wp:positionH>
                      <wp:positionV relativeFrom="line">
                        <wp:align>top</wp:align>
                      </wp:positionV>
                      <wp:extent cx="720090" cy="0"/>
                      <wp:effectExtent l="0" t="0" r="22860" b="19050"/>
                      <wp:wrapNone/>
                      <wp:docPr id="275"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5" o:spid="_x0000_s1026" type="#_x0000_t32" style="position:absolute;margin-left:0;margin-top:0;width:56.7pt;height:0;z-index:252104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px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DzOM&#10;JOmBpKeDU6E2Spczv6JB2xwiS7kzfkh6kq/6WdHvFklVtkQ2PIS/nTVkJz4jepfiL1ZDof3wRTGI&#10;IVAh7OtUm95DwibQKdByvtHCTw5R+PgARC+BPDq6IpKPedpY95mrHnmjwNYZIprWlUpK4F6ZJFQh&#10;x2frfFckHxN8Uam2ouuCBDqJhgIvZ+ksJFjVCeadPsyaZl92Bh2JF1H4hRHBcx9m1EGyANZywjZX&#10;2xHRXWwo3kmPB3NBO1fropIfy3i5WWwW2SRL55tJFlfV5GlbZpP5NnmY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bHKc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FB4C51">
              <w:rPr>
                <w:lang w:val="en-GB"/>
              </w:rPr>
              <w:t>Number and type of the activities fulfilled in line with the Gender Equality Action Plan</w:t>
            </w:r>
            <w:r>
              <w:rPr>
                <w:lang w:val="en-GB"/>
              </w:rPr>
              <w:t xml:space="preserve"> (GEAP</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One regular meeting with the coordinators for gender equality issues at the local level organised; two seminars for coordinators aimed at capacity building for gender equality implementation at the local level were </w:t>
            </w:r>
            <w:r w:rsidR="003F0117">
              <w:rPr>
                <w:rStyle w:val="green"/>
                <w:lang w:val="en-GB"/>
              </w:rPr>
              <w:t>organised</w:t>
            </w:r>
            <w:r>
              <w:rPr>
                <w:rStyle w:val="green"/>
                <w:lang w:val="en-GB"/>
              </w:rPr>
              <w:t>; support was given to municipalities in development and approving the implementation of local action plans (for two municipalities</w:t>
            </w:r>
            <w:r w:rsidRPr="00833610">
              <w:rPr>
                <w:rStyle w:val="green"/>
                <w:lang w:val="en-GB"/>
              </w:rPr>
              <w:t xml:space="preserve">); </w:t>
            </w:r>
            <w:r>
              <w:rPr>
                <w:rStyle w:val="green"/>
                <w:lang w:val="en-GB"/>
              </w:rPr>
              <w:t xml:space="preserve">one training for gender budgeting </w:t>
            </w:r>
            <w:r w:rsidR="003F0117">
              <w:rPr>
                <w:rStyle w:val="green"/>
                <w:lang w:val="en-GB"/>
              </w:rPr>
              <w:t>organised</w:t>
            </w:r>
            <w:r>
              <w:rPr>
                <w:rStyle w:val="green"/>
                <w:lang w:val="en-GB"/>
              </w:rPr>
              <w:t>. At the sitting on 18 March 2015, the Government of Montenegro adopted the Report on Implementation of the Gender Equality Action Plan</w:t>
            </w:r>
            <w:r w:rsidRPr="00833610">
              <w:rPr>
                <w:rStyle w:val="green"/>
                <w:lang w:val="en-GB"/>
              </w:rPr>
              <w:t xml:space="preserve"> (</w:t>
            </w:r>
            <w:r>
              <w:rPr>
                <w:rStyle w:val="green"/>
                <w:lang w:val="en-GB"/>
              </w:rPr>
              <w:t>GEAP 2013-2017) for 2014.</w:t>
            </w:r>
            <w:r w:rsidRPr="00833610">
              <w:rPr>
                <w:rStyle w:val="green"/>
                <w:lang w:val="en-GB"/>
              </w:rPr>
              <w:t xml:space="preserve"> </w:t>
            </w:r>
            <w:r>
              <w:rPr>
                <w:rStyle w:val="green"/>
                <w:lang w:val="en-GB"/>
              </w:rPr>
              <w:t>Four measures were implemented, concerning the strengthening of existing mechanisms for gender equality at the local level</w:t>
            </w:r>
            <w:r w:rsidRPr="00833610">
              <w:rPr>
                <w:rStyle w:val="green"/>
                <w:lang w:val="en-GB"/>
              </w:rPr>
              <w:t>. - 9.1.4 , 9.2.1, 9.2.2, 9.2.3</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5728" behindDoc="0" locked="0" layoutInCell="1" allowOverlap="1" wp14:anchorId="0592C222" wp14:editId="6A2E4839">
                      <wp:simplePos x="0" y="0"/>
                      <wp:positionH relativeFrom="character">
                        <wp:align>left</wp:align>
                      </wp:positionH>
                      <wp:positionV relativeFrom="line">
                        <wp:align>top</wp:align>
                      </wp:positionV>
                      <wp:extent cx="720090" cy="0"/>
                      <wp:effectExtent l="0" t="0" r="22860" b="19050"/>
                      <wp:wrapNone/>
                      <wp:docPr id="274"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4" o:spid="_x0000_s1026" type="#_x0000_t32" style="position:absolute;margin-left:0;margin-top:0;width:56.7pt;height:0;z-index:252105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w1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DxlG&#10;kvRA0tPBqVAbpcvM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WKsNS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3.6.2.5</w:t>
            </w:r>
          </w:p>
        </w:tc>
        <w:tc>
          <w:tcPr>
            <w:tcW w:w="4608" w:type="dxa"/>
          </w:tcPr>
          <w:p w:rsidR="006C68C8" w:rsidRPr="00833610" w:rsidRDefault="000D44ED" w:rsidP="00EF0CAE">
            <w:pPr>
              <w:spacing w:after="0"/>
              <w:rPr>
                <w:lang w:val="en-GB"/>
              </w:rPr>
            </w:pPr>
            <w:r>
              <w:t xml:space="preserve">Strengthen cooperation with women's NGOs in the implementation and monitoring of the implementation of </w:t>
            </w:r>
            <w:r>
              <w:lastRenderedPageBreak/>
              <w:t>international and national standards for gender equality</w:t>
            </w:r>
            <w:r w:rsidRPr="00833610">
              <w:rPr>
                <w:rStyle w:val="green"/>
                <w:lang w:val="en-GB"/>
              </w:rPr>
              <w:t xml:space="preserve"> </w:t>
            </w:r>
            <w:r w:rsidR="006C68C8" w:rsidRPr="00833610">
              <w:rPr>
                <w:rStyle w:val="green"/>
                <w:lang w:val="en-GB"/>
              </w:rPr>
              <w:t>(6) 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6752" behindDoc="0" locked="0" layoutInCell="1" allowOverlap="1" wp14:anchorId="0C95A38D" wp14:editId="63B020D4">
                      <wp:simplePos x="0" y="0"/>
                      <wp:positionH relativeFrom="character">
                        <wp:align>left</wp:align>
                      </wp:positionH>
                      <wp:positionV relativeFrom="line">
                        <wp:align>top</wp:align>
                      </wp:positionV>
                      <wp:extent cx="720090" cy="0"/>
                      <wp:effectExtent l="0" t="0" r="22860" b="19050"/>
                      <wp:wrapNone/>
                      <wp:docPr id="273"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3" o:spid="_x0000_s1026" type="#_x0000_t32" style="position:absolute;margin-left:0;margin-top:0;width:56.7pt;height:0;z-index:252106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zHwIAAD4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IX+0z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7776" behindDoc="0" locked="0" layoutInCell="1" allowOverlap="1" wp14:anchorId="76E83F3A" wp14:editId="46CE8895">
                      <wp:simplePos x="0" y="0"/>
                      <wp:positionH relativeFrom="character">
                        <wp:align>left</wp:align>
                      </wp:positionH>
                      <wp:positionV relativeFrom="line">
                        <wp:align>top</wp:align>
                      </wp:positionV>
                      <wp:extent cx="720090" cy="0"/>
                      <wp:effectExtent l="0" t="0" r="22860" b="19050"/>
                      <wp:wrapNone/>
                      <wp:docPr id="272"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2" o:spid="_x0000_s1026" type="#_x0000_t32" style="position:absolute;margin-left:0;margin-top:0;width:56.7pt;height:0;z-index:252107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t3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DylG&#10;kvRA0tPBqVAbpcvU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IyLdy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lastRenderedPageBreak/>
              <w:t>Jun</w:t>
            </w:r>
            <w:r>
              <w:rPr>
                <w:lang w:val="en-GB"/>
              </w:rPr>
              <w:t>e</w:t>
            </w:r>
            <w:r w:rsidRPr="00833610">
              <w:rPr>
                <w:lang w:val="en-GB"/>
              </w:rPr>
              <w:t xml:space="preserve"> -December</w:t>
            </w:r>
            <w:r>
              <w:rPr>
                <w:lang w:val="en-GB"/>
              </w:rPr>
              <w:t xml:space="preserve"> 2013</w:t>
            </w:r>
          </w:p>
          <w:p w:rsidR="006C68C8" w:rsidRDefault="006C68C8" w:rsidP="00EF0CAE">
            <w:pPr>
              <w:spacing w:after="0"/>
              <w:rPr>
                <w:lang w:val="en-GB"/>
              </w:rPr>
            </w:pPr>
            <w:r w:rsidRPr="00833610">
              <w:rPr>
                <w:lang w:val="en-GB"/>
              </w:rPr>
              <w:t>Jun</w:t>
            </w:r>
            <w:r>
              <w:rPr>
                <w:lang w:val="en-GB"/>
              </w:rPr>
              <w:t>e 2014</w:t>
            </w:r>
          </w:p>
          <w:p w:rsidR="006C68C8" w:rsidRDefault="006C68C8" w:rsidP="00EF0CAE">
            <w:pPr>
              <w:spacing w:after="0"/>
              <w:rPr>
                <w:lang w:val="en-GB"/>
              </w:rPr>
            </w:pPr>
            <w:r w:rsidRPr="00833610">
              <w:rPr>
                <w:lang w:val="en-GB"/>
              </w:rPr>
              <w:t>Jun</w:t>
            </w:r>
            <w:r>
              <w:rPr>
                <w:lang w:val="en-GB"/>
              </w:rPr>
              <w:t xml:space="preserve">e  2015 </w:t>
            </w:r>
          </w:p>
          <w:p w:rsidR="006C68C8" w:rsidRPr="00833610" w:rsidRDefault="006C68C8" w:rsidP="00EF0CAE">
            <w:pPr>
              <w:spacing w:after="0"/>
              <w:rPr>
                <w:lang w:val="en-GB"/>
              </w:rPr>
            </w:pPr>
            <w:r>
              <w:rPr>
                <w:lang w:val="en-GB"/>
              </w:rPr>
              <w:t>Quarter II 2016</w:t>
            </w:r>
            <w:r w:rsidRPr="00833610">
              <w:rPr>
                <w:lang w:val="en-GB"/>
              </w:rPr>
              <w:t xml:space="preserve"> </w:t>
            </w:r>
          </w:p>
        </w:tc>
        <w:tc>
          <w:tcPr>
            <w:tcW w:w="4032" w:type="dxa"/>
          </w:tcPr>
          <w:p w:rsidR="006C68C8" w:rsidRPr="00833610" w:rsidRDefault="006C68C8" w:rsidP="00EF0CAE">
            <w:pPr>
              <w:spacing w:after="0"/>
              <w:rPr>
                <w:rFonts w:cs="Calibri"/>
                <w:lang w:val="en-GB"/>
              </w:rPr>
            </w:pPr>
            <w:r w:rsidRPr="00833610">
              <w:rPr>
                <w:rFonts w:cs="Calibri"/>
                <w:lang w:val="en-GB"/>
              </w:rPr>
              <w:lastRenderedPageBreak/>
              <w:t>The number of meetings held with the representatives of the NGOs</w:t>
            </w:r>
            <w:r w:rsidRPr="00833610">
              <w:rPr>
                <w:lang w:val="en-GB"/>
              </w:rPr>
              <w:t>.</w:t>
            </w:r>
          </w:p>
          <w:p w:rsidR="006C68C8" w:rsidRPr="00833610" w:rsidRDefault="006C68C8" w:rsidP="00EF0CAE">
            <w:pPr>
              <w:spacing w:after="0"/>
              <w:rPr>
                <w:lang w:val="en-GB"/>
              </w:rPr>
            </w:pPr>
            <w:r w:rsidRPr="00833610">
              <w:rPr>
                <w:rStyle w:val="green"/>
                <w:lang w:val="en-GB"/>
              </w:rPr>
              <w:lastRenderedPageBreak/>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The first meeting was held in March 2015 with 10 NG</w:t>
            </w:r>
            <w:r w:rsidRPr="00833610">
              <w:rPr>
                <w:rStyle w:val="green"/>
                <w:lang w:val="en-GB"/>
              </w:rPr>
              <w:t>O</w:t>
            </w:r>
            <w:r>
              <w:rPr>
                <w:rStyle w:val="green"/>
                <w:lang w:val="en-GB"/>
              </w:rPr>
              <w:t>s. In May 2015 Memorandum of Understanding was signed with 9 NG</w:t>
            </w:r>
            <w:r w:rsidRPr="00833610">
              <w:rPr>
                <w:rStyle w:val="green"/>
                <w:lang w:val="en-GB"/>
              </w:rPr>
              <w:t>O</w:t>
            </w:r>
            <w:r>
              <w:rPr>
                <w:rStyle w:val="green"/>
                <w:lang w:val="en-GB"/>
              </w:rPr>
              <w:t xml:space="preserve">s who have SOS lines and shelters. Women’s Entrepreneurship International Day was marked in cooperation with the NGO Association of Women Entrepreneurs of Montenegro. With 3 NGOs separate meetings were </w:t>
            </w:r>
            <w:r w:rsidR="003F0117">
              <w:rPr>
                <w:rStyle w:val="green"/>
                <w:lang w:val="en-GB"/>
              </w:rPr>
              <w:t>organised</w:t>
            </w:r>
            <w:r>
              <w:rPr>
                <w:rStyle w:val="green"/>
                <w:lang w:val="en-GB"/>
              </w:rPr>
              <w:t>: "SOS teleph</w:t>
            </w:r>
            <w:r w:rsidRPr="00833610">
              <w:rPr>
                <w:rStyle w:val="green"/>
                <w:lang w:val="en-GB"/>
              </w:rPr>
              <w:t>on</w:t>
            </w:r>
            <w:r>
              <w:rPr>
                <w:rStyle w:val="green"/>
                <w:lang w:val="en-GB"/>
              </w:rPr>
              <w:t>e for women and children victims of violence Nikšic", "Association of Women Entrepreneurs of Montenegro" and "</w:t>
            </w:r>
            <w:r w:rsidRPr="00833610">
              <w:rPr>
                <w:rStyle w:val="green"/>
                <w:lang w:val="en-GB"/>
              </w:rPr>
              <w:t>SOS</w:t>
            </w:r>
            <w:r>
              <w:rPr>
                <w:rStyle w:val="green"/>
                <w:lang w:val="en-GB"/>
              </w:rPr>
              <w:t xml:space="preserve"> </w:t>
            </w:r>
            <w:r w:rsidR="0027617B">
              <w:rPr>
                <w:rStyle w:val="green"/>
                <w:lang w:val="en-GB"/>
              </w:rPr>
              <w:t>t</w:t>
            </w:r>
            <w:r>
              <w:rPr>
                <w:rStyle w:val="green"/>
                <w:lang w:val="en-GB"/>
              </w:rPr>
              <w:t>eleph</w:t>
            </w:r>
            <w:r w:rsidRPr="00833610">
              <w:rPr>
                <w:rStyle w:val="green"/>
                <w:lang w:val="en-GB"/>
              </w:rPr>
              <w:t>on</w:t>
            </w:r>
            <w:r>
              <w:rPr>
                <w:rStyle w:val="green"/>
                <w:lang w:val="en-GB"/>
              </w:rPr>
              <w:t xml:space="preserve">e for women and children victims of family violence Podgorica”, where activities concerning joint projects and cooperation were agreed. In June 2015, the Committee for Gender Equality of the Parliament of Montenegro and the Ministry for Human and Minority Rights, as sponsor of the Law amending the Law on Gender Equality, </w:t>
            </w:r>
            <w:r w:rsidR="003F0117">
              <w:rPr>
                <w:rStyle w:val="green"/>
                <w:lang w:val="en-GB"/>
              </w:rPr>
              <w:t>organised</w:t>
            </w:r>
            <w:r>
              <w:rPr>
                <w:rStyle w:val="green"/>
                <w:lang w:val="en-GB"/>
              </w:rPr>
              <w:t xml:space="preserve"> a meeting with represntatives of the NGO “Association of Youth with Disabilities of Montenegro” on comments to the Law.</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8800" behindDoc="0" locked="0" layoutInCell="1" allowOverlap="1" wp14:anchorId="7C5AA759" wp14:editId="3CD2FEC3">
                      <wp:simplePos x="0" y="0"/>
                      <wp:positionH relativeFrom="character">
                        <wp:align>left</wp:align>
                      </wp:positionH>
                      <wp:positionV relativeFrom="line">
                        <wp:align>top</wp:align>
                      </wp:positionV>
                      <wp:extent cx="720090" cy="0"/>
                      <wp:effectExtent l="0" t="0" r="22860" b="19050"/>
                      <wp:wrapNone/>
                      <wp:docPr id="271"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1" o:spid="_x0000_s1026" type="#_x0000_t32" style="position:absolute;margin-left:0;margin-top:0;width:56.7pt;height:0;z-index:252108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7IQIAAD4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j4ILs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sidRPr="00833610">
              <w:rPr>
                <w:rFonts w:cs="Calibri"/>
                <w:lang w:val="en-GB"/>
              </w:rPr>
              <w:t>Number of joint activities implemented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Department for Gender Equality participated at the conference “With Textile Recycling to Sustainable Solutions”, thus ending the project implemented, on the part of Montenegro, by the </w:t>
            </w:r>
            <w:r w:rsidRPr="00833610">
              <w:rPr>
                <w:rStyle w:val="green"/>
                <w:lang w:val="en-GB"/>
              </w:rPr>
              <w:t>SOS t</w:t>
            </w:r>
            <w:r>
              <w:rPr>
                <w:rStyle w:val="green"/>
                <w:lang w:val="en-GB"/>
              </w:rPr>
              <w:t xml:space="preserve">elephone for women and children victoms of violence Nikšic and the Employment Office of Montenegro – Regional Office </w:t>
            </w:r>
            <w:r w:rsidRPr="00833610">
              <w:rPr>
                <w:rStyle w:val="green"/>
                <w:lang w:val="en-GB"/>
              </w:rPr>
              <w:t>Nikšic, a</w:t>
            </w:r>
            <w:r>
              <w:rPr>
                <w:rStyle w:val="green"/>
                <w:lang w:val="en-GB"/>
              </w:rPr>
              <w:t xml:space="preserve">nd on the part of Serbia the Regional Developmental Agency Zlatibor and the National Employment Service of Serbia – </w:t>
            </w:r>
            <w:r>
              <w:rPr>
                <w:rStyle w:val="green"/>
                <w:lang w:val="en-GB"/>
              </w:rPr>
              <w:lastRenderedPageBreak/>
              <w:t xml:space="preserve">Office </w:t>
            </w:r>
            <w:r w:rsidRPr="00833610">
              <w:rPr>
                <w:rStyle w:val="green"/>
                <w:lang w:val="en-GB"/>
              </w:rPr>
              <w:t xml:space="preserve">Užice. </w:t>
            </w:r>
          </w:p>
          <w:p w:rsidR="006C68C8" w:rsidRDefault="006C68C8" w:rsidP="00EF0CAE">
            <w:pPr>
              <w:spacing w:after="0"/>
              <w:rPr>
                <w:rStyle w:val="green"/>
                <w:lang w:val="en-GB"/>
              </w:rPr>
            </w:pPr>
            <w:r>
              <w:rPr>
                <w:rStyle w:val="green"/>
                <w:lang w:val="en-GB"/>
              </w:rPr>
              <w:t xml:space="preserve">The main objective of the said project is contribution to creating conditions for employment of vulnerable groups in Montenegro and Serbia through establishing of the system of collecting, processing and distribution of recycled textile. One joint project was implemented: in May, NGO "SOS teleohone for women and children victims of family violence" in partnership with the Ministry for Human and Minority rights, through implementation of the project “Setting up an efficient system of prevention and protection of children and youth against family violence in educational institutions”, 4 three-day seminars were </w:t>
            </w:r>
            <w:r w:rsidR="003F0117">
              <w:rPr>
                <w:rStyle w:val="green"/>
                <w:lang w:val="en-GB"/>
              </w:rPr>
              <w:t>organised</w:t>
            </w:r>
            <w:r>
              <w:rPr>
                <w:rStyle w:val="green"/>
                <w:lang w:val="en-GB"/>
              </w:rPr>
              <w:t xml:space="preserve"> for 100 employees from 36 schools and two-day seminar for 27 principles of schools covered by the programme.</w:t>
            </w:r>
          </w:p>
          <w:p w:rsidR="006C68C8" w:rsidRPr="00833610" w:rsidRDefault="006C68C8" w:rsidP="00EF0CAE">
            <w:pPr>
              <w:spacing w:after="0"/>
              <w:rPr>
                <w:lang w:val="en-GB"/>
              </w:rPr>
            </w:pPr>
            <w:r>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09824" behindDoc="0" locked="0" layoutInCell="1" allowOverlap="1" wp14:anchorId="05845B61" wp14:editId="41B2583A">
                      <wp:simplePos x="0" y="0"/>
                      <wp:positionH relativeFrom="character">
                        <wp:align>left</wp:align>
                      </wp:positionH>
                      <wp:positionV relativeFrom="line">
                        <wp:align>top</wp:align>
                      </wp:positionV>
                      <wp:extent cx="720090" cy="0"/>
                      <wp:effectExtent l="0" t="0" r="22860" b="19050"/>
                      <wp:wrapNone/>
                      <wp:docPr id="270"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0" o:spid="_x0000_s1026" type="#_x0000_t32" style="position:absolute;margin-left:0;margin-top:0;width:56.7pt;height:0;z-index:252109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b/IAIAAD4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CtG/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3.6.2.6</w:t>
            </w:r>
          </w:p>
        </w:tc>
        <w:tc>
          <w:tcPr>
            <w:tcW w:w="4608" w:type="dxa"/>
          </w:tcPr>
          <w:p w:rsidR="000D44ED" w:rsidRDefault="000D44ED" w:rsidP="000D44ED">
            <w:pPr>
              <w:spacing w:after="0"/>
              <w:rPr>
                <w:rStyle w:val="green"/>
              </w:rPr>
            </w:pPr>
            <w:bookmarkStart w:id="94" w:name="_Toc413678521"/>
            <w:r>
              <w:rPr>
                <w:rStyle w:val="green"/>
              </w:rPr>
              <w:t>Deliver trainings for the staff in education institutions at all levels on the issue of domestic violence and violence against women and the equal representation of women and men in all spheres of social life</w:t>
            </w:r>
            <w:bookmarkEnd w:id="94"/>
          </w:p>
          <w:p w:rsidR="006C68C8" w:rsidRPr="00833610" w:rsidRDefault="000D44ED" w:rsidP="000D44ED">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0848" behindDoc="0" locked="0" layoutInCell="1" allowOverlap="1" wp14:anchorId="71EF878D" wp14:editId="0D302E4D">
                      <wp:simplePos x="0" y="0"/>
                      <wp:positionH relativeFrom="character">
                        <wp:align>left</wp:align>
                      </wp:positionH>
                      <wp:positionV relativeFrom="line">
                        <wp:align>top</wp:align>
                      </wp:positionV>
                      <wp:extent cx="720090" cy="0"/>
                      <wp:effectExtent l="0" t="0" r="22860" b="19050"/>
                      <wp:wrapNone/>
                      <wp:docPr id="269"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9" o:spid="_x0000_s1026" type="#_x0000_t32" style="position:absolute;margin-left:0;margin-top:0;width:56.7pt;height:0;z-index:252110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BbIAIAAD4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mEQW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1872" behindDoc="0" locked="0" layoutInCell="1" allowOverlap="1" wp14:anchorId="0C6D000A" wp14:editId="4CA73EB9">
                      <wp:simplePos x="0" y="0"/>
                      <wp:positionH relativeFrom="character">
                        <wp:align>left</wp:align>
                      </wp:positionH>
                      <wp:positionV relativeFrom="line">
                        <wp:align>top</wp:align>
                      </wp:positionV>
                      <wp:extent cx="720090" cy="0"/>
                      <wp:effectExtent l="0" t="0" r="22860" b="19050"/>
                      <wp:wrapNone/>
                      <wp:docPr id="268"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8" o:spid="_x0000_s1026" type="#_x0000_t32" style="position:absolute;margin-left:0;margin-top:0;width:56.7pt;height:0;z-index:252111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f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rJ2Hy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Jun</w:t>
            </w:r>
            <w:r>
              <w:rPr>
                <w:lang w:val="en-GB"/>
              </w:rPr>
              <w:t>e 2013</w:t>
            </w:r>
          </w:p>
          <w:p w:rsidR="006C68C8" w:rsidRDefault="006C68C8" w:rsidP="00EF0CAE">
            <w:pPr>
              <w:spacing w:after="0"/>
              <w:rPr>
                <w:lang w:val="en-GB"/>
              </w:rPr>
            </w:pPr>
            <w:r w:rsidRPr="00833610">
              <w:rPr>
                <w:lang w:val="en-GB"/>
              </w:rPr>
              <w:t>Jun</w:t>
            </w:r>
            <w:r>
              <w:rPr>
                <w:lang w:val="en-GB"/>
              </w:rPr>
              <w:t>e 2014</w:t>
            </w:r>
            <w:r w:rsidRPr="00833610">
              <w:rPr>
                <w:lang w:val="en-GB"/>
              </w:rPr>
              <w:t xml:space="preserve"> </w:t>
            </w:r>
            <w:r>
              <w:rPr>
                <w:lang w:val="en-GB"/>
              </w:rPr>
              <w:t>June 2015</w:t>
            </w:r>
          </w:p>
          <w:p w:rsidR="006C68C8" w:rsidRPr="00833610" w:rsidRDefault="006C68C8" w:rsidP="00EF0CAE">
            <w:pPr>
              <w:spacing w:after="0"/>
              <w:rPr>
                <w:lang w:val="en-GB"/>
              </w:rPr>
            </w:pPr>
            <w:r>
              <w:rPr>
                <w:lang w:val="en-GB"/>
              </w:rPr>
              <w:t>Quarter</w:t>
            </w:r>
            <w:r w:rsidRPr="00833610">
              <w:rPr>
                <w:lang w:val="en-GB"/>
              </w:rPr>
              <w:t xml:space="preserve"> II </w:t>
            </w:r>
            <w:r>
              <w:rPr>
                <w:lang w:val="en-GB"/>
              </w:rPr>
              <w:t>2016</w:t>
            </w:r>
            <w:r w:rsidRPr="00833610">
              <w:rPr>
                <w:lang w:val="en-GB"/>
              </w:rPr>
              <w:t xml:space="preserve"> </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May 2015</w:t>
            </w:r>
            <w:r w:rsidRPr="00833610">
              <w:rPr>
                <w:rStyle w:val="green"/>
                <w:lang w:val="en-GB"/>
              </w:rPr>
              <w:t>,</w:t>
            </w:r>
            <w:r>
              <w:rPr>
                <w:rStyle w:val="green"/>
                <w:lang w:val="en-GB"/>
              </w:rPr>
              <w:t xml:space="preserve"> in partnership with the Education Office, a seminar for employees in elementary schools in Montenegro was </w:t>
            </w:r>
            <w:r w:rsidR="003F0117">
              <w:rPr>
                <w:rStyle w:val="green"/>
                <w:lang w:val="en-GB"/>
              </w:rPr>
              <w:t>organised</w:t>
            </w:r>
            <w:r>
              <w:rPr>
                <w:rStyle w:val="green"/>
                <w:lang w:val="en-GB"/>
              </w:rPr>
              <w:t xml:space="preserve"> on the topic “Gender Equality Principles with particular emphasis on family violence”.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2896" behindDoc="0" locked="0" layoutInCell="1" allowOverlap="1" wp14:anchorId="471E16CC" wp14:editId="685D76E9">
                      <wp:simplePos x="0" y="0"/>
                      <wp:positionH relativeFrom="character">
                        <wp:align>left</wp:align>
                      </wp:positionH>
                      <wp:positionV relativeFrom="line">
                        <wp:align>top</wp:align>
                      </wp:positionV>
                      <wp:extent cx="720090" cy="0"/>
                      <wp:effectExtent l="0" t="0" r="22860" b="19050"/>
                      <wp:wrapNone/>
                      <wp:docPr id="26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7" o:spid="_x0000_s1026" type="#_x0000_t32" style="position:absolute;margin-left:0;margin-top:0;width:56.7pt;height:0;z-index:252112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BqSV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Employees in elementary schools (members of management structure: principles, deputy principles, secretaries, teachers</w:t>
            </w:r>
            <w:r w:rsidRPr="00833610">
              <w:rPr>
                <w:rStyle w:val="green"/>
                <w:lang w:val="en-GB"/>
              </w:rPr>
              <w:t xml:space="preserve">); 27 </w:t>
            </w:r>
            <w:r>
              <w:rPr>
                <w:rStyle w:val="green"/>
                <w:lang w:val="en-GB"/>
              </w:rPr>
              <w:t>participants</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3920" behindDoc="0" locked="0" layoutInCell="1" allowOverlap="1" wp14:anchorId="64A7AA93" wp14:editId="0F47B2C1">
                      <wp:simplePos x="0" y="0"/>
                      <wp:positionH relativeFrom="character">
                        <wp:align>left</wp:align>
                      </wp:positionH>
                      <wp:positionV relativeFrom="line">
                        <wp:align>top</wp:align>
                      </wp:positionV>
                      <wp:extent cx="720090" cy="0"/>
                      <wp:effectExtent l="0" t="0" r="22860" b="19050"/>
                      <wp:wrapNone/>
                      <wp:docPr id="266"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6" o:spid="_x0000_s1026" type="#_x0000_t32" style="position:absolute;margin-left:0;margin-top:0;width:56.7pt;height:0;z-index:252113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QTIAIAAD4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Mn0E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3.6.2.7</w:t>
            </w:r>
          </w:p>
        </w:tc>
        <w:tc>
          <w:tcPr>
            <w:tcW w:w="4608" w:type="dxa"/>
          </w:tcPr>
          <w:p w:rsidR="000D44ED" w:rsidRDefault="000D44ED" w:rsidP="00EF0CAE">
            <w:pPr>
              <w:spacing w:after="0"/>
              <w:rPr>
                <w:rStyle w:val="green"/>
                <w:lang w:val="en-GB"/>
              </w:rPr>
            </w:pPr>
            <w:r>
              <w:rPr>
                <w:rStyle w:val="green"/>
              </w:rPr>
              <w:t>Implementation of education of judges and prosecutors, as well as attorneys on gender equality, with the special emphasis on CEDAW Convention</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4944" behindDoc="0" locked="0" layoutInCell="1" allowOverlap="1" wp14:anchorId="4CA1586D" wp14:editId="64CA1DEB">
                      <wp:simplePos x="0" y="0"/>
                      <wp:positionH relativeFrom="character">
                        <wp:align>left</wp:align>
                      </wp:positionH>
                      <wp:positionV relativeFrom="line">
                        <wp:align>top</wp:align>
                      </wp:positionV>
                      <wp:extent cx="720090" cy="0"/>
                      <wp:effectExtent l="0" t="0" r="22860" b="19050"/>
                      <wp:wrapNone/>
                      <wp:docPr id="26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5" o:spid="_x0000_s1026" type="#_x0000_t32" style="position:absolute;margin-left:0;margin-top:0;width:56.7pt;height:0;z-index:252114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f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8xlG&#10;kvRA0tPBqVAbpYuZX9GgbQ6RpdwZPyQ9yVf9rOh3i6QqWyIbHsLfzhqyE58RvUvxF6uh0H74ohjE&#10;EKgQ9nWqTe8hYRPoFGg532jhJ4cofHwAopdAHh1dEcnHPG2s+8xVj7xRYOsMEU3rSiUlcK9MEqqQ&#10;47N1viuSjwm+qFRb0XVBAp1EQ4GXs3QWEqzqBPNOH2ZNsy87g47Eiyj8wojguQ8z6iBZAGs5YZur&#10;7YjoLjYU76THg7mgnat1UcmPZbzcLDaLbJKl880ki6tq8rQts8l8mzzMqk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L1f3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Judicial Training Centre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5968" behindDoc="0" locked="0" layoutInCell="1" allowOverlap="1" wp14:anchorId="38EAB5C9" wp14:editId="1F4CABB3">
                      <wp:simplePos x="0" y="0"/>
                      <wp:positionH relativeFrom="character">
                        <wp:align>left</wp:align>
                      </wp:positionH>
                      <wp:positionV relativeFrom="line">
                        <wp:align>top</wp:align>
                      </wp:positionV>
                      <wp:extent cx="720090" cy="0"/>
                      <wp:effectExtent l="0" t="0" r="22860" b="19050"/>
                      <wp:wrapNone/>
                      <wp:docPr id="26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4" o:spid="_x0000_s1026" type="#_x0000_t32" style="position:absolute;margin-left:0;margin-top:0;width:56.7pt;height:0;z-index:252115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mb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8wwj&#10;SXog6engVKiN0kXm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G45m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March 2015</w:t>
            </w:r>
            <w:r w:rsidRPr="00833610">
              <w:rPr>
                <w:lang w:val="en-GB"/>
              </w:rPr>
              <w:t xml:space="preserve"> </w:t>
            </w:r>
            <w:r>
              <w:rPr>
                <w:lang w:val="en-GB"/>
              </w:rPr>
              <w:t xml:space="preserve">Quarter </w:t>
            </w:r>
            <w:r w:rsidRPr="00833610">
              <w:rPr>
                <w:lang w:val="en-GB"/>
              </w:rPr>
              <w:t>III 2016</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period from 1</w:t>
            </w:r>
            <w:r w:rsidRPr="00833610">
              <w:rPr>
                <w:rStyle w:val="green"/>
                <w:lang w:val="en-GB"/>
              </w:rPr>
              <w:t xml:space="preserve"> </w:t>
            </w:r>
            <w:r>
              <w:rPr>
                <w:rStyle w:val="green"/>
                <w:lang w:val="en-GB"/>
              </w:rPr>
              <w:t>January</w:t>
            </w:r>
            <w:r w:rsidRPr="00833610">
              <w:rPr>
                <w:rStyle w:val="green"/>
                <w:lang w:val="en-GB"/>
              </w:rPr>
              <w:t xml:space="preserve"> 2015 </w:t>
            </w:r>
            <w:r>
              <w:rPr>
                <w:rStyle w:val="green"/>
                <w:lang w:val="en-GB"/>
              </w:rPr>
              <w:t>until 30 June</w:t>
            </w:r>
            <w:r w:rsidRPr="00833610">
              <w:rPr>
                <w:rStyle w:val="green"/>
                <w:lang w:val="en-GB"/>
              </w:rPr>
              <w:t xml:space="preserve"> 2015</w:t>
            </w:r>
            <w:r>
              <w:rPr>
                <w:rStyle w:val="green"/>
                <w:lang w:val="en-GB"/>
              </w:rPr>
              <w:t>, two seminars/trai</w:t>
            </w:r>
            <w:r w:rsidR="003F0117">
              <w:rPr>
                <w:rStyle w:val="green"/>
                <w:lang w:val="en-GB"/>
              </w:rPr>
              <w:t>ning courses</w:t>
            </w:r>
            <w:r>
              <w:rPr>
                <w:rStyle w:val="green"/>
                <w:lang w:val="en-GB"/>
              </w:rPr>
              <w:t xml:space="preserve"> were </w:t>
            </w:r>
            <w:r w:rsidR="003F0117">
              <w:rPr>
                <w:rStyle w:val="green"/>
                <w:lang w:val="en-GB"/>
              </w:rPr>
              <w:t>organised</w:t>
            </w:r>
            <w:r>
              <w:rPr>
                <w:rStyle w:val="green"/>
                <w:lang w:val="en-GB"/>
              </w:rPr>
              <w:t>. One one-day and the other two-day.</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6992" behindDoc="0" locked="0" layoutInCell="1" allowOverlap="1" wp14:anchorId="5B63B709" wp14:editId="1B71B947">
                      <wp:simplePos x="0" y="0"/>
                      <wp:positionH relativeFrom="character">
                        <wp:align>left</wp:align>
                      </wp:positionH>
                      <wp:positionV relativeFrom="line">
                        <wp:align>top</wp:align>
                      </wp:positionV>
                      <wp:extent cx="720090" cy="0"/>
                      <wp:effectExtent l="0" t="0" r="22860" b="19050"/>
                      <wp:wrapNone/>
                      <wp:docPr id="263"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3" o:spid="_x0000_s1026" type="#_x0000_t32" style="position:absolute;margin-left:0;margin-top:0;width:56.7pt;height:0;z-index:252116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idIAIAAD4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VN4n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52 participants as follows: 11 representatives of prosecution authorities, 31 representatives of courts, 3 representatives of attorneys at law and 7 representatives of public administration.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8016" behindDoc="0" locked="0" layoutInCell="1" allowOverlap="1" wp14:anchorId="74DD8692" wp14:editId="71808E90">
                      <wp:simplePos x="0" y="0"/>
                      <wp:positionH relativeFrom="character">
                        <wp:align>left</wp:align>
                      </wp:positionH>
                      <wp:positionV relativeFrom="line">
                        <wp:align>top</wp:align>
                      </wp:positionV>
                      <wp:extent cx="720090" cy="0"/>
                      <wp:effectExtent l="0" t="0" r="22860" b="19050"/>
                      <wp:wrapNone/>
                      <wp:docPr id="26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2" o:spid="_x0000_s1026" type="#_x0000_t32" style="position:absolute;margin-left:0;margin-top:0;width:56.7pt;height:0;z-index:252118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7Z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8xQj&#10;SXog6engVKiN0kXq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YAe2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3.6.2.9</w:t>
            </w:r>
          </w:p>
        </w:tc>
        <w:tc>
          <w:tcPr>
            <w:tcW w:w="4608" w:type="dxa"/>
          </w:tcPr>
          <w:p w:rsidR="000D44ED" w:rsidRDefault="000D44ED" w:rsidP="000D44ED">
            <w:pPr>
              <w:spacing w:after="0"/>
              <w:rPr>
                <w:rStyle w:val="green"/>
              </w:rPr>
            </w:pPr>
            <w:r>
              <w:rPr>
                <w:rStyle w:val="green"/>
              </w:rPr>
              <w:t>Implement raising awareness campaigns on international and domestic instruments for protection of human rights of women</w:t>
            </w:r>
          </w:p>
          <w:p w:rsidR="000D44ED" w:rsidRDefault="000D44ED" w:rsidP="000D44ED">
            <w:pPr>
              <w:spacing w:after="0"/>
              <w:rPr>
                <w:rStyle w:val="green"/>
              </w:rPr>
            </w:pPr>
          </w:p>
          <w:p w:rsidR="000D44ED" w:rsidRDefault="000D44ED" w:rsidP="000D44ED">
            <w:pPr>
              <w:spacing w:after="0"/>
              <w:rPr>
                <w:rStyle w:val="green"/>
                <w:lang w:val="en-GB"/>
              </w:rPr>
            </w:pPr>
            <w:r>
              <w:rPr>
                <w:rStyle w:val="green"/>
              </w:rPr>
              <w:t>(with reference to measure 3.6.1.3)</w:t>
            </w:r>
            <w:r w:rsidRPr="00833610">
              <w:rPr>
                <w:rStyle w:val="green"/>
                <w:lang w:val="en-GB"/>
              </w:rPr>
              <w:t xml:space="preserve"> </w:t>
            </w:r>
          </w:p>
          <w:p w:rsidR="006C68C8" w:rsidRPr="00833610" w:rsidRDefault="006C68C8" w:rsidP="000D44ED">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19040" behindDoc="0" locked="0" layoutInCell="1" allowOverlap="1" wp14:anchorId="6BEA3082" wp14:editId="1253D15B">
                      <wp:simplePos x="0" y="0"/>
                      <wp:positionH relativeFrom="character">
                        <wp:align>left</wp:align>
                      </wp:positionH>
                      <wp:positionV relativeFrom="line">
                        <wp:align>top</wp:align>
                      </wp:positionV>
                      <wp:extent cx="720090" cy="0"/>
                      <wp:effectExtent l="0" t="0" r="22860" b="19050"/>
                      <wp:wrapNone/>
                      <wp:docPr id="261"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1" o:spid="_x0000_s1026" type="#_x0000_t32" style="position:absolute;margin-left:0;margin-top:0;width:56.7pt;height:0;z-index:252119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UVIQIAAD4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&#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H0tRU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0064" behindDoc="0" locked="0" layoutInCell="1" allowOverlap="1" wp14:anchorId="349359B7" wp14:editId="13E58A2A">
                      <wp:simplePos x="0" y="0"/>
                      <wp:positionH relativeFrom="character">
                        <wp:align>left</wp:align>
                      </wp:positionH>
                      <wp:positionV relativeFrom="line">
                        <wp:align>top</wp:align>
                      </wp:positionV>
                      <wp:extent cx="720090" cy="0"/>
                      <wp:effectExtent l="0" t="0" r="22860" b="19050"/>
                      <wp:wrapNone/>
                      <wp:docPr id="260"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0" o:spid="_x0000_s1026" type="#_x0000_t32" style="position:absolute;margin-left:0;margin-top:0;width:56.7pt;height:0;z-index:252120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NRIAIAAD4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SfTU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March 2014</w:t>
            </w:r>
            <w:r w:rsidRPr="00833610">
              <w:rPr>
                <w:lang w:val="en-GB"/>
              </w:rPr>
              <w:t xml:space="preserve">   January-December</w:t>
            </w:r>
            <w:r>
              <w:rPr>
                <w:lang w:val="en-GB"/>
              </w:rPr>
              <w:t xml:space="preserve"> 2015</w:t>
            </w:r>
          </w:p>
        </w:tc>
        <w:tc>
          <w:tcPr>
            <w:tcW w:w="4032" w:type="dxa"/>
          </w:tcPr>
          <w:p w:rsidR="006C68C8" w:rsidRPr="00833610" w:rsidRDefault="006C68C8" w:rsidP="00EF0CAE">
            <w:pPr>
              <w:spacing w:after="0"/>
              <w:rPr>
                <w:lang w:val="en-GB"/>
              </w:rPr>
            </w:pPr>
            <w:r w:rsidRPr="00833610">
              <w:rPr>
                <w:rFonts w:cs="Calibri"/>
                <w:lang w:val="en-GB"/>
              </w:rPr>
              <w:t xml:space="preserve">Number of videos broadcasts, published advertisements, flyers and other </w:t>
            </w:r>
            <w:r w:rsidR="0027617B">
              <w:rPr>
                <w:rFonts w:cs="Calibri"/>
                <w:lang w:val="en-GB"/>
              </w:rPr>
              <w:t>promotional</w:t>
            </w:r>
            <w:r w:rsidRPr="00833610">
              <w:rPr>
                <w:rFonts w:cs="Calibri"/>
                <w:lang w:val="en-GB"/>
              </w:rPr>
              <w:t xml:space="preserve"> material</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See report concerning the measure </w:t>
            </w:r>
            <w:r w:rsidRPr="00833610">
              <w:rPr>
                <w:rStyle w:val="green"/>
                <w:lang w:val="en-GB"/>
              </w:rPr>
              <w:t>3.6.1.3</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1088" behindDoc="0" locked="0" layoutInCell="1" allowOverlap="1" wp14:anchorId="67F22813" wp14:editId="4FF8514B">
                      <wp:simplePos x="0" y="0"/>
                      <wp:positionH relativeFrom="character">
                        <wp:align>left</wp:align>
                      </wp:positionH>
                      <wp:positionV relativeFrom="line">
                        <wp:align>top</wp:align>
                      </wp:positionV>
                      <wp:extent cx="720090" cy="0"/>
                      <wp:effectExtent l="0" t="0" r="22860" b="19050"/>
                      <wp:wrapNone/>
                      <wp:docPr id="259"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9" o:spid="_x0000_s1026" type="#_x0000_t32" style="position:absolute;margin-left:0;margin-top:0;width:56.7pt;height:0;z-index:252121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C8IAIAAD4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E9gv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Percentage of monitoring the effect of media campaign in public</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See report concerning the measure </w:t>
            </w:r>
            <w:r w:rsidRPr="00833610">
              <w:rPr>
                <w:rStyle w:val="green"/>
                <w:lang w:val="en-GB"/>
              </w:rPr>
              <w:t>3.6.1.3</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2112" behindDoc="0" locked="0" layoutInCell="1" allowOverlap="1" wp14:anchorId="045395C6" wp14:editId="15A57325">
                      <wp:simplePos x="0" y="0"/>
                      <wp:positionH relativeFrom="character">
                        <wp:align>left</wp:align>
                      </wp:positionH>
                      <wp:positionV relativeFrom="line">
                        <wp:align>top</wp:align>
                      </wp:positionV>
                      <wp:extent cx="720090" cy="0"/>
                      <wp:effectExtent l="0" t="0" r="22860" b="19050"/>
                      <wp:wrapNone/>
                      <wp:docPr id="258"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8" o:spid="_x0000_s1026" type="#_x0000_t32" style="position:absolute;margin-left:0;margin-top:0;width:56.7pt;height:0;z-index:252122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b4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M6BK&#10;kh5Iejo4FWqj9GHh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wG+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833610">
              <w:rPr>
                <w:lang w:val="en-GB"/>
              </w:rPr>
              <w:t>Public surveys on gender equality and gender violence.</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See report concerning the measure</w:t>
            </w:r>
            <w:r w:rsidRPr="00833610">
              <w:rPr>
                <w:rStyle w:val="green"/>
                <w:lang w:val="en-GB"/>
              </w:rPr>
              <w:t xml:space="preserve"> 3.6.1.3</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3136" behindDoc="0" locked="0" layoutInCell="1" allowOverlap="1" wp14:anchorId="073F1E59" wp14:editId="1B7BEFE3">
                      <wp:simplePos x="0" y="0"/>
                      <wp:positionH relativeFrom="character">
                        <wp:align>left</wp:align>
                      </wp:positionH>
                      <wp:positionV relativeFrom="line">
                        <wp:align>top</wp:align>
                      </wp:positionV>
                      <wp:extent cx="720090" cy="0"/>
                      <wp:effectExtent l="0" t="0" r="22860" b="19050"/>
                      <wp:wrapNone/>
                      <wp:docPr id="257"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7" o:spid="_x0000_s1026" type="#_x0000_t32" style="position:absolute;margin-left:0;margin-top:0;width:56.7pt;height:0;z-index:252123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KwIAIAAD4EAAAOAAAAZHJzL2Uyb0RvYy54bWysU9uO2jAQfa/Uf7D8Drk0LB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Z3OM&#10;JOmBpKeDU6E2Sudzv6JB2xwiS7kzfkh6kq/6WdHvFklVtkQ2PIS/nTVkJz4jepfiL1ZDof3wRTGI&#10;IVAh7OtUm95DwibQKdByvtHCTw5R+DgHopdAHh1dEcnHPG2s+8xVj7xRYOsMEU3rSiUlcK9MEqqQ&#10;47N1viuSjwm+qFRb0XVBAp1EQ4GXs3QWEqzqBPNOH2ZNsy87g47Eiyj8wojguQ8z6iBZAGs5YZur&#10;7YjoLjYU76THg7mgnat1UcmPZbzcLDaLbJKlD5tJFlfV5GlbZpOHbTKf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jTisC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3.6.2.10</w:t>
            </w:r>
          </w:p>
        </w:tc>
        <w:tc>
          <w:tcPr>
            <w:tcW w:w="4608" w:type="dxa"/>
          </w:tcPr>
          <w:p w:rsidR="000D44ED" w:rsidRDefault="000D44ED" w:rsidP="00EF0CAE">
            <w:pPr>
              <w:spacing w:after="0"/>
              <w:rPr>
                <w:rStyle w:val="green"/>
                <w:lang w:val="en-GB"/>
              </w:rPr>
            </w:pPr>
            <w:r>
              <w:t>Collect data on cases of discrimination on grounds of gender and their outputs and make them available to public</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4160" behindDoc="0" locked="0" layoutInCell="1" allowOverlap="1" wp14:anchorId="7CAE89BD" wp14:editId="4EE7134B">
                      <wp:simplePos x="0" y="0"/>
                      <wp:positionH relativeFrom="character">
                        <wp:align>left</wp:align>
                      </wp:positionH>
                      <wp:positionV relativeFrom="line">
                        <wp:align>top</wp:align>
                      </wp:positionV>
                      <wp:extent cx="720090" cy="0"/>
                      <wp:effectExtent l="0" t="0" r="22860" b="19050"/>
                      <wp:wrapNone/>
                      <wp:docPr id="25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6" o:spid="_x0000_s1026" type="#_x0000_t32" style="position:absolute;margin-left:0;margin-top:0;width:56.7pt;height:0;z-index:252124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T0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szlG&#10;kvRA0tPBqVAbpQ9zv6JB2xwiS7kzfkh6kq/6WdHvFklVtkQ2PIS/nTVkJz4jepfiL1ZDof3wRTGI&#10;IVAh7OtUm95DwibQKdByvtHCTw5R+PgARC+BPDq6IpKPedpY95mrHnmjwNYZIprWlUpK4F6ZJFQh&#10;x2frfFckHxN8Uam2ouuCBDqJhgIvZ+ksJFjVCeadPsyaZl92Bh2JF1H4hRHBcx9m1EGyANZywjZX&#10;2xHRXWwo3kmPB3NBO1fropIfy3i5WWwW2SRL55tJFlfV5GlbZpP5NnmYVZ+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ueE9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Ombudsman of Montenegro</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5184" behindDoc="0" locked="0" layoutInCell="1" allowOverlap="1" wp14:anchorId="11DBF300" wp14:editId="3E05F6CE">
                      <wp:simplePos x="0" y="0"/>
                      <wp:positionH relativeFrom="character">
                        <wp:align>left</wp:align>
                      </wp:positionH>
                      <wp:positionV relativeFrom="line">
                        <wp:align>top</wp:align>
                      </wp:positionV>
                      <wp:extent cx="720090" cy="0"/>
                      <wp:effectExtent l="0" t="0" r="22860" b="19050"/>
                      <wp:wrapNone/>
                      <wp:docPr id="255"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5" o:spid="_x0000_s1026" type="#_x0000_t32" style="position:absolute;margin-left:0;margin-top:0;width:56.7pt;height:0;z-index:252125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84IAIAAD4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pMvO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March 2015</w:t>
            </w:r>
            <w:r w:rsidRPr="00833610">
              <w:rPr>
                <w:lang w:val="en-GB"/>
              </w:rPr>
              <w:t xml:space="preserve"> </w:t>
            </w:r>
            <w:r>
              <w:rPr>
                <w:lang w:val="en-GB"/>
              </w:rPr>
              <w:t>March 2016 and</w:t>
            </w:r>
            <w:r w:rsidRPr="00833610">
              <w:rPr>
                <w:lang w:val="en-GB"/>
              </w:rPr>
              <w:t xml:space="preserve"> </w:t>
            </w:r>
            <w:r>
              <w:rPr>
                <w:lang w:val="en-GB"/>
              </w:rPr>
              <w:t>in continuity</w:t>
            </w:r>
          </w:p>
        </w:tc>
        <w:tc>
          <w:tcPr>
            <w:tcW w:w="4032" w:type="dxa"/>
          </w:tcPr>
          <w:p w:rsidR="006C68C8" w:rsidRPr="00833610" w:rsidRDefault="006C68C8" w:rsidP="00EF0CAE">
            <w:pPr>
              <w:spacing w:after="0"/>
              <w:jc w:val="both"/>
              <w:rPr>
                <w:lang w:val="en-GB"/>
              </w:rPr>
            </w:pPr>
            <w:r w:rsidRPr="00833610">
              <w:rPr>
                <w:lang w:val="en-GB"/>
              </w:rPr>
              <w:t>Number of reported and solved cases of discrimination on grounds of gender.</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reporting period there have been no complaints regarding discrimination on grounds of gender.</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6208" behindDoc="0" locked="0" layoutInCell="1" allowOverlap="1" wp14:anchorId="05DA1255" wp14:editId="19FE0406">
                      <wp:simplePos x="0" y="0"/>
                      <wp:positionH relativeFrom="character">
                        <wp:align>left</wp:align>
                      </wp:positionH>
                      <wp:positionV relativeFrom="line">
                        <wp:align>top</wp:align>
                      </wp:positionV>
                      <wp:extent cx="720090" cy="0"/>
                      <wp:effectExtent l="0" t="0" r="22860" b="19050"/>
                      <wp:wrapNone/>
                      <wp:docPr id="25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4" o:spid="_x0000_s1026" type="#_x0000_t32" style="position:absolute;margin-left:0;margin-top:0;width:56.7pt;height:0;z-index:252126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l8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swwj&#10;SXog6engVKiN0ofM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kBJf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eastAsia="sr-Cyrl-CS"/>
              </w:rPr>
              <w:t>Number of the complaints filed with the Ombudsman</w:t>
            </w:r>
            <w:r w:rsidRPr="00833610">
              <w:rPr>
                <w:lang w:val="en-GB"/>
              </w:rPr>
              <w:t>.</w:t>
            </w:r>
          </w:p>
          <w:p w:rsidR="006C68C8" w:rsidRPr="00833610" w:rsidRDefault="006C68C8" w:rsidP="00EF0CAE">
            <w:pPr>
              <w:spacing w:after="0"/>
              <w:rPr>
                <w:lang w:val="en-GB"/>
              </w:rPr>
            </w:pPr>
            <w:r w:rsidRPr="00833610">
              <w:rPr>
                <w:rStyle w:val="green"/>
                <w:lang w:val="en-GB"/>
              </w:rPr>
              <w:lastRenderedPageBreak/>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2014, the Protector of Human Rights and Freedoms of Montenegro worked on three complaints concerning discrimination on the grounds of gender. In one case, the procedure was suspended after information that a court procedure was launched after filing of the report, in the second case the party concerned was advised to use other legal means, and in the third case it was established that there was no violation of law.</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7232" behindDoc="0" locked="0" layoutInCell="1" allowOverlap="1" wp14:anchorId="40ED160C" wp14:editId="6273A938">
                      <wp:simplePos x="0" y="0"/>
                      <wp:positionH relativeFrom="character">
                        <wp:align>left</wp:align>
                      </wp:positionH>
                      <wp:positionV relativeFrom="line">
                        <wp:align>top</wp:align>
                      </wp:positionV>
                      <wp:extent cx="720090" cy="0"/>
                      <wp:effectExtent l="0" t="0" r="22860" b="19050"/>
                      <wp:wrapNone/>
                      <wp:docPr id="25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3" o:spid="_x0000_s1026" type="#_x0000_t32" style="position:absolute;margin-left:0;margin-top:0;width:56.7pt;height:0;z-index:252127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h6HwIAAD4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DfQh6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3.6.2.11.1</w:t>
            </w:r>
          </w:p>
        </w:tc>
        <w:tc>
          <w:tcPr>
            <w:tcW w:w="4608" w:type="dxa"/>
          </w:tcPr>
          <w:p w:rsidR="000D44ED" w:rsidRDefault="000D44ED" w:rsidP="00EF0CAE">
            <w:pPr>
              <w:spacing w:after="0"/>
              <w:rPr>
                <w:rStyle w:val="green"/>
                <w:lang w:val="en-GB"/>
              </w:rPr>
            </w:pPr>
            <w:r>
              <w:t>Improve cooperation with women organization in political parties on the need to further include women in public and political life</w:t>
            </w:r>
            <w:r w:rsidRPr="00833610">
              <w:rPr>
                <w:rStyle w:val="green"/>
                <w:lang w:val="en-GB"/>
              </w:rPr>
              <w:t xml:space="preserve"> </w:t>
            </w:r>
          </w:p>
          <w:p w:rsidR="006C68C8" w:rsidRPr="00833610" w:rsidRDefault="000D44ED" w:rsidP="00EF0CAE">
            <w:pPr>
              <w:spacing w:after="0"/>
              <w:rPr>
                <w:lang w:val="en-GB"/>
              </w:rPr>
            </w:pPr>
            <w:r>
              <w:rPr>
                <w:rStyle w:val="green"/>
                <w:lang w:val="en-GB"/>
              </w:rPr>
              <w:t>(6) 30 June 2015</w:t>
            </w:r>
            <w:r>
              <w:rPr>
                <w:rStyle w:val="green"/>
                <w:lang w:val="en-GB"/>
              </w:rPr>
              <w:tab/>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8256" behindDoc="0" locked="0" layoutInCell="1" allowOverlap="1" wp14:anchorId="0A2FA18A" wp14:editId="6054D697">
                      <wp:simplePos x="0" y="0"/>
                      <wp:positionH relativeFrom="character">
                        <wp:align>left</wp:align>
                      </wp:positionH>
                      <wp:positionV relativeFrom="line">
                        <wp:align>top</wp:align>
                      </wp:positionV>
                      <wp:extent cx="720090" cy="0"/>
                      <wp:effectExtent l="0" t="0" r="22860" b="19050"/>
                      <wp:wrapNone/>
                      <wp:docPr id="252"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2" o:spid="_x0000_s1026" type="#_x0000_t32" style="position:absolute;margin-left:0;margin-top:0;width:56.7pt;height:0;z-index:252128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4+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sxQj&#10;SXog6engVKiN0ofU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65uP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Parliament</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29280" behindDoc="0" locked="0" layoutInCell="1" allowOverlap="1" wp14:anchorId="31B9462F" wp14:editId="2BC63F0F">
                      <wp:simplePos x="0" y="0"/>
                      <wp:positionH relativeFrom="character">
                        <wp:align>left</wp:align>
                      </wp:positionH>
                      <wp:positionV relativeFrom="line">
                        <wp:align>top</wp:align>
                      </wp:positionV>
                      <wp:extent cx="720090" cy="0"/>
                      <wp:effectExtent l="0" t="0" r="22860" b="19050"/>
                      <wp:wrapNone/>
                      <wp:docPr id="251"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1" o:spid="_x0000_s1026" type="#_x0000_t32" style="position:absolute;margin-left:0;margin-top:0;width:56.7pt;height:0;z-index:252129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XyIQIAAD4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JPaxfIhAgAAPgQAAA4AAAAAAAAAAAAAAAAALgIAAGRycy9lMm9Eb2MueG1sUEsBAi0A&#10;FAAGAAgAAAAhAItIyR/YAAAAAgEAAA8AAAAAAAAAAAAAAAAAewQAAGRycy9kb3ducmV2LnhtbFBL&#10;BQYAAAAABAAEAPMAAACABQAAAAA=&#10;">
                      <w10:wrap anchory="line"/>
                    </v:shape>
                  </w:pict>
                </mc:Fallback>
              </mc:AlternateContent>
            </w:r>
          </w:p>
          <w:p w:rsidR="006C68C8" w:rsidRDefault="006C68C8" w:rsidP="00EF0CAE">
            <w:pPr>
              <w:spacing w:after="0"/>
              <w:rPr>
                <w:lang w:val="en-GB"/>
              </w:rPr>
            </w:pPr>
            <w:r>
              <w:rPr>
                <w:lang w:val="en-GB"/>
              </w:rPr>
              <w:t>March 2015</w:t>
            </w:r>
          </w:p>
          <w:p w:rsidR="006C68C8" w:rsidRPr="00833610" w:rsidRDefault="006C68C8" w:rsidP="00EF0CAE">
            <w:pPr>
              <w:spacing w:after="0"/>
              <w:rPr>
                <w:lang w:val="en-GB"/>
              </w:rPr>
            </w:pPr>
            <w:r>
              <w:rPr>
                <w:lang w:val="en-GB"/>
              </w:rPr>
              <w:t xml:space="preserve">Quarter </w:t>
            </w:r>
            <w:r w:rsidRPr="00833610">
              <w:rPr>
                <w:lang w:val="en-GB"/>
              </w:rPr>
              <w:t xml:space="preserve">I </w:t>
            </w:r>
            <w:r>
              <w:rPr>
                <w:lang w:val="en-GB"/>
              </w:rPr>
              <w:t>2016</w:t>
            </w:r>
            <w:r w:rsidRPr="00833610">
              <w:rPr>
                <w:lang w:val="en-GB"/>
              </w:rPr>
              <w:t xml:space="preserve"> </w:t>
            </w:r>
          </w:p>
        </w:tc>
        <w:tc>
          <w:tcPr>
            <w:tcW w:w="4032" w:type="dxa"/>
          </w:tcPr>
          <w:p w:rsidR="006C68C8" w:rsidRPr="00833610" w:rsidRDefault="006C68C8" w:rsidP="00EF0CAE">
            <w:pPr>
              <w:spacing w:after="0"/>
              <w:jc w:val="both"/>
              <w:rPr>
                <w:lang w:val="en-GB"/>
              </w:rPr>
            </w:pPr>
            <w:r w:rsidRPr="00833610">
              <w:rPr>
                <w:lang w:val="en-GB"/>
              </w:rPr>
              <w:t>Number of meetings held with women organization</w:t>
            </w:r>
            <w:r>
              <w:rPr>
                <w:lang w:val="en-GB"/>
              </w:rPr>
              <w:t>s</w:t>
            </w:r>
            <w:r w:rsidRPr="00833610">
              <w:rPr>
                <w:lang w:val="en-GB"/>
              </w:rPr>
              <w:t xml:space="preserve"> in political parties.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The fourth sitting of the Women’s Parliament held on 6 March 2015 in the Parliament of Montenegro was attended by representatives of female associations of parliamentary parties, as well as representatives of civil society. On that occasion, members of the Government of Montenegro responded to 24 questions of representatives of female associations of parliamentary parties and civil society. The session was attended by representatives of the diplomatic corps, international organizations and local self-governance, members of Parliament and heads of caucuses.   </w:t>
            </w:r>
          </w:p>
          <w:p w:rsidR="006C68C8" w:rsidRPr="00833610" w:rsidRDefault="006C68C8" w:rsidP="00EF0CAE">
            <w:pPr>
              <w:spacing w:after="0"/>
              <w:rPr>
                <w:lang w:val="en-GB"/>
              </w:rPr>
            </w:pPr>
            <w:r>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0304" behindDoc="0" locked="0" layoutInCell="1" allowOverlap="1" wp14:anchorId="6F6DEEF3" wp14:editId="6774CB93">
                      <wp:simplePos x="0" y="0"/>
                      <wp:positionH relativeFrom="character">
                        <wp:align>left</wp:align>
                      </wp:positionH>
                      <wp:positionV relativeFrom="line">
                        <wp:align>top</wp:align>
                      </wp:positionV>
                      <wp:extent cx="720090" cy="0"/>
                      <wp:effectExtent l="0" t="0" r="22860" b="19050"/>
                      <wp:wrapNone/>
                      <wp:docPr id="250"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0" o:spid="_x0000_s1026" type="#_x0000_t32" style="position:absolute;margin-left:0;margin-top:0;width:56.7pt;height:0;z-index:252130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O2IA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wmjt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of joint activities implemented.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Chair of the Committee for Gender Equality took part at the Regional Conference “Political Activism of Women in Montenegro – regional experiences” where </w:t>
            </w:r>
            <w:r>
              <w:rPr>
                <w:rStyle w:val="green"/>
                <w:lang w:val="en-GB"/>
              </w:rPr>
              <w:lastRenderedPageBreak/>
              <w:t xml:space="preserve">the study “Political Activisim of Women in Montenegro” was presented. The conference was </w:t>
            </w:r>
            <w:r w:rsidR="003F0117">
              <w:rPr>
                <w:rStyle w:val="green"/>
                <w:lang w:val="en-GB"/>
              </w:rPr>
              <w:t>organised</w:t>
            </w:r>
            <w:r>
              <w:rPr>
                <w:rStyle w:val="green"/>
                <w:lang w:val="en-GB"/>
              </w:rPr>
              <w:t xml:space="preserve"> by the Centre for Monitoring and Research in cooperation with the Friedrich Ebert S</w:t>
            </w:r>
            <w:r w:rsidRPr="00833610">
              <w:rPr>
                <w:rStyle w:val="green"/>
                <w:lang w:val="en-GB"/>
              </w:rPr>
              <w:t>tiftung,</w:t>
            </w:r>
            <w:r>
              <w:rPr>
                <w:rStyle w:val="green"/>
                <w:lang w:val="en-GB"/>
              </w:rPr>
              <w:t xml:space="preserve"> on 15 May</w:t>
            </w:r>
            <w:r w:rsidRPr="00833610">
              <w:rPr>
                <w:rStyle w:val="green"/>
                <w:lang w:val="en-GB"/>
              </w:rPr>
              <w:t xml:space="preserve"> 2015</w:t>
            </w:r>
            <w:r>
              <w:rPr>
                <w:rStyle w:val="green"/>
                <w:lang w:val="en-GB"/>
              </w:rPr>
              <w:t xml:space="preserve"> in Podgorica</w:t>
            </w: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1328" behindDoc="0" locked="0" layoutInCell="1" allowOverlap="1" wp14:anchorId="06B2A471" wp14:editId="0E5B34F5">
                      <wp:simplePos x="0" y="0"/>
                      <wp:positionH relativeFrom="character">
                        <wp:align>left</wp:align>
                      </wp:positionH>
                      <wp:positionV relativeFrom="line">
                        <wp:align>top</wp:align>
                      </wp:positionV>
                      <wp:extent cx="720090" cy="0"/>
                      <wp:effectExtent l="0" t="0" r="22860" b="19050"/>
                      <wp:wrapNone/>
                      <wp:docPr id="249"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9" o:spid="_x0000_s1026" type="#_x0000_t32" style="position:absolute;margin-left:0;margin-top:0;width:56.7pt;height:0;z-index:252131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SIAIAAD4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UP1E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3.6.2.13</w:t>
            </w:r>
          </w:p>
        </w:tc>
        <w:tc>
          <w:tcPr>
            <w:tcW w:w="4608" w:type="dxa"/>
          </w:tcPr>
          <w:p w:rsidR="000D44ED" w:rsidRDefault="000D44ED" w:rsidP="000D44ED">
            <w:pPr>
              <w:spacing w:after="0"/>
              <w:rPr>
                <w:rStyle w:val="green"/>
              </w:rPr>
            </w:pPr>
            <w:r>
              <w:rPr>
                <w:rStyle w:val="green"/>
              </w:rPr>
              <w:t>Conduct evaluation of implementation of the 2011-2015 Strategy for protection against domestic violence</w:t>
            </w:r>
          </w:p>
          <w:p w:rsidR="000D44ED" w:rsidRDefault="000D44ED" w:rsidP="000D44ED">
            <w:pPr>
              <w:spacing w:after="0"/>
              <w:rPr>
                <w:rStyle w:val="green"/>
              </w:rPr>
            </w:pPr>
          </w:p>
          <w:p w:rsidR="000D44ED" w:rsidRDefault="000614C7" w:rsidP="000D44ED">
            <w:pPr>
              <w:spacing w:after="0"/>
              <w:rPr>
                <w:rStyle w:val="green"/>
              </w:rPr>
            </w:pPr>
            <w:hyperlink r:id="rId24" w:history="1">
              <w:bookmarkStart w:id="95" w:name="_Toc368616222"/>
              <w:bookmarkStart w:id="96" w:name="_Toc368838420"/>
              <w:bookmarkStart w:id="97" w:name="_Toc413678528"/>
              <w:r w:rsidR="000D44ED">
                <w:rPr>
                  <w:rStyle w:val="Hyperlink"/>
                </w:rPr>
                <w:t>http://www.mrs.gov.me/biblioteka/strategije</w:t>
              </w:r>
              <w:bookmarkEnd w:id="95"/>
              <w:bookmarkEnd w:id="96"/>
              <w:bookmarkEnd w:id="97"/>
            </w:hyperlink>
          </w:p>
          <w:p w:rsidR="006C68C8" w:rsidRPr="00833610" w:rsidRDefault="000D44ED" w:rsidP="000D44ED">
            <w:pPr>
              <w:spacing w:after="0"/>
              <w:rPr>
                <w:lang w:val="en-GB"/>
              </w:rPr>
            </w:pPr>
            <w:r w:rsidRPr="00833610">
              <w:rPr>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2352" behindDoc="0" locked="0" layoutInCell="1" allowOverlap="1" wp14:anchorId="5C0B4D6E" wp14:editId="38A6582B">
                      <wp:simplePos x="0" y="0"/>
                      <wp:positionH relativeFrom="character">
                        <wp:align>left</wp:align>
                      </wp:positionH>
                      <wp:positionV relativeFrom="line">
                        <wp:align>top</wp:align>
                      </wp:positionV>
                      <wp:extent cx="720090" cy="0"/>
                      <wp:effectExtent l="0" t="0" r="22860" b="19050"/>
                      <wp:wrapNone/>
                      <wp:docPr id="248"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8" o:spid="_x0000_s1026" type="#_x0000_t32" style="position:absolute;margin-left:0;margin-top:0;width:56.7pt;height:0;z-index:252132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NW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YZCTV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3376" behindDoc="0" locked="0" layoutInCell="1" allowOverlap="1" wp14:anchorId="60912FFA" wp14:editId="3CEA792A">
                      <wp:simplePos x="0" y="0"/>
                      <wp:positionH relativeFrom="character">
                        <wp:align>left</wp:align>
                      </wp:positionH>
                      <wp:positionV relativeFrom="line">
                        <wp:align>top</wp:align>
                      </wp:positionV>
                      <wp:extent cx="720090" cy="0"/>
                      <wp:effectExtent l="0" t="0" r="22860" b="19050"/>
                      <wp:wrapNone/>
                      <wp:docPr id="247"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7" o:spid="_x0000_s1026" type="#_x0000_t32" style="position:absolute;margin-left:0;margin-top:0;width:56.7pt;height:0;z-index:252133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zh3Hi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February</w:t>
            </w:r>
            <w:r>
              <w:rPr>
                <w:lang w:val="en-GB"/>
              </w:rPr>
              <w:t xml:space="preserve"> 2014</w:t>
            </w:r>
          </w:p>
          <w:p w:rsidR="006C68C8" w:rsidRDefault="006C68C8" w:rsidP="00EF0CAE">
            <w:pPr>
              <w:spacing w:after="0"/>
              <w:rPr>
                <w:lang w:val="en-GB"/>
              </w:rPr>
            </w:pPr>
            <w:r>
              <w:rPr>
                <w:lang w:val="en-GB"/>
              </w:rPr>
              <w:t>June 2015</w:t>
            </w:r>
          </w:p>
          <w:p w:rsidR="006C68C8" w:rsidRPr="00833610" w:rsidRDefault="006C68C8" w:rsidP="00EF0CAE">
            <w:pPr>
              <w:spacing w:after="0"/>
              <w:rPr>
                <w:lang w:val="en-GB"/>
              </w:rPr>
            </w:pPr>
            <w:r>
              <w:rPr>
                <w:lang w:val="en-GB"/>
              </w:rPr>
              <w:t>Quarter II 2016</w:t>
            </w:r>
            <w:r w:rsidRPr="00833610">
              <w:rPr>
                <w:lang w:val="en-GB"/>
              </w:rPr>
              <w:t xml:space="preserve"> </w:t>
            </w:r>
          </w:p>
        </w:tc>
        <w:tc>
          <w:tcPr>
            <w:tcW w:w="4032" w:type="dxa"/>
          </w:tcPr>
          <w:p w:rsidR="006C68C8" w:rsidRPr="00833610" w:rsidRDefault="006C68C8" w:rsidP="00EF0CAE">
            <w:pPr>
              <w:spacing w:after="0"/>
              <w:jc w:val="both"/>
              <w:rPr>
                <w:lang w:val="en-GB"/>
              </w:rPr>
            </w:pPr>
            <w:r w:rsidRPr="00833610">
              <w:rPr>
                <w:lang w:val="en-GB"/>
              </w:rPr>
              <w:t>Reports on implementation of the Strategy adopted by the Government</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Government of Montenegro, at the sitting on 11 June </w:t>
            </w:r>
            <w:r w:rsidRPr="00833610">
              <w:rPr>
                <w:rStyle w:val="green"/>
                <w:lang w:val="en-GB"/>
              </w:rPr>
              <w:t>2015</w:t>
            </w:r>
            <w:r>
              <w:rPr>
                <w:rStyle w:val="green"/>
                <w:lang w:val="en-GB"/>
              </w:rPr>
              <w:t>, adopted the Briefing Note on implementation of the Strategy against Family Violence in</w:t>
            </w:r>
            <w:r w:rsidRPr="00833610">
              <w:rPr>
                <w:rStyle w:val="green"/>
                <w:lang w:val="en-GB"/>
              </w:rPr>
              <w:t xml:space="preserve"> 2014.</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4400" behindDoc="0" locked="0" layoutInCell="1" allowOverlap="1" wp14:anchorId="0A3716F4" wp14:editId="7E78482F">
                      <wp:simplePos x="0" y="0"/>
                      <wp:positionH relativeFrom="character">
                        <wp:align>left</wp:align>
                      </wp:positionH>
                      <wp:positionV relativeFrom="line">
                        <wp:align>top</wp:align>
                      </wp:positionV>
                      <wp:extent cx="720090" cy="0"/>
                      <wp:effectExtent l="0" t="0" r="22860" b="19050"/>
                      <wp:wrapNone/>
                      <wp:docPr id="246"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6" o:spid="_x0000_s1026" type="#_x0000_t32" style="position:absolute;margin-left:0;margin-top:0;width:56.7pt;height:0;z-index:252134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FaIAIAAD4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0+sRW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r w:rsidRPr="00833610">
              <w:rPr>
                <w:lang w:val="en-GB"/>
              </w:rPr>
              <w:t>Degree of implementation of the Strategy</w:t>
            </w: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course of 2014, a series of surveys on public perception on violence was carried out in order to identify the trends in change of opinions along with activities implemented in this area. At the session held on 13 February 2014, the Government adopted the report on implementation of the</w:t>
            </w:r>
            <w:r w:rsidRPr="00263427">
              <w:rPr>
                <w:rStyle w:val="green"/>
                <w:lang w:val="en-GB"/>
              </w:rPr>
              <w:t xml:space="preserve"> on Protection of Children against Sexual Exploitation and Sexual Abuse</w:t>
            </w:r>
            <w:r>
              <w:rPr>
                <w:rStyle w:val="green"/>
                <w:lang w:val="en-GB"/>
              </w:rPr>
              <w:t xml:space="preserve"> Convention on protection of children </w:t>
            </w:r>
            <w:r w:rsidRPr="00833610">
              <w:rPr>
                <w:rStyle w:val="green"/>
                <w:lang w:val="en-GB"/>
              </w:rPr>
              <w:t>(</w:t>
            </w:r>
            <w:r>
              <w:rPr>
                <w:rStyle w:val="green"/>
                <w:lang w:val="en-GB"/>
              </w:rPr>
              <w:t xml:space="preserve">the </w:t>
            </w:r>
            <w:r w:rsidRPr="00833610">
              <w:rPr>
                <w:rStyle w:val="green"/>
                <w:lang w:val="en-GB"/>
              </w:rPr>
              <w:t>Lanzarot</w:t>
            </w:r>
            <w:r>
              <w:rPr>
                <w:rStyle w:val="green"/>
                <w:lang w:val="en-GB"/>
              </w:rPr>
              <w:t>e Convention</w:t>
            </w:r>
            <w:r w:rsidRPr="00833610">
              <w:rPr>
                <w:rStyle w:val="green"/>
                <w:lang w:val="en-GB"/>
              </w:rPr>
              <w:t>).</w:t>
            </w:r>
            <w:r>
              <w:rPr>
                <w:rStyle w:val="green"/>
                <w:lang w:val="en-GB"/>
              </w:rPr>
              <w:t xml:space="preserve"> Development of this report marked the beginning of meeting the international obligations arising from ratification of this Convention (reporting obligation). The Ministry of Labour and Social Welfare, in cooperation with the European Commission, </w:t>
            </w:r>
            <w:r w:rsidR="003F0117">
              <w:rPr>
                <w:rStyle w:val="green"/>
                <w:lang w:val="en-GB"/>
              </w:rPr>
              <w:t>organised</w:t>
            </w:r>
            <w:r>
              <w:rPr>
                <w:rStyle w:val="green"/>
                <w:lang w:val="en-GB"/>
              </w:rPr>
              <w:t xml:space="preserve"> an expert mission in February 2015, which assessed the capacity of the shelter for victims of violence, provided a detailed report and recommendations. The M</w:t>
            </w:r>
            <w:r w:rsidRPr="00833610">
              <w:rPr>
                <w:rStyle w:val="green"/>
                <w:lang w:val="en-GB"/>
              </w:rPr>
              <w:t>inistry of Interior</w:t>
            </w:r>
            <w:r>
              <w:rPr>
                <w:rStyle w:val="green"/>
                <w:lang w:val="en-GB"/>
              </w:rPr>
              <w:t xml:space="preserve">, as developer, began drafting amendments to the Law on Public Order and Peace (Official Gazette of Montenegro 64/11), with the objective of its better implementation as a precondition for prevention of violation of public peace and order in public places. At the same time, as the Law on Public Order and Peace is recognized by the strategy for the </w:t>
            </w:r>
            <w:r>
              <w:rPr>
                <w:rStyle w:val="green"/>
                <w:lang w:val="en-GB"/>
              </w:rPr>
              <w:lastRenderedPageBreak/>
              <w:t xml:space="preserve">prevention of family violence as one of law governing the area of family violence, the amendments to the Law will improve the security environment with the view of more efficient prevention of family violence. At the session held on 9 October 2014, the Government of Montenegro adopted the Proposal for the Law amending the Law on Public Order and Peace. At the session on 20 November 2014, the Government of Montenegro adopted the Proposal for the Law on Compensation of Damage to Victims of Violence and it is currently in the parliamentary procedure. At the session on 18 March 2015, the Parliament of Montenegro adopted the Law amending the Law on Free Legal Aid. By amending the Article 13 paragraph 4 of the Law on Free Legal Aid, victims of family violence under the Law on protection against family violence, can now be identified as privileged users of the right to free legal aid, in the same way as victims of violence or family community and human trafficking. Activities concerning the setting up of a single national SOS hotline are at the preparatory stage. Creating preconditions for setting up a free and single 24/7 SOS hotline for reporting cases of violence is planned, which includes the following activities in the course of 2015:  singing of memoranda of cooperation between the MHMR and NGOs interested in developing this service; creating legal preconditions for accreditation of the programme and licencing of experts employed and providers of SOS hotline services; publishing of a public call for allocation of the SOS hotline service to the service provider in accordance with the conditions laid down </w:t>
            </w:r>
            <w:r>
              <w:rPr>
                <w:rStyle w:val="green"/>
                <w:lang w:val="en-GB"/>
              </w:rPr>
              <w:lastRenderedPageBreak/>
              <w:t>by the law. The campaign “</w:t>
            </w:r>
            <w:r w:rsidRPr="00833610">
              <w:rPr>
                <w:rStyle w:val="green"/>
                <w:lang w:val="en-GB"/>
              </w:rPr>
              <w:t>16</w:t>
            </w:r>
            <w:r>
              <w:rPr>
                <w:rStyle w:val="green"/>
                <w:lang w:val="en-GB"/>
              </w:rPr>
              <w:t xml:space="preserve"> Days of Activism against Gender Violence</w:t>
            </w:r>
            <w:r w:rsidRPr="00833610">
              <w:rPr>
                <w:rStyle w:val="green"/>
                <w:lang w:val="en-GB"/>
              </w:rPr>
              <w:t xml:space="preserve">“, </w:t>
            </w:r>
            <w:r>
              <w:rPr>
                <w:rStyle w:val="green"/>
                <w:lang w:val="en-GB"/>
              </w:rPr>
              <w:t xml:space="preserve">which officially began in November 2012, is </w:t>
            </w:r>
            <w:r w:rsidR="003F0117">
              <w:rPr>
                <w:rStyle w:val="green"/>
                <w:lang w:val="en-GB"/>
              </w:rPr>
              <w:t>organised</w:t>
            </w:r>
            <w:r>
              <w:rPr>
                <w:rStyle w:val="green"/>
                <w:lang w:val="en-GB"/>
              </w:rPr>
              <w:t xml:space="preserve"> every year and its objective is to raise awareness of this problem and encourage the competent authorities and the public to take part in the fight against violence. Several activities are implemented under this campaign every year, concerning the prevention of gender violence. Apart from activities at the national level, activities at the local level are </w:t>
            </w:r>
            <w:r w:rsidR="003F0117">
              <w:rPr>
                <w:rStyle w:val="green"/>
                <w:lang w:val="en-GB"/>
              </w:rPr>
              <w:t>organised</w:t>
            </w:r>
            <w:r>
              <w:rPr>
                <w:rStyle w:val="green"/>
                <w:lang w:val="en-GB"/>
              </w:rPr>
              <w:t xml:space="preserve"> as well. The objective, in addition to raising awareness of this negative phenomenon, is also to inform the public of the legal framework and places where victims may seek assistance. In the course of 2014, female NGOs </w:t>
            </w:r>
            <w:r w:rsidR="003F0117">
              <w:rPr>
                <w:rStyle w:val="green"/>
                <w:lang w:val="en-GB"/>
              </w:rPr>
              <w:t>organised</w:t>
            </w:r>
            <w:r>
              <w:rPr>
                <w:rStyle w:val="green"/>
                <w:lang w:val="en-GB"/>
              </w:rPr>
              <w:t xml:space="preserve"> a series of projects objective of which was to raise awareness of the family violence problem, both in general and expert public. The Ministry of Education developed and is now implementing projects of primary prevention of family violence among children and youth population. Furthermore, programmes for prevention of family violence were developed and are being implemented in the population of children and youth exposed to family violence in order to reduce the inter-generation transfer of family violence. The project “School Free from Violence – Safe School Environment” was implemented by the Ministry of Education and UNICEF Office in Montenegro, with the objective of reducing and preventing violence among schoolchildren in Montenegro. A se</w:t>
            </w:r>
            <w:r w:rsidR="003F0117">
              <w:rPr>
                <w:rStyle w:val="green"/>
                <w:lang w:val="en-GB"/>
              </w:rPr>
              <w:t>ries of training courses</w:t>
            </w:r>
            <w:r>
              <w:rPr>
                <w:rStyle w:val="green"/>
                <w:lang w:val="en-GB"/>
              </w:rPr>
              <w:t xml:space="preserve"> </w:t>
            </w:r>
            <w:r w:rsidR="003F0117">
              <w:rPr>
                <w:rStyle w:val="green"/>
                <w:lang w:val="en-GB"/>
              </w:rPr>
              <w:t>were organis</w:t>
            </w:r>
            <w:r>
              <w:rPr>
                <w:rStyle w:val="green"/>
                <w:lang w:val="en-GB"/>
              </w:rPr>
              <w:t xml:space="preserve">ed in order to raise awareness and knowledge of parents, teachers and other school employees on </w:t>
            </w:r>
            <w:r>
              <w:rPr>
                <w:rStyle w:val="green"/>
                <w:lang w:val="en-GB"/>
              </w:rPr>
              <w:lastRenderedPageBreak/>
              <w:t xml:space="preserve">peer violence. Implementation of the Protocol on actions in cases of family violence, implemented in practice, makes enforcement of the Law as well as the Strategy for the protection against family violence easier for all the institutions involved. Although the Rulebook on implementation of the protective measure of mandatory psycho-social treatment of abusers was adopted and courts do impose that measure, the implementation of the psycho-social treatment has not yet been provided. According to the Rulebook adopted, this protective measure should be implemented in health care institution, situated in the place of residence of the family abuser. It is necessary to implement education programmes for psycho-social treatment experts and health care institutions are to set up the teams for implementation of this protective measure. </w:t>
            </w:r>
          </w:p>
          <w:p w:rsidR="006C68C8" w:rsidRDefault="006C68C8" w:rsidP="00EF0CAE">
            <w:pPr>
              <w:spacing w:after="0"/>
              <w:rPr>
                <w:rStyle w:val="green"/>
                <w:lang w:val="en-GB"/>
              </w:rPr>
            </w:pPr>
            <w:r>
              <w:rPr>
                <w:rStyle w:val="green"/>
                <w:lang w:val="en-GB"/>
              </w:rPr>
              <w:t xml:space="preserve">Activities concerning the setting up of a single database on victims of family violence are at the preparatory stage, under the project “Social Card – Social Welfare Information System”. The activities undertaken as well as data available to the Ministry of Labour and Social Welfare show that the family violence issue is becoming increasingly prominent. Introduction of new methods into the work of social work centres, which facilitated the detection of abuse cases, education of staff and stronger inter-departmental cooperation result in an increased number of persons that need to be provided with support and further increase of this number is expected.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5424" behindDoc="0" locked="0" layoutInCell="1" allowOverlap="1" wp14:anchorId="67762018" wp14:editId="39BA1DA6">
                      <wp:simplePos x="0" y="0"/>
                      <wp:positionH relativeFrom="character">
                        <wp:align>left</wp:align>
                      </wp:positionH>
                      <wp:positionV relativeFrom="line">
                        <wp:align>top</wp:align>
                      </wp:positionV>
                      <wp:extent cx="720090" cy="0"/>
                      <wp:effectExtent l="0" t="0" r="22860" b="19050"/>
                      <wp:wrapNone/>
                      <wp:docPr id="245"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5" o:spid="_x0000_s1026" type="#_x0000_t32" style="position:absolute;margin-left:0;margin-top:0;width:56.7pt;height:0;z-index:252135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qW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2Qwj&#10;SXog6engVKiN0vnMr2jQNofIUu6MH5Ke5Kt+VvS7RVKVLZEND+FvZw3Zic+I3qX4i9VQaD98UQxi&#10;CFQI+zrVpveQsAl0CrScb7Twk0MUPj4A0Usgj4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5+6li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3.6.2.14</w:t>
            </w:r>
          </w:p>
        </w:tc>
        <w:tc>
          <w:tcPr>
            <w:tcW w:w="4608" w:type="dxa"/>
          </w:tcPr>
          <w:p w:rsidR="000D44ED" w:rsidRDefault="000D44ED" w:rsidP="00EF0CAE">
            <w:pPr>
              <w:spacing w:after="0"/>
              <w:rPr>
                <w:rStyle w:val="green"/>
                <w:lang w:val="en-GB"/>
              </w:rPr>
            </w:pPr>
            <w:r>
              <w:t xml:space="preserve">Elaborate the analysis of the state of play and identify key </w:t>
            </w:r>
            <w:r>
              <w:lastRenderedPageBreak/>
              <w:t>problems in social and other protection of victims of domestic violence and estimate capacities required for effective support to victims of domestic violence</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6448" behindDoc="0" locked="0" layoutInCell="1" allowOverlap="1" wp14:anchorId="3410367B" wp14:editId="6D06E9F8">
                      <wp:simplePos x="0" y="0"/>
                      <wp:positionH relativeFrom="character">
                        <wp:align>left</wp:align>
                      </wp:positionH>
                      <wp:positionV relativeFrom="line">
                        <wp:align>top</wp:align>
                      </wp:positionV>
                      <wp:extent cx="720090" cy="0"/>
                      <wp:effectExtent l="0" t="0" r="22860" b="19050"/>
                      <wp:wrapNone/>
                      <wp:docPr id="244"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4" o:spid="_x0000_s1026" type="#_x0000_t32" style="position:absolute;margin-left:0;margin-top:0;width:56.7pt;height:0;z-index:252136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zS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0zc0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lastRenderedPageBreak/>
              <w:t>MLSW</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w:lastRenderedPageBreak/>
              <mc:AlternateContent>
                <mc:Choice Requires="wps">
                  <w:drawing>
                    <wp:anchor distT="4294967295" distB="4294967295" distL="114300" distR="114300" simplePos="0" relativeHeight="252137472" behindDoc="0" locked="0" layoutInCell="1" allowOverlap="1" wp14:anchorId="3D4AAE67" wp14:editId="7511810D">
                      <wp:simplePos x="0" y="0"/>
                      <wp:positionH relativeFrom="character">
                        <wp:align>left</wp:align>
                      </wp:positionH>
                      <wp:positionV relativeFrom="line">
                        <wp:align>top</wp:align>
                      </wp:positionV>
                      <wp:extent cx="720090" cy="0"/>
                      <wp:effectExtent l="0" t="0" r="22860" b="19050"/>
                      <wp:wrapNone/>
                      <wp:docPr id="24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3" o:spid="_x0000_s1026" type="#_x0000_t32" style="position:absolute;margin-left:0;margin-top:0;width:56.7pt;height:0;z-index:252137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3UIAIAAD4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twmk0x&#10;kqQHkp4PToXaKJ1P/YoGbXOILOXO+CHpSb7qF0W/WyRV2RLZ8BD+dtaQnfiM6F2Kv1gNhfbDZ8Ug&#10;hkCFsK9TbXoPCZtAp0DL+UYLPzlE4eMjEL0E8ujoikg+5mlj3SeueuSNAltniGhaVyopgXtlklCF&#10;HF+s812RfEzwRaXaiq4LEugkGgq8nKWzkGBVJ5h3+jBrmn3ZGXQkXkThF0YEz32YUQfJAljLCdtc&#10;bUdEd7GheCc9HswF7Vyti0p+LOPlZrFZZJMsnW8mWVxVk+dtmU3m2+RxVk2r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nGd1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March 2015</w:t>
            </w:r>
          </w:p>
        </w:tc>
        <w:tc>
          <w:tcPr>
            <w:tcW w:w="4032" w:type="dxa"/>
          </w:tcPr>
          <w:p w:rsidR="006C68C8" w:rsidRPr="00833610" w:rsidRDefault="006C68C8" w:rsidP="00EF0CAE">
            <w:pPr>
              <w:spacing w:after="0"/>
              <w:rPr>
                <w:lang w:val="en-GB"/>
              </w:rPr>
            </w:pPr>
            <w:r w:rsidRPr="00361200">
              <w:rPr>
                <w:lang w:val="en-GB"/>
              </w:rPr>
              <w:lastRenderedPageBreak/>
              <w:t>Analysis prepared with recommendations</w:t>
            </w:r>
          </w:p>
          <w:p w:rsidR="006C68C8" w:rsidRPr="00833610" w:rsidRDefault="006C68C8" w:rsidP="00EF0CAE">
            <w:pPr>
              <w:spacing w:after="0"/>
              <w:rPr>
                <w:lang w:val="en-GB"/>
              </w:rPr>
            </w:pPr>
            <w:r w:rsidRPr="00833610">
              <w:rPr>
                <w:rStyle w:val="green"/>
                <w:lang w:val="en-GB"/>
              </w:rPr>
              <w:lastRenderedPageBreak/>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Ministry of Labour and Social Welfare, in cooperation with the European Commission </w:t>
            </w:r>
            <w:r w:rsidR="003F0117">
              <w:rPr>
                <w:rStyle w:val="green"/>
                <w:lang w:val="en-GB"/>
              </w:rPr>
              <w:t>organised</w:t>
            </w:r>
            <w:r>
              <w:rPr>
                <w:rStyle w:val="green"/>
                <w:lang w:val="en-GB"/>
              </w:rPr>
              <w:t xml:space="preserve"> in February 2015 an expert mission, which developed an assessment of the capacity of the shelter for victims of violence, produced a detailed report and presented recommendations.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8496" behindDoc="0" locked="0" layoutInCell="1" allowOverlap="1" wp14:anchorId="3B90D58C" wp14:editId="3E5D1F38">
                      <wp:simplePos x="0" y="0"/>
                      <wp:positionH relativeFrom="character">
                        <wp:align>left</wp:align>
                      </wp:positionH>
                      <wp:positionV relativeFrom="line">
                        <wp:align>top</wp:align>
                      </wp:positionV>
                      <wp:extent cx="720090" cy="0"/>
                      <wp:effectExtent l="0" t="0" r="22860" b="19050"/>
                      <wp:wrapNone/>
                      <wp:docPr id="242"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2" o:spid="_x0000_s1026" type="#_x0000_t32" style="position:absolute;margin-left:0;margin-top:0;width:56.7pt;height:0;z-index:252138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uQ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qL7k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rStyle w:val="green"/>
                <w:lang w:val="en-GB"/>
              </w:rPr>
            </w:pPr>
            <w:r w:rsidRPr="00833610">
              <w:rPr>
                <w:rFonts w:cs="Calibri"/>
                <w:lang w:val="en-GB"/>
              </w:rPr>
              <w:lastRenderedPageBreak/>
              <w:t xml:space="preserve">Established structure and number of </w:t>
            </w:r>
            <w:r w:rsidRPr="00833610">
              <w:rPr>
                <w:rFonts w:cs="Calibri"/>
                <w:lang w:val="en-GB"/>
              </w:rPr>
              <w:lastRenderedPageBreak/>
              <w:t>necessary personnel in line with standards in the area of domestic violence victims’ support.</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lang w:val="en-GB"/>
              </w:rPr>
              <w:t>I – Fully implemented</w:t>
            </w:r>
            <w:r w:rsidRPr="00833610">
              <w:rPr>
                <w:lang w:val="en-GB"/>
              </w:rPr>
              <w:br/>
            </w:r>
          </w:p>
          <w:p w:rsidR="006C68C8" w:rsidRPr="00833610" w:rsidRDefault="006C68C8" w:rsidP="00EF0CAE">
            <w:pPr>
              <w:spacing w:after="0"/>
              <w:rPr>
                <w:lang w:val="en-GB"/>
              </w:rPr>
            </w:pPr>
            <w:r w:rsidRPr="00833610">
              <w:rPr>
                <w:lang w:val="en-GB"/>
              </w:rPr>
              <w:t>U</w:t>
            </w:r>
            <w:r>
              <w:rPr>
                <w:lang w:val="en-GB"/>
              </w:rPr>
              <w:t>nder the TAIEX expert mission in the period 23-28</w:t>
            </w:r>
            <w:r w:rsidRPr="00833610">
              <w:rPr>
                <w:lang w:val="en-GB"/>
              </w:rPr>
              <w:t xml:space="preserve"> February 2015</w:t>
            </w:r>
            <w:r>
              <w:rPr>
                <w:lang w:val="en-GB"/>
              </w:rPr>
              <w:t>, current situation was analysed and key issues in social and other forms of protection for victims of family violence were identified, as well as evaluation of the capacity needed for an efficient support to victims of family violence. The expert missions made the following conclusions and recommendations</w:t>
            </w:r>
            <w:r w:rsidRPr="00833610">
              <w:rPr>
                <w:lang w:val="en-GB"/>
              </w:rPr>
              <w:t xml:space="preserve">: </w:t>
            </w:r>
          </w:p>
          <w:p w:rsidR="006C68C8" w:rsidRDefault="006C68C8" w:rsidP="00EF0CAE">
            <w:pPr>
              <w:spacing w:after="0"/>
              <w:rPr>
                <w:lang w:val="en-GB"/>
              </w:rPr>
            </w:pPr>
            <w:r w:rsidRPr="00833610">
              <w:rPr>
                <w:lang w:val="en-GB"/>
              </w:rPr>
              <w:t xml:space="preserve">1.  </w:t>
            </w:r>
            <w:r>
              <w:rPr>
                <w:lang w:val="en-GB"/>
              </w:rPr>
              <w:t xml:space="preserve">Government of Montenegro should undertake appropriate measures in order to raise the awareness on family violence among judges, attorneys, prosecutors and police officers in order to make sure that its provisions are taken into account before national courts.  </w:t>
            </w:r>
          </w:p>
          <w:p w:rsidR="006C68C8" w:rsidRDefault="006C68C8" w:rsidP="00EF0CAE">
            <w:pPr>
              <w:spacing w:after="0"/>
              <w:rPr>
                <w:lang w:val="en-GB"/>
              </w:rPr>
            </w:pPr>
            <w:r w:rsidRPr="00833610">
              <w:rPr>
                <w:lang w:val="en-GB"/>
              </w:rPr>
              <w:t xml:space="preserve"> </w:t>
            </w:r>
            <w:r>
              <w:rPr>
                <w:lang w:val="en-GB"/>
              </w:rPr>
              <w:br/>
              <w:t xml:space="preserve">2.  Government of Montenegro should ensure that all victims and their families, including victims of psychical torture, receive adequate compensation for violation of human rights, such as measures of rehabilitation, equitable compensation and access to social programmes. </w:t>
            </w:r>
          </w:p>
          <w:p w:rsidR="006C68C8" w:rsidRDefault="006C68C8" w:rsidP="00EF0CAE">
            <w:pPr>
              <w:spacing w:after="0"/>
              <w:rPr>
                <w:lang w:val="en-GB"/>
              </w:rPr>
            </w:pPr>
            <w:r w:rsidRPr="00833610">
              <w:rPr>
                <w:lang w:val="en-GB"/>
              </w:rPr>
              <w:t xml:space="preserve"> </w:t>
            </w:r>
          </w:p>
          <w:p w:rsidR="006C68C8" w:rsidRPr="00833610" w:rsidRDefault="006C68C8" w:rsidP="00EF0CAE">
            <w:pPr>
              <w:spacing w:after="0"/>
              <w:rPr>
                <w:lang w:val="en-GB"/>
              </w:rPr>
            </w:pPr>
            <w:r w:rsidRPr="00833610">
              <w:rPr>
                <w:lang w:val="en-GB"/>
              </w:rPr>
              <w:t xml:space="preserve">3.   </w:t>
            </w:r>
            <w:r>
              <w:rPr>
                <w:lang w:val="en-GB"/>
              </w:rPr>
              <w:t xml:space="preserve">Government of Montenegro should adopt a comprehensive approach to prevention and resolution of gender based violence in all its forms and manifestations. In that regard, it should strengthen its measures aimed at raising awareness among police, judges, prosecutors, community representatives, women and </w:t>
            </w:r>
            <w:r>
              <w:rPr>
                <w:lang w:val="en-GB"/>
              </w:rPr>
              <w:lastRenderedPageBreak/>
              <w:t xml:space="preserve">men on the gravity of family violence and its adverse effect on victims’ lives. The Government of Montenegro should ensure thorough investigation of family violence cases and prosecution of perpetrators, and in case they are convicted, that they are sanctioned with appropriate sanctions, along with provision of adequate compensation to victims. </w:t>
            </w:r>
          </w:p>
          <w:p w:rsidR="006C68C8" w:rsidRDefault="006C68C8" w:rsidP="00EF0CAE">
            <w:pPr>
              <w:spacing w:after="0"/>
              <w:rPr>
                <w:lang w:val="en-GB"/>
              </w:rPr>
            </w:pPr>
            <w:r>
              <w:rPr>
                <w:lang w:val="en-GB"/>
              </w:rPr>
              <w:br/>
              <w:t xml:space="preserve">4.   The Government of Montenegro should also ensure availability of an adequate number of shelters with appropriate resources. Shelters for victims of family violence should provide shelter to women suffering from mental disorders or problems associated with drug abuse, as well as to women with older male children. However, principles of safety and empowerment mean that all these groups need not necessarily be housed together, while needs of some service users require additional resources.   </w:t>
            </w:r>
          </w:p>
          <w:p w:rsidR="006C68C8" w:rsidRPr="00382476" w:rsidRDefault="006C68C8" w:rsidP="00EF0CAE">
            <w:pPr>
              <w:spacing w:after="0"/>
              <w:rPr>
                <w:lang w:val="en-GB"/>
              </w:rPr>
            </w:pPr>
            <w:r w:rsidRPr="00833610">
              <w:rPr>
                <w:lang w:val="en-GB"/>
              </w:rPr>
              <w:br/>
              <w:t xml:space="preserve">5.   </w:t>
            </w:r>
            <w:r w:rsidRPr="00382476">
              <w:rPr>
                <w:lang w:val="en-GB"/>
              </w:rPr>
              <w:t>Shelters are the only support service</w:t>
            </w:r>
            <w:r>
              <w:rPr>
                <w:lang w:val="en-GB"/>
              </w:rPr>
              <w:t xml:space="preserve"> </w:t>
            </w:r>
            <w:r w:rsidRPr="00382476">
              <w:rPr>
                <w:lang w:val="en-GB"/>
              </w:rPr>
              <w:t>for whi</w:t>
            </w:r>
            <w:r>
              <w:rPr>
                <w:lang w:val="en-GB"/>
              </w:rPr>
              <w:t>ch there is a recommended standard</w:t>
            </w:r>
          </w:p>
          <w:p w:rsidR="006C68C8" w:rsidRPr="00833610" w:rsidRDefault="006C68C8" w:rsidP="00EF0CAE">
            <w:pPr>
              <w:spacing w:after="0"/>
              <w:rPr>
                <w:lang w:val="en-GB"/>
              </w:rPr>
            </w:pPr>
            <w:r w:rsidRPr="00382476">
              <w:rPr>
                <w:lang w:val="en-GB"/>
              </w:rPr>
              <w:t>for levels of provision in European</w:t>
            </w:r>
            <w:r>
              <w:rPr>
                <w:lang w:val="en-GB"/>
              </w:rPr>
              <w:t xml:space="preserve"> </w:t>
            </w:r>
            <w:r w:rsidRPr="00382476">
              <w:rPr>
                <w:lang w:val="en-GB"/>
              </w:rPr>
              <w:t>instruments: set at one place or family</w:t>
            </w:r>
            <w:r>
              <w:rPr>
                <w:lang w:val="en-GB"/>
              </w:rPr>
              <w:t xml:space="preserve"> p</w:t>
            </w:r>
            <w:r w:rsidRPr="00382476">
              <w:rPr>
                <w:lang w:val="en-GB"/>
              </w:rPr>
              <w:t>lac</w:t>
            </w:r>
            <w:r>
              <w:rPr>
                <w:lang w:val="en-GB"/>
              </w:rPr>
              <w:t>e per 7,500 of the population</w:t>
            </w:r>
            <w:r w:rsidRPr="00382476">
              <w:rPr>
                <w:lang w:val="en-GB"/>
              </w:rPr>
              <w:t>.</w:t>
            </w:r>
            <w:r>
              <w:rPr>
                <w:lang w:val="en-GB"/>
              </w:rPr>
              <w:t xml:space="preserve"> Family place is defined as one place for an adult plus the average number of children. Clearly, a family place implies a larger number of beds than one “place</w:t>
            </w:r>
            <w:r w:rsidRPr="00833610">
              <w:rPr>
                <w:lang w:val="en-GB"/>
              </w:rPr>
              <w:t>“,</w:t>
            </w:r>
            <w:r>
              <w:rPr>
                <w:lang w:val="en-GB"/>
              </w:rPr>
              <w:t xml:space="preserve"> recognizing that half or more of shelter residents are children</w:t>
            </w:r>
            <w:r w:rsidRPr="00833610">
              <w:rPr>
                <w:lang w:val="en-GB"/>
              </w:rPr>
              <w:t>.</w:t>
            </w:r>
          </w:p>
          <w:p w:rsidR="006C68C8" w:rsidRDefault="006C68C8" w:rsidP="00EF0CAE">
            <w:pPr>
              <w:spacing w:after="0"/>
              <w:rPr>
                <w:lang w:val="en-GB"/>
              </w:rPr>
            </w:pPr>
            <w:r w:rsidRPr="00833610">
              <w:rPr>
                <w:lang w:val="en-GB"/>
              </w:rPr>
              <w:br/>
              <w:t xml:space="preserve">6.   </w:t>
            </w:r>
            <w:r>
              <w:rPr>
                <w:lang w:val="en-GB"/>
              </w:rPr>
              <w:t>Government of Montenegro should promote empowerment of victims as an inherent principle in the provision of services in shelters</w:t>
            </w:r>
            <w:r w:rsidRPr="00833610">
              <w:rPr>
                <w:lang w:val="en-GB"/>
              </w:rPr>
              <w:t>,</w:t>
            </w:r>
            <w:r>
              <w:rPr>
                <w:lang w:val="en-GB"/>
              </w:rPr>
              <w:t xml:space="preserve"> which includes information to enable service users to make </w:t>
            </w:r>
            <w:r>
              <w:rPr>
                <w:lang w:val="en-GB"/>
              </w:rPr>
              <w:lastRenderedPageBreak/>
              <w:t xml:space="preserve">choices and the environment and practices within shelters. The rationale is to enable the service users to </w:t>
            </w:r>
            <w:r w:rsidRPr="00833610">
              <w:rPr>
                <w:lang w:val="en-GB"/>
              </w:rPr>
              <w:t>(</w:t>
            </w:r>
            <w:r>
              <w:rPr>
                <w:lang w:val="en-GB"/>
              </w:rPr>
              <w:t>re)gain power over their own lives and efforts should ensure that the patriarchal control of an abusive partner is not replaced by institutional control. One aspect of empowerment is knowledge and understanding, providing opportunities to understand violence through a gender analysis</w:t>
            </w:r>
            <w:r w:rsidRPr="00833610">
              <w:rPr>
                <w:lang w:val="en-GB"/>
              </w:rPr>
              <w:t>,</w:t>
            </w:r>
            <w:r>
              <w:rPr>
                <w:lang w:val="en-GB"/>
              </w:rPr>
              <w:t xml:space="preserve"> which challenges both the victim blame and excusing perpetrators. In this regard, good grounds for continuance are provided by specific experiences, such as Bona Fide in Pljevlja. </w:t>
            </w:r>
          </w:p>
          <w:p w:rsidR="006C68C8" w:rsidRDefault="006C68C8" w:rsidP="00EF0CAE">
            <w:pPr>
              <w:spacing w:after="0"/>
              <w:rPr>
                <w:lang w:val="en-GB"/>
              </w:rPr>
            </w:pPr>
            <w:r w:rsidRPr="00833610">
              <w:rPr>
                <w:lang w:val="en-GB"/>
              </w:rPr>
              <w:br/>
              <w:t xml:space="preserve">7.   </w:t>
            </w:r>
            <w:r>
              <w:rPr>
                <w:lang w:val="en-GB"/>
              </w:rPr>
              <w:t xml:space="preserve">Government of Montenegro should consider its free legal aid programme in order to ensure free legal aid in all cases when interests of justice require so, such as, for example, for all victims of family violence. </w:t>
            </w:r>
          </w:p>
          <w:p w:rsidR="006C68C8" w:rsidRPr="00833610" w:rsidRDefault="006C68C8" w:rsidP="00EF0CAE">
            <w:pPr>
              <w:spacing w:after="0"/>
              <w:rPr>
                <w:lang w:val="en-GB"/>
              </w:rPr>
            </w:pPr>
            <w:r w:rsidRPr="00833610">
              <w:rPr>
                <w:lang w:val="en-GB"/>
              </w:rPr>
              <w:t xml:space="preserve"> </w:t>
            </w:r>
            <w:r w:rsidRPr="00833610">
              <w:rPr>
                <w:lang w:val="en-GB"/>
              </w:rPr>
              <w:br/>
              <w:t xml:space="preserve">8.  </w:t>
            </w:r>
            <w:r>
              <w:rPr>
                <w:lang w:val="en-GB"/>
              </w:rPr>
              <w:t>Government of Montenegro should continue its efforts to facilitate the access of displaced persons and refugees to the procedure of obtaining permanent residence and ensure an equal approach in social and economic opportunities in cases of victims of family violence</w:t>
            </w:r>
            <w:r w:rsidRPr="00833610">
              <w:rPr>
                <w:lang w:val="en-GB"/>
              </w:rPr>
              <w:t>.</w:t>
            </w:r>
          </w:p>
          <w:p w:rsidR="006C68C8" w:rsidRDefault="006C68C8" w:rsidP="00EF0CAE">
            <w:pPr>
              <w:spacing w:after="0"/>
              <w:rPr>
                <w:lang w:val="en-GB"/>
              </w:rPr>
            </w:pPr>
            <w:r>
              <w:rPr>
                <w:lang w:val="en-GB"/>
              </w:rPr>
              <w:br/>
              <w:t>9.   Government of Montenegro should also adopt sustainable strategies for provision of support to families at risk of becoming victims of such practices and intensify its awareness raising campaigns.</w:t>
            </w:r>
          </w:p>
          <w:p w:rsidR="006C68C8" w:rsidRDefault="006C68C8" w:rsidP="00EF0CAE">
            <w:pPr>
              <w:spacing w:after="0"/>
              <w:rPr>
                <w:lang w:val="en-GB"/>
              </w:rPr>
            </w:pPr>
            <w:r w:rsidRPr="00833610">
              <w:rPr>
                <w:lang w:val="en-GB"/>
              </w:rPr>
              <w:t xml:space="preserve"> </w:t>
            </w:r>
            <w:r w:rsidRPr="00833610">
              <w:rPr>
                <w:lang w:val="en-GB"/>
              </w:rPr>
              <w:br/>
              <w:t xml:space="preserve">10. </w:t>
            </w:r>
            <w:r>
              <w:rPr>
                <w:lang w:val="en-GB"/>
              </w:rPr>
              <w:t xml:space="preserve">The system of protection against family violence should recognize the importance of empowerment of women, equality, sexual and reproductive health and the right of </w:t>
            </w:r>
            <w:r>
              <w:rPr>
                <w:lang w:val="en-GB"/>
              </w:rPr>
              <w:lastRenderedPageBreak/>
              <w:t xml:space="preserve">youth to quality education, efficient skills for improvement of the standard of living and decent employment opportunities, as conditions needed for achieving their full potential. </w:t>
            </w:r>
          </w:p>
          <w:p w:rsidR="006C68C8" w:rsidRDefault="006C68C8" w:rsidP="00EF0CAE">
            <w:pPr>
              <w:spacing w:after="0"/>
              <w:rPr>
                <w:lang w:val="en-GB"/>
              </w:rPr>
            </w:pPr>
            <w:r>
              <w:rPr>
                <w:lang w:val="en-GB"/>
              </w:rPr>
              <w:br/>
              <w:t xml:space="preserve">11. Government of Montenegro should strengthen further the measures for the fight against single mothes being evicted from their homes, by striving towards strategies for raising the awareness of communities, with particular focus on consequences of this phenomenon, particularly among youth communities and school communities. </w:t>
            </w:r>
          </w:p>
          <w:p w:rsidR="006C68C8" w:rsidRDefault="006C68C8" w:rsidP="00EF0CAE">
            <w:pPr>
              <w:spacing w:after="0"/>
              <w:rPr>
                <w:lang w:val="en-GB"/>
              </w:rPr>
            </w:pPr>
            <w:r>
              <w:rPr>
                <w:lang w:val="en-GB"/>
              </w:rPr>
              <w:br/>
              <w:t xml:space="preserve">12. Montenegro has no shelter for children victims of family violence. Where violence against children is revealed and a child has to be removed from its family, it is usually placed into a hospital or orphanage. This is an inappropriate way of protecting children at risk. </w:t>
            </w:r>
          </w:p>
          <w:p w:rsidR="006C68C8" w:rsidRDefault="006C68C8" w:rsidP="00EF0CAE">
            <w:pPr>
              <w:spacing w:after="0"/>
              <w:rPr>
                <w:lang w:val="en-GB"/>
              </w:rPr>
            </w:pPr>
            <w:r>
              <w:rPr>
                <w:lang w:val="en-GB"/>
              </w:rPr>
              <w:br/>
              <w:t xml:space="preserve">13. Government of Montenegro should adopt additional improved measures to improve the protection of abandoned children as well as to include both local and school communities. </w:t>
            </w:r>
          </w:p>
          <w:p w:rsidR="006C68C8" w:rsidRDefault="006C68C8" w:rsidP="00EF0CAE">
            <w:pPr>
              <w:spacing w:after="0"/>
              <w:rPr>
                <w:lang w:val="en-GB"/>
              </w:rPr>
            </w:pPr>
            <w:r>
              <w:rPr>
                <w:lang w:val="en-GB"/>
              </w:rPr>
              <w:br/>
              <w:t xml:space="preserve">14. Government of Montenegro should, to the farthest extent possible, make effort to try to improve the foster family concept. </w:t>
            </w:r>
          </w:p>
          <w:p w:rsidR="006C68C8" w:rsidRDefault="006C68C8" w:rsidP="00EF0CAE">
            <w:pPr>
              <w:spacing w:after="0"/>
              <w:rPr>
                <w:lang w:val="en-GB"/>
              </w:rPr>
            </w:pPr>
            <w:r>
              <w:rPr>
                <w:lang w:val="en-GB"/>
              </w:rPr>
              <w:br/>
              <w:t xml:space="preserve">15. Government of Montenegro should provide at least one safe house that can receive women and children 24/7, in every region, including rural areas. Every woman should have easy access to shelters by public transport means. Montenegro is </w:t>
            </w:r>
            <w:r>
              <w:rPr>
                <w:lang w:val="en-GB"/>
              </w:rPr>
              <w:lastRenderedPageBreak/>
              <w:t>geographically divided into three regions: coastal (population 148,</w:t>
            </w:r>
            <w:r w:rsidRPr="00833610">
              <w:rPr>
                <w:lang w:val="en-GB"/>
              </w:rPr>
              <w:t>683</w:t>
            </w:r>
            <w:r>
              <w:rPr>
                <w:lang w:val="en-GB"/>
              </w:rPr>
              <w:t>), centrаl</w:t>
            </w:r>
            <w:r w:rsidRPr="00833610">
              <w:rPr>
                <w:lang w:val="en-GB"/>
              </w:rPr>
              <w:t xml:space="preserve"> (</w:t>
            </w:r>
            <w:r>
              <w:rPr>
                <w:lang w:val="en-GB"/>
              </w:rPr>
              <w:t xml:space="preserve">population 293,503) and northern </w:t>
            </w:r>
            <w:r w:rsidRPr="00833610">
              <w:rPr>
                <w:lang w:val="en-GB"/>
              </w:rPr>
              <w:t>(</w:t>
            </w:r>
            <w:r>
              <w:rPr>
                <w:lang w:val="en-GB"/>
              </w:rPr>
              <w:t>population 177,</w:t>
            </w:r>
            <w:r w:rsidRPr="00833610">
              <w:rPr>
                <w:lang w:val="en-GB"/>
              </w:rPr>
              <w:t>837).</w:t>
            </w:r>
            <w:r>
              <w:rPr>
                <w:lang w:val="en-GB"/>
              </w:rPr>
              <w:t xml:space="preserve"> These regions do not have a good road network or public transport at their disposal. There are four shelters with the total capacity of 47 beds in Montenegro. Only one shelter, in Bijelo Polje, is financed by the local community, the rest are financed by donors and special projects and are fully independent. Due to lack of funds by the Ministry of Labour and Social Welfare and NGOs, a major conflict occurred. They do not have contracts, the same standards and continuous external and internal evaluations needed in order to maintain the quality of work. Nongovernmental organizations currently do not want to meet state standards, but standards should be agreed with the Government of Montenegro. </w:t>
            </w:r>
          </w:p>
          <w:p w:rsidR="006C68C8" w:rsidRPr="00833610" w:rsidRDefault="006C68C8" w:rsidP="00EF0CAE">
            <w:pPr>
              <w:spacing w:after="0"/>
              <w:rPr>
                <w:lang w:val="en-GB"/>
              </w:rPr>
            </w:pPr>
            <w:r>
              <w:rPr>
                <w:lang w:val="en-GB"/>
              </w:rPr>
              <w:t xml:space="preserve"> </w:t>
            </w:r>
            <w:r>
              <w:rPr>
                <w:lang w:val="en-GB"/>
              </w:rPr>
              <w:br/>
              <w:t>16. Coastal region has no facilities for accommodation, shelters for women and children or elderly victims of family violence. This region has the population of 148,683</w:t>
            </w:r>
            <w:r w:rsidRPr="00833610">
              <w:rPr>
                <w:lang w:val="en-GB"/>
              </w:rPr>
              <w:t>.</w:t>
            </w:r>
            <w:r>
              <w:rPr>
                <w:lang w:val="en-GB"/>
              </w:rPr>
              <w:t xml:space="preserve"> According to recommendations of the European Commission, the states should provide 1 place per population of 7,500</w:t>
            </w:r>
            <w:r w:rsidRPr="00833610">
              <w:rPr>
                <w:lang w:val="en-GB"/>
              </w:rPr>
              <w:t>.</w:t>
            </w:r>
            <w:r>
              <w:rPr>
                <w:lang w:val="en-GB"/>
              </w:rPr>
              <w:t xml:space="preserve"> Accordingly, the coastal region should have 15 places</w:t>
            </w:r>
            <w:r w:rsidRPr="00833610">
              <w:rPr>
                <w:lang w:val="en-GB"/>
              </w:rPr>
              <w:t>.</w:t>
            </w:r>
          </w:p>
          <w:p w:rsidR="006C68C8" w:rsidRPr="00833610" w:rsidRDefault="006C68C8" w:rsidP="00EF0CAE">
            <w:pPr>
              <w:spacing w:after="0"/>
              <w:rPr>
                <w:lang w:val="en-GB"/>
              </w:rPr>
            </w:pPr>
            <w:r>
              <w:rPr>
                <w:lang w:val="en-GB"/>
              </w:rPr>
              <w:br/>
              <w:t xml:space="preserve">17. Safe houses provide important psycho-social support to victoms of violence and they should be an integral part of the support network by the state. This means that there has to be an obligation of the Government and public bodies to provide adequate funds for shelters. Shelters can work successfully only if funds are </w:t>
            </w:r>
            <w:r>
              <w:rPr>
                <w:lang w:val="en-GB"/>
              </w:rPr>
              <w:lastRenderedPageBreak/>
              <w:t>guaranteed under multiannual contracts. Nongovernmental organizations in Europe usually manage safe houses. Thus, they gained practical experience and expertise in provision of support to victims of violence. Government and public bodies have to take into account the practical experiences of nongovernmental organizations they gained in provision of support to victims. Cooperation between governmental and nongovernmental organizations proved successful. Therefore, the public-private partnership is the key. It is important that public bodies insist on quality standards and that they respect the professional independence of nongovernmental organizations. Continuous external and internal evaluations are needed to maintain the quality of work</w:t>
            </w:r>
            <w:r w:rsidRPr="00833610">
              <w:rPr>
                <w:lang w:val="en-GB"/>
              </w:rPr>
              <w:t xml:space="preserve"> (</w:t>
            </w:r>
            <w:r>
              <w:rPr>
                <w:lang w:val="en-GB"/>
              </w:rPr>
              <w:t>audit and inspection</w:t>
            </w:r>
            <w:r w:rsidRPr="00833610">
              <w:rPr>
                <w:lang w:val="en-GB"/>
              </w:rPr>
              <w:t>).</w:t>
            </w:r>
          </w:p>
          <w:p w:rsidR="006C68C8" w:rsidRPr="00833610" w:rsidRDefault="006C68C8" w:rsidP="00EF0CAE">
            <w:pPr>
              <w:spacing w:after="0"/>
              <w:rPr>
                <w:lang w:val="en-GB"/>
              </w:rPr>
            </w:pPr>
            <w:r>
              <w:rPr>
                <w:lang w:val="en-GB"/>
              </w:rPr>
              <w:br/>
              <w:t>18. Furthermore, Government of Montenegro should adopt strengthened measures to implement the system of protection of victims of family violence on the basis of electronic GPS devices, using the existing TETRA network; these devices can also be used, with court order, to prevent the abuser to get close to the victim. The use of this technology can be spread further, for use in social extraordinary situations, in cases of elderly persons or persons with disabilities living alone.</w:t>
            </w:r>
          </w:p>
          <w:p w:rsidR="006C68C8" w:rsidRDefault="006C68C8" w:rsidP="00EF0CAE">
            <w:pPr>
              <w:spacing w:after="0"/>
              <w:rPr>
                <w:lang w:val="en-GB"/>
              </w:rPr>
            </w:pPr>
            <w:r>
              <w:rPr>
                <w:lang w:val="en-GB"/>
              </w:rPr>
              <w:br/>
              <w:t xml:space="preserve">19. Finally, among all issues identified and written, the TAIEX expert team can conclude and recommend that it is necessary for the Government to assume responsibility for setting up a network of shelters for children, as well as for women </w:t>
            </w:r>
            <w:r>
              <w:rPr>
                <w:lang w:val="en-GB"/>
              </w:rPr>
              <w:lastRenderedPageBreak/>
              <w:t>and elderly persons who are victims of family violence. It is of essential importance that setting up of this network involves also CSR and nongovernmental organizations.</w:t>
            </w:r>
          </w:p>
          <w:p w:rsidR="006C68C8" w:rsidRPr="00833610" w:rsidRDefault="006C68C8" w:rsidP="00EF0CAE">
            <w:pPr>
              <w:spacing w:after="0"/>
              <w:rPr>
                <w:lang w:val="en-GB"/>
              </w:rPr>
            </w:pPr>
            <w:r w:rsidRPr="00833610">
              <w:rPr>
                <w:lang w:val="en-GB"/>
              </w:rPr>
              <w:t xml:space="preserve"> </w:t>
            </w:r>
          </w:p>
          <w:p w:rsidR="006C68C8" w:rsidRDefault="006C68C8" w:rsidP="00EF0CAE">
            <w:pPr>
              <w:spacing w:after="0"/>
              <w:rPr>
                <w:lang w:val="en-GB"/>
              </w:rPr>
            </w:pPr>
            <w:r>
              <w:rPr>
                <w:lang w:val="en-GB"/>
              </w:rPr>
              <w:t>20. Finally</w:t>
            </w:r>
            <w:r w:rsidRPr="00833610">
              <w:rPr>
                <w:lang w:val="en-GB"/>
              </w:rPr>
              <w:t>,</w:t>
            </w:r>
            <w:r>
              <w:rPr>
                <w:lang w:val="en-GB"/>
              </w:rPr>
              <w:t xml:space="preserve"> it is necessary to provide sufficient funds for work of these shelters, produce single criteria for setting up of shelters, performance standards, implementation of additional support projects. When developing the strategy for opening of new shelters, the valuable experience of existing nongovernmental organizations has to be included and all recommendations given by the European Commission, the United Nations, the European Council and women’s nongovernmental organizations have to be observed. </w:t>
            </w:r>
          </w:p>
          <w:p w:rsidR="006C68C8" w:rsidRPr="00833610" w:rsidRDefault="006C68C8" w:rsidP="00EF0CAE">
            <w:pPr>
              <w:spacing w:after="0"/>
              <w:rPr>
                <w:lang w:val="en-GB"/>
              </w:rPr>
            </w:pPr>
            <w:r w:rsidRPr="00833610">
              <w:rPr>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39520" behindDoc="0" locked="0" layoutInCell="1" allowOverlap="1" wp14:anchorId="15838C80" wp14:editId="72B1C637">
                      <wp:simplePos x="0" y="0"/>
                      <wp:positionH relativeFrom="character">
                        <wp:align>left</wp:align>
                      </wp:positionH>
                      <wp:positionV relativeFrom="line">
                        <wp:align>top</wp:align>
                      </wp:positionV>
                      <wp:extent cx="720090" cy="0"/>
                      <wp:effectExtent l="0" t="0" r="22860" b="19050"/>
                      <wp:wrapNone/>
                      <wp:docPr id="24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1" o:spid="_x0000_s1026" type="#_x0000_t32" style="position:absolute;margin-left:0;margin-top:0;width:56.7pt;height:0;z-index:252139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Bc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ArWUFwhAgAAPgQAAA4AAAAAAAAAAAAAAAAALgIAAGRycy9lMm9Eb2MueG1sUEsBAi0A&#10;FAAGAAgAAAAhAItIyR/YAAAAAgEAAA8AAAAAAAAAAAAAAAAAewQAAGRycy9kb3ducmV2LnhtbFBL&#10;BQYAAAAABAAEAPMAAACA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3.6.2.15</w:t>
            </w:r>
          </w:p>
        </w:tc>
        <w:tc>
          <w:tcPr>
            <w:tcW w:w="4608" w:type="dxa"/>
          </w:tcPr>
          <w:p w:rsidR="000D44ED" w:rsidRDefault="000D44ED" w:rsidP="00EF0CAE">
            <w:pPr>
              <w:spacing w:after="0"/>
              <w:rPr>
                <w:rStyle w:val="green"/>
                <w:lang w:val="en-GB"/>
              </w:rPr>
            </w:pPr>
            <w:r>
              <w:t>Regular monitoring of work of multidisciplinary teams for protection against domestic violence at local level</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0544" behindDoc="0" locked="0" layoutInCell="1" allowOverlap="1" wp14:anchorId="290E2345" wp14:editId="1E6BC823">
                      <wp:simplePos x="0" y="0"/>
                      <wp:positionH relativeFrom="character">
                        <wp:align>left</wp:align>
                      </wp:positionH>
                      <wp:positionV relativeFrom="line">
                        <wp:align>top</wp:align>
                      </wp:positionV>
                      <wp:extent cx="720090" cy="0"/>
                      <wp:effectExtent l="0" t="0" r="22860" b="19050"/>
                      <wp:wrapNone/>
                      <wp:docPr id="240"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0" o:spid="_x0000_s1026" type="#_x0000_t32" style="position:absolute;margin-left:0;margin-top:0;width:56.7pt;height:0;z-index:252140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YYIAIAAD4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gU2G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1568" behindDoc="0" locked="0" layoutInCell="1" allowOverlap="1" wp14:anchorId="27E9B7CA" wp14:editId="4C3C8863">
                      <wp:simplePos x="0" y="0"/>
                      <wp:positionH relativeFrom="character">
                        <wp:align>left</wp:align>
                      </wp:positionH>
                      <wp:positionV relativeFrom="line">
                        <wp:align>top</wp:align>
                      </wp:positionV>
                      <wp:extent cx="720090" cy="0"/>
                      <wp:effectExtent l="0" t="0" r="22860" b="19050"/>
                      <wp:wrapNone/>
                      <wp:docPr id="239"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9" o:spid="_x0000_s1026" type="#_x0000_t32" style="position:absolute;margin-left:0;margin-top:0;width:56.7pt;height:0;z-index:252141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aoIAIAAD4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HyWqC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February</w:t>
            </w:r>
            <w:r>
              <w:rPr>
                <w:lang w:val="en-GB"/>
              </w:rPr>
              <w:t xml:space="preserve"> 2014</w:t>
            </w:r>
            <w:r w:rsidRPr="00833610">
              <w:rPr>
                <w:lang w:val="en-GB"/>
              </w:rPr>
              <w:t xml:space="preserve">  </w:t>
            </w:r>
          </w:p>
          <w:p w:rsidR="006C68C8" w:rsidRDefault="006C68C8" w:rsidP="00EF0CAE">
            <w:pPr>
              <w:spacing w:after="0"/>
              <w:rPr>
                <w:lang w:val="en-GB"/>
              </w:rPr>
            </w:pPr>
            <w:r w:rsidRPr="00833610">
              <w:rPr>
                <w:lang w:val="en-GB"/>
              </w:rPr>
              <w:t xml:space="preserve">June 2015  </w:t>
            </w:r>
          </w:p>
          <w:p w:rsidR="006C68C8" w:rsidRPr="00833610" w:rsidRDefault="006C68C8" w:rsidP="00EF0CAE">
            <w:pPr>
              <w:spacing w:after="0"/>
              <w:rPr>
                <w:lang w:val="en-GB"/>
              </w:rPr>
            </w:pPr>
            <w:r>
              <w:rPr>
                <w:lang w:val="en-GB"/>
              </w:rPr>
              <w:t xml:space="preserve">Quarter </w:t>
            </w:r>
            <w:r w:rsidRPr="00833610">
              <w:rPr>
                <w:lang w:val="en-GB"/>
              </w:rPr>
              <w:t>II 2016</w:t>
            </w:r>
          </w:p>
        </w:tc>
        <w:tc>
          <w:tcPr>
            <w:tcW w:w="4032" w:type="dxa"/>
          </w:tcPr>
          <w:p w:rsidR="006C68C8" w:rsidRPr="00833610" w:rsidRDefault="006C68C8" w:rsidP="00EF0CAE">
            <w:pPr>
              <w:spacing w:after="0"/>
              <w:rPr>
                <w:lang w:val="en-GB"/>
              </w:rPr>
            </w:pPr>
            <w:r w:rsidRPr="00833610">
              <w:rPr>
                <w:lang w:val="en-GB"/>
              </w:rPr>
              <w:t>Annual performance evaluation of teams.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Annual reporting is done continuously. In centres for social work, all teams carry out their activities in accordance with legislation. The information on work teams is included in the Briefing Note on implementation of the Strategy for Protection against Family Violence in 2014, which is to be made available at the website of the MLSW.</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2592" behindDoc="0" locked="0" layoutInCell="1" allowOverlap="1" wp14:anchorId="49492D28" wp14:editId="175646A7">
                      <wp:simplePos x="0" y="0"/>
                      <wp:positionH relativeFrom="character">
                        <wp:align>left</wp:align>
                      </wp:positionH>
                      <wp:positionV relativeFrom="line">
                        <wp:align>top</wp:align>
                      </wp:positionV>
                      <wp:extent cx="720090" cy="0"/>
                      <wp:effectExtent l="0" t="0" r="22860" b="19050"/>
                      <wp:wrapNone/>
                      <wp:docPr id="23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8" o:spid="_x0000_s1026" type="#_x0000_t32" style="position:absolute;margin-left:0;margin-top:0;width:56.7pt;height:0;z-index:252142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s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K/w7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rStyle w:val="green"/>
                <w:lang w:val="en-GB"/>
              </w:rPr>
            </w:pPr>
            <w:r w:rsidRPr="00833610">
              <w:rPr>
                <w:lang w:val="en-GB"/>
              </w:rPr>
              <w:t>Number</w:t>
            </w:r>
            <w:r>
              <w:rPr>
                <w:lang w:val="en-GB"/>
              </w:rPr>
              <w:t xml:space="preserve"> and type of support provided by</w:t>
            </w:r>
            <w:r w:rsidRPr="00833610">
              <w:rPr>
                <w:lang w:val="en-GB"/>
              </w:rPr>
              <w:t xml:space="preserve"> teams at local level</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Instruction on work of teams developed and education of team members on implementation of the Instructions planned by the end of the year.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3616" behindDoc="0" locked="0" layoutInCell="1" allowOverlap="1" wp14:anchorId="63E13674" wp14:editId="51F2EC69">
                      <wp:simplePos x="0" y="0"/>
                      <wp:positionH relativeFrom="character">
                        <wp:align>left</wp:align>
                      </wp:positionH>
                      <wp:positionV relativeFrom="line">
                        <wp:align>top</wp:align>
                      </wp:positionV>
                      <wp:extent cx="720090" cy="0"/>
                      <wp:effectExtent l="0" t="0" r="22860" b="19050"/>
                      <wp:wrapNone/>
                      <wp:docPr id="237"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7" o:spid="_x0000_s1026" type="#_x0000_t32" style="position:absolute;margin-left:0;margin-top:0;width:56.7pt;height:0;z-index:252143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gcUpC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3.6.2.16.1</w:t>
            </w:r>
          </w:p>
        </w:tc>
        <w:tc>
          <w:tcPr>
            <w:tcW w:w="4608" w:type="dxa"/>
          </w:tcPr>
          <w:p w:rsidR="000D44ED" w:rsidRDefault="000D44ED" w:rsidP="00EF0CAE">
            <w:pPr>
              <w:spacing w:after="0"/>
              <w:rPr>
                <w:lang w:val="sr-Latn-CS"/>
              </w:rPr>
            </w:pPr>
            <w:r>
              <w:rPr>
                <w:lang w:val="sr-Latn-CS"/>
              </w:rPr>
              <w:t xml:space="preserve">Sign the Memoranda of Cooperation between MHMR and NGOs interested in developing this service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4640" behindDoc="0" locked="0" layoutInCell="1" allowOverlap="1" wp14:anchorId="6F64640A" wp14:editId="795EC30C">
                      <wp:simplePos x="0" y="0"/>
                      <wp:positionH relativeFrom="character">
                        <wp:align>left</wp:align>
                      </wp:positionH>
                      <wp:positionV relativeFrom="line">
                        <wp:align>top</wp:align>
                      </wp:positionV>
                      <wp:extent cx="720090" cy="0"/>
                      <wp:effectExtent l="0" t="0" r="22860" b="19050"/>
                      <wp:wrapNone/>
                      <wp:docPr id="23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6" o:spid="_x0000_s1026" type="#_x0000_t32" style="position:absolute;margin-left:0;margin-top:0;width:56.7pt;height:0;z-index:252144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Lg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H+YY&#10;SdIDSc8Hp0JtlM7mfkWDtjlElnJn/JD0JF/1i6LfLZKqbIlseAh/O2vITnxG9C7FX6yGQvvhs2IQ&#10;Q6BC2NepNr2HhE2gU6DlfKOFnxyi8PERiF4CeXR0RSQf87Sx7hNXPfJGga0zRDStK5WUwL0ySahC&#10;ji/W+a5IPib4olJtRdcFCXQSDQVeztJZSLCqE8w7fZg1zb7sDDoSL6LwCyOC5z7MqINkAazlhG2u&#10;tiOiu9hQvJMeD+aCdq7WRSU/lvFys9gsskmWzjeTLK6qyfO2zCbzbfI4qx6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tRy4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5664" behindDoc="0" locked="0" layoutInCell="1" allowOverlap="1" wp14:anchorId="436DA775" wp14:editId="60BE1655">
                      <wp:simplePos x="0" y="0"/>
                      <wp:positionH relativeFrom="character">
                        <wp:align>left</wp:align>
                      </wp:positionH>
                      <wp:positionV relativeFrom="line">
                        <wp:align>top</wp:align>
                      </wp:positionV>
                      <wp:extent cx="720090" cy="0"/>
                      <wp:effectExtent l="0" t="0" r="22860" b="19050"/>
                      <wp:wrapNone/>
                      <wp:docPr id="235"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5" o:spid="_x0000_s1026" type="#_x0000_t32" style="position:absolute;margin-left:0;margin-top:0;width:56.7pt;height:0;z-index:252145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qDZL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May 2015</w:t>
            </w:r>
          </w:p>
        </w:tc>
        <w:tc>
          <w:tcPr>
            <w:tcW w:w="4032" w:type="dxa"/>
          </w:tcPr>
          <w:p w:rsidR="006C68C8" w:rsidRPr="00833610" w:rsidRDefault="006C68C8" w:rsidP="00EF0CAE">
            <w:pPr>
              <w:rPr>
                <w:lang w:val="en-GB"/>
              </w:rPr>
            </w:pPr>
            <w:r>
              <w:rPr>
                <w:lang w:val="en-GB"/>
              </w:rPr>
              <w:t>Memoranda of Cooperation signed</w:t>
            </w:r>
            <w:r w:rsidRPr="00833610">
              <w:rPr>
                <w:lang w:val="en-GB"/>
              </w:rPr>
              <w:t>.</w:t>
            </w:r>
          </w:p>
          <w:p w:rsidR="006C68C8" w:rsidRPr="00833610" w:rsidRDefault="006C68C8" w:rsidP="00EF0CAE">
            <w:pPr>
              <w:rPr>
                <w:lang w:val="en-GB"/>
              </w:rPr>
            </w:pPr>
            <w:r w:rsidRPr="00833610">
              <w:rPr>
                <w:rStyle w:val="green"/>
                <w:lang w:val="en-GB"/>
              </w:rPr>
              <w:t xml:space="preserve"> (6)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Memorandum signed in May 2015 with 9 NGOs that have SOS telephone lines and </w:t>
            </w:r>
            <w:r>
              <w:rPr>
                <w:rStyle w:val="green"/>
                <w:lang w:val="en-GB"/>
              </w:rPr>
              <w:lastRenderedPageBreak/>
              <w:t>shelters.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6688" behindDoc="0" locked="0" layoutInCell="1" allowOverlap="1" wp14:anchorId="776BAB1E" wp14:editId="7890A1D8">
                      <wp:simplePos x="0" y="0"/>
                      <wp:positionH relativeFrom="character">
                        <wp:align>left</wp:align>
                      </wp:positionH>
                      <wp:positionV relativeFrom="line">
                        <wp:align>top</wp:align>
                      </wp:positionV>
                      <wp:extent cx="720090" cy="0"/>
                      <wp:effectExtent l="0" t="0" r="22860" b="19050"/>
                      <wp:wrapNone/>
                      <wp:docPr id="234"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4" o:spid="_x0000_s1026" type="#_x0000_t32" style="position:absolute;margin-left:0;margin-top:0;width:56.7pt;height:0;z-index:252146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9o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HzKM&#10;JOmBpOeDU6E2SmeZX9GgbQ6RpdwZPyQ9yVf9ouh3i6QqWyIbHsLfzhqyE58RvUvxF6uh0H74rBjE&#10;EKgQ9nWqTe8hYRPoFGg532jhJ4cofHwEopdAHh1dEcnHPG2s+8RVj7xRYOsMEU3rSiUlcK9MEqqQ&#10;44t1viuSjwm+qFRb0XVBAp1EQ4GXs3QWEqzqBPNOH2ZNsy87g47Eiyj8wojguQ8z6iBZAGs5YZur&#10;7YjoLjYU76THg7mgnat1UcmPZbzcLDaLbJKl880ki6tq8rwts8l8mzzOqo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nO/a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3.6.2.21</w:t>
            </w:r>
          </w:p>
        </w:tc>
        <w:tc>
          <w:tcPr>
            <w:tcW w:w="4608" w:type="dxa"/>
          </w:tcPr>
          <w:p w:rsidR="000D44ED" w:rsidRDefault="000D44ED" w:rsidP="00EF0CAE">
            <w:pPr>
              <w:spacing w:after="0"/>
              <w:rPr>
                <w:rStyle w:val="green"/>
                <w:lang w:val="en-GB"/>
              </w:rPr>
            </w:pPr>
            <w:r>
              <w:t>Implementation of education of members of multidisciplinary teams in order to implement more efficiently the Law on Protection against Domestic Violence and Protocol of action</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7712" behindDoc="0" locked="0" layoutInCell="1" allowOverlap="1" wp14:anchorId="5F9DD6B9" wp14:editId="45436FC4">
                      <wp:simplePos x="0" y="0"/>
                      <wp:positionH relativeFrom="character">
                        <wp:align>left</wp:align>
                      </wp:positionH>
                      <wp:positionV relativeFrom="line">
                        <wp:align>top</wp:align>
                      </wp:positionV>
                      <wp:extent cx="720090" cy="0"/>
                      <wp:effectExtent l="0" t="0" r="22860" b="19050"/>
                      <wp:wrapNone/>
                      <wp:docPr id="233"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3" o:spid="_x0000_s1026" type="#_x0000_t32" style="position:absolute;margin-left:0;margin-top:0;width:56.7pt;height:0;z-index:252147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u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&#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07+b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8736" behindDoc="0" locked="0" layoutInCell="1" allowOverlap="1" wp14:anchorId="47239602" wp14:editId="3B3EA278">
                      <wp:simplePos x="0" y="0"/>
                      <wp:positionH relativeFrom="character">
                        <wp:align>left</wp:align>
                      </wp:positionH>
                      <wp:positionV relativeFrom="line">
                        <wp:align>top</wp:align>
                      </wp:positionV>
                      <wp:extent cx="720090" cy="0"/>
                      <wp:effectExtent l="0" t="0" r="22860" b="19050"/>
                      <wp:wrapNone/>
                      <wp:docPr id="23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2" o:spid="_x0000_s1026" type="#_x0000_t32" style="position:absolute;margin-left:0;margin-top:0;width:56.7pt;height:0;z-index:252148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gq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H1KM&#10;JOmBpOeDU6E2SmepX9GgbQ6RpdwZPyQ9yVf9ouh3i6QqWyIbHsLfzhqyE58RvUvxF6uh0H74rBjE&#10;EKgQ9nWqTe8hYRPoFGg532jhJ4cofHwEopdAHh1dEcnHPG2s+8RVj7xRYOsMEU3rSiUlcK9MEqqQ&#10;44t1viuSjwm+qFRb0XVBAp1EQ4GXs3QWEqzqBPNOH2ZNsy87g47Eiyj8wojguQ8z6iBZAGs5YZur&#10;7YjoLjYU76THg7mgnat1UcmPZbzcLDaLbJKl880ki6tq8rwts8l8mzzOqo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52YKi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Jun</w:t>
            </w:r>
            <w:r>
              <w:rPr>
                <w:lang w:val="en-GB"/>
              </w:rPr>
              <w:t>e 2014</w:t>
            </w:r>
          </w:p>
          <w:p w:rsidR="006C68C8" w:rsidRDefault="006C68C8" w:rsidP="00EF0CAE">
            <w:pPr>
              <w:spacing w:after="0"/>
              <w:rPr>
                <w:lang w:val="en-GB"/>
              </w:rPr>
            </w:pPr>
            <w:r>
              <w:rPr>
                <w:lang w:val="en-GB"/>
              </w:rPr>
              <w:t xml:space="preserve">Quarter </w:t>
            </w:r>
            <w:r w:rsidRPr="00833610">
              <w:rPr>
                <w:lang w:val="en-GB"/>
              </w:rPr>
              <w:t xml:space="preserve">II </w:t>
            </w:r>
            <w:r>
              <w:rPr>
                <w:lang w:val="en-GB"/>
              </w:rPr>
              <w:t>2015</w:t>
            </w:r>
          </w:p>
          <w:p w:rsidR="006C68C8" w:rsidRPr="00833610" w:rsidRDefault="006C68C8" w:rsidP="00EF0CAE">
            <w:pPr>
              <w:spacing w:after="0"/>
              <w:rPr>
                <w:lang w:val="en-GB"/>
              </w:rPr>
            </w:pPr>
            <w:r>
              <w:rPr>
                <w:lang w:val="en-GB"/>
              </w:rPr>
              <w:t xml:space="preserve">Quarter </w:t>
            </w:r>
            <w:r w:rsidRPr="00833610">
              <w:rPr>
                <w:lang w:val="en-GB"/>
              </w:rPr>
              <w:t xml:space="preserve">II </w:t>
            </w:r>
            <w:r>
              <w:rPr>
                <w:lang w:val="en-GB"/>
              </w:rPr>
              <w:t>2016</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lang w:val="en-GB"/>
              </w:rPr>
              <w:t>In</w:t>
            </w:r>
            <w:r>
              <w:rPr>
                <w:rStyle w:val="green"/>
                <w:lang w:val="en-GB"/>
              </w:rPr>
              <w:t xml:space="preserve"> June 2015 training was organised for members of multidisciplinary teams in the Municipality of Herceg Novi.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49760" behindDoc="0" locked="0" layoutInCell="1" allowOverlap="1" wp14:anchorId="6CEBA3F7" wp14:editId="26FE3AC9">
                      <wp:simplePos x="0" y="0"/>
                      <wp:positionH relativeFrom="character">
                        <wp:align>left</wp:align>
                      </wp:positionH>
                      <wp:positionV relativeFrom="line">
                        <wp:align>top</wp:align>
                      </wp:positionV>
                      <wp:extent cx="720090" cy="0"/>
                      <wp:effectExtent l="0" t="0" r="22860" b="19050"/>
                      <wp:wrapNone/>
                      <wp:docPr id="23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1" o:spid="_x0000_s1026" type="#_x0000_t32" style="position:absolute;margin-left:0;margin-top:0;width:56.7pt;height:0;z-index:252149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PmIQIAAD4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&#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pM+Y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Multidisciplinary teams in Municipality of Herceg Novi trained. The total of 25 participants (representatives of judiciary, social work centre, Police Administration, education, health, NGO</w:t>
            </w: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0784" behindDoc="0" locked="0" layoutInCell="1" allowOverlap="1" wp14:anchorId="0221F4D5" wp14:editId="6BBA519D">
                      <wp:simplePos x="0" y="0"/>
                      <wp:positionH relativeFrom="character">
                        <wp:align>left</wp:align>
                      </wp:positionH>
                      <wp:positionV relativeFrom="line">
                        <wp:align>top</wp:align>
                      </wp:positionV>
                      <wp:extent cx="720090" cy="0"/>
                      <wp:effectExtent l="0" t="0" r="22860" b="19050"/>
                      <wp:wrapNone/>
                      <wp:docPr id="230"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0" o:spid="_x0000_s1026" type="#_x0000_t32" style="position:absolute;margin-left:0;margin-top:0;width:56.7pt;height:0;z-index:252150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zpVo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3.6.2.22</w:t>
            </w:r>
          </w:p>
        </w:tc>
        <w:tc>
          <w:tcPr>
            <w:tcW w:w="4608" w:type="dxa"/>
          </w:tcPr>
          <w:p w:rsidR="000D44ED" w:rsidRDefault="000D44ED" w:rsidP="00EF0CAE">
            <w:pPr>
              <w:spacing w:after="0"/>
              <w:rPr>
                <w:rStyle w:val="green"/>
                <w:lang w:val="en-GB"/>
              </w:rPr>
            </w:pPr>
            <w:r>
              <w:t>Elaborate and implement the training plan for police officers, judges and prosecutors on domestic violence</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1808" behindDoc="0" locked="0" layoutInCell="1" allowOverlap="1" wp14:anchorId="65D9E3C1" wp14:editId="73034D49">
                      <wp:simplePos x="0" y="0"/>
                      <wp:positionH relativeFrom="character">
                        <wp:align>left</wp:align>
                      </wp:positionH>
                      <wp:positionV relativeFrom="line">
                        <wp:align>top</wp:align>
                      </wp:positionV>
                      <wp:extent cx="720090" cy="0"/>
                      <wp:effectExtent l="0" t="0" r="22860" b="19050"/>
                      <wp:wrapNone/>
                      <wp:docPr id="229"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9" o:spid="_x0000_s1026" type="#_x0000_t32" style="position:absolute;margin-left:0;margin-top:0;width:56.7pt;height:0;z-index:252151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MGIAIAAD4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XADB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2832" behindDoc="0" locked="0" layoutInCell="1" allowOverlap="1" wp14:anchorId="60B8D21E" wp14:editId="2D61B89E">
                      <wp:simplePos x="0" y="0"/>
                      <wp:positionH relativeFrom="character">
                        <wp:align>left</wp:align>
                      </wp:positionH>
                      <wp:positionV relativeFrom="line">
                        <wp:align>top</wp:align>
                      </wp:positionV>
                      <wp:extent cx="720090" cy="0"/>
                      <wp:effectExtent l="0" t="0" r="22860" b="19050"/>
                      <wp:wrapNone/>
                      <wp:docPr id="22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8" o:spid="_x0000_s1026" type="#_x0000_t32" style="position:absolute;margin-left:0;margin-top:0;width:56.7pt;height:0;z-index:252152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VC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do2VCHwIAAD4EAAAOAAAAAAAAAAAAAAAAAC4CAABkcnMvZTJvRG9jLnhtbFBLAQItABQA&#10;BgAIAAAAIQCLSMkf2AAAAAIBAAAPAAAAAAAAAAAAAAAAAHkEAABkcnMvZG93bnJldi54bWxQSwUG&#10;AAAAAAQABADzAAAAfgUAAAAA&#10;">
                      <w10:wrap anchory="line"/>
                    </v:shape>
                  </w:pict>
                </mc:Fallback>
              </mc:AlternateContent>
            </w:r>
          </w:p>
          <w:p w:rsidR="006C68C8" w:rsidRDefault="006C68C8" w:rsidP="00EF0CAE">
            <w:pPr>
              <w:spacing w:after="0"/>
              <w:rPr>
                <w:lang w:val="en-GB"/>
              </w:rPr>
            </w:pPr>
            <w:r>
              <w:rPr>
                <w:lang w:val="en-GB"/>
              </w:rPr>
              <w:t>May 2013</w:t>
            </w:r>
          </w:p>
          <w:p w:rsidR="006C68C8" w:rsidRDefault="006C68C8" w:rsidP="00EF0CAE">
            <w:pPr>
              <w:spacing w:after="0"/>
              <w:rPr>
                <w:lang w:val="en-GB"/>
              </w:rPr>
            </w:pPr>
            <w:r w:rsidRPr="00833610">
              <w:rPr>
                <w:lang w:val="en-GB"/>
              </w:rPr>
              <w:t>Jun</w:t>
            </w:r>
            <w:r>
              <w:rPr>
                <w:lang w:val="en-GB"/>
              </w:rPr>
              <w:t>r 2014</w:t>
            </w:r>
            <w:r w:rsidRPr="00833610">
              <w:rPr>
                <w:lang w:val="en-GB"/>
              </w:rPr>
              <w:t xml:space="preserve"> </w:t>
            </w:r>
            <w:r>
              <w:rPr>
                <w:lang w:val="en-GB"/>
              </w:rPr>
              <w:t>June 2015</w:t>
            </w:r>
          </w:p>
          <w:p w:rsidR="006C68C8" w:rsidRPr="00833610" w:rsidRDefault="006C68C8" w:rsidP="00EF0CAE">
            <w:pPr>
              <w:spacing w:after="0"/>
              <w:rPr>
                <w:lang w:val="en-GB"/>
              </w:rPr>
            </w:pPr>
            <w:r>
              <w:rPr>
                <w:lang w:val="en-GB"/>
              </w:rPr>
              <w:t>Quarter II 2016</w:t>
            </w:r>
            <w:r w:rsidRPr="00833610">
              <w:rPr>
                <w:lang w:val="en-GB"/>
              </w:rPr>
              <w:t xml:space="preserve"> </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General training programme with educational activities classified by topics was developed in agreement with partners in implementation and posted on the Ministry’s website. Development of an educational-consulting training programme on gender based violence is underway, which is implemented by UNDP, Centre for Women’s Rights and the Ministry of Human and Minority Rights with financial support from the Embassy of Norway</w:t>
            </w:r>
            <w:r w:rsidRPr="00833610">
              <w:rPr>
                <w:rStyle w:val="green"/>
                <w:lang w:val="en-GB"/>
              </w:rPr>
              <w:t>. O</w:t>
            </w:r>
            <w:r>
              <w:rPr>
                <w:rStyle w:val="green"/>
                <w:lang w:val="en-GB"/>
              </w:rPr>
              <w:t xml:space="preserve">ne training </w:t>
            </w:r>
            <w:r w:rsidR="0043150C">
              <w:rPr>
                <w:rStyle w:val="green"/>
                <w:lang w:val="en-GB"/>
              </w:rPr>
              <w:t xml:space="preserve">course </w:t>
            </w:r>
            <w:r>
              <w:rPr>
                <w:rStyle w:val="green"/>
                <w:lang w:val="en-GB"/>
              </w:rPr>
              <w:t xml:space="preserve">was </w:t>
            </w:r>
            <w:r w:rsidR="003F0117">
              <w:rPr>
                <w:rStyle w:val="green"/>
                <w:lang w:val="en-GB"/>
              </w:rPr>
              <w:t>organised</w:t>
            </w:r>
            <w:r>
              <w:rPr>
                <w:rStyle w:val="green"/>
                <w:lang w:val="en-GB"/>
              </w:rPr>
              <w:t xml:space="preserve"> in partnership with the Judicial Training Centre, in</w:t>
            </w:r>
            <w:r w:rsidRPr="00833610">
              <w:rPr>
                <w:rStyle w:val="green"/>
                <w:lang w:val="en-GB"/>
              </w:rPr>
              <w:t xml:space="preserve"> </w:t>
            </w:r>
            <w:r>
              <w:rPr>
                <w:rStyle w:val="green"/>
                <w:lang w:val="en-GB"/>
              </w:rPr>
              <w:t>March 2015 for judicial office holders</w:t>
            </w:r>
            <w:r w:rsidRPr="00833610">
              <w:rPr>
                <w:rStyle w:val="green"/>
                <w:lang w:val="en-GB"/>
              </w:rPr>
              <w:t>,</w:t>
            </w:r>
            <w:r>
              <w:rPr>
                <w:rStyle w:val="green"/>
                <w:lang w:val="en-GB"/>
              </w:rPr>
              <w:t xml:space="preserve"> representatives of the </w:t>
            </w:r>
            <w:r w:rsidRPr="00833610">
              <w:rPr>
                <w:rStyle w:val="green"/>
                <w:lang w:val="en-GB"/>
              </w:rPr>
              <w:t>Police Administration</w:t>
            </w:r>
            <w:r>
              <w:rPr>
                <w:rStyle w:val="green"/>
                <w:lang w:val="en-GB"/>
              </w:rPr>
              <w:t>, attorneys</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3856" behindDoc="0" locked="0" layoutInCell="1" allowOverlap="1" wp14:anchorId="18F45892" wp14:editId="70F6A457">
                      <wp:simplePos x="0" y="0"/>
                      <wp:positionH relativeFrom="character">
                        <wp:align>left</wp:align>
                      </wp:positionH>
                      <wp:positionV relativeFrom="line">
                        <wp:align>top</wp:align>
                      </wp:positionV>
                      <wp:extent cx="720090" cy="0"/>
                      <wp:effectExtent l="0" t="0" r="22860" b="19050"/>
                      <wp:wrapNone/>
                      <wp:docPr id="227"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7" o:spid="_x0000_s1026" type="#_x0000_t32" style="position:absolute;margin-left:0;margin-top:0;width:56.7pt;height:0;z-index:252153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EKIAIAAD4EAAAOAAAAZHJzL2Uyb0RvYy54bWysU9uO2jAQfa/Uf7D8Drk0LB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0zlG&#10;kvRA0tPBqVAbpdncr2jQNofIUu6MH5Ke5Kt+VvS7RVKVLZEND+FvZw3Zic+I3qX4i9VQaD98UQxi&#10;CFQI+zrVpveQsAl0CrScb7Twk0MUPs6B6CWQR0dXRPIxTxvrPnPVI28U2DpDRNO6UkkJ3CuThCrk&#10;+Gyd74rkY4IvKtVWdF2QQCfRUODlLJ2FBKs6wbzTh1nT7MvOoCPxIgq/MCJ47sOMOkgWwFpO2OZq&#10;OyK6iw3FO+nxYC5o52pdVPJjGS83i80im2Tpw2aSxVU1edqW2eRhm8xn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wuBC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lastRenderedPageBreak/>
              <w:t xml:space="preserve">Training attended by 40 representatives of judiciary </w:t>
            </w:r>
            <w:r w:rsidRPr="00833610">
              <w:rPr>
                <w:rStyle w:val="green"/>
                <w:lang w:val="en-GB"/>
              </w:rPr>
              <w:t>(</w:t>
            </w:r>
            <w:r>
              <w:rPr>
                <w:rStyle w:val="green"/>
                <w:lang w:val="en-GB"/>
              </w:rPr>
              <w:t>courts, prosecutors, misdemeanour court</w:t>
            </w:r>
            <w:r w:rsidRPr="00833610">
              <w:rPr>
                <w:rStyle w:val="green"/>
                <w:lang w:val="en-GB"/>
              </w:rPr>
              <w:t>), Police Administration, </w:t>
            </w:r>
            <w:r>
              <w:rPr>
                <w:rStyle w:val="green"/>
                <w:lang w:val="en-GB"/>
              </w:rPr>
              <w:t>Bar Chamber and NGOs</w:t>
            </w:r>
          </w:p>
          <w:p w:rsidR="006C68C8" w:rsidRDefault="006C68C8" w:rsidP="00EF0CAE">
            <w:pPr>
              <w:spacing w:after="0"/>
              <w:rPr>
                <w:rStyle w:val="green"/>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4880" behindDoc="0" locked="0" layoutInCell="1" allowOverlap="1" wp14:anchorId="410B8C80" wp14:editId="7319DDBE">
                      <wp:simplePos x="0" y="0"/>
                      <wp:positionH relativeFrom="character">
                        <wp:align>left</wp:align>
                      </wp:positionH>
                      <wp:positionV relativeFrom="line">
                        <wp:align>top</wp:align>
                      </wp:positionV>
                      <wp:extent cx="720090" cy="0"/>
                      <wp:effectExtent l="0" t="0" r="22860" b="19050"/>
                      <wp:wrapNone/>
                      <wp:docPr id="22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6" o:spid="_x0000_s1026" type="#_x0000_t32" style="position:absolute;margin-left:0;margin-top:0;width:56.7pt;height:0;z-index:252154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dO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6Rwj&#10;SXog6engVKiN0mzu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9jnT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98" w:name="_Toc63"/>
      <w:r w:rsidRPr="00833610">
        <w:rPr>
          <w:lang w:val="en-GB"/>
        </w:rPr>
        <w:lastRenderedPageBreak/>
        <w:t xml:space="preserve">3.6-C C - </w:t>
      </w:r>
      <w:bookmarkEnd w:id="98"/>
      <w:r w:rsidRPr="00833610">
        <w:rPr>
          <w:rFonts w:ascii="Calibri" w:hAnsi="Calibri"/>
          <w:lang w:val="en-GB"/>
        </w:rPr>
        <w:t>Recommendation: Particular focus should be put on ending discrimination of the LGBT community.</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37"/>
        <w:gridCol w:w="3865"/>
        <w:gridCol w:w="1088"/>
        <w:gridCol w:w="1101"/>
        <w:gridCol w:w="3472"/>
        <w:gridCol w:w="3408"/>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3.6.3.3</w:t>
            </w:r>
          </w:p>
        </w:tc>
        <w:tc>
          <w:tcPr>
            <w:tcW w:w="4608" w:type="dxa"/>
          </w:tcPr>
          <w:p w:rsidR="000D44ED" w:rsidRDefault="000D44ED" w:rsidP="00EF0CAE">
            <w:pPr>
              <w:spacing w:after="0"/>
              <w:rPr>
                <w:rStyle w:val="orange"/>
                <w:lang w:val="en-GB"/>
              </w:rPr>
            </w:pPr>
            <w:r>
              <w:rPr>
                <w:rFonts w:cs="Tahoma"/>
                <w:bCs/>
              </w:rPr>
              <w:t>Prepare an analysis of standards for three different models of the Law on Registered Partnership as a prerequisite for defining the political conditions in selecting the model that best suits the Montenegrin conditions through a special project</w:t>
            </w:r>
            <w:r w:rsidRPr="00833610">
              <w:rPr>
                <w:rStyle w:val="orange"/>
                <w:lang w:val="en-GB"/>
              </w:rPr>
              <w:t xml:space="preserve"> </w:t>
            </w:r>
          </w:p>
          <w:p w:rsidR="006C68C8" w:rsidRPr="00833610" w:rsidRDefault="006C68C8" w:rsidP="00EF0CAE">
            <w:pPr>
              <w:spacing w:after="0"/>
              <w:rPr>
                <w:lang w:val="en-GB"/>
              </w:rPr>
            </w:pPr>
            <w:r w:rsidRPr="00833610">
              <w:rPr>
                <w:rStyle w:val="orange"/>
                <w:lang w:val="en-GB"/>
              </w:rPr>
              <w:t xml:space="preserve">(6) </w:t>
            </w:r>
            <w:r w:rsidR="009746E1">
              <w:rPr>
                <w:rStyle w:val="green"/>
                <w:lang w:val="en-GB"/>
              </w:rPr>
              <w:t>30 June 2015</w:t>
            </w:r>
            <w:r w:rsidR="000D44ED">
              <w:rPr>
                <w:rStyle w:val="orange"/>
                <w:lang w:val="en-GB"/>
              </w:rPr>
              <w:tab/>
              <w:t>[PI</w:t>
            </w:r>
            <w:r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5904" behindDoc="0" locked="0" layoutInCell="1" allowOverlap="1" wp14:anchorId="425CBAA8" wp14:editId="7A71A9F3">
                      <wp:simplePos x="0" y="0"/>
                      <wp:positionH relativeFrom="character">
                        <wp:align>left</wp:align>
                      </wp:positionH>
                      <wp:positionV relativeFrom="line">
                        <wp:align>top</wp:align>
                      </wp:positionV>
                      <wp:extent cx="720090" cy="0"/>
                      <wp:effectExtent l="0" t="0" r="22860" b="19050"/>
                      <wp:wrapNone/>
                      <wp:docPr id="22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5" o:spid="_x0000_s1026" type="#_x0000_t32" style="position:absolute;margin-left:0;margin-top:0;width:56.7pt;height:0;z-index:252155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NesTIIeAgAAPg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6928" behindDoc="0" locked="0" layoutInCell="1" allowOverlap="1" wp14:anchorId="7591D732" wp14:editId="76F9862F">
                      <wp:simplePos x="0" y="0"/>
                      <wp:positionH relativeFrom="character">
                        <wp:align>left</wp:align>
                      </wp:positionH>
                      <wp:positionV relativeFrom="line">
                        <wp:align>top</wp:align>
                      </wp:positionV>
                      <wp:extent cx="720090" cy="0"/>
                      <wp:effectExtent l="0" t="0" r="22860" b="19050"/>
                      <wp:wrapNone/>
                      <wp:docPr id="22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4" o:spid="_x0000_s1026" type="#_x0000_t32" style="position:absolute;margin-left:0;margin-top:0;width:56.7pt;height:0;z-index:252156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G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38qx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June 2015</w:t>
            </w:r>
          </w:p>
        </w:tc>
        <w:tc>
          <w:tcPr>
            <w:tcW w:w="4032" w:type="dxa"/>
          </w:tcPr>
          <w:p w:rsidR="006C68C8" w:rsidRPr="00833610" w:rsidRDefault="006C68C8" w:rsidP="00EF0CAE">
            <w:pPr>
              <w:spacing w:after="0"/>
              <w:rPr>
                <w:lang w:val="en-GB"/>
              </w:rPr>
            </w:pPr>
            <w:r w:rsidRPr="00DA774B">
              <w:rPr>
                <w:lang w:val="en-GB"/>
              </w:rPr>
              <w:t>T</w:t>
            </w:r>
            <w:r w:rsidRPr="00DA774B">
              <w:rPr>
                <w:rFonts w:cs="Calibri"/>
                <w:bCs/>
                <w:lang w:val="en-GB"/>
              </w:rPr>
              <w:t>he analysis of standards for three different models of the Law on Registered Partnership produced</w:t>
            </w:r>
            <w:r w:rsidRPr="00DA774B">
              <w:rPr>
                <w:lang w:val="en-GB"/>
              </w:rPr>
              <w:t>;</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Pr="00833610" w:rsidRDefault="006C68C8" w:rsidP="00EF0CAE">
            <w:pPr>
              <w:spacing w:after="0"/>
              <w:rPr>
                <w:lang w:val="en-GB"/>
              </w:rPr>
            </w:pPr>
            <w:r>
              <w:rPr>
                <w:rStyle w:val="orange"/>
                <w:lang w:val="en-GB"/>
              </w:rPr>
              <w:t>Draft version of this analysis was produced, which covered the model of the law on registered partnership of the Netherlands, the United Kingdom and Germany, with a comparative approach concerning also other EU Member States</w:t>
            </w:r>
            <w:r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7952" behindDoc="0" locked="0" layoutInCell="1" allowOverlap="1" wp14:anchorId="5D9D9E00" wp14:editId="02C3599E">
                      <wp:simplePos x="0" y="0"/>
                      <wp:positionH relativeFrom="character">
                        <wp:align>left</wp:align>
                      </wp:positionH>
                      <wp:positionV relativeFrom="line">
                        <wp:align>top</wp:align>
                      </wp:positionV>
                      <wp:extent cx="720090" cy="0"/>
                      <wp:effectExtent l="0" t="0" r="22860" b="19050"/>
                      <wp:wrapNone/>
                      <wp:docPr id="22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3" o:spid="_x0000_s1026" type="#_x0000_t32" style="position:absolute;margin-left:0;margin-top:0;width:56.7pt;height:0;z-index:252157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vA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qcpjOM&#10;JOmBpOeDU6E2SrOZX9GgbQ6RpdwZPyQ9yVf9ouh3i6QqWyIbHsLfzhqyE58RvUvxF6uh0H74rBjE&#10;EKgQ9nWqTe8hYRPoFGg532jhJ4cofHwEopdAHh1dEcnHPG2s+8RVj7xRYOsMEU3rSiUlcK9MEqqQ&#10;44t1viuSjwm+qFRb0XVBAp1EQ4GX83QeEqzqBPNOH2ZNsy87g47Eiyj8wojguQ8z6iBZAGs5YZur&#10;7YjoLjYU76THg7mgnat1UcmPZbzcLDaLbJKlD5tJFlfV5HlbZpOHbfI4r2Z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kJrw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bCs/>
                <w:lang w:val="en-GB"/>
              </w:rPr>
              <w:t xml:space="preserve">Recommendations for the selection of the model that </w:t>
            </w:r>
            <w:r>
              <w:rPr>
                <w:rFonts w:cs="Calibri"/>
                <w:bCs/>
                <w:lang w:val="en-GB"/>
              </w:rPr>
              <w:t>suits best</w:t>
            </w:r>
            <w:r w:rsidRPr="00833610">
              <w:rPr>
                <w:rFonts w:cs="Calibri"/>
                <w:bCs/>
                <w:lang w:val="en-GB"/>
              </w:rPr>
              <w:t xml:space="preserve"> the Montenegrin conditions defined</w:t>
            </w:r>
            <w:r w:rsidRPr="00833610">
              <w:rPr>
                <w:lang w:val="en-GB"/>
              </w:rPr>
              <w:t>.</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Default="006C68C8" w:rsidP="00EF0CAE">
            <w:pPr>
              <w:spacing w:after="0"/>
              <w:rPr>
                <w:rStyle w:val="orange"/>
                <w:lang w:val="en-GB"/>
              </w:rPr>
            </w:pPr>
            <w:r>
              <w:rPr>
                <w:rStyle w:val="orange"/>
                <w:lang w:val="en-GB"/>
              </w:rPr>
              <w:t>1. Definition of the term registered partnership</w:t>
            </w:r>
            <w:r w:rsidRPr="00833610">
              <w:rPr>
                <w:rStyle w:val="orange"/>
                <w:lang w:val="en-GB"/>
              </w:rPr>
              <w:t>;</w:t>
            </w:r>
          </w:p>
          <w:p w:rsidR="006C68C8" w:rsidRDefault="006C68C8" w:rsidP="00EF0CAE">
            <w:pPr>
              <w:spacing w:after="0"/>
              <w:rPr>
                <w:rStyle w:val="orange"/>
                <w:lang w:val="en-GB"/>
              </w:rPr>
            </w:pPr>
            <w:r>
              <w:rPr>
                <w:rStyle w:val="orange"/>
                <w:lang w:val="en-GB"/>
              </w:rPr>
              <w:t xml:space="preserve"> 2. Definition of the procedure of conclusion (registration) of a registered partnership</w:t>
            </w:r>
            <w:r w:rsidRPr="00833610">
              <w:rPr>
                <w:rStyle w:val="orange"/>
                <w:lang w:val="en-GB"/>
              </w:rPr>
              <w:t>;</w:t>
            </w:r>
          </w:p>
          <w:p w:rsidR="006C68C8" w:rsidRDefault="006C68C8" w:rsidP="00EF0CAE">
            <w:pPr>
              <w:spacing w:after="0"/>
              <w:rPr>
                <w:rStyle w:val="orange"/>
                <w:lang w:val="en-GB"/>
              </w:rPr>
            </w:pPr>
            <w:r>
              <w:rPr>
                <w:rStyle w:val="orange"/>
                <w:lang w:val="en-GB"/>
              </w:rPr>
              <w:t xml:space="preserve"> 3. Definition of the material-legal conditions for conclusion of a registered partnership</w:t>
            </w:r>
            <w:r w:rsidRPr="00833610">
              <w:rPr>
                <w:rStyle w:val="orange"/>
                <w:lang w:val="en-GB"/>
              </w:rPr>
              <w:t>;</w:t>
            </w:r>
          </w:p>
          <w:p w:rsidR="006C68C8" w:rsidRDefault="006C68C8" w:rsidP="00EF0CAE">
            <w:pPr>
              <w:spacing w:after="0"/>
              <w:rPr>
                <w:rStyle w:val="orange"/>
                <w:lang w:val="en-GB"/>
              </w:rPr>
            </w:pPr>
            <w:r>
              <w:rPr>
                <w:rStyle w:val="orange"/>
                <w:lang w:val="en-GB"/>
              </w:rPr>
              <w:t xml:space="preserve"> 4. Definition of the scope of rights to be acknowledged for same gender couples in a registered partnership</w:t>
            </w:r>
            <w:r w:rsidRPr="00833610">
              <w:rPr>
                <w:rStyle w:val="orange"/>
                <w:lang w:val="en-GB"/>
              </w:rPr>
              <w:t xml:space="preserve">; </w:t>
            </w:r>
          </w:p>
          <w:p w:rsidR="006C68C8" w:rsidRDefault="006C68C8" w:rsidP="00EF0CAE">
            <w:pPr>
              <w:spacing w:after="0"/>
              <w:rPr>
                <w:rStyle w:val="orange"/>
                <w:lang w:val="en-GB"/>
              </w:rPr>
            </w:pPr>
            <w:r>
              <w:rPr>
                <w:rStyle w:val="orange"/>
                <w:lang w:val="en-GB"/>
              </w:rPr>
              <w:t>5. Definition of the procedure and grounds for termination of a registered partnership.</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58976" behindDoc="0" locked="0" layoutInCell="1" allowOverlap="1" wp14:anchorId="1B51C04B" wp14:editId="2A4AB213">
                      <wp:simplePos x="0" y="0"/>
                      <wp:positionH relativeFrom="character">
                        <wp:align>left</wp:align>
                      </wp:positionH>
                      <wp:positionV relativeFrom="line">
                        <wp:align>top</wp:align>
                      </wp:positionV>
                      <wp:extent cx="720090" cy="0"/>
                      <wp:effectExtent l="0" t="0" r="22860" b="19050"/>
                      <wp:wrapNone/>
                      <wp:docPr id="222"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2" o:spid="_x0000_s1026" type="#_x0000_t32" style="position:absolute;margin-left:0;margin-top:0;width:56.7pt;height:0;z-index:252158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2E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pENh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3.6.3.13</w:t>
            </w:r>
          </w:p>
        </w:tc>
        <w:tc>
          <w:tcPr>
            <w:tcW w:w="4608" w:type="dxa"/>
          </w:tcPr>
          <w:p w:rsidR="000D44ED" w:rsidRDefault="000D44ED" w:rsidP="00EF0CAE">
            <w:pPr>
              <w:spacing w:after="0"/>
              <w:rPr>
                <w:rStyle w:val="green"/>
                <w:lang w:val="en-GB"/>
              </w:rPr>
            </w:pPr>
            <w:r>
              <w:rPr>
                <w:rFonts w:cs="Tahoma"/>
                <w:bCs/>
              </w:rPr>
              <w:t xml:space="preserve">Sign a Memorandum of Understanding on measures </w:t>
            </w:r>
            <w:r>
              <w:rPr>
                <w:rFonts w:cs="Tahoma"/>
                <w:bCs/>
              </w:rPr>
              <w:lastRenderedPageBreak/>
              <w:t>to combat discrimination based on sexual orientation or gender identity and promote tolerance towards LGBT people with local authorities (with 4 or 5 municipalities)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0000" behindDoc="0" locked="0" layoutInCell="1" allowOverlap="1" wp14:anchorId="0E9E4F8F" wp14:editId="6A5ECD74">
                      <wp:simplePos x="0" y="0"/>
                      <wp:positionH relativeFrom="character">
                        <wp:align>left</wp:align>
                      </wp:positionH>
                      <wp:positionV relativeFrom="line">
                        <wp:align>top</wp:align>
                      </wp:positionV>
                      <wp:extent cx="720090" cy="0"/>
                      <wp:effectExtent l="0" t="0" r="22860" b="19050"/>
                      <wp:wrapNone/>
                      <wp:docPr id="22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1" o:spid="_x0000_s1026" type="#_x0000_t32" style="position:absolute;margin-left:0;margin-top:0;width:56.7pt;height:0;z-index:252160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aZIIQIAAD4EAAAOAAAAZHJzL2Uyb0RvYy54bWysU8uO2jAU3VfqP1jeQx4ND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&#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blpkg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lastRenderedPageBreak/>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w:lastRenderedPageBreak/>
              <mc:AlternateContent>
                <mc:Choice Requires="wps">
                  <w:drawing>
                    <wp:anchor distT="4294967295" distB="4294967295" distL="114300" distR="114300" simplePos="0" relativeHeight="252161024" behindDoc="0" locked="0" layoutInCell="1" allowOverlap="1" wp14:anchorId="51FCD74C" wp14:editId="6BDC579F">
                      <wp:simplePos x="0" y="0"/>
                      <wp:positionH relativeFrom="character">
                        <wp:align>left</wp:align>
                      </wp:positionH>
                      <wp:positionV relativeFrom="line">
                        <wp:align>top</wp:align>
                      </wp:positionV>
                      <wp:extent cx="720090" cy="0"/>
                      <wp:effectExtent l="0" t="0" r="22860" b="19050"/>
                      <wp:wrapNone/>
                      <wp:docPr id="22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0" o:spid="_x0000_s1026" type="#_x0000_t32" style="position:absolute;margin-left:0;margin-top:0;width:56.7pt;height:0;z-index:252161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AMIAIAAD4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jbAD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In continuity pending the signing of memoranda planned</w:t>
            </w:r>
          </w:p>
        </w:tc>
        <w:tc>
          <w:tcPr>
            <w:tcW w:w="4032" w:type="dxa"/>
          </w:tcPr>
          <w:p w:rsidR="006C68C8" w:rsidRPr="00833610" w:rsidRDefault="006C68C8" w:rsidP="00EF0CAE">
            <w:pPr>
              <w:spacing w:after="0"/>
              <w:rPr>
                <w:rStyle w:val="green"/>
                <w:lang w:val="en-GB"/>
              </w:rPr>
            </w:pPr>
            <w:r w:rsidRPr="00833610">
              <w:rPr>
                <w:rFonts w:cs="Tahoma"/>
                <w:lang w:val="en-GB"/>
              </w:rPr>
              <w:lastRenderedPageBreak/>
              <w:t xml:space="preserve">The Memorandum of Understanding signed </w:t>
            </w:r>
            <w:r w:rsidRPr="00833610">
              <w:rPr>
                <w:rFonts w:cs="Tahoma"/>
                <w:lang w:val="en-GB"/>
              </w:rPr>
              <w:lastRenderedPageBreak/>
              <w:t>with local authorities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In</w:t>
            </w:r>
            <w:r w:rsidRPr="00833610">
              <w:rPr>
                <w:rStyle w:val="green"/>
                <w:lang w:val="en-GB"/>
              </w:rPr>
              <w:t xml:space="preserve"> 2015</w:t>
            </w:r>
            <w:r>
              <w:rPr>
                <w:rStyle w:val="green"/>
                <w:lang w:val="en-GB"/>
              </w:rPr>
              <w:t xml:space="preserve">, Memoranda were signed with Municipalities of Tivat, Ulcinj, Herceg Novi, Capital City of Podgorica and the Old Royal Capital of </w:t>
            </w:r>
            <w:r w:rsidRPr="00833610">
              <w:rPr>
                <w:rStyle w:val="green"/>
                <w:lang w:val="en-GB"/>
              </w:rPr>
              <w:t>Cetinje.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2048" behindDoc="0" locked="0" layoutInCell="1" allowOverlap="1" wp14:anchorId="7F1A66DE" wp14:editId="32E95972">
                      <wp:simplePos x="0" y="0"/>
                      <wp:positionH relativeFrom="character">
                        <wp:align>left</wp:align>
                      </wp:positionH>
                      <wp:positionV relativeFrom="line">
                        <wp:align>top</wp:align>
                      </wp:positionV>
                      <wp:extent cx="720090" cy="0"/>
                      <wp:effectExtent l="0" t="0" r="22860" b="19050"/>
                      <wp:wrapNone/>
                      <wp:docPr id="21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0;margin-top:0;width:56.7pt;height:0;z-index:252162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6drIAIAAD4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3ena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3.6.3.14</w:t>
            </w:r>
          </w:p>
        </w:tc>
        <w:tc>
          <w:tcPr>
            <w:tcW w:w="4608" w:type="dxa"/>
          </w:tcPr>
          <w:p w:rsidR="000D44ED" w:rsidRDefault="000D44ED" w:rsidP="00EF0CAE">
            <w:pPr>
              <w:spacing w:after="0"/>
              <w:rPr>
                <w:rStyle w:val="orange"/>
                <w:lang w:val="en-GB"/>
              </w:rPr>
            </w:pPr>
            <w:r>
              <w:rPr>
                <w:rFonts w:cs="Tahoma"/>
              </w:rPr>
              <w:t>Train law enforcement officers in sensitive work with the LGBT community</w:t>
            </w:r>
            <w:r w:rsidRPr="00833610">
              <w:rPr>
                <w:rStyle w:val="orange"/>
                <w:lang w:val="en-GB"/>
              </w:rPr>
              <w:t xml:space="preserve"> </w:t>
            </w:r>
          </w:p>
          <w:p w:rsidR="006C68C8" w:rsidRPr="00833610" w:rsidRDefault="006C68C8" w:rsidP="00EF0CAE">
            <w:pPr>
              <w:spacing w:after="0"/>
              <w:rPr>
                <w:lang w:val="en-GB"/>
              </w:rPr>
            </w:pPr>
            <w:r w:rsidRPr="00833610">
              <w:rPr>
                <w:rStyle w:val="orange"/>
                <w:lang w:val="en-GB"/>
              </w:rPr>
              <w:t xml:space="preserve">(6) </w:t>
            </w:r>
            <w:r w:rsidR="009746E1">
              <w:rPr>
                <w:rStyle w:val="green"/>
                <w:lang w:val="en-GB"/>
              </w:rPr>
              <w:t>30 June 2015</w:t>
            </w:r>
            <w:r w:rsidRPr="00833610">
              <w:rPr>
                <w:rStyle w:val="orange"/>
                <w:lang w:val="en-GB"/>
              </w:rPr>
              <w:tab/>
              <w:t>[</w:t>
            </w:r>
            <w:r w:rsidR="000D44ED">
              <w:rPr>
                <w:rStyle w:val="orange"/>
                <w:lang w:val="en-GB"/>
              </w:rPr>
              <w:t>PI</w:t>
            </w:r>
            <w:r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3072" behindDoc="0" locked="0" layoutInCell="1" allowOverlap="1" wp14:anchorId="3D193B90" wp14:editId="0C0ED24A">
                      <wp:simplePos x="0" y="0"/>
                      <wp:positionH relativeFrom="character">
                        <wp:align>left</wp:align>
                      </wp:positionH>
                      <wp:positionV relativeFrom="line">
                        <wp:align>top</wp:align>
                      </wp:positionV>
                      <wp:extent cx="720090" cy="0"/>
                      <wp:effectExtent l="0" t="0" r="22860" b="19050"/>
                      <wp:wrapNone/>
                      <wp:docPr id="218"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8" o:spid="_x0000_s1026" type="#_x0000_t32" style="position:absolute;margin-left:0;margin-top:0;width:56.7pt;height:0;z-index:252163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Ev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X6TBL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PA</w:t>
            </w:r>
          </w:p>
        </w:tc>
        <w:tc>
          <w:tcPr>
            <w:tcW w:w="1152"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4096" behindDoc="0" locked="0" layoutInCell="1" allowOverlap="1" wp14:anchorId="2FA62598" wp14:editId="13FD015A">
                      <wp:simplePos x="0" y="0"/>
                      <wp:positionH relativeFrom="character">
                        <wp:align>left</wp:align>
                      </wp:positionH>
                      <wp:positionV relativeFrom="line">
                        <wp:align>top</wp:align>
                      </wp:positionV>
                      <wp:extent cx="720090" cy="0"/>
                      <wp:effectExtent l="0" t="0" r="22860" b="19050"/>
                      <wp:wrapNone/>
                      <wp:docPr id="21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7" o:spid="_x0000_s1026" type="#_x0000_t32" style="position:absolute;margin-left:0;margin-top:0;width:56.7pt;height:0;z-index:252164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BQwlZ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June 2015</w:t>
            </w:r>
          </w:p>
        </w:tc>
        <w:tc>
          <w:tcPr>
            <w:tcW w:w="4032" w:type="dxa"/>
          </w:tcPr>
          <w:p w:rsidR="006C68C8" w:rsidRPr="00833610" w:rsidRDefault="006C68C8" w:rsidP="00EF0CAE">
            <w:pPr>
              <w:spacing w:after="0"/>
              <w:rPr>
                <w:lang w:val="en-GB"/>
              </w:rPr>
            </w:pPr>
            <w:r w:rsidRPr="00833610">
              <w:rPr>
                <w:rFonts w:cs="Tahoma"/>
                <w:lang w:val="en-GB"/>
              </w:rPr>
              <w:t>Number and structure of trained police officers covered by the project; a team of trust established between the LGBT community and the police serv</w:t>
            </w:r>
            <w:r>
              <w:rPr>
                <w:rFonts w:cs="Tahoma"/>
                <w:lang w:val="en-GB"/>
              </w:rPr>
              <w:t>ice</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Two seminars were </w:t>
            </w:r>
            <w:r w:rsidR="003F0117">
              <w:rPr>
                <w:rStyle w:val="green"/>
                <w:lang w:val="en-GB"/>
              </w:rPr>
              <w:t>organised</w:t>
            </w:r>
            <w:r>
              <w:rPr>
                <w:rStyle w:val="green"/>
                <w:lang w:val="en-GB"/>
              </w:rPr>
              <w:t xml:space="preserve"> at the Police Academy on the topic “Work with LGBT Population” on 26-27</w:t>
            </w:r>
            <w:r w:rsidRPr="00833610">
              <w:rPr>
                <w:rStyle w:val="green"/>
                <w:lang w:val="en-GB"/>
              </w:rPr>
              <w:t xml:space="preserve"> February</w:t>
            </w:r>
            <w:r>
              <w:rPr>
                <w:rStyle w:val="green"/>
                <w:lang w:val="en-GB"/>
              </w:rPr>
              <w:t xml:space="preserve"> and 23-24</w:t>
            </w:r>
            <w:r w:rsidRPr="00833610">
              <w:rPr>
                <w:rStyle w:val="green"/>
                <w:lang w:val="en-GB"/>
              </w:rPr>
              <w:t xml:space="preserve"> April. </w:t>
            </w:r>
            <w:r>
              <w:rPr>
                <w:rStyle w:val="green"/>
                <w:lang w:val="en-GB"/>
              </w:rPr>
              <w:t xml:space="preserve">The seminar was </w:t>
            </w:r>
            <w:r w:rsidR="003F0117">
              <w:rPr>
                <w:rStyle w:val="green"/>
                <w:lang w:val="en-GB"/>
              </w:rPr>
              <w:t>organised</w:t>
            </w:r>
            <w:r>
              <w:rPr>
                <w:rStyle w:val="green"/>
                <w:lang w:val="en-GB"/>
              </w:rPr>
              <w:t xml:space="preserve"> by local experts from the NGO</w:t>
            </w:r>
            <w:r w:rsidRPr="00833610">
              <w:rPr>
                <w:rStyle w:val="green"/>
                <w:lang w:val="en-GB"/>
              </w:rPr>
              <w:t xml:space="preserve"> Junventas.</w:t>
            </w:r>
            <w:r>
              <w:rPr>
                <w:rStyle w:val="green"/>
                <w:lang w:val="en-GB"/>
              </w:rPr>
              <w:t xml:space="preserve"> The training was successfully completed by 35 officers of the Polic</w:t>
            </w:r>
            <w:r w:rsidRPr="00833610">
              <w:rPr>
                <w:rStyle w:val="green"/>
                <w:lang w:val="en-GB"/>
              </w:rPr>
              <w:t>e Administration.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5120" behindDoc="0" locked="0" layoutInCell="1" allowOverlap="1" wp14:anchorId="6C2997F5" wp14:editId="12B79009">
                      <wp:simplePos x="0" y="0"/>
                      <wp:positionH relativeFrom="character">
                        <wp:align>left</wp:align>
                      </wp:positionH>
                      <wp:positionV relativeFrom="line">
                        <wp:align>top</wp:align>
                      </wp:positionV>
                      <wp:extent cx="720090" cy="0"/>
                      <wp:effectExtent l="0" t="0" r="22860" b="19050"/>
                      <wp:wrapNone/>
                      <wp:docPr id="216"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6" o:spid="_x0000_s1026" type="#_x0000_t32" style="position:absolute;margin-left:0;margin-top:0;width:56.7pt;height:0;z-index:252165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Mj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kzlG&#10;kvRA0vPBqVAbpQ9zv6JB2xwiS7kzfkh6kq/6RdHvFklVtkQ2PIS/nTVkJz4jepfiL1ZDof3wWTGI&#10;IVAh7OtUm95DwibQKdByvtHCTw5R+PgIRC+BPDq6IpKPedpY94mrHnmjwNYZIprWlUpK4F6ZJFQh&#10;xxfrfFckHxN8Uam2ouuCBDqJhgIvZ+ksJFjVCeadPsyaZl92Bh2JF1H4hRHBcx9m1EGyANZywjZX&#10;2xHRXWwo3kmPB3NBO1fropIfy3i5WWwW2SRL55tJFlfV5HlbZpP5NnmcVQ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d9DI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rStyle w:val="NoSpacingChar"/>
                <w:lang w:val="en-GB"/>
              </w:rPr>
            </w:pPr>
            <w:r w:rsidRPr="00833610">
              <w:rPr>
                <w:rFonts w:cs="Tahoma"/>
                <w:lang w:val="en-GB"/>
              </w:rPr>
              <w:t>Examples of good practice published; an active cooperation between the LGBT community and the police service established.</w:t>
            </w:r>
            <w:r w:rsidRPr="00833610">
              <w:rPr>
                <w:rStyle w:val="NoSpacingChar"/>
                <w:lang w:val="en-GB"/>
              </w:rPr>
              <w:t xml:space="preserve"> </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NGO Juventas plans to publish, in cooperation with the Police Academy a publication on good practices, at the end of 2015.</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6144" behindDoc="0" locked="0" layoutInCell="1" allowOverlap="1" wp14:anchorId="271D70D4" wp14:editId="2F7E3A67">
                      <wp:simplePos x="0" y="0"/>
                      <wp:positionH relativeFrom="character">
                        <wp:align>left</wp:align>
                      </wp:positionH>
                      <wp:positionV relativeFrom="line">
                        <wp:align>top</wp:align>
                      </wp:positionV>
                      <wp:extent cx="720090" cy="0"/>
                      <wp:effectExtent l="0" t="0" r="22860" b="19050"/>
                      <wp:wrapNone/>
                      <wp:docPr id="21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5" o:spid="_x0000_s1026" type="#_x0000_t32" style="position:absolute;margin-left:0;margin-top:0;width:56.7pt;height:0;z-index:252166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v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kxlG&#10;kvRA0vPBqVAbpQ8zv6JB2xwiS7kzfkh6kq/6RdHvFklVtkQ2PIS/nTVkJz4jepfiL1ZDof3wWTGI&#10;IVAh7OtUm95DwibQKdByvtHCTw5R+PgIRC+BPDq6IpKPedpY94mrHnmjwNYZIprWlUpK4F6ZJFQh&#10;xxfrfFckHxN8Uam2ouuCBDqJhgIvZ+ksJFjVCeadPsyaZl92Bh2JF1H4hRHBcx9m1EGyANZywjZX&#10;2xHRXWwo3kmPB3NBO1fropIfy3i5WWwW2SRL55tJFlfV5HlbZpP5NnmcVQ9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avo7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Tahoma"/>
                <w:lang w:val="en-GB"/>
              </w:rPr>
              <w:t>An active cooperation between the LGBT community and the police service established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Communication between LGBT organizations, MoI, contact police officers for LGBT persons as well as with the Police Academy has been </w:t>
            </w:r>
            <w:r>
              <w:rPr>
                <w:rStyle w:val="green"/>
                <w:lang w:val="en-GB"/>
              </w:rPr>
              <w:lastRenderedPageBreak/>
              <w:t xml:space="preserve">continues and is at a high level.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7168" behindDoc="0" locked="0" layoutInCell="1" allowOverlap="1" wp14:anchorId="18933C8A" wp14:editId="638639AC">
                      <wp:simplePos x="0" y="0"/>
                      <wp:positionH relativeFrom="character">
                        <wp:align>left</wp:align>
                      </wp:positionH>
                      <wp:positionV relativeFrom="line">
                        <wp:align>top</wp:align>
                      </wp:positionV>
                      <wp:extent cx="720090" cy="0"/>
                      <wp:effectExtent l="0" t="0" r="22860" b="19050"/>
                      <wp:wrapNone/>
                      <wp:docPr id="214"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4" o:spid="_x0000_s1026" type="#_x0000_t32" style="position:absolute;margin-left:0;margin-top:0;width:56.7pt;height:0;z-index:252167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6r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kwwj&#10;SXog6fngVKiN0ofMr2jQNofIUu6MH5Ke5Kt+UfS7RVKVLZEND+FvZw3Zic+I3qX4i9VQaD98Vgxi&#10;CFQI+zrVpveQsAl0CrScb7Twk0MUPj4C0Usgj46uiORjnjbWfeKqR94osHWGiKZ1pZISuFcmCVXI&#10;8cU63xXJxwRfVKqt6LoggU6iocDLWToLCVZ1gnmnD7Om2ZedQUfiRRR+YUTw3IcZdZAsgLWcsM3V&#10;dkR0FxuKd9LjwVzQztW6qOTHMl5uFptFNsnS+WaSxVU1ed6W2WS+TR5n1U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XiOq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3.6.3.17</w:t>
            </w:r>
          </w:p>
        </w:tc>
        <w:tc>
          <w:tcPr>
            <w:tcW w:w="4608" w:type="dxa"/>
          </w:tcPr>
          <w:p w:rsidR="000D44ED" w:rsidRDefault="000D44ED" w:rsidP="00EF0CAE">
            <w:pPr>
              <w:spacing w:after="0"/>
              <w:rPr>
                <w:rStyle w:val="green"/>
                <w:lang w:val="en-GB"/>
              </w:rPr>
            </w:pPr>
            <w:r>
              <w:rPr>
                <w:rFonts w:cs="Tahoma"/>
              </w:rPr>
              <w:t>Conduct training of health care workers and medical staff and improve the service to work with the LGBT community in order to understand and improve the quality of life for LGBT people</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0D44ED">
              <w:rPr>
                <w:rStyle w:val="green"/>
                <w:lang w:val="en-GB"/>
              </w:rPr>
              <w:t>PI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8192" behindDoc="0" locked="0" layoutInCell="1" allowOverlap="1" wp14:anchorId="2F5F5686" wp14:editId="778720C0">
                      <wp:simplePos x="0" y="0"/>
                      <wp:positionH relativeFrom="character">
                        <wp:align>left</wp:align>
                      </wp:positionH>
                      <wp:positionV relativeFrom="line">
                        <wp:align>top</wp:align>
                      </wp:positionV>
                      <wp:extent cx="720090" cy="0"/>
                      <wp:effectExtent l="0" t="0" r="22860" b="19050"/>
                      <wp:wrapNone/>
                      <wp:docPr id="213"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3" o:spid="_x0000_s1026" type="#_x0000_t32" style="position:absolute;margin-left:0;margin-top:0;width:56.7pt;height:0;z-index:252168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t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&#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EXPr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MoH</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69216" behindDoc="0" locked="0" layoutInCell="1" allowOverlap="1" wp14:anchorId="1600704C" wp14:editId="29E0C18B">
                      <wp:simplePos x="0" y="0"/>
                      <wp:positionH relativeFrom="character">
                        <wp:align>left</wp:align>
                      </wp:positionH>
                      <wp:positionV relativeFrom="line">
                        <wp:align>top</wp:align>
                      </wp:positionV>
                      <wp:extent cx="720090" cy="0"/>
                      <wp:effectExtent l="0" t="0" r="22860" b="19050"/>
                      <wp:wrapNone/>
                      <wp:docPr id="212"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2" o:spid="_x0000_s1026" type="#_x0000_t32" style="position:absolute;margin-left:0;margin-top:0;width:56.7pt;height:0;z-index:252169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np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kxQj&#10;SXog6fngVKiN0ofUr2jQNofIUu6MH5Ke5Kt+UfS7RVKVLZEND+FvZw3Zic+I3qX4i9VQaD98Vgxi&#10;CFQI+zrVpveQsAl0CrScb7Twk0MUPj4C0Usgj46uiORjnjbWfeKqR94osHWGiKZ1pZISuFcmCVXI&#10;8cU63xXJxwRfVKqt6LoggU6iocDLWToLCVZ1gnmnD7Om2ZedQUfiRRR+YUTw3IcZdZAsgLWcsM3V&#10;dkR0FxuKd9LjwVzQztW6qOTHMl5uFptFNsnS+WaSxVU1ed6W2WS+TR5n1U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Jap6S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spacing w:after="0"/>
              <w:rPr>
                <w:lang w:val="en-GB"/>
              </w:rPr>
            </w:pPr>
            <w:r w:rsidRPr="00833610">
              <w:rPr>
                <w:lang w:val="en-GB"/>
              </w:rPr>
              <w:t>Jun</w:t>
            </w:r>
            <w:r>
              <w:rPr>
                <w:lang w:val="en-GB"/>
              </w:rPr>
              <w:t>e 2014</w:t>
            </w:r>
            <w:r w:rsidRPr="00833610">
              <w:rPr>
                <w:lang w:val="en-GB"/>
              </w:rPr>
              <w:t xml:space="preserve"> </w:t>
            </w:r>
            <w:r>
              <w:rPr>
                <w:lang w:val="en-GB"/>
              </w:rPr>
              <w:t>June 2015</w:t>
            </w:r>
            <w:r w:rsidRPr="00833610">
              <w:rPr>
                <w:lang w:val="en-GB"/>
              </w:rPr>
              <w:t xml:space="preserve"> </w:t>
            </w:r>
          </w:p>
          <w:p w:rsidR="006C68C8" w:rsidRPr="00833610" w:rsidRDefault="006C68C8" w:rsidP="00EF0CAE">
            <w:pPr>
              <w:spacing w:after="0"/>
              <w:rPr>
                <w:lang w:val="en-GB"/>
              </w:rPr>
            </w:pPr>
            <w:r w:rsidRPr="00833610">
              <w:rPr>
                <w:lang w:val="en-GB"/>
              </w:rPr>
              <w:t>Jun</w:t>
            </w:r>
            <w:r>
              <w:rPr>
                <w:lang w:val="en-GB"/>
              </w:rPr>
              <w:t>e 2016</w:t>
            </w:r>
          </w:p>
        </w:tc>
        <w:tc>
          <w:tcPr>
            <w:tcW w:w="4032" w:type="dxa"/>
          </w:tcPr>
          <w:p w:rsidR="006C68C8" w:rsidRPr="00833610" w:rsidRDefault="006C68C8" w:rsidP="00EF0CAE">
            <w:pPr>
              <w:spacing w:after="0"/>
              <w:rPr>
                <w:lang w:val="en-GB"/>
              </w:rPr>
            </w:pPr>
            <w:r w:rsidRPr="00833610">
              <w:rPr>
                <w:lang w:val="en-GB"/>
              </w:rPr>
              <w:t>Number a</w:t>
            </w:r>
            <w:r>
              <w:rPr>
                <w:lang w:val="en-GB"/>
              </w:rPr>
              <w:t>nd type of training implemented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No training was </w:t>
            </w:r>
            <w:r w:rsidR="003F0117">
              <w:rPr>
                <w:rStyle w:val="green"/>
                <w:lang w:val="en-GB"/>
              </w:rPr>
              <w:t>organised</w:t>
            </w:r>
            <w:r>
              <w:rPr>
                <w:rStyle w:val="green"/>
                <w:lang w:val="en-GB"/>
              </w:rPr>
              <w:t xml:space="preserve"> in the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0240" behindDoc="0" locked="0" layoutInCell="1" allowOverlap="1" wp14:anchorId="2E6DB23C" wp14:editId="415B7F3D">
                      <wp:simplePos x="0" y="0"/>
                      <wp:positionH relativeFrom="character">
                        <wp:align>left</wp:align>
                      </wp:positionH>
                      <wp:positionV relativeFrom="line">
                        <wp:align>top</wp:align>
                      </wp:positionV>
                      <wp:extent cx="720090" cy="0"/>
                      <wp:effectExtent l="0" t="0" r="22860" b="19050"/>
                      <wp:wrapNone/>
                      <wp:docPr id="211"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1" o:spid="_x0000_s1026" type="#_x0000_t32" style="position:absolute;margin-left:0;margin-top:0;width:56.7pt;height:0;z-index:252170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IlIQIAAD4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&#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TiAiU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rFonts w:cs="Tahoma"/>
                <w:color w:val="000000"/>
                <w:lang w:val="en-GB"/>
              </w:rPr>
            </w:pPr>
            <w:r w:rsidRPr="00833610">
              <w:rPr>
                <w:rFonts w:cs="Tahoma"/>
                <w:color w:val="000000"/>
                <w:lang w:val="en-GB"/>
              </w:rPr>
              <w:t xml:space="preserve">Number and structure of trained health care workers and medical personnel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No training was </w:t>
            </w:r>
            <w:r w:rsidR="003F0117">
              <w:rPr>
                <w:rStyle w:val="green"/>
                <w:lang w:val="en-GB"/>
              </w:rPr>
              <w:t>organised</w:t>
            </w:r>
            <w:r>
              <w:rPr>
                <w:rStyle w:val="green"/>
                <w:lang w:val="en-GB"/>
              </w:rPr>
              <w:t xml:space="preserve"> in the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1264" behindDoc="0" locked="0" layoutInCell="1" allowOverlap="1" wp14:anchorId="6E2D2006" wp14:editId="5432705A">
                      <wp:simplePos x="0" y="0"/>
                      <wp:positionH relativeFrom="character">
                        <wp:align>left</wp:align>
                      </wp:positionH>
                      <wp:positionV relativeFrom="line">
                        <wp:align>top</wp:align>
                      </wp:positionV>
                      <wp:extent cx="720090" cy="0"/>
                      <wp:effectExtent l="0" t="0" r="22860" b="19050"/>
                      <wp:wrapNone/>
                      <wp:docPr id="21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0" o:spid="_x0000_s1026" type="#_x0000_t32" style="position:absolute;margin-left:0;margin-top:0;width:56.7pt;height:0;z-index:252171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DFkY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99" w:name="_Toc64"/>
      <w:r w:rsidRPr="00833610">
        <w:rPr>
          <w:lang w:val="en-GB"/>
        </w:rPr>
        <w:t xml:space="preserve">3.7 </w:t>
      </w:r>
      <w:bookmarkEnd w:id="99"/>
      <w:r w:rsidRPr="00833610">
        <w:rPr>
          <w:rFonts w:ascii="Calibri" w:hAnsi="Calibri"/>
          <w:lang w:val="en-GB"/>
        </w:rPr>
        <w:t>Recommendation: Take steps to ensure full transparency of trade unions' representativeness and the right to establish new unions, in line with the relevant national regulations.</w:t>
      </w:r>
    </w:p>
    <w:p w:rsidR="006C68C8" w:rsidRPr="00833610" w:rsidRDefault="006C68C8" w:rsidP="006C68C8">
      <w:pPr>
        <w:pStyle w:val="Heading5"/>
        <w:rPr>
          <w:lang w:val="en-GB"/>
        </w:rPr>
      </w:pPr>
      <w:bookmarkStart w:id="100" w:name="_Toc65"/>
      <w:r w:rsidRPr="00833610">
        <w:rPr>
          <w:lang w:val="en-GB"/>
        </w:rPr>
        <w:t xml:space="preserve">3.8.1 A - </w:t>
      </w:r>
      <w:bookmarkEnd w:id="100"/>
      <w:r w:rsidRPr="00833610">
        <w:rPr>
          <w:rFonts w:ascii="Calibri" w:hAnsi="Calibri" w:cs="Calibri"/>
          <w:lang w:val="en-GB"/>
        </w:rPr>
        <w:t>Recommendation: Improve the protection and enforcement of rights of the children, including by strengthening the relevant councils, and continue deinstitutionalisation where possible.</w:t>
      </w:r>
    </w:p>
    <w:tbl>
      <w:tblPr>
        <w:tblpPr w:leftFromText="180" w:rightFromText="180" w:vertAnchor="text" w:tblpX="3" w:tblpY="1"/>
        <w:tblOverlap w:val="never"/>
        <w:tblW w:w="0" w:type="auto"/>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33"/>
        <w:gridCol w:w="3900"/>
        <w:gridCol w:w="1105"/>
        <w:gridCol w:w="1078"/>
        <w:gridCol w:w="3460"/>
        <w:gridCol w:w="3398"/>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3.8.1.4</w:t>
            </w:r>
          </w:p>
        </w:tc>
        <w:tc>
          <w:tcPr>
            <w:tcW w:w="4608" w:type="dxa"/>
          </w:tcPr>
          <w:p w:rsidR="000D44ED" w:rsidRDefault="000D44ED" w:rsidP="000D44ED">
            <w:pPr>
              <w:spacing w:after="0"/>
              <w:rPr>
                <w:rStyle w:val="green"/>
              </w:rPr>
            </w:pPr>
            <w:r>
              <w:rPr>
                <w:rStyle w:val="green"/>
              </w:rPr>
              <w:t>Adoption and application of the new National Action Plan for Children (NAP) 2013-2017</w:t>
            </w:r>
          </w:p>
          <w:p w:rsidR="006C68C8" w:rsidRPr="00833610" w:rsidRDefault="000D44ED" w:rsidP="000D44ED">
            <w:pPr>
              <w:spacing w:after="0"/>
              <w:rPr>
                <w:lang w:val="en-GB"/>
              </w:rPr>
            </w:pPr>
            <w:r w:rsidRPr="00833610">
              <w:rPr>
                <w:rStyle w:val="green"/>
                <w:lang w:val="en-GB"/>
              </w:rPr>
              <w:t xml:space="preserve"> </w:t>
            </w:r>
            <w:r w:rsidR="0060445D">
              <w:rPr>
                <w:rStyle w:val="green"/>
                <w:lang w:val="en-GB"/>
              </w:rPr>
              <w:t xml:space="preserve">(6) </w:t>
            </w:r>
            <w:r w:rsidR="009746E1">
              <w:rPr>
                <w:rStyle w:val="green"/>
                <w:lang w:val="en-GB"/>
              </w:rPr>
              <w:t>30 June 2015</w:t>
            </w:r>
            <w:r w:rsidR="0060445D">
              <w:rPr>
                <w:rStyle w:val="green"/>
                <w:lang w:val="en-GB"/>
              </w:rPr>
              <w:tab/>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2288" behindDoc="0" locked="0" layoutInCell="1" allowOverlap="1" wp14:anchorId="2E0D155F" wp14:editId="46F9ADD6">
                      <wp:simplePos x="0" y="0"/>
                      <wp:positionH relativeFrom="character">
                        <wp:align>left</wp:align>
                      </wp:positionH>
                      <wp:positionV relativeFrom="line">
                        <wp:align>top</wp:align>
                      </wp:positionV>
                      <wp:extent cx="720090" cy="0"/>
                      <wp:effectExtent l="0" t="0" r="22860" b="19050"/>
                      <wp:wrapNone/>
                      <wp:docPr id="20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9" o:spid="_x0000_s1026" type="#_x0000_t32" style="position:absolute;margin-left:0;margin-top:0;width:56.7pt;height:0;z-index:252172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LFIAIAAD4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nsyx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3312" behindDoc="0" locked="0" layoutInCell="1" allowOverlap="1" wp14:anchorId="738EB9CA" wp14:editId="457A6C6C">
                      <wp:simplePos x="0" y="0"/>
                      <wp:positionH relativeFrom="character">
                        <wp:align>left</wp:align>
                      </wp:positionH>
                      <wp:positionV relativeFrom="line">
                        <wp:align>top</wp:align>
                      </wp:positionV>
                      <wp:extent cx="720090" cy="0"/>
                      <wp:effectExtent l="0" t="0" r="22860" b="19050"/>
                      <wp:wrapNone/>
                      <wp:docPr id="20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8" o:spid="_x0000_s1026" type="#_x0000_t32" style="position:absolute;margin-left:0;margin-top:0;width:56.7pt;height:0;z-index:252173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SB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GqFSB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Jun</w:t>
            </w:r>
            <w:r>
              <w:rPr>
                <w:lang w:val="en-GB"/>
              </w:rPr>
              <w:t>e 2014 and</w:t>
            </w:r>
            <w:r w:rsidRPr="00833610">
              <w:rPr>
                <w:lang w:val="en-GB"/>
              </w:rPr>
              <w:t xml:space="preserve"> </w:t>
            </w:r>
            <w:r>
              <w:rPr>
                <w:lang w:val="en-GB"/>
              </w:rPr>
              <w:t>in continuity once a year</w:t>
            </w:r>
          </w:p>
        </w:tc>
        <w:tc>
          <w:tcPr>
            <w:tcW w:w="4032" w:type="dxa"/>
          </w:tcPr>
          <w:p w:rsidR="006C68C8" w:rsidRPr="00833610" w:rsidRDefault="006C68C8" w:rsidP="00EF0CAE">
            <w:pPr>
              <w:spacing w:after="0"/>
              <w:rPr>
                <w:lang w:val="en-GB"/>
              </w:rPr>
            </w:pPr>
            <w:r w:rsidRPr="00833610">
              <w:rPr>
                <w:rFonts w:cs="Calibri"/>
                <w:color w:val="000000"/>
                <w:lang w:val="en-GB"/>
              </w:rPr>
              <w:t>NAP for Children adopted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The National Action Plan for Children</w:t>
            </w:r>
            <w:r w:rsidRPr="00833610">
              <w:rPr>
                <w:rStyle w:val="green"/>
                <w:lang w:val="en-GB"/>
              </w:rPr>
              <w:t xml:space="preserve"> 2013–2017</w:t>
            </w:r>
            <w:r>
              <w:rPr>
                <w:rStyle w:val="green"/>
                <w:lang w:val="en-GB"/>
              </w:rPr>
              <w:t xml:space="preserve"> </w:t>
            </w:r>
            <w:r w:rsidRPr="00833610">
              <w:rPr>
                <w:rStyle w:val="green"/>
                <w:lang w:val="en-GB"/>
              </w:rPr>
              <w:t>(</w:t>
            </w:r>
            <w:r>
              <w:rPr>
                <w:rStyle w:val="green"/>
                <w:lang w:val="en-GB"/>
              </w:rPr>
              <w:t>NAPC</w:t>
            </w:r>
            <w:r w:rsidRPr="00833610">
              <w:rPr>
                <w:rStyle w:val="green"/>
                <w:lang w:val="en-GB"/>
              </w:rPr>
              <w:t>)</w:t>
            </w:r>
            <w:r>
              <w:rPr>
                <w:rStyle w:val="green"/>
                <w:lang w:val="en-GB"/>
              </w:rPr>
              <w:t xml:space="preserve"> is a strategic document of the Government of Montenegro where general policy of the country towards children is defined for the period 2013-2017. It was adopted in June 2013. This document identifies the main problems in exercising, protection and further development of rights of the child in our country, as well as the main directions for resolving these problems. This NAPC is continuance of the strategic approach to issues of importance for children in Montenegro, which began with development </w:t>
            </w:r>
            <w:r>
              <w:rPr>
                <w:rStyle w:val="green"/>
                <w:lang w:val="en-GB"/>
              </w:rPr>
              <w:lastRenderedPageBreak/>
              <w:t>and adoption of the National Action Plan for Children of Montenegro</w:t>
            </w:r>
            <w:r w:rsidRPr="00833610">
              <w:rPr>
                <w:rStyle w:val="green"/>
                <w:lang w:val="en-GB"/>
              </w:rPr>
              <w:t xml:space="preserve"> </w:t>
            </w:r>
            <w:r>
              <w:rPr>
                <w:rStyle w:val="green"/>
                <w:lang w:val="en-GB"/>
              </w:rPr>
              <w:t>2004–2010. Development of</w:t>
            </w:r>
            <w:r w:rsidRPr="00833610">
              <w:rPr>
                <w:rStyle w:val="green"/>
                <w:lang w:val="en-GB"/>
              </w:rPr>
              <w:t xml:space="preserve"> </w:t>
            </w:r>
            <w:r>
              <w:rPr>
                <w:rStyle w:val="green"/>
                <w:lang w:val="en-GB"/>
              </w:rPr>
              <w:t>NAPC</w:t>
            </w:r>
            <w:r w:rsidRPr="00833610">
              <w:rPr>
                <w:rStyle w:val="green"/>
                <w:lang w:val="en-GB"/>
              </w:rPr>
              <w:t xml:space="preserve"> 2013–2017</w:t>
            </w:r>
            <w:r>
              <w:rPr>
                <w:rStyle w:val="green"/>
                <w:lang w:val="en-GB"/>
              </w:rPr>
              <w:t xml:space="preserve"> will result in a systematic approach to resolving of the issue of the social status of children, as well as compliance of international obligations arising from ratification of the UN Convention on the Rights of the Child, both facultative protocols to the Convention, the third facultative protocol to the Convention signed, as well as other international documents signed and ratified. NAPC fully respects the four main principles of the UN Convention on the Rights of the Child: right to life, survival and development; non-discrimination; participation; best interests of the child.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4336" behindDoc="0" locked="0" layoutInCell="1" allowOverlap="1" wp14:anchorId="049E56C3" wp14:editId="49731D0E">
                      <wp:simplePos x="0" y="0"/>
                      <wp:positionH relativeFrom="character">
                        <wp:align>left</wp:align>
                      </wp:positionH>
                      <wp:positionV relativeFrom="line">
                        <wp:align>top</wp:align>
                      </wp:positionV>
                      <wp:extent cx="720090" cy="0"/>
                      <wp:effectExtent l="0" t="0" r="22860" b="19050"/>
                      <wp:wrapNone/>
                      <wp:docPr id="20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7" o:spid="_x0000_s1026" type="#_x0000_t32" style="position:absolute;margin-left:0;margin-top:0;width:56.7pt;height:0;z-index:252174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DJIAIAAD4EAAAOAAAAZHJzL2Uyb0RvYy54bWysU9uO2jAQfa/Uf7D8Drk0LB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ACwy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Planned and provided budgetary funds for</w:t>
            </w:r>
            <w:r>
              <w:rPr>
                <w:rFonts w:cs="Calibri"/>
                <w:lang w:val="en-GB"/>
              </w:rPr>
              <w:t xml:space="preserve"> the application of NAP</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Implementation according to schedule. Funds are provided from the budget, donations and projects financed by international organizations.</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5360" behindDoc="0" locked="0" layoutInCell="1" allowOverlap="1" wp14:anchorId="602E6DFD" wp14:editId="703E5CD2">
                      <wp:simplePos x="0" y="0"/>
                      <wp:positionH relativeFrom="character">
                        <wp:align>left</wp:align>
                      </wp:positionH>
                      <wp:positionV relativeFrom="line">
                        <wp:align>top</wp:align>
                      </wp:positionV>
                      <wp:extent cx="720090" cy="0"/>
                      <wp:effectExtent l="0" t="0" r="22860" b="19050"/>
                      <wp:wrapNone/>
                      <wp:docPr id="20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6" o:spid="_x0000_s1026" type="#_x0000_t32" style="position:absolute;margin-left:0;margin-top:0;width:56.7pt;height:0;z-index:252175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aN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NPWj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Council for the Rights of a Childs monitors,</w:t>
            </w:r>
            <w:r>
              <w:rPr>
                <w:rFonts w:cs="Calibri"/>
                <w:lang w:val="en-GB"/>
              </w:rPr>
              <w:t xml:space="preserve"> coordinates and encourages</w:t>
            </w:r>
            <w:r w:rsidRPr="00833610">
              <w:rPr>
                <w:rFonts w:cs="Calibri"/>
                <w:lang w:val="en-GB"/>
              </w:rPr>
              <w:t xml:space="preserve"> the application of NAP.</w:t>
            </w:r>
            <w:r w:rsidRPr="00833610">
              <w:rPr>
                <w:lang w:val="en-GB"/>
              </w:rPr>
              <w:t xml:space="preserve"> </w:t>
            </w:r>
          </w:p>
          <w:p w:rsidR="006C68C8"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lang w:val="en-GB"/>
              </w:rPr>
              <w:t xml:space="preserve">With a view to full operationalization of the Council, consultations of the line Ministry and UNICEF will be continued with the objective of expanding the scope of authority of the Council in accordance with the areas as defined by the Convention on the Rights of the Child and the optional protocols to it, and ensuring the participation of non-governmental sector and children in the </w:t>
            </w:r>
            <w:r>
              <w:rPr>
                <w:lang w:val="en-GB"/>
              </w:rPr>
              <w:lastRenderedPageBreak/>
              <w:t>Council’s work. A working group for monitoring and reporting on implementation of the National Action Plan for Children was set up, which will, among others, define the items to be included in the agenda of the Council’s sessions. The Council meets regularly and discusses topics of relevance for NPA implementation.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6384" behindDoc="0" locked="0" layoutInCell="1" allowOverlap="1" wp14:anchorId="237BE34B" wp14:editId="62CB8996">
                      <wp:simplePos x="0" y="0"/>
                      <wp:positionH relativeFrom="character">
                        <wp:align>left</wp:align>
                      </wp:positionH>
                      <wp:positionV relativeFrom="line">
                        <wp:align>top</wp:align>
                      </wp:positionV>
                      <wp:extent cx="720090" cy="0"/>
                      <wp:effectExtent l="0" t="0" r="22860" b="19050"/>
                      <wp:wrapNone/>
                      <wp:docPr id="20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5" o:spid="_x0000_s1026" type="#_x0000_t32" style="position:absolute;margin-left:0;margin-top:0;width:56.7pt;height:0;z-index:252176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EynfUEeAgAAPg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rStyle w:val="green"/>
                <w:lang w:val="en-GB"/>
              </w:rPr>
            </w:pPr>
            <w:r w:rsidRPr="00833610">
              <w:rPr>
                <w:rFonts w:cs="Calibri"/>
                <w:lang w:val="en-GB"/>
              </w:rPr>
              <w:lastRenderedPageBreak/>
              <w:t xml:space="preserve">Regular monitoring and updating of indicators of impact from the NAP for Children in all areas via the annual report on 2013 </w:t>
            </w:r>
            <w:r>
              <w:rPr>
                <w:rFonts w:cs="Calibri"/>
                <w:lang w:val="en-GB"/>
              </w:rPr>
              <w:t xml:space="preserve">– </w:t>
            </w:r>
            <w:r w:rsidRPr="00833610">
              <w:rPr>
                <w:rFonts w:cs="Calibri"/>
                <w:lang w:val="en-GB"/>
              </w:rPr>
              <w:t>2017</w:t>
            </w:r>
            <w:r>
              <w:rPr>
                <w:rFonts w:cs="Calibri"/>
                <w:lang w:val="en-GB"/>
              </w:rPr>
              <w:t xml:space="preserve"> </w:t>
            </w:r>
            <w:r w:rsidRPr="00833610">
              <w:rPr>
                <w:rFonts w:cs="Calibri"/>
                <w:lang w:val="en-GB"/>
              </w:rPr>
              <w:t xml:space="preserve"> NAP measures being taken</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Report on measures implemented under the NPA 2013-2017 planned for </w:t>
            </w:r>
            <w:r w:rsidRPr="00833610">
              <w:rPr>
                <w:rStyle w:val="green"/>
                <w:lang w:val="en-GB"/>
              </w:rPr>
              <w:t>September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7408" behindDoc="0" locked="0" layoutInCell="1" allowOverlap="1" wp14:anchorId="356A3B6D" wp14:editId="477688B5">
                      <wp:simplePos x="0" y="0"/>
                      <wp:positionH relativeFrom="character">
                        <wp:align>left</wp:align>
                      </wp:positionH>
                      <wp:positionV relativeFrom="line">
                        <wp:align>top</wp:align>
                      </wp:positionV>
                      <wp:extent cx="720090" cy="0"/>
                      <wp:effectExtent l="0" t="0" r="22860" b="19050"/>
                      <wp:wrapNone/>
                      <wp:docPr id="20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4" o:spid="_x0000_s1026" type="#_x0000_t32" style="position:absolute;margin-left:0;margin-top:0;width:56.7pt;height:0;z-index:252177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sF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HQbBS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3.8.1.7</w:t>
            </w:r>
          </w:p>
        </w:tc>
        <w:tc>
          <w:tcPr>
            <w:tcW w:w="4608" w:type="dxa"/>
          </w:tcPr>
          <w:p w:rsidR="0060445D" w:rsidRDefault="0060445D" w:rsidP="00EF0CAE">
            <w:pPr>
              <w:spacing w:after="0"/>
              <w:rPr>
                <w:rStyle w:val="green"/>
              </w:rPr>
            </w:pPr>
            <w:r>
              <w:rPr>
                <w:rStyle w:val="green"/>
              </w:rPr>
              <w:t xml:space="preserve">Organisation of specialist trainings for judges and prosecutors for juveniles to strengthen the dialogue between the judges in the countries of the region and exchange experiences with EU countries </w:t>
            </w:r>
          </w:p>
          <w:p w:rsidR="0060445D" w:rsidRDefault="0060445D" w:rsidP="00EF0CAE">
            <w:pPr>
              <w:spacing w:after="0"/>
              <w:rPr>
                <w:rStyle w:val="green"/>
              </w:rPr>
            </w:pP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60445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8432" behindDoc="0" locked="0" layoutInCell="1" allowOverlap="1" wp14:anchorId="296765DE" wp14:editId="7EBBAE84">
                      <wp:simplePos x="0" y="0"/>
                      <wp:positionH relativeFrom="character">
                        <wp:align>left</wp:align>
                      </wp:positionH>
                      <wp:positionV relativeFrom="line">
                        <wp:align>top</wp:align>
                      </wp:positionV>
                      <wp:extent cx="720090" cy="0"/>
                      <wp:effectExtent l="0" t="0" r="22860" b="19050"/>
                      <wp:wrapNone/>
                      <wp:docPr id="203"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3" o:spid="_x0000_s1026" type="#_x0000_t32" style="position:absolute;margin-left:0;margin-top:0;width:56.7pt;height:0;z-index:252178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oD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UlaA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Judicial Training Centre</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79456" behindDoc="0" locked="0" layoutInCell="1" allowOverlap="1" wp14:anchorId="0122F8FD" wp14:editId="35B6BF47">
                      <wp:simplePos x="0" y="0"/>
                      <wp:positionH relativeFrom="character">
                        <wp:align>left</wp:align>
                      </wp:positionH>
                      <wp:positionV relativeFrom="line">
                        <wp:align>top</wp:align>
                      </wp:positionV>
                      <wp:extent cx="720090" cy="0"/>
                      <wp:effectExtent l="0" t="0" r="22860" b="19050"/>
                      <wp:wrapNone/>
                      <wp:docPr id="202"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2" o:spid="_x0000_s1026" type="#_x0000_t32" style="position:absolute;margin-left:0;margin-top:0;width:56.7pt;height:0;z-index:252179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xH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Zo8R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As of January 2014, onwards, once a year</w:t>
            </w:r>
          </w:p>
        </w:tc>
        <w:tc>
          <w:tcPr>
            <w:tcW w:w="4032" w:type="dxa"/>
          </w:tcPr>
          <w:p w:rsidR="006C68C8" w:rsidRPr="00833610" w:rsidRDefault="006C68C8" w:rsidP="00EF0CAE">
            <w:pPr>
              <w:spacing w:after="0"/>
              <w:rPr>
                <w:lang w:val="en-GB"/>
              </w:rPr>
            </w:pPr>
            <w:r w:rsidRPr="00833610">
              <w:rPr>
                <w:rFonts w:cs="Calibri"/>
                <w:lang w:val="en-GB"/>
              </w:rPr>
              <w:t>Special training programme adopted</w:t>
            </w:r>
            <w:r w:rsidRPr="00833610">
              <w:rPr>
                <w:lang w:val="en-GB"/>
              </w:rPr>
              <w:t>;</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0480" behindDoc="0" locked="0" layoutInCell="1" allowOverlap="1" wp14:anchorId="3ED4D791" wp14:editId="065EB3A4">
                      <wp:simplePos x="0" y="0"/>
                      <wp:positionH relativeFrom="character">
                        <wp:align>left</wp:align>
                      </wp:positionH>
                      <wp:positionV relativeFrom="line">
                        <wp:align>top</wp:align>
                      </wp:positionV>
                      <wp:extent cx="720090" cy="0"/>
                      <wp:effectExtent l="0" t="0" r="22860" b="19050"/>
                      <wp:wrapNone/>
                      <wp:docPr id="201"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1" o:spid="_x0000_s1026" type="#_x0000_t32" style="position:absolute;margin-left:0;margin-top:0;width:56.7pt;height:0;z-index:252180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eLIAIAAD4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e6Xi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Annual report of the Training Centre</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Annual Report of the Judicial Training Centre for 2014 was adopted on 18</w:t>
            </w:r>
            <w:r w:rsidRPr="00833610">
              <w:rPr>
                <w:rStyle w:val="green"/>
                <w:lang w:val="en-GB"/>
              </w:rPr>
              <w:t xml:space="preserve"> February 2015.</w:t>
            </w:r>
            <w:r>
              <w:rPr>
                <w:rStyle w:val="green"/>
                <w:lang w:val="en-GB"/>
              </w:rPr>
              <w:t xml:space="preserve"> It is available on the Centre’s website.</w:t>
            </w:r>
          </w:p>
          <w:p w:rsidR="006C68C8" w:rsidRPr="00833610" w:rsidRDefault="006C68C8" w:rsidP="00EF0CAE">
            <w:pPr>
              <w:spacing w:after="0"/>
              <w:rPr>
                <w:lang w:val="en-GB"/>
              </w:rPr>
            </w:pP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1504" behindDoc="0" locked="0" layoutInCell="1" allowOverlap="1" wp14:anchorId="7A1E4582" wp14:editId="765D8F7F">
                      <wp:simplePos x="0" y="0"/>
                      <wp:positionH relativeFrom="character">
                        <wp:align>left</wp:align>
                      </wp:positionH>
                      <wp:positionV relativeFrom="line">
                        <wp:align>top</wp:align>
                      </wp:positionV>
                      <wp:extent cx="720090" cy="0"/>
                      <wp:effectExtent l="0" t="0" r="22860" b="19050"/>
                      <wp:wrapNone/>
                      <wp:docPr id="20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0" o:spid="_x0000_s1026" type="#_x0000_t32" style="position:absolute;margin-left:0;margin-top:0;width:56.7pt;height:0;z-index:252181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HPHw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FPfHP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3F0117" w:rsidP="00EF0CAE">
            <w:pPr>
              <w:spacing w:after="0"/>
              <w:rPr>
                <w:lang w:val="en-GB"/>
              </w:rPr>
            </w:pPr>
            <w:r>
              <w:rPr>
                <w:rFonts w:cs="Calibri"/>
                <w:lang w:val="en-GB"/>
              </w:rPr>
              <w:t>Number and type of training courses</w:t>
            </w:r>
            <w:r w:rsidR="006C68C8" w:rsidRPr="00833610">
              <w:rPr>
                <w:rFonts w:cs="Calibri"/>
                <w:lang w:val="en-GB"/>
              </w:rPr>
              <w:t xml:space="preserve"> delivered</w:t>
            </w:r>
            <w:r w:rsidR="006C68C8" w:rsidRPr="00833610">
              <w:rPr>
                <w:lang w:val="en-GB"/>
              </w:rPr>
              <w:t>;</w:t>
            </w:r>
          </w:p>
          <w:p w:rsidR="006C68C8"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lang w:val="en-GB"/>
              </w:rPr>
              <w:t>No activities in</w:t>
            </w:r>
            <w:r>
              <w:rPr>
                <w:rStyle w:val="green"/>
                <w:lang w:val="en-GB"/>
              </w:rPr>
              <w:t xml:space="preserve"> the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2528" behindDoc="0" locked="0" layoutInCell="1" allowOverlap="1" wp14:anchorId="7E570454" wp14:editId="6B4DFAD5">
                      <wp:simplePos x="0" y="0"/>
                      <wp:positionH relativeFrom="character">
                        <wp:align>left</wp:align>
                      </wp:positionH>
                      <wp:positionV relativeFrom="line">
                        <wp:align>top</wp:align>
                      </wp:positionV>
                      <wp:extent cx="720090" cy="0"/>
                      <wp:effectExtent l="0" t="0" r="22860" b="19050"/>
                      <wp:wrapNone/>
                      <wp:docPr id="19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9" o:spid="_x0000_s1026" type="#_x0000_t32" style="position:absolute;margin-left:0;margin-top:0;width:56.7pt;height:0;z-index:252182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lm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cR&#10;krgHkp4OToXaaJbmfkWDtgVEVnJn/JDkJF/1syLfLZKq6rBsWQh/O2vITn1G/C7FX6yGQvvhi6IQ&#10;g6FC2NepMb2HhE2gU6DlfKOFnRwi8PEBiM6BPDK6YlyMedpY95mpHnmjjKwzmLedq5SUwL0yaaiC&#10;j8/W+a5wMSb4olJtuRBBAkKioYzy+WweEqwSnHqnD7Om3VfCoCP2Igq/MCJ47sOMOkgawDqG6eZq&#10;O8zFxYbiQno8mAvauVoXlfzIk3yz3CyzSTZbbCZZUteTp22VTRbb9GFef6q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xZZlm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No activities in the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3552" behindDoc="0" locked="0" layoutInCell="1" allowOverlap="1" wp14:anchorId="299CA202" wp14:editId="78FFFE77">
                      <wp:simplePos x="0" y="0"/>
                      <wp:positionH relativeFrom="character">
                        <wp:align>left</wp:align>
                      </wp:positionH>
                      <wp:positionV relativeFrom="line">
                        <wp:align>top</wp:align>
                      </wp:positionV>
                      <wp:extent cx="720090" cy="0"/>
                      <wp:effectExtent l="0" t="0" r="22860" b="19050"/>
                      <wp:wrapNone/>
                      <wp:docPr id="19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8" o:spid="_x0000_s1026" type="#_x0000_t32" style="position:absolute;margin-left:0;margin-top:0;width:56.7pt;height:0;z-index:252183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8i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Ztv8i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3.8.1.9</w:t>
            </w:r>
          </w:p>
        </w:tc>
        <w:tc>
          <w:tcPr>
            <w:tcW w:w="4608" w:type="dxa"/>
          </w:tcPr>
          <w:p w:rsidR="0060445D" w:rsidRDefault="0060445D" w:rsidP="0060445D">
            <w:pPr>
              <w:spacing w:after="0"/>
              <w:jc w:val="both"/>
              <w:rPr>
                <w:rStyle w:val="green"/>
              </w:rPr>
            </w:pPr>
            <w:r>
              <w:rPr>
                <w:rStyle w:val="green"/>
              </w:rPr>
              <w:t xml:space="preserve">Form a "Network of Golden Advisors of the Ombudsman" involved in the activities of the Protector in the promotion and protection of children's rights </w:t>
            </w:r>
          </w:p>
          <w:p w:rsidR="0060445D" w:rsidRDefault="0060445D" w:rsidP="0060445D">
            <w:pPr>
              <w:spacing w:after="0"/>
              <w:jc w:val="both"/>
              <w:rPr>
                <w:rStyle w:val="green"/>
              </w:rPr>
            </w:pPr>
            <w:r>
              <w:rPr>
                <w:rStyle w:val="green"/>
              </w:rPr>
              <w:t>The network includes all children of secondary school age.</w:t>
            </w:r>
          </w:p>
          <w:p w:rsidR="0060445D" w:rsidRDefault="0060445D" w:rsidP="0060445D">
            <w:pPr>
              <w:spacing w:after="0"/>
              <w:jc w:val="both"/>
              <w:rPr>
                <w:rStyle w:val="green"/>
              </w:rPr>
            </w:pPr>
            <w:r>
              <w:rPr>
                <w:rStyle w:val="green"/>
              </w:rPr>
              <w:t xml:space="preserve">Sustainability of the network ensured (regular </w:t>
            </w:r>
            <w:r>
              <w:rPr>
                <w:rStyle w:val="green"/>
              </w:rPr>
              <w:lastRenderedPageBreak/>
              <w:t xml:space="preserve">meetings, prepared comments, and direct contacts with representatives of the Protector). </w:t>
            </w:r>
          </w:p>
          <w:p w:rsidR="0060445D" w:rsidRDefault="0060445D" w:rsidP="0060445D">
            <w:pPr>
              <w:spacing w:after="0"/>
              <w:rPr>
                <w:rStyle w:val="green"/>
                <w:lang w:val="en-GB"/>
              </w:rPr>
            </w:pPr>
            <w:r>
              <w:rPr>
                <w:rStyle w:val="green"/>
              </w:rPr>
              <w:t>Brochures and other materials published</w:t>
            </w:r>
            <w:r w:rsidRPr="00833610">
              <w:rPr>
                <w:rStyle w:val="green"/>
                <w:lang w:val="en-GB"/>
              </w:rPr>
              <w:t xml:space="preserve"> </w:t>
            </w:r>
          </w:p>
          <w:p w:rsidR="006C68C8" w:rsidRPr="00833610" w:rsidRDefault="006C68C8" w:rsidP="0060445D">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60445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4576" behindDoc="0" locked="0" layoutInCell="1" allowOverlap="1" wp14:anchorId="0FD20FF9" wp14:editId="08BB76F0">
                      <wp:simplePos x="0" y="0"/>
                      <wp:positionH relativeFrom="character">
                        <wp:align>left</wp:align>
                      </wp:positionH>
                      <wp:positionV relativeFrom="line">
                        <wp:align>top</wp:align>
                      </wp:positionV>
                      <wp:extent cx="720090" cy="0"/>
                      <wp:effectExtent l="0" t="0" r="22860" b="19050"/>
                      <wp:wrapNone/>
                      <wp:docPr id="19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7" o:spid="_x0000_s1026" type="#_x0000_t32" style="position:absolute;margin-left:0;margin-top:0;width:56.7pt;height:0;z-index:252184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tq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3mGGk&#10;SA8kPe29jrXRJJuFFQ3GFRBZqa0NQ9KjejXPmn53SOmqI6rlMfztZCA7CxnJu5RwcQYK7YYvmkEM&#10;gQpxX8fG9gESNoGOkZbTjRZ+9IjCxxkQvQDy6NWVkOKaZ6zzn7nuUTBK7Lwlou18pZUC7rXNYhVy&#10;eHY+dEWKa0IoqvRGSBklIBUaSryYTqYxwWkpWHCGMGfbXSUtOpAgoviLI4LnPszqvWIRrOOErS+2&#10;J0KebSguVcCDuaCdi3VWyY9FuljP1/N8lE8e1qM8revR06bKRw+bbDa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x4ba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lastRenderedPageBreak/>
              <w:t>Protector of Human Rights and Freedoms of Montenegro</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5600" behindDoc="0" locked="0" layoutInCell="1" allowOverlap="1" wp14:anchorId="1ACE8080" wp14:editId="7F246186">
                      <wp:simplePos x="0" y="0"/>
                      <wp:positionH relativeFrom="character">
                        <wp:align>left</wp:align>
                      </wp:positionH>
                      <wp:positionV relativeFrom="line">
                        <wp:align>top</wp:align>
                      </wp:positionV>
                      <wp:extent cx="720090" cy="0"/>
                      <wp:effectExtent l="0" t="0" r="22860" b="19050"/>
                      <wp:wrapNone/>
                      <wp:docPr id="196"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6" o:spid="_x0000_s1026" type="#_x0000_t32" style="position:absolute;margin-left:0;margin-top:0;width:56.7pt;height:0;z-index:252185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0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zDBS&#10;pAeSnvZex9poks3C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819L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2014, in continuity</w:t>
            </w:r>
          </w:p>
        </w:tc>
        <w:tc>
          <w:tcPr>
            <w:tcW w:w="4032" w:type="dxa"/>
          </w:tcPr>
          <w:p w:rsidR="006C68C8" w:rsidRPr="00833610" w:rsidRDefault="006C68C8" w:rsidP="00EF0CAE">
            <w:pPr>
              <w:spacing w:after="0"/>
              <w:rPr>
                <w:lang w:val="en-GB"/>
              </w:rPr>
            </w:pPr>
            <w:r w:rsidRPr="00AE7246">
              <w:rPr>
                <w:rFonts w:cs="Calibri"/>
                <w:lang w:val="en-GB"/>
              </w:rPr>
              <w:t>The Network of Golden Advisors of the Ombudsman established, made of representatives of secondary school children</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Fonts w:cs="Calibri"/>
                <w:lang w:val="en-GB"/>
              </w:rPr>
            </w:pPr>
            <w:r w:rsidRPr="00AE7246">
              <w:rPr>
                <w:rFonts w:cs="Calibri"/>
                <w:lang w:val="en-GB"/>
              </w:rPr>
              <w:t>The Network of Golden Advisor</w:t>
            </w:r>
            <w:r>
              <w:rPr>
                <w:rFonts w:cs="Calibri"/>
                <w:lang w:val="en-GB"/>
              </w:rPr>
              <w:t>s of the Ombudsman established (</w:t>
            </w:r>
            <w:r w:rsidRPr="00AE7246">
              <w:rPr>
                <w:rFonts w:cs="Calibri"/>
                <w:lang w:val="en-GB"/>
              </w:rPr>
              <w:t>made of representatives of secondary school children</w:t>
            </w:r>
            <w:r>
              <w:rPr>
                <w:rFonts w:cs="Calibri"/>
                <w:lang w:val="en-GB"/>
              </w:rPr>
              <w:t xml:space="preserve">). </w:t>
            </w:r>
          </w:p>
          <w:p w:rsidR="006C68C8" w:rsidRDefault="006C68C8" w:rsidP="00EF0CAE">
            <w:pPr>
              <w:spacing w:after="0"/>
              <w:rPr>
                <w:rStyle w:val="green"/>
                <w:lang w:val="en-GB"/>
              </w:rPr>
            </w:pPr>
            <w:r>
              <w:rPr>
                <w:rFonts w:cs="Calibri"/>
                <w:lang w:val="en-GB"/>
              </w:rPr>
              <w:lastRenderedPageBreak/>
              <w:t xml:space="preserve">Founding Conference </w:t>
            </w:r>
            <w:r w:rsidR="003F0117">
              <w:rPr>
                <w:rFonts w:cs="Calibri"/>
                <w:lang w:val="en-GB"/>
              </w:rPr>
              <w:t>organised</w:t>
            </w:r>
            <w:r>
              <w:rPr>
                <w:rFonts w:cs="Calibri"/>
                <w:lang w:val="en-GB"/>
              </w:rPr>
              <w:t>. Network’s Rules of Procedure were adopted. The forum for internal communication and communication with the Ombudsman (representative for the children’s rights) established.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6624" behindDoc="0" locked="0" layoutInCell="1" allowOverlap="1" wp14:anchorId="31BE4645" wp14:editId="6B9A90D1">
                      <wp:simplePos x="0" y="0"/>
                      <wp:positionH relativeFrom="character">
                        <wp:align>left</wp:align>
                      </wp:positionH>
                      <wp:positionV relativeFrom="line">
                        <wp:align>top</wp:align>
                      </wp:positionV>
                      <wp:extent cx="720090" cy="0"/>
                      <wp:effectExtent l="0" t="0" r="22860" b="19050"/>
                      <wp:wrapNone/>
                      <wp:docPr id="195"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5" o:spid="_x0000_s1026" type="#_x0000_t32" style="position:absolute;margin-left:0;margin-top:0;width:56.7pt;height:0;z-index:252186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bi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TDFS&#10;pAeSnvZex9pokk3D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E7nW4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 xml:space="preserve">Reports </w:t>
            </w:r>
            <w:r>
              <w:rPr>
                <w:rFonts w:cs="Calibri"/>
                <w:lang w:val="en-GB"/>
              </w:rPr>
              <w:t>on network performance prepared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Annual conference on the work of the Network is </w:t>
            </w:r>
            <w:r w:rsidR="003F0117">
              <w:rPr>
                <w:rStyle w:val="green"/>
                <w:lang w:val="en-GB"/>
              </w:rPr>
              <w:t>organised</w:t>
            </w:r>
            <w:r>
              <w:rPr>
                <w:rStyle w:val="green"/>
                <w:lang w:val="en-GB"/>
              </w:rPr>
              <w:t>, as a rule, at the end of the calendar year. The deadline for implementation of this obligation for 2015 has not expired.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7648" behindDoc="0" locked="0" layoutInCell="1" allowOverlap="1" wp14:anchorId="23B29445" wp14:editId="14EED5BD">
                      <wp:simplePos x="0" y="0"/>
                      <wp:positionH relativeFrom="character">
                        <wp:align>left</wp:align>
                      </wp:positionH>
                      <wp:positionV relativeFrom="line">
                        <wp:align>top</wp:align>
                      </wp:positionV>
                      <wp:extent cx="720090" cy="0"/>
                      <wp:effectExtent l="0" t="0" r="22860" b="19050"/>
                      <wp:wrapNone/>
                      <wp:docPr id="19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4" o:spid="_x0000_s1026" type="#_x0000_t32" style="position:absolute;margin-left:0;margin-top:0;width:56.7pt;height:0;z-index:252187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Cm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7arCm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jc w:val="both"/>
              <w:rPr>
                <w:rFonts w:cs="Calibri"/>
                <w:lang w:val="en-GB"/>
              </w:rPr>
            </w:pPr>
            <w:r w:rsidRPr="00833610">
              <w:rPr>
                <w:rFonts w:cs="Calibri"/>
                <w:lang w:val="en-GB"/>
              </w:rPr>
              <w:t xml:space="preserve">Annual conference </w:t>
            </w:r>
            <w:r w:rsidR="003F0117">
              <w:rPr>
                <w:rFonts w:cs="Calibri"/>
                <w:lang w:val="en-GB"/>
              </w:rPr>
              <w:t>organised</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Annual conference is </w:t>
            </w:r>
            <w:r w:rsidR="003F0117">
              <w:rPr>
                <w:rStyle w:val="green"/>
                <w:lang w:val="en-GB"/>
              </w:rPr>
              <w:t>organised</w:t>
            </w:r>
            <w:r>
              <w:rPr>
                <w:rStyle w:val="green"/>
                <w:lang w:val="en-GB"/>
              </w:rPr>
              <w:t xml:space="preserve">, as a rule, at the end of the calendar year.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8672" behindDoc="0" locked="0" layoutInCell="1" allowOverlap="1" wp14:anchorId="298A6FC1" wp14:editId="3EEE0C84">
                      <wp:simplePos x="0" y="0"/>
                      <wp:positionH relativeFrom="character">
                        <wp:align>left</wp:align>
                      </wp:positionH>
                      <wp:positionV relativeFrom="line">
                        <wp:align>top</wp:align>
                      </wp:positionV>
                      <wp:extent cx="720090" cy="0"/>
                      <wp:effectExtent l="0" t="0" r="22860" b="19050"/>
                      <wp:wrapNone/>
                      <wp:docPr id="193"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3" o:spid="_x0000_s1026" type="#_x0000_t32" style="position:absolute;margin-left:0;margin-top:0;width:56.7pt;height:0;z-index:252188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g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cVI&#10;kR5Iet57HWujSTYNKxqMKyCyUlsbhqRH9WpeNP3ukNJVR1TLY/jbyUB2FjKSdynh4gwU2g2fNYMY&#10;AhXivo6N7QMkbAIdIy2nGy386BGFj49A9ALIo1dXQoprnrHOf+K6R8EosfOWiLbzlVYKuNc2i1XI&#10;4cX50BUprgmhqNIbIWWUgFRoKPFiNpnFBKelYMEZwpxtd5W06ECCiOIvjgie+zCr94pFsI4Ttr7Y&#10;ngh5tqG4VAEP5oJ2LtZZJT8W6WI9X8/zUT55WI/ytK5Hz5sqHz1sssdZPa2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lfxo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rFonts w:cs="Calibri"/>
                <w:lang w:val="en-GB"/>
              </w:rPr>
              <w:t>The number of schools being represented in the network</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The Nework consists of up to 20 members, secondary education schoolchildren (they are not representatives of their schools). Rules of Procedure of the Network lays down, among others, the election of new Network members.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89696" behindDoc="0" locked="0" layoutInCell="1" allowOverlap="1" wp14:anchorId="4D62EFC8" wp14:editId="67959E9A">
                      <wp:simplePos x="0" y="0"/>
                      <wp:positionH relativeFrom="character">
                        <wp:align>left</wp:align>
                      </wp:positionH>
                      <wp:positionV relativeFrom="line">
                        <wp:align>top</wp:align>
                      </wp:positionV>
                      <wp:extent cx="720090" cy="0"/>
                      <wp:effectExtent l="0" t="0" r="22860" b="19050"/>
                      <wp:wrapNone/>
                      <wp:docPr id="192"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2" o:spid="_x0000_s1026" type="#_x0000_t32" style="position:absolute;margin-left:0;margin-top:0;width:56.7pt;height:0;z-index:252189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fk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KhJfk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3.8.1.12</w:t>
            </w:r>
          </w:p>
        </w:tc>
        <w:tc>
          <w:tcPr>
            <w:tcW w:w="4608" w:type="dxa"/>
          </w:tcPr>
          <w:p w:rsidR="006C68C8" w:rsidRPr="00833610" w:rsidRDefault="0060445D" w:rsidP="00EF0CAE">
            <w:pPr>
              <w:spacing w:after="0"/>
              <w:rPr>
                <w:lang w:val="en-GB"/>
              </w:rPr>
            </w:pPr>
            <w:r>
              <w:rPr>
                <w:rStyle w:val="green"/>
              </w:rPr>
              <w:t>Adopt and monitor the implementation of new methodology of the employees, determined on the basis of the Strategy</w:t>
            </w:r>
            <w:r w:rsidRPr="00833610">
              <w:rPr>
                <w:lang w:val="en-GB"/>
              </w:rPr>
              <w:t xml:space="preserve"> </w:t>
            </w:r>
          </w:p>
          <w:p w:rsidR="006C68C8" w:rsidRPr="00833610" w:rsidRDefault="006C68C8" w:rsidP="00EF0CAE">
            <w:pPr>
              <w:spacing w:after="0"/>
              <w:rPr>
                <w:lang w:val="en-GB"/>
              </w:rPr>
            </w:pPr>
            <w:r w:rsidRPr="00833610">
              <w:rPr>
                <w:rStyle w:val="orange"/>
                <w:lang w:val="en-GB"/>
              </w:rPr>
              <w:t xml:space="preserve">(6) </w:t>
            </w:r>
            <w:r w:rsidR="009746E1">
              <w:rPr>
                <w:rStyle w:val="green"/>
                <w:lang w:val="en-GB"/>
              </w:rPr>
              <w:t>30 June 2015</w:t>
            </w:r>
            <w:r w:rsidRPr="00833610">
              <w:rPr>
                <w:rStyle w:val="orange"/>
                <w:lang w:val="en-GB"/>
              </w:rPr>
              <w:tab/>
              <w:t>[</w:t>
            </w:r>
            <w:r w:rsidR="0060445D">
              <w:rPr>
                <w:rStyle w:val="orange"/>
                <w:lang w:val="en-GB"/>
              </w:rPr>
              <w:t>PI</w:t>
            </w:r>
            <w:r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0720" behindDoc="0" locked="0" layoutInCell="1" allowOverlap="1" wp14:anchorId="71F256B4" wp14:editId="78F532A5">
                      <wp:simplePos x="0" y="0"/>
                      <wp:positionH relativeFrom="character">
                        <wp:align>left</wp:align>
                      </wp:positionH>
                      <wp:positionV relativeFrom="line">
                        <wp:align>top</wp:align>
                      </wp:positionV>
                      <wp:extent cx="720090" cy="0"/>
                      <wp:effectExtent l="0" t="0" r="22860" b="19050"/>
                      <wp:wrapNone/>
                      <wp:docPr id="19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1" o:spid="_x0000_s1026" type="#_x0000_t32" style="position:absolute;margin-left:0;margin-top:0;width:56.7pt;height:0;z-index:252190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wo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&#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PLwPCghAgAAPgQAAA4AAAAAAAAAAAAAAAAALgIAAGRycy9lMm9Eb2MueG1sUEsBAi0A&#10;FAAGAAgAAAAhAItIyR/YAAAAAgEAAA8AAAAAAAAAAAAAAAAAewQAAGRycy9kb3ducmV2LnhtbFBL&#10;BQYAAAAABAAEAPMAAACABQ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1744" behindDoc="0" locked="0" layoutInCell="1" allowOverlap="1" wp14:anchorId="71A4DC80" wp14:editId="5CABFE61">
                      <wp:simplePos x="0" y="0"/>
                      <wp:positionH relativeFrom="character">
                        <wp:align>left</wp:align>
                      </wp:positionH>
                      <wp:positionV relativeFrom="line">
                        <wp:align>top</wp:align>
                      </wp:positionV>
                      <wp:extent cx="720090" cy="0"/>
                      <wp:effectExtent l="0" t="0" r="22860" b="19050"/>
                      <wp:wrapNone/>
                      <wp:docPr id="19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0" o:spid="_x0000_s1026" type="#_x0000_t32" style="position:absolute;margin-left:0;margin-top:0;width:56.7pt;height:0;z-index:252191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ps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aI1ps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March 2015</w:t>
            </w:r>
          </w:p>
        </w:tc>
        <w:tc>
          <w:tcPr>
            <w:tcW w:w="4032" w:type="dxa"/>
          </w:tcPr>
          <w:p w:rsidR="006C68C8" w:rsidRDefault="006C68C8" w:rsidP="00EF0CAE">
            <w:pPr>
              <w:pStyle w:val="Heading3"/>
              <w:shd w:val="clear" w:color="auto" w:fill="FFFFFF"/>
              <w:rPr>
                <w:rStyle w:val="green"/>
                <w:rFonts w:ascii="Calibri" w:eastAsia="Calibri" w:hAnsi="Calibri"/>
                <w:b w:val="0"/>
                <w:bCs w:val="0"/>
                <w:color w:val="auto"/>
                <w:sz w:val="18"/>
                <w:lang w:val="en-GB"/>
              </w:rPr>
            </w:pPr>
            <w:bookmarkStart w:id="101" w:name="_Toc413678541"/>
            <w:r w:rsidRPr="00AE7246">
              <w:rPr>
                <w:rStyle w:val="green"/>
                <w:rFonts w:ascii="Calibri" w:eastAsia="Calibri" w:hAnsi="Calibri"/>
                <w:b w:val="0"/>
                <w:bCs w:val="0"/>
                <w:color w:val="auto"/>
                <w:sz w:val="18"/>
                <w:lang w:val="en-GB"/>
              </w:rPr>
              <w:t>Adopt the Rulebook on organisation, norms, standards and method of operation of centres for social welfare (IV quarter 2013)</w:t>
            </w:r>
            <w:bookmarkEnd w:id="101"/>
          </w:p>
          <w:p w:rsidR="006C68C8" w:rsidRDefault="006C68C8" w:rsidP="00EF0CAE">
            <w:pPr>
              <w:spacing w:after="0"/>
              <w:rPr>
                <w:lang w:val="en-GB"/>
              </w:rPr>
            </w:pP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The Rulebook was published in the Official </w:t>
            </w:r>
            <w:r>
              <w:rPr>
                <w:rStyle w:val="green"/>
                <w:lang w:val="en-GB"/>
              </w:rPr>
              <w:lastRenderedPageBreak/>
              <w:t>Gazette of Montenegro 5</w:t>
            </w:r>
            <w:r w:rsidRPr="00833610">
              <w:rPr>
                <w:rStyle w:val="green"/>
                <w:lang w:val="en-GB"/>
              </w:rPr>
              <w:t xml:space="preserve">8/13. </w:t>
            </w:r>
            <w:r>
              <w:rPr>
                <w:rStyle w:val="green"/>
                <w:lang w:val="en-GB"/>
              </w:rPr>
              <w:t xml:space="preserve">Also, amendments to the Rulebook were published in the Official Gazette </w:t>
            </w:r>
            <w:r w:rsidRPr="00833610">
              <w:rPr>
                <w:rStyle w:val="green"/>
                <w:lang w:val="en-GB"/>
              </w:rPr>
              <w:t>30/15.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2768" behindDoc="0" locked="0" layoutInCell="1" allowOverlap="1" wp14:anchorId="4D4AAE06" wp14:editId="4502ED67">
                      <wp:simplePos x="0" y="0"/>
                      <wp:positionH relativeFrom="character">
                        <wp:align>left</wp:align>
                      </wp:positionH>
                      <wp:positionV relativeFrom="line">
                        <wp:align>top</wp:align>
                      </wp:positionV>
                      <wp:extent cx="720090" cy="0"/>
                      <wp:effectExtent l="0" t="0" r="22860" b="19050"/>
                      <wp:wrapNone/>
                      <wp:docPr id="189"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9" o:spid="_x0000_s1026" type="#_x0000_t32" style="position:absolute;margin-left:0;margin-top:0;width:56.7pt;height:0;z-index:252192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zI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GkMy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pStyle w:val="NoSpacing"/>
              <w:jc w:val="both"/>
              <w:rPr>
                <w:lang w:val="en-GB"/>
              </w:rPr>
            </w:pPr>
            <w:r w:rsidRPr="00833610">
              <w:rPr>
                <w:rStyle w:val="green"/>
                <w:sz w:val="18"/>
                <w:lang w:val="en-GB"/>
              </w:rPr>
              <w:t>Methodology adopted</w:t>
            </w:r>
            <w:r w:rsidRPr="00833610">
              <w:rPr>
                <w:lang w:val="en-GB"/>
              </w:rPr>
              <w:t xml:space="preserve">; </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Pr="00833610" w:rsidRDefault="006C68C8" w:rsidP="00EF0CAE">
            <w:pPr>
              <w:spacing w:after="0"/>
              <w:rPr>
                <w:lang w:val="en-GB"/>
              </w:rPr>
            </w:pPr>
            <w:r>
              <w:rPr>
                <w:rStyle w:val="orange"/>
                <w:lang w:val="en-GB"/>
              </w:rPr>
              <w:t>Rulebooks that are to govern the methodology and organization of work of social work centres are at the final stage</w:t>
            </w:r>
            <w:r w:rsidRPr="00833610">
              <w:rPr>
                <w:rStyle w:val="orange"/>
                <w:lang w:val="en-GB"/>
              </w:rPr>
              <w:t xml:space="preserve">, </w:t>
            </w:r>
            <w:r>
              <w:rPr>
                <w:rStyle w:val="orange"/>
                <w:lang w:val="en-GB"/>
              </w:rPr>
              <w:t>approval of the Ministry of Labour and Social Welfare is pending.</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3792" behindDoc="0" locked="0" layoutInCell="1" allowOverlap="1" wp14:anchorId="1C5A5E5D" wp14:editId="51E2D65F">
                      <wp:simplePos x="0" y="0"/>
                      <wp:positionH relativeFrom="character">
                        <wp:align>left</wp:align>
                      </wp:positionH>
                      <wp:positionV relativeFrom="line">
                        <wp:align>top</wp:align>
                      </wp:positionV>
                      <wp:extent cx="720090" cy="0"/>
                      <wp:effectExtent l="0" t="0" r="22860" b="19050"/>
                      <wp:wrapNone/>
                      <wp:docPr id="18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8" o:spid="_x0000_s1026" type="#_x0000_t32" style="position:absolute;margin-left:0;margin-top:0;width:56.7pt;height:0;z-index:252193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qM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AumqM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pStyle w:val="NoSpacing"/>
              <w:jc w:val="both"/>
              <w:rPr>
                <w:rStyle w:val="orange"/>
                <w:sz w:val="18"/>
                <w:lang w:val="en-GB"/>
              </w:rPr>
            </w:pPr>
            <w:r w:rsidRPr="00833610">
              <w:rPr>
                <w:rStyle w:val="orange"/>
                <w:sz w:val="18"/>
                <w:lang w:val="en-GB"/>
              </w:rPr>
              <w:t>Methodology of case piloted in selected centres for social work;</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Pr="00833610" w:rsidRDefault="006C68C8" w:rsidP="00EF0CAE">
            <w:pPr>
              <w:spacing w:after="0"/>
              <w:rPr>
                <w:lang w:val="en-GB"/>
              </w:rPr>
            </w:pPr>
            <w:r>
              <w:rPr>
                <w:rStyle w:val="orange"/>
                <w:lang w:val="en-GB"/>
              </w:rPr>
              <w:t>Under the Rulebook on Internal Systematization and Job Description that is at the final stage, job descriptions of case managers are provided. The said Rulebook, which is at the final stage, as already mentioned, is waiting for the approval of the Ministry of Labour and Social Welfare.</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4816" behindDoc="0" locked="0" layoutInCell="1" allowOverlap="1" wp14:anchorId="0646EA62" wp14:editId="699A6C58">
                      <wp:simplePos x="0" y="0"/>
                      <wp:positionH relativeFrom="character">
                        <wp:align>left</wp:align>
                      </wp:positionH>
                      <wp:positionV relativeFrom="line">
                        <wp:align>top</wp:align>
                      </wp:positionV>
                      <wp:extent cx="720090" cy="0"/>
                      <wp:effectExtent l="0" t="0" r="22860" b="19050"/>
                      <wp:wrapNone/>
                      <wp:docPr id="18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7" o:spid="_x0000_s1026" type="#_x0000_t32" style="position:absolute;margin-left:0;margin-top:0;width:56.7pt;height:0;z-index:252194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7E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n2Gk&#10;SA8kPe29jrXRJJ2FFQ3GFRBZqa0NQ9KjejXPmn53SOmqI6rlMfztZCA7CxnJu5RwcQYK7YYvmkEM&#10;gQpxX8fG9gESNoGOkZbTjRZ+9IjCxxkQvQDy6NWVkOKaZ6zzn7nuUTBK7Lwlou18pZUC7rXNYhVy&#10;eHY+dEWKa0IoqvRGSBklIBUaSryYTqYxwWkpWHCGMGfbXSUtOpAgoviLI4LnPszqvWIRrOOErS+2&#10;J0KebSguVcCDuaCdi3VWyY9FuljP1/N8lE8e1qM8revR06bKRw+bbDa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hKOxCACAAA+BAAADgAAAAAAAAAAAAAAAAAuAgAAZHJzL2Uyb0RvYy54bWxQSwECLQAU&#10;AAYACAAAACEAi0jJH9gAAAACAQAADwAAAAAAAAAAAAAAAAB6BAAAZHJzL2Rvd25yZXYueG1sUEsF&#10;BgAAAAAEAAQA8wAAAH8FAAAAAA==&#10;">
                      <w10:wrap anchory="line"/>
                    </v:shape>
                  </w:pict>
                </mc:Fallback>
              </mc:AlternateContent>
            </w:r>
          </w:p>
          <w:p w:rsidR="006C68C8" w:rsidRDefault="006C68C8" w:rsidP="00EF0CAE">
            <w:pPr>
              <w:pStyle w:val="NoSpacing"/>
              <w:jc w:val="both"/>
              <w:rPr>
                <w:rStyle w:val="green"/>
                <w:lang w:val="en-GB"/>
              </w:rPr>
            </w:pPr>
            <w:r w:rsidRPr="00833610">
              <w:rPr>
                <w:rStyle w:val="green"/>
                <w:sz w:val="18"/>
                <w:lang w:val="en-GB"/>
              </w:rPr>
              <w:t>Number of centres that apply the new methodology</w:t>
            </w:r>
            <w:r w:rsidRPr="00833610">
              <w:rPr>
                <w:rStyle w:val="green"/>
                <w:lang w:val="en-GB"/>
              </w:rPr>
              <w:t>;</w:t>
            </w:r>
          </w:p>
          <w:p w:rsidR="006C68C8" w:rsidRPr="00833610" w:rsidRDefault="006C68C8" w:rsidP="00EF0CAE">
            <w:pPr>
              <w:pStyle w:val="NoSpacing"/>
              <w:jc w:val="both"/>
              <w:rPr>
                <w:rStyle w:val="green"/>
                <w:lang w:val="en-GB"/>
              </w:rPr>
            </w:pP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PI</w:t>
            </w:r>
            <w:r w:rsidRPr="00833610">
              <w:rPr>
                <w:rStyle w:val="green"/>
                <w:lang w:val="en-GB"/>
              </w:rPr>
              <w:t>]</w:t>
            </w:r>
          </w:p>
          <w:p w:rsidR="006C68C8" w:rsidRDefault="006C68C8" w:rsidP="00EF0CAE">
            <w:pPr>
              <w:spacing w:after="0"/>
              <w:rPr>
                <w:rStyle w:val="green"/>
                <w:lang w:val="en-GB"/>
              </w:rPr>
            </w:pPr>
            <w:r>
              <w:rPr>
                <w:rStyle w:val="green"/>
                <w:lang w:val="en-GB"/>
              </w:rPr>
              <w:t>The said job descriptions are adopted in 11 social work centres, for each centre separately.</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195840" behindDoc="0" locked="0" layoutInCell="1" allowOverlap="1" wp14:anchorId="643B5564" wp14:editId="5347CCF8">
                      <wp:simplePos x="0" y="0"/>
                      <wp:positionH relativeFrom="character">
                        <wp:align>left</wp:align>
                      </wp:positionH>
                      <wp:positionV relativeFrom="line">
                        <wp:align>top</wp:align>
                      </wp:positionV>
                      <wp:extent cx="720090" cy="0"/>
                      <wp:effectExtent l="0" t="0" r="22860" b="19050"/>
                      <wp:wrapNone/>
                      <wp:docPr id="18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6" o:spid="_x0000_s1026" type="#_x0000_t32" style="position:absolute;margin-left:0;margin-top:0;width:56.7pt;height:0;z-index:252195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iA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zBS&#10;pAeSnvZex9poks7C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ssHogC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rStyle w:val="green"/>
                <w:lang w:val="en-GB"/>
              </w:rPr>
            </w:pPr>
            <w:r w:rsidRPr="00833610">
              <w:rPr>
                <w:rStyle w:val="green"/>
                <w:lang w:val="en-GB"/>
              </w:rPr>
              <w:t xml:space="preserve">Report on centres’ work.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In accordance with the Law on Social and Children’s Protection, the institution (centre) is </w:t>
            </w:r>
            <w:r>
              <w:rPr>
                <w:rStyle w:val="green"/>
                <w:lang w:val="en-GB"/>
              </w:rPr>
              <w:lastRenderedPageBreak/>
              <w:t xml:space="preserve">bound to carry out the duties it was established for, use the funds for its work according to their intended use and present to the competent authority, no later than March of the current year, the annual report, report on finances for the previous year and the programme of work for the current year. </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6864" behindDoc="0" locked="0" layoutInCell="1" allowOverlap="1" wp14:anchorId="048F38AA" wp14:editId="057D7AD3">
                      <wp:simplePos x="0" y="0"/>
                      <wp:positionH relativeFrom="character">
                        <wp:align>left</wp:align>
                      </wp:positionH>
                      <wp:positionV relativeFrom="line">
                        <wp:align>top</wp:align>
                      </wp:positionV>
                      <wp:extent cx="720090" cy="0"/>
                      <wp:effectExtent l="0" t="0" r="22860" b="19050"/>
                      <wp:wrapNone/>
                      <wp:docPr id="18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5" o:spid="_x0000_s1026" type="#_x0000_t32" style="position:absolute;margin-left:0;margin-top:0;width:56.7pt;height:0;z-index:252196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NM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zFS&#10;pAeSnvZex9pokk7D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rVDT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pStyle w:val="NoSpacing"/>
              <w:jc w:val="both"/>
              <w:rPr>
                <w:rStyle w:val="orange"/>
                <w:lang w:val="en-GB"/>
              </w:rPr>
            </w:pPr>
            <w:r w:rsidRPr="00833610">
              <w:rPr>
                <w:rStyle w:val="orange"/>
                <w:sz w:val="18"/>
                <w:lang w:val="en-GB"/>
              </w:rPr>
              <w:lastRenderedPageBreak/>
              <w:t>Number of complaints</w:t>
            </w:r>
            <w:r w:rsidRPr="00833610">
              <w:rPr>
                <w:rStyle w:val="orange"/>
                <w:lang w:val="en-GB"/>
              </w:rPr>
              <w:t xml:space="preserve">; </w:t>
            </w:r>
          </w:p>
          <w:p w:rsidR="006C68C8" w:rsidRPr="00833610" w:rsidRDefault="006C68C8" w:rsidP="00EF0CAE">
            <w:pPr>
              <w:spacing w:after="0"/>
              <w:rPr>
                <w:rStyle w:val="orange"/>
                <w:lang w:val="en-GB"/>
              </w:rPr>
            </w:pPr>
            <w:r w:rsidRPr="00833610">
              <w:rPr>
                <w:rStyle w:val="orange"/>
                <w:lang w:val="en-GB"/>
              </w:rPr>
              <w:t>(6) 30 June 2015</w:t>
            </w:r>
            <w:r w:rsidRPr="00833610">
              <w:rPr>
                <w:rStyle w:val="orange"/>
                <w:lang w:val="en-GB"/>
              </w:rPr>
              <w:tab/>
              <w:t>[</w:t>
            </w:r>
            <w:r>
              <w:rPr>
                <w:rStyle w:val="orange"/>
                <w:lang w:val="en-GB"/>
              </w:rPr>
              <w:t>IC</w:t>
            </w:r>
            <w:r w:rsidRPr="00833610">
              <w:rPr>
                <w:rStyle w:val="orange"/>
                <w:lang w:val="en-GB"/>
              </w:rPr>
              <w:t>]</w:t>
            </w:r>
          </w:p>
          <w:p w:rsidR="006C68C8" w:rsidRPr="00833610" w:rsidRDefault="006C68C8" w:rsidP="00EF0CAE">
            <w:pPr>
              <w:spacing w:after="0"/>
              <w:rPr>
                <w:rStyle w:val="orange"/>
                <w:lang w:val="en-GB"/>
              </w:rPr>
            </w:pPr>
            <w:r>
              <w:rPr>
                <w:rStyle w:val="orange"/>
                <w:lang w:val="en-GB"/>
              </w:rPr>
              <w:t> Actions are taken upon each complaint received, even though there is no specific archiving code for these. The complaints concern social and children’s allowances and family-legal relations</w:t>
            </w:r>
            <w:r w:rsidRPr="00833610">
              <w:rPr>
                <w:rStyle w:val="orange"/>
                <w:lang w:val="en-GB"/>
              </w:rPr>
              <w:t>.</w:t>
            </w:r>
          </w:p>
          <w:p w:rsidR="006C68C8" w:rsidRPr="00833610" w:rsidRDefault="006C68C8" w:rsidP="00EF0CAE">
            <w:pPr>
              <w:spacing w:after="0"/>
              <w:rPr>
                <w:rStyle w:val="orange"/>
                <w:lang w:val="en-GB"/>
              </w:rPr>
            </w:pPr>
          </w:p>
          <w:p w:rsidR="006C68C8" w:rsidRPr="00833610" w:rsidRDefault="00D0790C" w:rsidP="00EF0CAE">
            <w:pPr>
              <w:pStyle w:val="NoSpacing"/>
              <w:jc w:val="both"/>
              <w:rPr>
                <w:rStyle w:val="orange"/>
                <w:lang w:val="en-GB"/>
              </w:rPr>
            </w:pPr>
            <w:r>
              <w:rPr>
                <w:noProof/>
                <w:sz w:val="18"/>
                <w:lang w:val="en-GB" w:eastAsia="en-GB"/>
              </w:rPr>
              <mc:AlternateContent>
                <mc:Choice Requires="wps">
                  <w:drawing>
                    <wp:anchor distT="4294967295" distB="4294967295" distL="114300" distR="114300" simplePos="0" relativeHeight="252197888" behindDoc="0" locked="0" layoutInCell="1" allowOverlap="1" wp14:anchorId="39DD9272" wp14:editId="0447F62F">
                      <wp:simplePos x="0" y="0"/>
                      <wp:positionH relativeFrom="character">
                        <wp:align>left</wp:align>
                      </wp:positionH>
                      <wp:positionV relativeFrom="line">
                        <wp:align>top</wp:align>
                      </wp:positionV>
                      <wp:extent cx="720090" cy="0"/>
                      <wp:effectExtent l="0" t="0" r="22860" b="19050"/>
                      <wp:wrapNone/>
                      <wp:docPr id="184"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4" o:spid="_x0000_s1026" type="#_x0000_t32" style="position:absolute;margin-left:0;margin-top:0;width:56.7pt;height:0;z-index:252197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UI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iZiUIHwIAAD4EAAAOAAAAAAAAAAAAAAAAAC4CAABkcnMvZTJvRG9jLnhtbFBLAQItABQA&#10;BgAIAAAAIQCLSMkf2AAAAAIBAAAPAAAAAAAAAAAAAAAAAHkEAABkcnMvZG93bnJldi54bWxQSwUG&#10;AAAAAAQABADzAAAAfgUAAAAA&#10;">
                      <w10:wrap anchory="line"/>
                    </v:shape>
                  </w:pict>
                </mc:Fallback>
              </mc:AlternateContent>
            </w:r>
            <w:r w:rsidR="006C68C8" w:rsidRPr="00833610">
              <w:rPr>
                <w:rStyle w:val="orange"/>
                <w:sz w:val="18"/>
                <w:lang w:val="en-GB"/>
              </w:rPr>
              <w:t xml:space="preserve"> Number of complaints to the competent authorities</w:t>
            </w:r>
            <w:r w:rsidR="006C68C8" w:rsidRPr="00833610">
              <w:rPr>
                <w:rStyle w:val="orange"/>
                <w:lang w:val="en-GB"/>
              </w:rPr>
              <w:t>;</w:t>
            </w:r>
          </w:p>
          <w:p w:rsidR="006C68C8" w:rsidRPr="00833610" w:rsidRDefault="006C68C8" w:rsidP="00EF0CAE">
            <w:pPr>
              <w:spacing w:after="0"/>
              <w:rPr>
                <w:rStyle w:val="orange"/>
                <w:lang w:val="en-GB"/>
              </w:rPr>
            </w:pPr>
            <w:r w:rsidRPr="00833610">
              <w:rPr>
                <w:rStyle w:val="orange"/>
                <w:lang w:val="en-GB"/>
              </w:rPr>
              <w:t>(6) 30 June 2015</w:t>
            </w:r>
            <w:r w:rsidRPr="00833610">
              <w:rPr>
                <w:rStyle w:val="orange"/>
                <w:lang w:val="en-GB"/>
              </w:rPr>
              <w:tab/>
              <w:t>[</w:t>
            </w:r>
            <w:r>
              <w:rPr>
                <w:rStyle w:val="orange"/>
                <w:lang w:val="en-GB"/>
              </w:rPr>
              <w:t>IC</w:t>
            </w:r>
            <w:r w:rsidRPr="00833610">
              <w:rPr>
                <w:rStyle w:val="orange"/>
                <w:lang w:val="en-GB"/>
              </w:rPr>
              <w:t>]</w:t>
            </w:r>
          </w:p>
          <w:p w:rsidR="006C68C8" w:rsidRDefault="006C68C8" w:rsidP="00EF0CAE">
            <w:pPr>
              <w:spacing w:after="0"/>
              <w:rPr>
                <w:rStyle w:val="orange"/>
                <w:lang w:val="en-GB"/>
              </w:rPr>
            </w:pPr>
            <w:r>
              <w:rPr>
                <w:rStyle w:val="orange"/>
                <w:lang w:val="en-GB"/>
              </w:rPr>
              <w:t>In the period January – June 2014, around 800 complaints were registered in the area of social and children’s protection.</w:t>
            </w:r>
          </w:p>
          <w:p w:rsidR="006C68C8" w:rsidRPr="00833610" w:rsidRDefault="006C68C8" w:rsidP="00EF0CAE">
            <w:pPr>
              <w:spacing w:after="0"/>
              <w:rPr>
                <w:rStyle w:val="orange"/>
                <w:lang w:val="en-GB"/>
              </w:rPr>
            </w:pPr>
            <w:r w:rsidRPr="00833610">
              <w:rPr>
                <w:rStyle w:val="orange"/>
                <w:lang w:val="en-GB"/>
              </w:rPr>
              <w:t xml:space="preserve"> </w:t>
            </w:r>
          </w:p>
          <w:p w:rsidR="006C68C8" w:rsidRPr="00833610" w:rsidRDefault="00D0790C" w:rsidP="00EF0CAE">
            <w:pPr>
              <w:spacing w:after="0"/>
              <w:rPr>
                <w:rStyle w:val="orange"/>
                <w:lang w:val="en-GB"/>
              </w:rPr>
            </w:pPr>
            <w:r>
              <w:rPr>
                <w:noProof/>
                <w:lang w:val="en-GB" w:eastAsia="en-GB"/>
              </w:rPr>
              <mc:AlternateContent>
                <mc:Choice Requires="wps">
                  <w:drawing>
                    <wp:anchor distT="4294967295" distB="4294967295" distL="114300" distR="114300" simplePos="0" relativeHeight="252198912" behindDoc="0" locked="0" layoutInCell="1" allowOverlap="1" wp14:anchorId="57BC2996" wp14:editId="68944864">
                      <wp:simplePos x="0" y="0"/>
                      <wp:positionH relativeFrom="character">
                        <wp:align>left</wp:align>
                      </wp:positionH>
                      <wp:positionV relativeFrom="line">
                        <wp:align>top</wp:align>
                      </wp:positionV>
                      <wp:extent cx="720090" cy="0"/>
                      <wp:effectExtent l="0" t="0" r="22860" b="19050"/>
                      <wp:wrapNone/>
                      <wp:docPr id="18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3" o:spid="_x0000_s1026" type="#_x0000_t32" style="position:absolute;margin-left:0;margin-top:0;width:56.7pt;height:0;z-index:252198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QO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PsVI&#10;kR5Iet57HWujSToNKxqMKyCyUlsbhqRH9WpeNP3ukNJVR1TLY/jbyUB2FjKSdynh4gwU2g2fNYMY&#10;AhXivo6N7QMkbAIdIy2nGy386BGFj49A9ALIo1dXQoprnrHOf+K6R8EosfOWiLbzlVYKuNc2i1XI&#10;4cX50BUprgmhqNIbIWWUgFRoKPFiNpnFBKelYMEZwpxtd5W06ECCiOIvjgie+zCr94pFsI4Ttr7Y&#10;ngh5tqG4VAEP5oJ2LtZZJT8W6WI9X8/zUT55WI/ytK5Hz5sqHz1sssdZPa2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1tkDi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rStyle w:val="orange"/>
                <w:lang w:val="en-GB"/>
              </w:rPr>
            </w:pPr>
            <w:r w:rsidRPr="00833610">
              <w:rPr>
                <w:rStyle w:val="orange"/>
                <w:lang w:val="en-GB"/>
              </w:rPr>
              <w:t xml:space="preserve">The number of centres that apply new methodology </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Default="006C68C8" w:rsidP="00EF0CAE">
            <w:pPr>
              <w:spacing w:after="0"/>
              <w:rPr>
                <w:rStyle w:val="orange"/>
                <w:lang w:val="en-GB"/>
              </w:rPr>
            </w:pPr>
            <w:r>
              <w:rPr>
                <w:rStyle w:val="orange"/>
                <w:lang w:val="en-GB"/>
              </w:rPr>
              <w:t>As already mentioned, in order to have centres officially applying new methodology, approval of the Ministry of Labour and Social Welfare to the Rulebook on Internal Organization and Job Description is necessary.</w:t>
            </w:r>
          </w:p>
          <w:p w:rsidR="006C68C8" w:rsidRPr="00833610" w:rsidRDefault="006C68C8" w:rsidP="00EF0CAE">
            <w:pPr>
              <w:spacing w:after="0"/>
              <w:rPr>
                <w:lang w:val="en-GB"/>
              </w:rPr>
            </w:pPr>
            <w:r>
              <w:rPr>
                <w:rStyle w:val="orange"/>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199936" behindDoc="0" locked="0" layoutInCell="1" allowOverlap="1" wp14:anchorId="1BAA098F" wp14:editId="653D75A2">
                      <wp:simplePos x="0" y="0"/>
                      <wp:positionH relativeFrom="character">
                        <wp:align>left</wp:align>
                      </wp:positionH>
                      <wp:positionV relativeFrom="line">
                        <wp:align>top</wp:align>
                      </wp:positionV>
                      <wp:extent cx="720090" cy="0"/>
                      <wp:effectExtent l="0" t="0" r="22860" b="19050"/>
                      <wp:wrapNone/>
                      <wp:docPr id="18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2" o:spid="_x0000_s1026" type="#_x0000_t32" style="position:absolute;margin-left:0;margin-top:0;width:56.7pt;height:0;z-index:252199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JK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TiAJK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3.8.1.13</w:t>
            </w:r>
          </w:p>
        </w:tc>
        <w:tc>
          <w:tcPr>
            <w:tcW w:w="4608" w:type="dxa"/>
          </w:tcPr>
          <w:p w:rsidR="0060445D" w:rsidRDefault="0060445D" w:rsidP="0060445D">
            <w:pPr>
              <w:spacing w:after="0"/>
            </w:pPr>
            <w:r>
              <w:t xml:space="preserve">Prepare a plan for the transformation of residential institutions for social and child protection, which will contain: </w:t>
            </w:r>
          </w:p>
          <w:p w:rsidR="0060445D" w:rsidRDefault="0060445D" w:rsidP="0060445D">
            <w:pPr>
              <w:spacing w:after="0"/>
            </w:pPr>
            <w:r>
              <w:t>-  The number of necessary small home communities and foster homes needed for the relocation of children placed in Children's Home in Bijela;</w:t>
            </w:r>
          </w:p>
          <w:p w:rsidR="0060445D" w:rsidRDefault="0060445D" w:rsidP="0060445D">
            <w:pPr>
              <w:spacing w:after="0"/>
            </w:pPr>
            <w:r>
              <w:t xml:space="preserve">-  Number of employees; </w:t>
            </w:r>
          </w:p>
          <w:p w:rsidR="0060445D" w:rsidRDefault="0060445D" w:rsidP="0060445D">
            <w:pPr>
              <w:spacing w:after="0"/>
            </w:pPr>
            <w:r>
              <w:t>-  Amount and method of providing funds for the relocation;</w:t>
            </w:r>
          </w:p>
          <w:p w:rsidR="0060445D" w:rsidRDefault="0060445D" w:rsidP="0060445D">
            <w:pPr>
              <w:spacing w:after="0"/>
            </w:pPr>
            <w:r>
              <w:t>-  Authorities;</w:t>
            </w:r>
          </w:p>
          <w:p w:rsidR="0060445D" w:rsidRDefault="0060445D" w:rsidP="0060445D">
            <w:pPr>
              <w:spacing w:after="0"/>
              <w:rPr>
                <w:rStyle w:val="orange"/>
                <w:lang w:val="en-GB"/>
              </w:rPr>
            </w:pPr>
            <w:r>
              <w:t>- Potential sources of funding</w:t>
            </w:r>
            <w:r w:rsidRPr="00833610">
              <w:rPr>
                <w:rStyle w:val="orange"/>
                <w:lang w:val="en-GB"/>
              </w:rPr>
              <w:t xml:space="preserve"> </w:t>
            </w:r>
          </w:p>
          <w:p w:rsidR="006C68C8" w:rsidRPr="00833610" w:rsidRDefault="006C68C8" w:rsidP="0060445D">
            <w:pPr>
              <w:spacing w:after="0"/>
              <w:rPr>
                <w:lang w:val="en-GB"/>
              </w:rPr>
            </w:pPr>
            <w:r w:rsidRPr="00833610">
              <w:rPr>
                <w:rStyle w:val="orange"/>
                <w:lang w:val="en-GB"/>
              </w:rPr>
              <w:t xml:space="preserve">(6) </w:t>
            </w:r>
            <w:r w:rsidR="009746E1">
              <w:rPr>
                <w:rStyle w:val="green"/>
                <w:lang w:val="en-GB"/>
              </w:rPr>
              <w:t>30 June 2015</w:t>
            </w:r>
            <w:r w:rsidRPr="00833610">
              <w:rPr>
                <w:rStyle w:val="orange"/>
                <w:lang w:val="en-GB"/>
              </w:rPr>
              <w:tab/>
              <w:t>[</w:t>
            </w:r>
            <w:r w:rsidR="0060445D">
              <w:rPr>
                <w:rStyle w:val="orange"/>
                <w:lang w:val="en-GB"/>
              </w:rPr>
              <w:t>PI</w:t>
            </w:r>
            <w:r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0960" behindDoc="0" locked="0" layoutInCell="1" allowOverlap="1" wp14:anchorId="01D6BB05" wp14:editId="25D16943">
                      <wp:simplePos x="0" y="0"/>
                      <wp:positionH relativeFrom="character">
                        <wp:align>left</wp:align>
                      </wp:positionH>
                      <wp:positionV relativeFrom="line">
                        <wp:align>top</wp:align>
                      </wp:positionV>
                      <wp:extent cx="720090" cy="0"/>
                      <wp:effectExtent l="0" t="0" r="22860" b="19050"/>
                      <wp:wrapNone/>
                      <wp:docPr id="18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1" o:spid="_x0000_s1026" type="#_x0000_t32" style="position:absolute;margin-left:0;margin-top:0;width:56.7pt;height:0;z-index:252200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&#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yph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1984" behindDoc="0" locked="0" layoutInCell="1" allowOverlap="1" wp14:anchorId="6DBFFCE4" wp14:editId="7955A798">
                      <wp:simplePos x="0" y="0"/>
                      <wp:positionH relativeFrom="character">
                        <wp:align>left</wp:align>
                      </wp:positionH>
                      <wp:positionV relativeFrom="line">
                        <wp:align>top</wp:align>
                      </wp:positionV>
                      <wp:extent cx="720090" cy="0"/>
                      <wp:effectExtent l="0" t="0" r="22860" b="19050"/>
                      <wp:wrapNone/>
                      <wp:docPr id="18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0" o:spid="_x0000_s1026" type="#_x0000_t32" style="position:absolute;margin-left:0;margin-top:0;width:56.7pt;height:0;z-index:252201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CHw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DL8/C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March 2015</w:t>
            </w:r>
          </w:p>
        </w:tc>
        <w:tc>
          <w:tcPr>
            <w:tcW w:w="4032" w:type="dxa"/>
          </w:tcPr>
          <w:p w:rsidR="006C68C8" w:rsidRPr="00833610" w:rsidRDefault="006C68C8" w:rsidP="00EF0CAE">
            <w:pPr>
              <w:spacing w:after="0"/>
              <w:rPr>
                <w:lang w:val="en-GB"/>
              </w:rPr>
            </w:pPr>
            <w:r>
              <w:rPr>
                <w:lang w:val="en-GB"/>
              </w:rPr>
              <w:t>Plan adopted</w:t>
            </w:r>
            <w:r w:rsidRPr="00833610">
              <w:rPr>
                <w:lang w:val="en-GB"/>
              </w:rPr>
              <w:t xml:space="preserve"> </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Default="006C68C8" w:rsidP="00EF0CAE">
            <w:pPr>
              <w:spacing w:after="0"/>
              <w:rPr>
                <w:rStyle w:val="orange"/>
                <w:lang w:val="en-GB"/>
              </w:rPr>
            </w:pPr>
            <w:r>
              <w:rPr>
                <w:rStyle w:val="orange"/>
                <w:lang w:val="en-GB"/>
              </w:rPr>
              <w:t>Draft Plan of transformation was developed and its adoption is expected in July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3008" behindDoc="0" locked="0" layoutInCell="1" allowOverlap="1" wp14:anchorId="660B5A4B" wp14:editId="5C93D49F">
                      <wp:simplePos x="0" y="0"/>
                      <wp:positionH relativeFrom="character">
                        <wp:align>left</wp:align>
                      </wp:positionH>
                      <wp:positionV relativeFrom="line">
                        <wp:align>top</wp:align>
                      </wp:positionV>
                      <wp:extent cx="720090" cy="0"/>
                      <wp:effectExtent l="0" t="0" r="22860" b="19050"/>
                      <wp:wrapNone/>
                      <wp:docPr id="179"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9" o:spid="_x0000_s1026" type="#_x0000_t32" style="position:absolute;margin-left:0;margin-top:0;width:56.7pt;height:0;z-index:252203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K1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qhytS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pStyle w:val="NoSpacing"/>
              <w:jc w:val="both"/>
              <w:rPr>
                <w:rStyle w:val="orange"/>
                <w:sz w:val="18"/>
                <w:lang w:val="en-GB"/>
              </w:rPr>
            </w:pPr>
            <w:r w:rsidRPr="00833610">
              <w:rPr>
                <w:rStyle w:val="orange"/>
                <w:sz w:val="18"/>
                <w:lang w:val="en-GB"/>
              </w:rPr>
              <w:t xml:space="preserve">Residential Institutions Situation Analysis in 2017 </w:t>
            </w:r>
            <w:r>
              <w:rPr>
                <w:rStyle w:val="orange"/>
                <w:sz w:val="18"/>
                <w:lang w:val="en-GB"/>
              </w:rPr>
              <w:t>–</w:t>
            </w:r>
            <w:r w:rsidRPr="00833610">
              <w:rPr>
                <w:rStyle w:val="orange"/>
                <w:sz w:val="18"/>
                <w:lang w:val="en-GB"/>
              </w:rPr>
              <w:t xml:space="preserve"> number</w:t>
            </w:r>
            <w:r>
              <w:rPr>
                <w:rStyle w:val="orange"/>
                <w:sz w:val="18"/>
                <w:lang w:val="en-GB"/>
              </w:rPr>
              <w:t xml:space="preserve"> </w:t>
            </w:r>
            <w:r w:rsidRPr="00833610">
              <w:rPr>
                <w:rStyle w:val="orange"/>
                <w:sz w:val="18"/>
                <w:lang w:val="en-GB"/>
              </w:rPr>
              <w:t xml:space="preserve">of children in the residential institutions for social and child protection reduced by 30% </w:t>
            </w:r>
          </w:p>
          <w:p w:rsidR="006C68C8" w:rsidRPr="00833610" w:rsidRDefault="006C68C8" w:rsidP="00EF0CAE">
            <w:pPr>
              <w:spacing w:after="0"/>
              <w:rPr>
                <w:lang w:val="en-GB"/>
              </w:rPr>
            </w:pPr>
            <w:r w:rsidRPr="00833610">
              <w:rPr>
                <w:rStyle w:val="orange"/>
                <w:lang w:val="en-GB"/>
              </w:rPr>
              <w:t>(no children aged 0-3 in residential</w:t>
            </w:r>
            <w:r w:rsidRPr="00833610">
              <w:rPr>
                <w:rFonts w:cs="Calibri"/>
                <w:lang w:val="en-GB"/>
              </w:rPr>
              <w:t xml:space="preserve"> institutions by 2017)</w:t>
            </w: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It is being implemented in accordance with the schedule planned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4032" behindDoc="0" locked="0" layoutInCell="1" allowOverlap="1" wp14:anchorId="2E50CEC0" wp14:editId="6D18604F">
                      <wp:simplePos x="0" y="0"/>
                      <wp:positionH relativeFrom="character">
                        <wp:align>left</wp:align>
                      </wp:positionH>
                      <wp:positionV relativeFrom="line">
                        <wp:align>top</wp:align>
                      </wp:positionV>
                      <wp:extent cx="720090" cy="0"/>
                      <wp:effectExtent l="0" t="0" r="22860" b="19050"/>
                      <wp:wrapNone/>
                      <wp:docPr id="17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8" o:spid="_x0000_s1026" type="#_x0000_t32" style="position:absolute;margin-left:0;margin-top:0;width:56.7pt;height:0;z-index:252204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Tx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GexTx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3.8.1.14</w:t>
            </w:r>
          </w:p>
        </w:tc>
        <w:tc>
          <w:tcPr>
            <w:tcW w:w="4608" w:type="dxa"/>
          </w:tcPr>
          <w:p w:rsidR="0060445D" w:rsidRDefault="0060445D" w:rsidP="00EF0CAE">
            <w:pPr>
              <w:spacing w:after="0"/>
              <w:rPr>
                <w:rStyle w:val="green"/>
                <w:lang w:val="en-GB"/>
              </w:rPr>
            </w:pPr>
            <w:r>
              <w:rPr>
                <w:rFonts w:cs="Calibri"/>
              </w:rPr>
              <w:t>Conduct the campaign for raising awareness on significance of family for a child, strengths and significance of the institute of foster care</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60445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5056" behindDoc="0" locked="0" layoutInCell="1" allowOverlap="1" wp14:anchorId="5B339841" wp14:editId="6564E2A2">
                      <wp:simplePos x="0" y="0"/>
                      <wp:positionH relativeFrom="character">
                        <wp:align>left</wp:align>
                      </wp:positionH>
                      <wp:positionV relativeFrom="line">
                        <wp:align>top</wp:align>
                      </wp:positionV>
                      <wp:extent cx="720090" cy="0"/>
                      <wp:effectExtent l="0" t="0" r="22860" b="19050"/>
                      <wp:wrapNone/>
                      <wp:docPr id="17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7" o:spid="_x0000_s1026" type="#_x0000_t32" style="position:absolute;margin-left:0;margin-top:0;width:56.7pt;height:0;z-index:252205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5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m2Gk&#10;SA8kPe29jrVRtpiFFQ3GFRBZqa0NQ9KjejXPmn53SOmqI6rlMfztZCA7CxnJu5RwcQYK7YYvmkEM&#10;gQpxX8fG9gESNoGOkZbTjRZ+9IjCxxkQvQDy6NWVkOKaZ6zzn7nuUTBK7Lwlou18pZUC7rXNYhVy&#10;eHY+dEWKa0IoqvRGSBklIBUaSryYTqYxwWkpWHCGMGfbXSUtOpAgoviLI4LnPszqvWIRrOOErS+2&#10;J0KebSguVcCDuaCdi3VWyY9FuljP1/N8lE8e1qM8revR06bKRw+bbDa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nNPwu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6080" behindDoc="0" locked="0" layoutInCell="1" allowOverlap="1" wp14:anchorId="6A5745B4" wp14:editId="3119F6F7">
                      <wp:simplePos x="0" y="0"/>
                      <wp:positionH relativeFrom="character">
                        <wp:align>left</wp:align>
                      </wp:positionH>
                      <wp:positionV relativeFrom="line">
                        <wp:align>top</wp:align>
                      </wp:positionV>
                      <wp:extent cx="720090" cy="0"/>
                      <wp:effectExtent l="0" t="0" r="22860" b="19050"/>
                      <wp:wrapNone/>
                      <wp:docPr id="176"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6" o:spid="_x0000_s1026" type="#_x0000_t32" style="position:absolute;margin-left:0;margin-top:0;width:56.7pt;height:0;z-index:252206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b9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mGGk&#10;SA8kPe29jrVRtpiF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ACW/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2013-2017</w:t>
            </w:r>
            <w:r w:rsidRPr="00833610">
              <w:rPr>
                <w:lang w:val="en-GB"/>
              </w:rPr>
              <w:t xml:space="preserve"> </w:t>
            </w:r>
            <w:r>
              <w:rPr>
                <w:lang w:val="en-GB"/>
              </w:rPr>
              <w:t>in continuity</w:t>
            </w:r>
          </w:p>
        </w:tc>
        <w:tc>
          <w:tcPr>
            <w:tcW w:w="4032" w:type="dxa"/>
          </w:tcPr>
          <w:p w:rsidR="006C68C8" w:rsidRPr="00833610" w:rsidRDefault="006C68C8" w:rsidP="00EF0CAE">
            <w:pPr>
              <w:spacing w:after="0"/>
              <w:rPr>
                <w:lang w:val="en-GB"/>
              </w:rPr>
            </w:pPr>
            <w:r w:rsidRPr="00812B99">
              <w:rPr>
                <w:rFonts w:cs="Calibri"/>
                <w:lang w:val="en-GB"/>
              </w:rPr>
              <w:t>Organised public campaign fo</w:t>
            </w:r>
            <w:r>
              <w:rPr>
                <w:rFonts w:cs="Calibri"/>
                <w:lang w:val="en-GB"/>
              </w:rPr>
              <w:t>r raising awareness on advantages and significance of</w:t>
            </w:r>
            <w:r w:rsidRPr="00812B99">
              <w:rPr>
                <w:rFonts w:cs="Calibri"/>
                <w:lang w:val="en-GB"/>
              </w:rPr>
              <w:t xml:space="preserve"> foster care</w:t>
            </w:r>
            <w:r w:rsidRPr="00812B99">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Public campaign aimed at raising public awareness on advantages and significance of foster care was implemented in the period September 2013 t</w:t>
            </w:r>
            <w:r w:rsidRPr="00833610">
              <w:rPr>
                <w:rStyle w:val="green"/>
                <w:lang w:val="en-GB"/>
              </w:rPr>
              <w:t>o February 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7104" behindDoc="0" locked="0" layoutInCell="1" allowOverlap="1" wp14:anchorId="4C241CC6" wp14:editId="2070B6DE">
                      <wp:simplePos x="0" y="0"/>
                      <wp:positionH relativeFrom="character">
                        <wp:align>left</wp:align>
                      </wp:positionH>
                      <wp:positionV relativeFrom="line">
                        <wp:align>top</wp:align>
                      </wp:positionV>
                      <wp:extent cx="720090" cy="0"/>
                      <wp:effectExtent l="0" t="0" r="22860" b="19050"/>
                      <wp:wrapNone/>
                      <wp:docPr id="17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5" o:spid="_x0000_s1026" type="#_x0000_t32" style="position:absolute;margin-left:0;margin-top:0;width:56.7pt;height:0;z-index:252207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0x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MdD0x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eastAsia="sr-Cyrl-CS"/>
              </w:rPr>
              <w:t>List of activities taken under the campaign</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Significant activities were implemented in 2014. No new activities were implemented in the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8128" behindDoc="0" locked="0" layoutInCell="1" allowOverlap="1" wp14:anchorId="1F241B72" wp14:editId="473DB21D">
                      <wp:simplePos x="0" y="0"/>
                      <wp:positionH relativeFrom="character">
                        <wp:align>left</wp:align>
                      </wp:positionH>
                      <wp:positionV relativeFrom="line">
                        <wp:align>top</wp:align>
                      </wp:positionV>
                      <wp:extent cx="720090" cy="0"/>
                      <wp:effectExtent l="0" t="0" r="22860" b="19050"/>
                      <wp:wrapNone/>
                      <wp:docPr id="17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4" o:spid="_x0000_s1026" type="#_x0000_t32" style="position:absolute;margin-left:0;margin-top:0;width:56.7pt;height:0;z-index:252208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t1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yDFS&#10;pAeSnvZex9ooW+RhRYNxBURWamvDkPSoXs2zpt8dUrrqiGp5DH87GcjOQkbyLiVcnIFCu+GLZhBD&#10;oELc17GxfYCETaBjpOV0o4UfPaLw8QGIXgB59OpKSHHNM9b5z1z3KBgldt4S0Xa+0koB99pmsQo5&#10;PDsfuiLFNSEUVXojpIwSkAoNJV5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kp1t1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3.8.1.16</w:t>
            </w:r>
          </w:p>
        </w:tc>
        <w:tc>
          <w:tcPr>
            <w:tcW w:w="4608" w:type="dxa"/>
          </w:tcPr>
          <w:p w:rsidR="0060445D" w:rsidRDefault="0060445D" w:rsidP="00EF0CAE">
            <w:pPr>
              <w:spacing w:after="0"/>
              <w:rPr>
                <w:rStyle w:val="green"/>
                <w:lang w:val="en-GB"/>
              </w:rPr>
            </w:pPr>
            <w:r>
              <w:rPr>
                <w:rFonts w:cs="Calibri"/>
              </w:rPr>
              <w:t>Make annual analyses of individual programmes for treatment of juveniles, particularly with regard to education of juveniles and their re-socialisation, and give recommendations grounded in the analyses for improvement of individual programmes for treatment of juveniles</w:t>
            </w:r>
            <w:r w:rsidRPr="00833610">
              <w:rPr>
                <w:rStyle w:val="green"/>
                <w:lang w:val="en-GB"/>
              </w:rPr>
              <w:t xml:space="preserve"> </w:t>
            </w:r>
          </w:p>
          <w:p w:rsidR="006C68C8" w:rsidRPr="00833610" w:rsidRDefault="0060445D" w:rsidP="00EF0CAE">
            <w:pPr>
              <w:spacing w:after="0"/>
              <w:rPr>
                <w:lang w:val="en-GB"/>
              </w:rPr>
            </w:pPr>
            <w:r>
              <w:rPr>
                <w:rStyle w:val="green"/>
                <w:lang w:val="en-GB"/>
              </w:rPr>
              <w:t xml:space="preserve">(6) </w:t>
            </w:r>
            <w:r w:rsidR="009746E1">
              <w:rPr>
                <w:rStyle w:val="green"/>
                <w:lang w:val="en-GB"/>
              </w:rPr>
              <w:t>30 June 2015</w:t>
            </w:r>
            <w:r>
              <w:rPr>
                <w:rStyle w:val="green"/>
                <w:lang w:val="en-GB"/>
              </w:rPr>
              <w:tab/>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09152" behindDoc="0" locked="0" layoutInCell="1" allowOverlap="1" wp14:anchorId="24E6EA3D" wp14:editId="49B4E89F">
                      <wp:simplePos x="0" y="0"/>
                      <wp:positionH relativeFrom="character">
                        <wp:align>left</wp:align>
                      </wp:positionH>
                      <wp:positionV relativeFrom="line">
                        <wp:align>top</wp:align>
                      </wp:positionV>
                      <wp:extent cx="720090" cy="0"/>
                      <wp:effectExtent l="0" t="0" r="22860" b="19050"/>
                      <wp:wrapNone/>
                      <wp:docPr id="17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3" o:spid="_x0000_s1026" type="#_x0000_t32" style="position:absolute;margin-left:0;margin-top:0;width:56.7pt;height:0;z-index:252209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pzHw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9mhpz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MoJ</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0176" behindDoc="0" locked="0" layoutInCell="1" allowOverlap="1" wp14:anchorId="3C4CFA06" wp14:editId="70207EFC">
                      <wp:simplePos x="0" y="0"/>
                      <wp:positionH relativeFrom="character">
                        <wp:align>left</wp:align>
                      </wp:positionH>
                      <wp:positionV relativeFrom="line">
                        <wp:align>top</wp:align>
                      </wp:positionV>
                      <wp:extent cx="720090" cy="0"/>
                      <wp:effectExtent l="0" t="0" r="22860" b="19050"/>
                      <wp:wrapNone/>
                      <wp:docPr id="17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2" o:spid="_x0000_s1026" type="#_x0000_t32" style="position:absolute;margin-left:0;margin-top:0;width:56.7pt;height:0;z-index:252210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w3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lUl8N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 xml:space="preserve">In continuity </w:t>
            </w:r>
          </w:p>
        </w:tc>
        <w:tc>
          <w:tcPr>
            <w:tcW w:w="4032" w:type="dxa"/>
          </w:tcPr>
          <w:p w:rsidR="006C68C8" w:rsidRPr="00833610" w:rsidRDefault="006C68C8" w:rsidP="00EF0CAE">
            <w:pPr>
              <w:spacing w:after="0"/>
              <w:rPr>
                <w:lang w:val="en-GB"/>
              </w:rPr>
            </w:pPr>
            <w:r w:rsidRPr="00833610">
              <w:rPr>
                <w:rFonts w:cs="Calibri"/>
                <w:lang w:val="en-GB"/>
              </w:rPr>
              <w:t>Analyses made</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Every 3-4 months an analysis of the treatment of juveniles is produced, in particular with regard to the achieved level of resocialization and education of juveniles. Reclassification of juveniles is carried out on the basis of the analysis.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1200" behindDoc="0" locked="0" layoutInCell="1" allowOverlap="1" wp14:anchorId="29B47C57" wp14:editId="0C12D393">
                      <wp:simplePos x="0" y="0"/>
                      <wp:positionH relativeFrom="character">
                        <wp:align>left</wp:align>
                      </wp:positionH>
                      <wp:positionV relativeFrom="line">
                        <wp:align>top</wp:align>
                      </wp:positionV>
                      <wp:extent cx="720090" cy="0"/>
                      <wp:effectExtent l="0" t="0" r="22860" b="19050"/>
                      <wp:wrapNone/>
                      <wp:docPr id="17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1" o:spid="_x0000_s1026" type="#_x0000_t32" style="position:absolute;margin-left:0;margin-top:0;width:56.7pt;height:0;z-index:252211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f7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&#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K091/s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pStyle w:val="NoSpacing"/>
              <w:jc w:val="both"/>
              <w:rPr>
                <w:rStyle w:val="green"/>
                <w:sz w:val="18"/>
                <w:lang w:val="en-GB"/>
              </w:rPr>
            </w:pPr>
            <w:r w:rsidRPr="00833610">
              <w:rPr>
                <w:rStyle w:val="green"/>
                <w:sz w:val="18"/>
                <w:lang w:val="en-GB"/>
              </w:rPr>
              <w:t>Number of recommendations</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p>
          <w:p w:rsidR="006C68C8" w:rsidRDefault="006C68C8" w:rsidP="00EF0CAE">
            <w:pPr>
              <w:spacing w:after="0"/>
              <w:rPr>
                <w:rStyle w:val="green"/>
                <w:lang w:val="en-GB"/>
              </w:rPr>
            </w:pPr>
            <w:r>
              <w:rPr>
                <w:rStyle w:val="green"/>
                <w:lang w:val="en-GB"/>
              </w:rPr>
              <w:t>Upon completion of each reclassification process, which is carried out every 3-4 months, concrete recommendations for improving the treatment of juveniles are adopted.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2224" behindDoc="0" locked="0" layoutInCell="1" allowOverlap="1" wp14:anchorId="494B6A32" wp14:editId="6D35D80D">
                      <wp:simplePos x="0" y="0"/>
                      <wp:positionH relativeFrom="character">
                        <wp:align>left</wp:align>
                      </wp:positionH>
                      <wp:positionV relativeFrom="line">
                        <wp:align>top</wp:align>
                      </wp:positionV>
                      <wp:extent cx="720090" cy="0"/>
                      <wp:effectExtent l="0" t="0" r="22860" b="19050"/>
                      <wp:wrapNone/>
                      <wp:docPr id="17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0" o:spid="_x0000_s1026" type="#_x0000_t32" style="position:absolute;margin-left:0;margin-top:0;width:56.7pt;height:0;z-index:252212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G/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F7rG/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rFonts w:cs="Calibri"/>
                <w:lang w:val="en-GB"/>
              </w:rPr>
              <w:t>Report on implementation of recommendations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Implementation of recommendations adopted following the reclassification process is followed continuously at the level of the Institution.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3248" behindDoc="0" locked="0" layoutInCell="1" allowOverlap="1" wp14:anchorId="45AE6D66" wp14:editId="4FA7B380">
                      <wp:simplePos x="0" y="0"/>
                      <wp:positionH relativeFrom="character">
                        <wp:align>left</wp:align>
                      </wp:positionH>
                      <wp:positionV relativeFrom="line">
                        <wp:align>top</wp:align>
                      </wp:positionV>
                      <wp:extent cx="720090" cy="0"/>
                      <wp:effectExtent l="0" t="0" r="22860" b="19050"/>
                      <wp:wrapNone/>
                      <wp:docPr id="16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9" o:spid="_x0000_s1026" type="#_x0000_t32" style="position:absolute;margin-left:0;margin-top:0;width:56.7pt;height:0;z-index:252213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cbIA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t6TnG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rStyle w:val="green"/>
                <w:lang w:val="en-GB"/>
              </w:rPr>
            </w:pPr>
            <w:r w:rsidRPr="00833610">
              <w:rPr>
                <w:rFonts w:cs="Calibri"/>
                <w:lang w:val="en-GB"/>
              </w:rPr>
              <w:t>Improved juvenile treatment program in accordance with international standards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juvenile treatment programme is harmonized with the international sstandards, in particular after the adoption of the manual for work with juveniles, which provides the programmatic basis for work with this category of inmates. The Manual was adopted under the project “Justice for Children” implemented by the EU, UNICEF and the Ministry of Justice of Montenegro. The </w:t>
            </w:r>
            <w:r>
              <w:rPr>
                <w:rStyle w:val="green"/>
                <w:lang w:val="en-GB"/>
              </w:rPr>
              <w:lastRenderedPageBreak/>
              <w:t xml:space="preserve">coordinator of the Manual was Prof. </w:t>
            </w:r>
            <w:r w:rsidRPr="00833610">
              <w:rPr>
                <w:rStyle w:val="green"/>
                <w:lang w:val="en-GB"/>
              </w:rPr>
              <w:t>Ðurad Stakic, PENN State University USA.</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4272" behindDoc="0" locked="0" layoutInCell="1" allowOverlap="1" wp14:anchorId="6F9E2058" wp14:editId="204BD0EC">
                      <wp:simplePos x="0" y="0"/>
                      <wp:positionH relativeFrom="character">
                        <wp:align>left</wp:align>
                      </wp:positionH>
                      <wp:positionV relativeFrom="line">
                        <wp:align>top</wp:align>
                      </wp:positionV>
                      <wp:extent cx="720090" cy="0"/>
                      <wp:effectExtent l="0" t="0" r="22860" b="19050"/>
                      <wp:wrapNone/>
                      <wp:docPr id="168"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8" o:spid="_x0000_s1026" type="#_x0000_t32" style="position:absolute;margin-left:0;margin-top:0;width:56.7pt;height:0;z-index:252214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Ff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fd4Ff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3.8.1.19</w:t>
            </w:r>
          </w:p>
        </w:tc>
        <w:tc>
          <w:tcPr>
            <w:tcW w:w="4608" w:type="dxa"/>
          </w:tcPr>
          <w:p w:rsidR="0060445D" w:rsidRDefault="0060445D" w:rsidP="00EF0CAE">
            <w:pPr>
              <w:spacing w:after="0"/>
              <w:rPr>
                <w:rStyle w:val="green"/>
                <w:lang w:val="en-GB"/>
              </w:rPr>
            </w:pPr>
            <w:r>
              <w:rPr>
                <w:rFonts w:cs="Calibri"/>
              </w:rPr>
              <w:t>Continue education of experts working in the Centre for Children and Youth Ljubović</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60445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5296" behindDoc="0" locked="0" layoutInCell="1" allowOverlap="1" wp14:anchorId="179AB871" wp14:editId="25A27E33">
                      <wp:simplePos x="0" y="0"/>
                      <wp:positionH relativeFrom="character">
                        <wp:align>left</wp:align>
                      </wp:positionH>
                      <wp:positionV relativeFrom="line">
                        <wp:align>top</wp:align>
                      </wp:positionV>
                      <wp:extent cx="720090" cy="0"/>
                      <wp:effectExtent l="0" t="0" r="22860" b="19050"/>
                      <wp:wrapNone/>
                      <wp:docPr id="16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7" o:spid="_x0000_s1026" type="#_x0000_t32" style="position:absolute;margin-left:0;margin-top:0;width:56.7pt;height:0;z-index:252215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UXHw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F32UX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6320" behindDoc="0" locked="0" layoutInCell="1" allowOverlap="1" wp14:anchorId="65D03860" wp14:editId="000FB084">
                      <wp:simplePos x="0" y="0"/>
                      <wp:positionH relativeFrom="character">
                        <wp:align>left</wp:align>
                      </wp:positionH>
                      <wp:positionV relativeFrom="line">
                        <wp:align>top</wp:align>
                      </wp:positionV>
                      <wp:extent cx="720090" cy="0"/>
                      <wp:effectExtent l="0" t="0" r="22860" b="19050"/>
                      <wp:wrapNone/>
                      <wp:docPr id="16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6" o:spid="_x0000_s1026" type="#_x0000_t32" style="position:absolute;margin-left:0;margin-top:0;width:56.7pt;height:0;z-index:252216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NTIAIAAD4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7QwDU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3F0117" w:rsidP="00EF0CAE">
            <w:pPr>
              <w:pStyle w:val="NoSpacing"/>
              <w:jc w:val="both"/>
              <w:rPr>
                <w:rStyle w:val="green"/>
                <w:lang w:val="en-GB"/>
              </w:rPr>
            </w:pPr>
            <w:r>
              <w:rPr>
                <w:rStyle w:val="green"/>
                <w:sz w:val="18"/>
                <w:lang w:val="en-GB"/>
              </w:rPr>
              <w:t>Number of  training courses</w:t>
            </w:r>
            <w:r w:rsidR="006C68C8" w:rsidRPr="00833610">
              <w:rPr>
                <w:rStyle w:val="green"/>
                <w:sz w:val="18"/>
                <w:lang w:val="en-GB"/>
              </w:rPr>
              <w:t xml:space="preserve"> delivered</w:t>
            </w:r>
            <w:r w:rsidR="006C68C8"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 With support from the technical support instruments of the European Commission – TAIEX, the experts of the PI centre “Ljubovic“ participated at the seminar on the topic: rehabilitation and resocialization of psychoactive substances abusers, </w:t>
            </w:r>
            <w:r w:rsidR="003F0117">
              <w:rPr>
                <w:rStyle w:val="green"/>
                <w:lang w:val="en-GB"/>
              </w:rPr>
              <w:t>organised</w:t>
            </w:r>
            <w:r>
              <w:rPr>
                <w:rStyle w:val="green"/>
                <w:lang w:val="en-GB"/>
              </w:rPr>
              <w:t xml:space="preserve"> in the period 10-11 February </w:t>
            </w:r>
            <w:r w:rsidRPr="00833610">
              <w:rPr>
                <w:rStyle w:val="green"/>
                <w:lang w:val="en-GB"/>
              </w:rPr>
              <w:t>2015,</w:t>
            </w:r>
            <w:r>
              <w:rPr>
                <w:rStyle w:val="green"/>
                <w:lang w:val="en-GB"/>
              </w:rPr>
              <w:t xml:space="preserve"> with support of experts from Portugal, the Netherlands, the United Kingdom, Croatia and Slovenia. Representatives of the Ministry of Interior</w:t>
            </w:r>
            <w:r w:rsidRPr="00833610">
              <w:rPr>
                <w:rStyle w:val="green"/>
                <w:lang w:val="en-GB"/>
              </w:rPr>
              <w:t xml:space="preserve">, Police Administration, </w:t>
            </w:r>
            <w:r>
              <w:rPr>
                <w:rStyle w:val="green"/>
                <w:lang w:val="en-GB"/>
              </w:rPr>
              <w:t xml:space="preserve">Divison for the Fight aganst Drugs and Smuggling, visited the PI Centre “Ljubovic” on 17 March </w:t>
            </w:r>
            <w:r w:rsidRPr="00833610">
              <w:rPr>
                <w:rStyle w:val="green"/>
                <w:lang w:val="en-GB"/>
              </w:rPr>
              <w:t xml:space="preserve">2015 </w:t>
            </w:r>
            <w:r>
              <w:rPr>
                <w:rStyle w:val="green"/>
                <w:lang w:val="en-GB"/>
              </w:rPr>
              <w:t>and gave a lecture intended for experts employed in the Institution. With a view to providing an appropriate response to challenges that are realistically faced in everyday work with children with behavioural disorders, the experts employed have to be informed of all, and particularly of the more recent types and forms of psychoactive substances as wel as trends of sale and consumption of drugs, in order to be able to timely identify and respond to the issue.</w:t>
            </w:r>
          </w:p>
          <w:p w:rsidR="006C68C8" w:rsidRDefault="006C68C8" w:rsidP="00EF0CAE">
            <w:pPr>
              <w:spacing w:after="0"/>
              <w:rPr>
                <w:rStyle w:val="green"/>
                <w:lang w:val="en-GB"/>
              </w:rPr>
            </w:pPr>
            <w:r>
              <w:rPr>
                <w:rStyle w:val="green"/>
                <w:lang w:val="en-GB"/>
              </w:rPr>
              <w:t xml:space="preserve"> - Organisation “Association – The Art of Living of Montenegro”, as a part of the international foundation</w:t>
            </w:r>
            <w:r w:rsidRPr="00833610">
              <w:rPr>
                <w:rStyle w:val="green"/>
                <w:lang w:val="en-GB"/>
              </w:rPr>
              <w:t xml:space="preserve"> The Art of Living</w:t>
            </w:r>
            <w:r>
              <w:rPr>
                <w:rStyle w:val="green"/>
                <w:lang w:val="en-GB"/>
              </w:rPr>
              <w:t xml:space="preserve">, which has the status of an advisor to the UN Economic and Social Council, </w:t>
            </w:r>
            <w:r w:rsidR="003F0117">
              <w:rPr>
                <w:rStyle w:val="green"/>
                <w:lang w:val="en-GB"/>
              </w:rPr>
              <w:t>organised</w:t>
            </w:r>
            <w:r>
              <w:rPr>
                <w:rStyle w:val="green"/>
                <w:lang w:val="en-GB"/>
              </w:rPr>
              <w:t xml:space="preserve"> a seminar that lasted several days, starting on 8 June 2015, where the emphasis was laid on teaching both children and employees of the Centre to relieve themselves of stress, tension and other negative emotions through various breathing </w:t>
            </w:r>
            <w:r>
              <w:rPr>
                <w:rStyle w:val="green"/>
                <w:lang w:val="en-GB"/>
              </w:rPr>
              <w:lastRenderedPageBreak/>
              <w:t xml:space="preserve">techniques, relaxation, joga and attention focusing, as well as to increase the level of tolerance and adopt more active and responsible behaviour towards the environment and other persons.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7344" behindDoc="0" locked="0" layoutInCell="1" allowOverlap="1" wp14:anchorId="74F3722B" wp14:editId="3A6FE0FF">
                      <wp:simplePos x="0" y="0"/>
                      <wp:positionH relativeFrom="character">
                        <wp:align>left</wp:align>
                      </wp:positionH>
                      <wp:positionV relativeFrom="line">
                        <wp:align>top</wp:align>
                      </wp:positionV>
                      <wp:extent cx="720090" cy="0"/>
                      <wp:effectExtent l="0" t="0" r="22860" b="19050"/>
                      <wp:wrapNone/>
                      <wp:docPr id="16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5" o:spid="_x0000_s1026" type="#_x0000_t32" style="position:absolute;margin-left:0;margin-top:0;width:56.7pt;height:0;z-index:252217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if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TFS&#10;pAeSnvZex9oom0/DigbjCois1NaGIelRvZpnTb87pHTVEdXyGP52MpCdhYzkXUq4OAOFdsMXzSCG&#10;QIW4r2Nj+wAJm0DHSMvpRgs/ekTh4wMQvQDy6NWVkOKaZ6zzn7nuUTBK7Lwlou18pZUC7rXNYhVy&#10;eHY+dEWKa0IoqvRGSBklIBUaSryYTqYxwWkpWHCGMGfbXSUtOpAgoviLI4LnPszqvWIRrOOErS+2&#10;J0KebSguVcCDuaCdi3VWyY9FuljP1/N8lE9m61Ge1vXoaVPlo9kme5j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Xion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Training on the topic “Rehabilitation and resocialisation of psychoactive substances users” was attended by 2 experts employed – educators employed at the PI Centre "Ljubovic".  Workshops on more recent types and forms of psychoactive substances as well as anti-stress workshops were attended by all experts employed in the Centre (8) – special educators, educators, social workers and a psychologist.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8368" behindDoc="0" locked="0" layoutInCell="1" allowOverlap="1" wp14:anchorId="7117642F" wp14:editId="296B5F34">
                      <wp:simplePos x="0" y="0"/>
                      <wp:positionH relativeFrom="character">
                        <wp:align>left</wp:align>
                      </wp:positionH>
                      <wp:positionV relativeFrom="line">
                        <wp:align>top</wp:align>
                      </wp:positionV>
                      <wp:extent cx="720090" cy="0"/>
                      <wp:effectExtent l="0" t="0" r="22860" b="19050"/>
                      <wp:wrapNone/>
                      <wp:docPr id="16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4" o:spid="_x0000_s1026" type="#_x0000_t32" style="position:absolute;margin-left:0;margin-top:0;width:56.7pt;height:0;z-index:252218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7b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9q87b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3.8.1.21</w:t>
            </w:r>
          </w:p>
        </w:tc>
        <w:tc>
          <w:tcPr>
            <w:tcW w:w="4608" w:type="dxa"/>
          </w:tcPr>
          <w:p w:rsidR="0060445D" w:rsidRDefault="0060445D" w:rsidP="0060445D">
            <w:pPr>
              <w:spacing w:after="0"/>
              <w:rPr>
                <w:lang w:val="fr-FR"/>
              </w:rPr>
            </w:pPr>
            <w:r>
              <w:rPr>
                <w:lang w:val="fr-FR"/>
              </w:rPr>
              <w:t>Develop a network of daily care centres for children with developmental disorders  in cooperation with the NGO</w:t>
            </w:r>
          </w:p>
          <w:p w:rsidR="006C68C8" w:rsidRPr="00833610" w:rsidRDefault="0060445D" w:rsidP="0060445D">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19392" behindDoc="0" locked="0" layoutInCell="1" allowOverlap="1" wp14:anchorId="173018BF" wp14:editId="2B321C79">
                      <wp:simplePos x="0" y="0"/>
                      <wp:positionH relativeFrom="character">
                        <wp:align>left</wp:align>
                      </wp:positionH>
                      <wp:positionV relativeFrom="line">
                        <wp:align>top</wp:align>
                      </wp:positionV>
                      <wp:extent cx="720090" cy="0"/>
                      <wp:effectExtent l="0" t="0" r="22860" b="19050"/>
                      <wp:wrapNone/>
                      <wp:docPr id="16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3" o:spid="_x0000_s1026" type="#_x0000_t32" style="position:absolute;margin-left:0;margin-top:0;width:56.7pt;height:0;z-index:252219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d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2QQj&#10;RXog6XnvdayNsvkkrGgwroDISm1tGJIe1at50fS7Q0pXHVEtj+FvJwPZWchI3qWEizNQaDd81gxi&#10;CFSI+zo2tg+QsAl0jLScbrTwo0cUPj4C0Qsgj15dCSmuecY6/4nrHgWjxM5bItrOV1op4F7bLFYh&#10;hxfnQ1ekuCaEokpvhJRRAlKhocSL6XgaE5yWggVnCHO23VXSogMJIoq/OCJ47sOs3isWwTpO2Ppi&#10;eyLk2YbiUgU8mAvauVhnlfxYpIv1fD3PR/l4th7laV2PnjdVPpptssdpPam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5JaP3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0416" behindDoc="0" locked="0" layoutInCell="1" allowOverlap="1" wp14:anchorId="3C7B1391" wp14:editId="58AA71B3">
                      <wp:simplePos x="0" y="0"/>
                      <wp:positionH relativeFrom="character">
                        <wp:align>left</wp:align>
                      </wp:positionH>
                      <wp:positionV relativeFrom="line">
                        <wp:align>top</wp:align>
                      </wp:positionV>
                      <wp:extent cx="720090" cy="0"/>
                      <wp:effectExtent l="0" t="0" r="22860" b="19050"/>
                      <wp:wrapNone/>
                      <wp:docPr id="16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2" o:spid="_x0000_s1026" type="#_x0000_t32" style="position:absolute;margin-left:0;margin-top:0;width:56.7pt;height:0;z-index:252220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mZ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MRemZ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January</w:t>
            </w:r>
            <w:r>
              <w:rPr>
                <w:lang w:val="en-GB"/>
              </w:rPr>
              <w:t xml:space="preserve"> 2014 -2017</w:t>
            </w:r>
          </w:p>
        </w:tc>
        <w:tc>
          <w:tcPr>
            <w:tcW w:w="4032" w:type="dxa"/>
          </w:tcPr>
          <w:p w:rsidR="006C68C8" w:rsidRPr="00833610" w:rsidRDefault="006C68C8" w:rsidP="00EF0CAE">
            <w:pPr>
              <w:spacing w:after="0"/>
              <w:rPr>
                <w:lang w:val="en-GB"/>
              </w:rPr>
            </w:pPr>
            <w:r w:rsidRPr="00833610">
              <w:rPr>
                <w:rFonts w:cs="Calibri"/>
                <w:lang w:val="en-GB"/>
              </w:rPr>
              <w:t>Number of municipalities with functional daily care centres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There has been continuous cooperation with NGOs with regard to development of networks of services for children with developmental disorders in local communities. NGOs are recognised as partners in provision of support to development of services at the local level. It is in the interest of the Government and the line Ministry to encourage other interested service providers to work in future on provision of such services. Furthermore, the new Law on Social and Children’s Protection lays down that social and children’s protection activity may be carried out not only through organization of institutions; services can also be provided by an organization, entrepreneur, business organization and a natural person. </w:t>
            </w:r>
            <w:r>
              <w:rPr>
                <w:rStyle w:val="green"/>
                <w:lang w:val="en-GB"/>
              </w:rPr>
              <w:lastRenderedPageBreak/>
              <w:t xml:space="preserve">This provided legal preconditions for full involvement of NGOs as service providers. A rulebook that would lay down in more detail the conditions for provision and use of services as well as minimum standards of services is being prepared. Also, a rulebook will be adopted that will lay down the criteria for price setting as well as the criteria for confirmation of participation of beneficiaries in service costs. Adoption of the secondary legislation planned will provide preconditions for service users to engage also in activities concerning persons with disabilities, upon obtaining appropriate licences.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1440" behindDoc="0" locked="0" layoutInCell="1" allowOverlap="1" wp14:anchorId="1DD8B992" wp14:editId="1E53CBD7">
                      <wp:simplePos x="0" y="0"/>
                      <wp:positionH relativeFrom="character">
                        <wp:align>left</wp:align>
                      </wp:positionH>
                      <wp:positionV relativeFrom="line">
                        <wp:align>top</wp:align>
                      </wp:positionV>
                      <wp:extent cx="720090" cy="0"/>
                      <wp:effectExtent l="0" t="0" r="22860" b="19050"/>
                      <wp:wrapNone/>
                      <wp:docPr id="16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1" o:spid="_x0000_s1026" type="#_x0000_t32" style="position:absolute;margin-left:0;margin-top:0;width:56.7pt;height:0;z-index:252221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JV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&#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DQxQlUhAgAAPgQAAA4AAAAAAAAAAAAAAAAALgIAAGRycy9lMm9Eb2MueG1sUEsBAi0A&#10;FAAGAAgAAAAhAItIyR/YAAAAAgEAAA8AAAAAAAAAAAAAAAAAewQAAGRycy9kb3ducmV2LnhtbFBL&#10;BQYAAAAABAAEAPMAAACABQAAAAA=&#10;">
                      <w10:wrap anchory="line"/>
                    </v:shape>
                  </w:pict>
                </mc:Fallback>
              </mc:AlternateContent>
            </w:r>
          </w:p>
        </w:tc>
        <w:tc>
          <w:tcPr>
            <w:tcW w:w="4032" w:type="dxa"/>
          </w:tcPr>
          <w:p w:rsidR="006C68C8" w:rsidRPr="00833610" w:rsidRDefault="006C68C8" w:rsidP="00EF0CAE">
            <w:pPr>
              <w:spacing w:after="0"/>
              <w:jc w:val="both"/>
              <w:rPr>
                <w:rFonts w:cs="Calibri"/>
                <w:lang w:val="en-GB"/>
              </w:rPr>
            </w:pPr>
            <w:r w:rsidRPr="00833610">
              <w:rPr>
                <w:rFonts w:cs="Calibri"/>
                <w:lang w:val="en-GB"/>
              </w:rPr>
              <w:lastRenderedPageBreak/>
              <w:t>Number of children who use the services of daily care centres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this reporting period, the day care centres for children and youth with developmental disorders provided services to 145 children and youth.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2464" behindDoc="0" locked="0" layoutInCell="1" allowOverlap="1" wp14:anchorId="0FBFBA9E" wp14:editId="49670C20">
                      <wp:simplePos x="0" y="0"/>
                      <wp:positionH relativeFrom="character">
                        <wp:align>left</wp:align>
                      </wp:positionH>
                      <wp:positionV relativeFrom="line">
                        <wp:align>top</wp:align>
                      </wp:positionV>
                      <wp:extent cx="720090" cy="0"/>
                      <wp:effectExtent l="0" t="0" r="22860" b="19050"/>
                      <wp:wrapNone/>
                      <wp:docPr id="16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0" o:spid="_x0000_s1026" type="#_x0000_t32" style="position:absolute;margin-left:0;margin-top:0;width:56.7pt;height:0;z-index:252222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QRIA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OIkES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3.8.1.22</w:t>
            </w:r>
          </w:p>
        </w:tc>
        <w:tc>
          <w:tcPr>
            <w:tcW w:w="4608" w:type="dxa"/>
          </w:tcPr>
          <w:p w:rsidR="0060445D" w:rsidRDefault="0060445D" w:rsidP="00EF0CAE">
            <w:pPr>
              <w:spacing w:after="0"/>
              <w:rPr>
                <w:rStyle w:val="orange"/>
                <w:lang w:val="en-GB"/>
              </w:rPr>
            </w:pPr>
            <w:r>
              <w:rPr>
                <w:rFonts w:cs="Calibri"/>
              </w:rPr>
              <w:t>Develop a network of small group communities for children without parental care and for children with developmental disorders</w:t>
            </w:r>
            <w:r w:rsidRPr="00833610">
              <w:rPr>
                <w:rStyle w:val="orange"/>
                <w:lang w:val="en-GB"/>
              </w:rPr>
              <w:t xml:space="preserve"> </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sidR="0060445D">
              <w:rPr>
                <w:rStyle w:val="orange"/>
                <w:lang w:val="en-GB"/>
              </w:rPr>
              <w:t>PI</w:t>
            </w:r>
            <w:r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3488" behindDoc="0" locked="0" layoutInCell="1" allowOverlap="1" wp14:anchorId="11490178" wp14:editId="38CA03E7">
                      <wp:simplePos x="0" y="0"/>
                      <wp:positionH relativeFrom="character">
                        <wp:align>left</wp:align>
                      </wp:positionH>
                      <wp:positionV relativeFrom="line">
                        <wp:align>top</wp:align>
                      </wp:positionV>
                      <wp:extent cx="720090" cy="0"/>
                      <wp:effectExtent l="0" t="0" r="22860" b="19050"/>
                      <wp:wrapNone/>
                      <wp:docPr id="15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9" o:spid="_x0000_s1026" type="#_x0000_t32" style="position:absolute;margin-left:0;margin-top:0;width:56.7pt;height:0;z-index:252223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8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ZYqX/C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4512" behindDoc="0" locked="0" layoutInCell="1" allowOverlap="1" wp14:anchorId="39048E4F" wp14:editId="7ED43AEC">
                      <wp:simplePos x="0" y="0"/>
                      <wp:positionH relativeFrom="character">
                        <wp:align>left</wp:align>
                      </wp:positionH>
                      <wp:positionV relativeFrom="line">
                        <wp:align>top</wp:align>
                      </wp:positionV>
                      <wp:extent cx="720090" cy="0"/>
                      <wp:effectExtent l="0" t="0" r="22860" b="19050"/>
                      <wp:wrapNone/>
                      <wp:docPr id="15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8" o:spid="_x0000_s1026" type="#_x0000_t32" style="position:absolute;margin-left:0;margin-top:0;width:56.7pt;height:0;z-index:252224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G4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NWfG4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2013 - 2017</w:t>
            </w:r>
          </w:p>
        </w:tc>
        <w:tc>
          <w:tcPr>
            <w:tcW w:w="4032" w:type="dxa"/>
          </w:tcPr>
          <w:p w:rsidR="006C68C8" w:rsidRPr="00833610" w:rsidRDefault="006C68C8" w:rsidP="00EF0CAE">
            <w:pPr>
              <w:spacing w:after="0"/>
              <w:rPr>
                <w:lang w:val="en-GB"/>
              </w:rPr>
            </w:pPr>
            <w:r w:rsidRPr="00833610">
              <w:rPr>
                <w:rFonts w:cs="Calibri"/>
                <w:lang w:val="en-GB"/>
              </w:rPr>
              <w:t>Number of small group communities constructed and functional</w:t>
            </w:r>
            <w:r w:rsidRPr="00833610">
              <w:rPr>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A small group house is expected to begin its activities in about one month.</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5536" behindDoc="0" locked="0" layoutInCell="1" allowOverlap="1" wp14:anchorId="2EE561DA" wp14:editId="30E7B440">
                      <wp:simplePos x="0" y="0"/>
                      <wp:positionH relativeFrom="character">
                        <wp:align>left</wp:align>
                      </wp:positionH>
                      <wp:positionV relativeFrom="line">
                        <wp:align>top</wp:align>
                      </wp:positionV>
                      <wp:extent cx="720090" cy="0"/>
                      <wp:effectExtent l="0" t="0" r="22860" b="19050"/>
                      <wp:wrapNone/>
                      <wp:docPr id="15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7" o:spid="_x0000_s1026" type="#_x0000_t32" style="position:absolute;margin-left:0;margin-top:0;width:56.7pt;height:0;z-index:252225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Xw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nWGk&#10;SA8kPe29jrVRNpuFFQ3GFRBZqa0NQ9KjejXPmn53SOmqI6rlMfztZCA7CxnJu5RwcQYK7YYvmkEM&#10;gQpxX8fG9gESNoGOkZbTjRZ+9IjCxxkQvQDy6NWVkOKaZ6zzn7nuUTBK7Lwlou18pZUC7rXNYhVy&#10;eHY+dEWKa0IoqvRGSBklIBUaSryYTqYxwWkpWHCGMGfbXSUtOpAgoviLI4LnPszqvWIRrOOErS+2&#10;J0KebSguVcCDuaCdi3VWyY9FuljP1/N8lE8e1qM8revR06bKRw+bbDa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EV8C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rFonts w:cs="Calibri"/>
                <w:lang w:val="en-GB"/>
              </w:rPr>
            </w:pPr>
            <w:r w:rsidRPr="00833610">
              <w:rPr>
                <w:rFonts w:cs="Calibri"/>
                <w:lang w:val="en-GB"/>
              </w:rPr>
              <w:t xml:space="preserve">Number of children who use the services of small group communities </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Default="006C68C8" w:rsidP="00EF0CAE">
            <w:pPr>
              <w:spacing w:after="0"/>
              <w:rPr>
                <w:rStyle w:val="orange"/>
                <w:lang w:val="en-GB"/>
              </w:rPr>
            </w:pPr>
            <w:r>
              <w:rPr>
                <w:rStyle w:val="orange"/>
                <w:lang w:val="en-GB"/>
              </w:rPr>
              <w:t>Assessment is being developed for placing children with developmental disorders into small group communities; preparations for placing eight children without parental care are underway.</w:t>
            </w:r>
          </w:p>
          <w:p w:rsidR="006C68C8" w:rsidRPr="00833610" w:rsidRDefault="006C68C8" w:rsidP="00EF0CAE">
            <w:pPr>
              <w:spacing w:after="0"/>
              <w:rPr>
                <w:lang w:val="en-GB"/>
              </w:rPr>
            </w:pPr>
            <w:r w:rsidRPr="00833610">
              <w:rPr>
                <w:rStyle w:val="orange"/>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6560" behindDoc="0" locked="0" layoutInCell="1" allowOverlap="1" wp14:anchorId="43FABCBD" wp14:editId="05276F10">
                      <wp:simplePos x="0" y="0"/>
                      <wp:positionH relativeFrom="character">
                        <wp:align>left</wp:align>
                      </wp:positionH>
                      <wp:positionV relativeFrom="line">
                        <wp:align>top</wp:align>
                      </wp:positionV>
                      <wp:extent cx="720090" cy="0"/>
                      <wp:effectExtent l="0" t="0" r="22860" b="19050"/>
                      <wp:wrapNone/>
                      <wp:docPr id="156"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6" o:spid="_x0000_s1026" type="#_x0000_t32" style="position:absolute;margin-left:0;margin-top:0;width:56.7pt;height:0;z-index:252226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0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jBS&#10;pAeSnvZex9ooe5iFFQ3GFRBZqa0NQ9KjejXPmn53SOmqI6rlMfztZCA7CxnJu5RwcQYK7YYvmkEM&#10;gQpxX8fG9gESNoGOkZbTjRZ+9IjCxwcgegH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PyJztC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3.8.1.23</w:t>
            </w:r>
          </w:p>
        </w:tc>
        <w:tc>
          <w:tcPr>
            <w:tcW w:w="4608" w:type="dxa"/>
          </w:tcPr>
          <w:p w:rsidR="0060445D" w:rsidRDefault="0060445D" w:rsidP="0060445D">
            <w:pPr>
              <w:spacing w:after="0"/>
            </w:pPr>
            <w:r>
              <w:rPr>
                <w:rFonts w:cs="Calibri"/>
              </w:rPr>
              <w:t>Keep developing inclusive preschool, primary and secondary education for children with developmental disorders in communities in which they live</w:t>
            </w:r>
          </w:p>
          <w:p w:rsidR="006C68C8" w:rsidRPr="00833610" w:rsidRDefault="0060445D" w:rsidP="0060445D">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7584" behindDoc="0" locked="0" layoutInCell="1" allowOverlap="1" wp14:anchorId="54DC6877" wp14:editId="26A08B27">
                      <wp:simplePos x="0" y="0"/>
                      <wp:positionH relativeFrom="character">
                        <wp:align>left</wp:align>
                      </wp:positionH>
                      <wp:positionV relativeFrom="line">
                        <wp:align>top</wp:align>
                      </wp:positionV>
                      <wp:extent cx="720090" cy="0"/>
                      <wp:effectExtent l="0" t="0" r="22860" b="19050"/>
                      <wp:wrapNone/>
                      <wp:docPr id="15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5" o:spid="_x0000_s1026" type="#_x0000_t32" style="position:absolute;margin-left:0;margin-top:0;width:56.7pt;height:0;z-index:252227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h4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HVth4HwIAAD4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MES</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8608" behindDoc="0" locked="0" layoutInCell="1" allowOverlap="1" wp14:anchorId="78071C8C" wp14:editId="43DF2EB4">
                      <wp:simplePos x="0" y="0"/>
                      <wp:positionH relativeFrom="character">
                        <wp:align>left</wp:align>
                      </wp:positionH>
                      <wp:positionV relativeFrom="line">
                        <wp:align>top</wp:align>
                      </wp:positionV>
                      <wp:extent cx="720090" cy="0"/>
                      <wp:effectExtent l="0" t="0" r="22860" b="19050"/>
                      <wp:wrapNone/>
                      <wp:docPr id="15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4" o:spid="_x0000_s1026" type="#_x0000_t32" style="position:absolute;margin-left:0;margin-top:0;width:56.7pt;height:0;z-index:252228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48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5hgp&#10;0gNJT3uvY22UPeRhRYNxBURWamvDkPSoXs2zpt8dUrrqiGp5DH87GcjOQkbyLiVcnIFCu+GLZhBD&#10;oELc17GxfYCETaBjpOV0o4UfPaLw8QGIXgB59OpKSHHNM9b5z1z3KBgldt4S0Xa+0koB99pmsQo5&#10;PDsfuiLFNSEUVXojpIwSkAoNJV5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vhb48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r w:rsidRPr="00833610">
              <w:rPr>
                <w:rFonts w:cs="Calibri"/>
                <w:lang w:val="en-GB"/>
              </w:rPr>
              <w:t>Children with developmental disorders covered by preschool education system</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The number of children with developmental disorders (who are issued with decisions on orientation) is increasing, as partents enjoy certain benefits – e.g. they are relieved of the obligation to cover the nutrition costs – so pre-school education is free of charge for such children.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29632" behindDoc="0" locked="0" layoutInCell="1" allowOverlap="1" wp14:anchorId="640F955E" wp14:editId="44E21928">
                      <wp:simplePos x="0" y="0"/>
                      <wp:positionH relativeFrom="character">
                        <wp:align>left</wp:align>
                      </wp:positionH>
                      <wp:positionV relativeFrom="line">
                        <wp:align>top</wp:align>
                      </wp:positionV>
                      <wp:extent cx="720090" cy="0"/>
                      <wp:effectExtent l="0" t="0" r="22860" b="19050"/>
                      <wp:wrapNone/>
                      <wp:docPr id="15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3" o:spid="_x0000_s1026" type="#_x0000_t32" style="position:absolute;margin-left:0;margin-top:0;width:56.7pt;height:0;z-index:252229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86Hw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2uP86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rFonts w:cs="Calibri"/>
                <w:lang w:val="en-GB"/>
              </w:rPr>
              <w:t xml:space="preserve">Children with developmental disorders </w:t>
            </w:r>
            <w:r w:rsidRPr="00833610">
              <w:rPr>
                <w:rFonts w:cs="Calibri"/>
                <w:lang w:val="en-GB"/>
              </w:rPr>
              <w:lastRenderedPageBreak/>
              <w:t>covered by the regular education system</w:t>
            </w:r>
            <w:r w:rsidRPr="00833610">
              <w:rPr>
                <w:lang w:val="en-GB"/>
              </w:rPr>
              <w:t>.</w:t>
            </w:r>
          </w:p>
          <w:p w:rsidR="006C68C8"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p>
          <w:p w:rsidR="006C68C8" w:rsidRDefault="006C68C8" w:rsidP="00EF0CAE">
            <w:pPr>
              <w:spacing w:after="0"/>
              <w:rPr>
                <w:rStyle w:val="green"/>
                <w:lang w:val="en-GB"/>
              </w:rPr>
            </w:pPr>
            <w:r>
              <w:rPr>
                <w:rStyle w:val="green"/>
                <w:lang w:val="en-GB"/>
              </w:rPr>
              <w:t xml:space="preserve">Number of children with developmental disorders included in the regular education system and who are included also in the individual developmental-education programme was increased. According to decisions of local commissions for orientation of children with developmental disorders, the current number is 1592. In December 2014, the number of children with the decision on orientation was 1515. Four mobile teams were </w:t>
            </w:r>
            <w:r w:rsidR="003F0117">
              <w:rPr>
                <w:rStyle w:val="green"/>
                <w:lang w:val="en-GB"/>
              </w:rPr>
              <w:t>organised</w:t>
            </w:r>
            <w:r>
              <w:rPr>
                <w:rStyle w:val="green"/>
                <w:lang w:val="en-GB"/>
              </w:rPr>
              <w:t xml:space="preserve"> and 19 experts hired (educators and psychologists) to provide additional support to inclusive education in schools in: Podgorica Nikšic</w:t>
            </w:r>
            <w:r w:rsidRPr="00833610">
              <w:rPr>
                <w:rStyle w:val="green"/>
                <w:lang w:val="en-GB"/>
              </w:rPr>
              <w:t>,</w:t>
            </w:r>
            <w:r>
              <w:rPr>
                <w:rStyle w:val="green"/>
                <w:lang w:val="en-GB"/>
              </w:rPr>
              <w:t xml:space="preserve"> the coastal and the central regions of Montenegro. Consultancy was </w:t>
            </w:r>
            <w:r w:rsidR="003F0117">
              <w:rPr>
                <w:rStyle w:val="green"/>
                <w:lang w:val="en-GB"/>
              </w:rPr>
              <w:t>organised</w:t>
            </w:r>
            <w:r>
              <w:rPr>
                <w:rStyle w:val="green"/>
                <w:lang w:val="en-GB"/>
              </w:rPr>
              <w:t xml:space="preserve"> for administrations and technical services of schools (196 participants) and they were trained for entry of data in accordance with the criteria on children with special education needs into the single information system at the level of the Ministry of Education and Sport (ME</w:t>
            </w:r>
            <w:r w:rsidRPr="00833610">
              <w:rPr>
                <w:rStyle w:val="green"/>
                <w:lang w:val="en-GB"/>
              </w:rPr>
              <w:t xml:space="preserve">S). </w:t>
            </w:r>
            <w:r>
              <w:rPr>
                <w:rStyle w:val="green"/>
                <w:lang w:val="en-GB"/>
              </w:rPr>
              <w:t xml:space="preserve">Individual Developmental-Education Programme (IDEP) was improved – emphasis laid on objectives to be achieved with each child against the child’s disorder. The total of 243 teachers were trained – particular emphasis was laid on activities, methods, forms and work techniques aimed at achieving the objectives planned, not only for academic achievement purposes, but also for their general development. The form of the Individual Transition Plan (ITP) was finalized, which includes the elements of vocational orientation for pupils finalising elementary school. Teams of elementary and secondary schools and local commissions for orientation were trained on individual transition plan (ITP) </w:t>
            </w:r>
            <w:r>
              <w:rPr>
                <w:rStyle w:val="green"/>
                <w:lang w:val="en-GB"/>
              </w:rPr>
              <w:lastRenderedPageBreak/>
              <w:t>on 17 February</w:t>
            </w:r>
            <w:r w:rsidRPr="00833610">
              <w:rPr>
                <w:rStyle w:val="green"/>
                <w:lang w:val="en-GB"/>
              </w:rPr>
              <w:t xml:space="preserve"> 2015.</w:t>
            </w:r>
            <w:r>
              <w:rPr>
                <w:rStyle w:val="green"/>
                <w:lang w:val="en-GB"/>
              </w:rPr>
              <w:t xml:space="preserve"> Development of the Instructions for ITP Format Use is underway. </w:t>
            </w:r>
          </w:p>
          <w:p w:rsidR="006C68C8" w:rsidRDefault="006C68C8" w:rsidP="00EF0CAE">
            <w:pPr>
              <w:spacing w:after="0"/>
              <w:rPr>
                <w:rStyle w:val="green"/>
                <w:lang w:val="en-GB"/>
              </w:rPr>
            </w:pPr>
            <w:r>
              <w:rPr>
                <w:rStyle w:val="green"/>
                <w:lang w:val="en-GB"/>
              </w:rPr>
              <w:t xml:space="preserve">The project With Matriculation Book to Inclusve Culture is being implemented in educational institutions in Montenegro, supported by the Save the Children. 18 experts were trained (Education Office, Centre for Vocational Education and one representative each from 3 resource centres and 7 schools) in December 2014. Replication training was </w:t>
            </w:r>
            <w:r w:rsidR="003F0117">
              <w:rPr>
                <w:rStyle w:val="green"/>
                <w:lang w:val="en-GB"/>
              </w:rPr>
              <w:t>organised</w:t>
            </w:r>
            <w:r>
              <w:rPr>
                <w:rStyle w:val="green"/>
                <w:lang w:val="en-GB"/>
              </w:rPr>
              <w:t xml:space="preserve"> for 225 participants in January 2015. Developmental plans of institutions are being drafted. Project Regional Support to Inclusive Education (IPA 2012 SE) is being implemented in 7 schools (</w:t>
            </w:r>
            <w:r w:rsidRPr="00833610">
              <w:rPr>
                <w:rStyle w:val="green"/>
                <w:lang w:val="en-GB"/>
              </w:rPr>
              <w:t>3</w:t>
            </w:r>
            <w:r>
              <w:rPr>
                <w:rStyle w:val="green"/>
                <w:lang w:val="en-GB"/>
              </w:rPr>
              <w:t xml:space="preserve"> elementary: in Podgorica, Rožaje and Nikšic</w:t>
            </w:r>
            <w:r w:rsidRPr="00833610">
              <w:rPr>
                <w:rStyle w:val="green"/>
                <w:lang w:val="en-GB"/>
              </w:rPr>
              <w:t xml:space="preserve">; 4 </w:t>
            </w:r>
            <w:r>
              <w:rPr>
                <w:rStyle w:val="green"/>
                <w:lang w:val="en-GB"/>
              </w:rPr>
              <w:t>secondary: in Podgorica, Herceg-Novi, Plav and Pljevlj</w:t>
            </w:r>
            <w:r w:rsidRPr="00833610">
              <w:rPr>
                <w:rStyle w:val="green"/>
                <w:lang w:val="en-GB"/>
              </w:rPr>
              <w:t>a).</w:t>
            </w:r>
            <w:r>
              <w:rPr>
                <w:rStyle w:val="green"/>
                <w:lang w:val="en-GB"/>
              </w:rPr>
              <w:t xml:space="preserve"> On the basis of the grants received, the schools are implementing activities in terms of general inclusiveness improvement. In February 2015, the team of the Network of Regional Policy Project developed recommendations for policies in the field of inclusive education. </w:t>
            </w:r>
          </w:p>
          <w:p w:rsidR="006C68C8" w:rsidRPr="00833610" w:rsidRDefault="006C68C8" w:rsidP="00EF0CAE">
            <w:pPr>
              <w:spacing w:after="0"/>
              <w:rPr>
                <w:lang w:val="en-GB"/>
              </w:rPr>
            </w:pPr>
            <w:r>
              <w:rPr>
                <w:rStyle w:val="green"/>
                <w:lang w:val="en-GB"/>
              </w:rPr>
              <w:t>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0656" behindDoc="0" locked="0" layoutInCell="1" allowOverlap="1" wp14:anchorId="30EBDD7D" wp14:editId="639CC299">
                      <wp:simplePos x="0" y="0"/>
                      <wp:positionH relativeFrom="character">
                        <wp:align>left</wp:align>
                      </wp:positionH>
                      <wp:positionV relativeFrom="line">
                        <wp:align>top</wp:align>
                      </wp:positionV>
                      <wp:extent cx="720090" cy="0"/>
                      <wp:effectExtent l="0" t="0" r="22860" b="19050"/>
                      <wp:wrapNone/>
                      <wp:docPr id="15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2" o:spid="_x0000_s1026" type="#_x0000_t32" style="position:absolute;margin-left:0;margin-top:0;width:56.7pt;height:0;z-index:252230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l+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3muZfi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rFonts w:cs="Calibri"/>
                <w:lang w:val="en-GB"/>
              </w:rPr>
            </w:pPr>
            <w:r w:rsidRPr="00833610">
              <w:rPr>
                <w:rFonts w:cs="Calibri"/>
                <w:lang w:val="en-GB"/>
              </w:rPr>
              <w:lastRenderedPageBreak/>
              <w:t>Number of children with developmental disorders included in the educational system increased in comparison to the previous period</w:t>
            </w:r>
          </w:p>
          <w:p w:rsidR="006C68C8" w:rsidRPr="00833610" w:rsidRDefault="006C68C8" w:rsidP="00EF0CAE">
            <w:pPr>
              <w:spacing w:after="0"/>
              <w:rPr>
                <w:lang w:val="en-GB"/>
              </w:rPr>
            </w:pPr>
            <w:r w:rsidRPr="00833610">
              <w:rPr>
                <w:rFonts w:cs="Calibri"/>
                <w:lang w:val="en-GB"/>
              </w:rPr>
              <w:t xml:space="preserve"> </w:t>
            </w: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number of children with developmental disorders included in the regular education system is growing continuously.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1680" behindDoc="0" locked="0" layoutInCell="1" allowOverlap="1" wp14:anchorId="0FE25EA5" wp14:editId="7A55AB77">
                      <wp:simplePos x="0" y="0"/>
                      <wp:positionH relativeFrom="character">
                        <wp:align>left</wp:align>
                      </wp:positionH>
                      <wp:positionV relativeFrom="line">
                        <wp:align>top</wp:align>
                      </wp:positionV>
                      <wp:extent cx="720090" cy="0"/>
                      <wp:effectExtent l="0" t="0" r="22860" b="19050"/>
                      <wp:wrapNone/>
                      <wp:docPr id="15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1" o:spid="_x0000_s1026" type="#_x0000_t32" style="position:absolute;margin-left:0;margin-top:0;width:56.7pt;height:0;z-index:252231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Ky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&#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OYfMrIhAgAAPgQAAA4AAAAAAAAAAAAAAAAALgIAAGRycy9lMm9Eb2MueG1sUEsBAi0A&#10;FAAGAAgAAAAhAItIyR/YAAAAAgEAAA8AAAAAAAAAAAAAAAAAewQAAGRycy9kb3ducmV2LnhtbFBL&#10;BQYAAAAABAAEAPMAAACA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lastRenderedPageBreak/>
              <w:t>3.8.1.24</w:t>
            </w:r>
          </w:p>
        </w:tc>
        <w:tc>
          <w:tcPr>
            <w:tcW w:w="4608" w:type="dxa"/>
          </w:tcPr>
          <w:p w:rsidR="0060445D" w:rsidRDefault="0060445D" w:rsidP="00EF0CAE">
            <w:pPr>
              <w:spacing w:after="0"/>
              <w:rPr>
                <w:rStyle w:val="green"/>
                <w:lang w:val="en-GB"/>
              </w:rPr>
            </w:pPr>
            <w:r>
              <w:rPr>
                <w:rFonts w:cs="Calibri"/>
              </w:rPr>
              <w:t>Organise further trainings for members of the commissions dealing with orientation of children with special educational needs</w:t>
            </w:r>
            <w:r w:rsidRPr="00833610">
              <w:rPr>
                <w:rStyle w:val="green"/>
                <w:lang w:val="en-GB"/>
              </w:rPr>
              <w:t xml:space="preserve"> </w:t>
            </w:r>
          </w:p>
          <w:p w:rsidR="006C68C8" w:rsidRPr="00833610" w:rsidRDefault="0060445D" w:rsidP="00EF0CAE">
            <w:pPr>
              <w:spacing w:after="0"/>
              <w:rPr>
                <w:lang w:val="en-GB"/>
              </w:rPr>
            </w:pPr>
            <w:r>
              <w:rPr>
                <w:rStyle w:val="green"/>
                <w:lang w:val="en-GB"/>
              </w:rPr>
              <w:t xml:space="preserve">(6) </w:t>
            </w:r>
            <w:r w:rsidR="009746E1">
              <w:rPr>
                <w:rStyle w:val="green"/>
                <w:lang w:val="en-GB"/>
              </w:rPr>
              <w:t>30 June 2015</w:t>
            </w:r>
            <w:r>
              <w:rPr>
                <w:rStyle w:val="green"/>
                <w:lang w:val="en-GB"/>
              </w:rPr>
              <w:tab/>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2704" behindDoc="0" locked="0" layoutInCell="1" allowOverlap="1" wp14:anchorId="439FF808" wp14:editId="6AFB11DC">
                      <wp:simplePos x="0" y="0"/>
                      <wp:positionH relativeFrom="character">
                        <wp:align>left</wp:align>
                      </wp:positionH>
                      <wp:positionV relativeFrom="line">
                        <wp:align>top</wp:align>
                      </wp:positionV>
                      <wp:extent cx="720090" cy="0"/>
                      <wp:effectExtent l="0" t="0" r="22860" b="19050"/>
                      <wp:wrapNone/>
                      <wp:docPr id="15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0" o:spid="_x0000_s1026" type="#_x0000_t32" style="position:absolute;margin-left:0;margin-top:0;width:56.7pt;height:0;z-index:252232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T2IA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DsxU9i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MES</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3728" behindDoc="0" locked="0" layoutInCell="1" allowOverlap="1" wp14:anchorId="3CE925A6" wp14:editId="57562D8A">
                      <wp:simplePos x="0" y="0"/>
                      <wp:positionH relativeFrom="character">
                        <wp:align>left</wp:align>
                      </wp:positionH>
                      <wp:positionV relativeFrom="line">
                        <wp:align>top</wp:align>
                      </wp:positionV>
                      <wp:extent cx="720090" cy="0"/>
                      <wp:effectExtent l="0" t="0" r="22860" b="19050"/>
                      <wp:wrapNone/>
                      <wp:docPr id="14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9" o:spid="_x0000_s1026" type="#_x0000_t32" style="position:absolute;margin-left:0;margin-top:0;width:56.7pt;height:0;z-index:252233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JS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UR&#10;krgHkp4OToXaKF3kfkWDtgVEVnJn/JDkJF/1syLfLZKq6rBsWQh/O2vITn1G/C7FX6yGQvvhi6IQ&#10;g6FC2NepMb2HhE2gU6DlfKOFnRwi8PEBiM6BPDK6YlyMedpY95mpHnmjjKwzmLedq5SUwL0yaaiC&#10;j8/W+a5wMSb4olJtuRBBAkKioYzy+WweEqwSnHqnD7Om3VfCoCP2Igq/MCJ47sOMOkgawDqG6eZq&#10;O8zFxYbiQno8mAvauVoXlfzIk3yz3CyzSTZbbCZZUteTp22VTRbb9GFef6q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8hgJS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2013 - 2017</w:t>
            </w:r>
          </w:p>
        </w:tc>
        <w:tc>
          <w:tcPr>
            <w:tcW w:w="4032" w:type="dxa"/>
          </w:tcPr>
          <w:p w:rsidR="006C68C8" w:rsidRPr="00833610" w:rsidRDefault="006C68C8" w:rsidP="00EF0CAE">
            <w:pPr>
              <w:spacing w:after="0"/>
              <w:rPr>
                <w:rStyle w:val="green"/>
                <w:lang w:val="en-GB"/>
              </w:rPr>
            </w:pPr>
            <w:r w:rsidRPr="00833610">
              <w:rPr>
                <w:rFonts w:cs="Calibri"/>
                <w:lang w:val="en-GB"/>
              </w:rPr>
              <w:t>Members of the commissions dealing with orientation of children with special educational needs trained in accordance with the recognised need for capacity strengthening</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The training of commissions dealing with orientation is </w:t>
            </w:r>
            <w:r w:rsidR="003F0117">
              <w:rPr>
                <w:rStyle w:val="green"/>
                <w:lang w:val="en-GB"/>
              </w:rPr>
              <w:t>continuously provided. Training courses</w:t>
            </w:r>
            <w:r>
              <w:rPr>
                <w:rStyle w:val="green"/>
                <w:lang w:val="en-GB"/>
              </w:rPr>
              <w:t xml:space="preserve"> on t</w:t>
            </w:r>
            <w:r w:rsidR="003F0117">
              <w:rPr>
                <w:rStyle w:val="green"/>
                <w:lang w:val="en-GB"/>
              </w:rPr>
              <w:t>he following topics were organis</w:t>
            </w:r>
            <w:r>
              <w:rPr>
                <w:rStyle w:val="green"/>
                <w:lang w:val="en-GB"/>
              </w:rPr>
              <w:t>ed: orientation procedure for children with special educational needs and characteristics and approach in work with children with ADHD (</w:t>
            </w:r>
            <w:r w:rsidRPr="00833610">
              <w:rPr>
                <w:rStyle w:val="green"/>
                <w:lang w:val="en-GB"/>
              </w:rPr>
              <w:t>86</w:t>
            </w:r>
            <w:r>
              <w:rPr>
                <w:rStyle w:val="green"/>
                <w:lang w:val="en-GB"/>
              </w:rPr>
              <w:t xml:space="preserve"> participants</w:t>
            </w:r>
            <w:r w:rsidRPr="00833610">
              <w:rPr>
                <w:rStyle w:val="green"/>
                <w:lang w:val="en-GB"/>
              </w:rPr>
              <w:t>, December 2015)</w:t>
            </w:r>
            <w:r>
              <w:rPr>
                <w:rStyle w:val="green"/>
                <w:lang w:val="en-GB"/>
              </w:rPr>
              <w:t xml:space="preserve">. The Instructions for work of commissions was developed in order to have a </w:t>
            </w:r>
            <w:r>
              <w:rPr>
                <w:rStyle w:val="green"/>
                <w:lang w:val="en-GB"/>
              </w:rPr>
              <w:lastRenderedPageBreak/>
              <w:t xml:space="preserve">balanced and signle approach to children with developmental disorders. Training for members of 18 teams of local commissions was </w:t>
            </w:r>
            <w:r w:rsidR="003F0117">
              <w:rPr>
                <w:rStyle w:val="green"/>
                <w:lang w:val="en-GB"/>
              </w:rPr>
              <w:t>organised</w:t>
            </w:r>
            <w:r>
              <w:rPr>
                <w:rStyle w:val="green"/>
                <w:lang w:val="en-GB"/>
              </w:rPr>
              <w:t xml:space="preserve"> in the Ministry of Education and the Education Office on </w:t>
            </w:r>
            <w:r w:rsidRPr="00833610">
              <w:rPr>
                <w:rStyle w:val="green"/>
                <w:lang w:val="en-GB"/>
              </w:rPr>
              <w:t>15,</w:t>
            </w:r>
            <w:r>
              <w:rPr>
                <w:rStyle w:val="green"/>
                <w:lang w:val="en-GB"/>
              </w:rPr>
              <w:t xml:space="preserve"> 16 and 17 June 2015, on the topic: orientation and children with combined disorders, characteristics and recommendations for children with dyslexia and dysgraphia</w:t>
            </w:r>
            <w:r w:rsidRPr="00833610">
              <w:rPr>
                <w:rStyle w:val="green"/>
                <w:lang w:val="en-GB"/>
              </w:rPr>
              <w:t>.</w:t>
            </w:r>
            <w:r>
              <w:rPr>
                <w:rStyle w:val="green"/>
                <w:lang w:val="en-GB"/>
              </w:rPr>
              <w:t xml:space="preserve"> Under the project with UNICEF, this was one more in the series of training for members of expert commissions that included also the topics on the social model of disorder development; instruments for assessment and interventions; orientation for vocational schools; communication with parents; criteria and development of plan of support for children with autism.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4752" behindDoc="0" locked="0" layoutInCell="1" allowOverlap="1" wp14:anchorId="201DF7FA" wp14:editId="38BEFA6D">
                      <wp:simplePos x="0" y="0"/>
                      <wp:positionH relativeFrom="character">
                        <wp:align>left</wp:align>
                      </wp:positionH>
                      <wp:positionV relativeFrom="line">
                        <wp:align>top</wp:align>
                      </wp:positionV>
                      <wp:extent cx="720090" cy="0"/>
                      <wp:effectExtent l="0" t="0" r="22860" b="19050"/>
                      <wp:wrapNone/>
                      <wp:docPr id="14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8" o:spid="_x0000_s1026" type="#_x0000_t32" style="position:absolute;margin-left:0;margin-top:0;width:56.7pt;height:0;z-index:252234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QW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UVWQW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5"/>
        <w:rPr>
          <w:lang w:val="en-GB"/>
        </w:rPr>
      </w:pPr>
      <w:bookmarkStart w:id="102" w:name="_Toc66"/>
      <w:r w:rsidRPr="00833610">
        <w:rPr>
          <w:lang w:val="en-GB"/>
        </w:rPr>
        <w:lastRenderedPageBreak/>
        <w:t xml:space="preserve">3.8.2 B - </w:t>
      </w:r>
      <w:bookmarkEnd w:id="102"/>
      <w:r w:rsidRPr="00833610">
        <w:rPr>
          <w:rFonts w:ascii="Calibri" w:hAnsi="Calibri" w:cs="Calibri"/>
          <w:lang w:val="en-GB"/>
        </w:rPr>
        <w:t>Recommendation: Improve the protection and enforcement of rights of persons with disabilities, including by strengthening the relevant councils, and continue deinstitutionalisation where possible.</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7"/>
        <w:gridCol w:w="3866"/>
        <w:gridCol w:w="1088"/>
        <w:gridCol w:w="1079"/>
        <w:gridCol w:w="3461"/>
        <w:gridCol w:w="3430"/>
      </w:tblGrid>
      <w:tr w:rsidR="006C68C8" w:rsidRPr="00833610" w:rsidTr="0060445D">
        <w:tc>
          <w:tcPr>
            <w:tcW w:w="1047"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3866"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088"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079"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3461"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3430"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60445D">
        <w:tc>
          <w:tcPr>
            <w:tcW w:w="1047" w:type="dxa"/>
          </w:tcPr>
          <w:p w:rsidR="006C68C8" w:rsidRPr="00833610" w:rsidRDefault="006C68C8" w:rsidP="00EF0CAE">
            <w:pPr>
              <w:spacing w:after="0"/>
              <w:rPr>
                <w:lang w:val="en-GB"/>
              </w:rPr>
            </w:pPr>
            <w:r w:rsidRPr="00833610">
              <w:rPr>
                <w:lang w:val="en-GB"/>
              </w:rPr>
              <w:t>3.8.2.2</w:t>
            </w:r>
          </w:p>
        </w:tc>
        <w:tc>
          <w:tcPr>
            <w:tcW w:w="3866" w:type="dxa"/>
          </w:tcPr>
          <w:p w:rsidR="0060445D" w:rsidRDefault="0060445D" w:rsidP="0060445D">
            <w:pPr>
              <w:spacing w:after="0"/>
            </w:pPr>
            <w:r>
              <w:t>Develop and adopt a Strategy for the integration of persons with disabilities in Montenegro for the period 2014-2015 and Action Plan with priority measures and activities for protection against discrimination and the empowerment of persons with disabilities in the areas of health, social and child care, education, employment, accessibility, culture, sports and media, as well as areas related to organizations that deal with issues of persons with disabilities.</w:t>
            </w:r>
          </w:p>
          <w:p w:rsidR="006C68C8" w:rsidRPr="00833610" w:rsidRDefault="0060445D" w:rsidP="0060445D">
            <w:pPr>
              <w:spacing w:after="0"/>
              <w:rPr>
                <w:lang w:val="en-GB"/>
              </w:rPr>
            </w:pPr>
            <w:r w:rsidRPr="00833610">
              <w:rPr>
                <w:rStyle w:val="orange"/>
                <w:lang w:val="en-GB"/>
              </w:rPr>
              <w:t xml:space="preserve"> </w:t>
            </w:r>
            <w:r w:rsidR="006C68C8" w:rsidRPr="00833610">
              <w:rPr>
                <w:rStyle w:val="orange"/>
                <w:lang w:val="en-GB"/>
              </w:rPr>
              <w:t xml:space="preserve">(6) </w:t>
            </w:r>
            <w:r w:rsidR="009746E1">
              <w:rPr>
                <w:rStyle w:val="green"/>
                <w:lang w:val="en-GB"/>
              </w:rPr>
              <w:t>30 June 2015</w:t>
            </w:r>
            <w:r w:rsidR="006C68C8" w:rsidRPr="00833610">
              <w:rPr>
                <w:rStyle w:val="orange"/>
                <w:lang w:val="en-GB"/>
              </w:rPr>
              <w:tab/>
              <w:t>[</w:t>
            </w:r>
            <w:r>
              <w:rPr>
                <w:rStyle w:val="orange"/>
                <w:lang w:val="en-GB"/>
              </w:rPr>
              <w:t>PI</w:t>
            </w:r>
            <w:r w:rsidR="006C68C8" w:rsidRPr="00833610">
              <w:rPr>
                <w:rStyle w:val="orange"/>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5776" behindDoc="0" locked="0" layoutInCell="1" allowOverlap="1" wp14:anchorId="119A01D1" wp14:editId="5C4456B6">
                      <wp:simplePos x="0" y="0"/>
                      <wp:positionH relativeFrom="character">
                        <wp:align>left</wp:align>
                      </wp:positionH>
                      <wp:positionV relativeFrom="line">
                        <wp:align>top</wp:align>
                      </wp:positionV>
                      <wp:extent cx="720090" cy="0"/>
                      <wp:effectExtent l="0" t="0" r="22860" b="19050"/>
                      <wp:wrapNone/>
                      <wp:docPr id="14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7" o:spid="_x0000_s1026" type="#_x0000_t32" style="position:absolute;margin-left:0;margin-top:0;width:56.7pt;height:0;z-index:252235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eHw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O/YBeHwIAAD4EAAAOAAAAAAAAAAAAAAAAAC4CAABkcnMvZTJvRG9jLnhtbFBLAQItABQA&#10;BgAIAAAAIQCLSMkf2AAAAAIBAAAPAAAAAAAAAAAAAAAAAHkEAABkcnMvZG93bnJldi54bWxQSwUG&#10;AAAAAAQABADzAAAAfgUAAAAA&#10;">
                      <w10:wrap anchory="line"/>
                    </v:shape>
                  </w:pict>
                </mc:Fallback>
              </mc:AlternateContent>
            </w:r>
          </w:p>
        </w:tc>
        <w:tc>
          <w:tcPr>
            <w:tcW w:w="1088" w:type="dxa"/>
          </w:tcPr>
          <w:p w:rsidR="006C68C8" w:rsidRPr="00833610" w:rsidRDefault="006C68C8" w:rsidP="00EF0CAE">
            <w:pPr>
              <w:spacing w:after="0"/>
              <w:rPr>
                <w:lang w:val="en-GB"/>
              </w:rPr>
            </w:pPr>
            <w:r>
              <w:rPr>
                <w:lang w:val="en-GB"/>
              </w:rPr>
              <w:t>MLSW</w:t>
            </w:r>
          </w:p>
        </w:tc>
        <w:tc>
          <w:tcPr>
            <w:tcW w:w="1079" w:type="dxa"/>
          </w:tcPr>
          <w:p w:rsidR="006C68C8" w:rsidRPr="00833610" w:rsidRDefault="006C68C8" w:rsidP="00EF0CAE">
            <w:pPr>
              <w:spacing w:after="0"/>
              <w:rPr>
                <w:lang w:val="en-GB"/>
              </w:rPr>
            </w:pPr>
            <w:r>
              <w:rPr>
                <w:lang w:val="en-GB"/>
              </w:rPr>
              <w:t>PI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6800" behindDoc="0" locked="0" layoutInCell="1" allowOverlap="1" wp14:anchorId="44BF6F44" wp14:editId="7F1C53CC">
                      <wp:simplePos x="0" y="0"/>
                      <wp:positionH relativeFrom="character">
                        <wp:align>left</wp:align>
                      </wp:positionH>
                      <wp:positionV relativeFrom="line">
                        <wp:align>top</wp:align>
                      </wp:positionV>
                      <wp:extent cx="720090" cy="0"/>
                      <wp:effectExtent l="0" t="0" r="22860" b="19050"/>
                      <wp:wrapNone/>
                      <wp:docPr id="14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6" o:spid="_x0000_s1026" type="#_x0000_t32" style="position:absolute;margin-left:0;margin-top:0;width:56.7pt;height:0;z-index:252236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YaHwIAAD4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y/II&#10;SdwDSU8Hp0JtlOa5X9GgbQGRldwZPyQ5yVf9rMh3i6SqOixbFsLfzhqyU58Rv0vxF6uh0H74oijE&#10;YKgQ9nVqTO8hYRPoFGg532hhJ4cIfHwAopdAHhldMS7GPG2s+8xUj7xRRtYZzNvOVUpK4F6ZNFTB&#10;x2frfFe4GBN8Uam2XIggASHRUEbL+WweEqwSnHqnD7Om3VfCoCP2Igq/MCJ47sOMOkgawDqG6eZq&#10;O8zFxYbiQno8mAvauVoXlfxYJsvNYrPIJtks30yypK4nT9sqm+Tb9GFef6q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mLuYaHwIAAD4EAAAOAAAAAAAAAAAAAAAAAC4CAABkcnMvZTJvRG9jLnhtbFBLAQItABQA&#10;BgAIAAAAIQCLSMkf2AAAAAIBAAAPAAAAAAAAAAAAAAAAAHkEAABkcnMvZG93bnJldi54bWxQSwUG&#10;AAAAAAQABADzAAAAfgUAAAAA&#10;">
                      <w10:wrap anchory="line"/>
                    </v:shape>
                  </w:pict>
                </mc:Fallback>
              </mc:AlternateContent>
            </w:r>
          </w:p>
          <w:p w:rsidR="006C68C8" w:rsidRDefault="006C68C8" w:rsidP="00EF0CAE">
            <w:pPr>
              <w:spacing w:after="0"/>
              <w:rPr>
                <w:lang w:val="en-GB"/>
              </w:rPr>
            </w:pPr>
            <w:r>
              <w:rPr>
                <w:lang w:val="en-GB"/>
              </w:rPr>
              <w:t>March 2014</w:t>
            </w:r>
          </w:p>
          <w:p w:rsidR="006C68C8" w:rsidRPr="00833610" w:rsidRDefault="006C68C8" w:rsidP="00EF0CAE">
            <w:pPr>
              <w:spacing w:after="0"/>
              <w:rPr>
                <w:lang w:val="en-GB"/>
              </w:rPr>
            </w:pPr>
            <w:r>
              <w:rPr>
                <w:lang w:val="en-GB"/>
              </w:rPr>
              <w:t>J</w:t>
            </w:r>
            <w:r w:rsidRPr="00833610">
              <w:rPr>
                <w:lang w:val="en-GB"/>
              </w:rPr>
              <w:t>anuary</w:t>
            </w:r>
            <w:r>
              <w:rPr>
                <w:lang w:val="en-GB"/>
              </w:rPr>
              <w:t xml:space="preserve"> 2015 (annual report</w:t>
            </w:r>
            <w:r w:rsidRPr="00833610">
              <w:rPr>
                <w:lang w:val="en-GB"/>
              </w:rPr>
              <w:t>)  January</w:t>
            </w:r>
            <w:r>
              <w:rPr>
                <w:lang w:val="en-GB"/>
              </w:rPr>
              <w:t xml:space="preserve"> 2016 (annual report</w:t>
            </w:r>
            <w:r w:rsidRPr="00833610">
              <w:rPr>
                <w:lang w:val="en-GB"/>
              </w:rPr>
              <w:t>)</w:t>
            </w:r>
          </w:p>
        </w:tc>
        <w:tc>
          <w:tcPr>
            <w:tcW w:w="3461" w:type="dxa"/>
          </w:tcPr>
          <w:p w:rsidR="006C68C8" w:rsidRPr="00833610" w:rsidRDefault="006C68C8" w:rsidP="00EF0CAE">
            <w:pPr>
              <w:pStyle w:val="NoSpacing"/>
              <w:jc w:val="both"/>
              <w:rPr>
                <w:rStyle w:val="green"/>
                <w:sz w:val="18"/>
                <w:lang w:val="en-GB"/>
              </w:rPr>
            </w:pPr>
            <w:r w:rsidRPr="00833610">
              <w:rPr>
                <w:rStyle w:val="green"/>
                <w:sz w:val="18"/>
                <w:lang w:val="en-GB"/>
              </w:rPr>
              <w:t xml:space="preserve">The Action Plan adopted </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Action Plan adopted in </w:t>
            </w:r>
            <w:r w:rsidRPr="00833610">
              <w:rPr>
                <w:rStyle w:val="green"/>
                <w:lang w:val="en-GB"/>
              </w:rPr>
              <w:t xml:space="preserve">March 2014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7824" behindDoc="0" locked="0" layoutInCell="1" allowOverlap="1" wp14:anchorId="7CC7BFFA" wp14:editId="161CD83A">
                      <wp:simplePos x="0" y="0"/>
                      <wp:positionH relativeFrom="character">
                        <wp:align>left</wp:align>
                      </wp:positionH>
                      <wp:positionV relativeFrom="line">
                        <wp:align>top</wp:align>
                      </wp:positionV>
                      <wp:extent cx="720090" cy="0"/>
                      <wp:effectExtent l="0" t="0" r="22860" b="19050"/>
                      <wp:wrapNone/>
                      <wp:docPr id="14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5" o:spid="_x0000_s1026" type="#_x0000_t32" style="position:absolute;margin-left:0;margin-top:0;width:56.7pt;height:0;z-index:252237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3W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pxgp&#10;0gNJT3uvY22UzaZhRYNxBURWamvDkPSoXs2zpt8dUrrqiGp5DH87GcjOQkbyLiVcnIFCu+GLZhBD&#10;oELc17GxfYCETaBjpOV0o4UfPaLw8QGIXgB59OpKSHHNM9b5z1z3KBgldt4S0Xa+0koB99pmsQo5&#10;PDsfuiLFNSEUVXojpIwSkAoNJV5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eWk3WHwIAAD4EAAAOAAAAAAAAAAAAAAAAAC4CAABkcnMvZTJvRG9jLnhtbFBLAQItABQA&#10;BgAIAAAAIQCLSMkf2AAAAAIBAAAPAAAAAAAAAAAAAAAAAHkEAABkcnMvZG93bnJldi54bWxQSwUG&#10;AAAAAAQABADzAAAAfgUAAAAA&#10;">
                      <w10:wrap anchory="line"/>
                    </v:shape>
                  </w:pict>
                </mc:Fallback>
              </mc:AlternateContent>
            </w:r>
          </w:p>
        </w:tc>
        <w:tc>
          <w:tcPr>
            <w:tcW w:w="3430" w:type="dxa"/>
          </w:tcPr>
          <w:p w:rsidR="006C68C8" w:rsidRPr="00833610" w:rsidRDefault="006C68C8" w:rsidP="00EF0CAE">
            <w:pPr>
              <w:spacing w:after="0"/>
              <w:rPr>
                <w:lang w:val="en-GB"/>
              </w:rPr>
            </w:pPr>
            <w:r w:rsidRPr="00833610">
              <w:rPr>
                <w:rFonts w:cs="Calibri"/>
                <w:lang w:val="en-GB"/>
              </w:rPr>
              <w:t>Annual report on implementation of the Action plan for monitoring of the Strategy for the integration of persons with disabilities in Montenegro.</w:t>
            </w:r>
            <w:r w:rsidRPr="00833610">
              <w:rPr>
                <w:lang w:val="en-GB"/>
              </w:rPr>
              <w:t xml:space="preserve"> </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8848" behindDoc="0" locked="0" layoutInCell="1" allowOverlap="1" wp14:anchorId="6B9FED07" wp14:editId="71551C14">
                      <wp:simplePos x="0" y="0"/>
                      <wp:positionH relativeFrom="character">
                        <wp:align>left</wp:align>
                      </wp:positionH>
                      <wp:positionV relativeFrom="line">
                        <wp:align>top</wp:align>
                      </wp:positionV>
                      <wp:extent cx="720090" cy="0"/>
                      <wp:effectExtent l="0" t="0" r="22860" b="19050"/>
                      <wp:wrapNone/>
                      <wp:docPr id="14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4" o:spid="_x0000_s1026" type="#_x0000_t32" style="position:absolute;margin-left:0;margin-top:0;width:56.7pt;height:0;z-index:252238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uS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2iSuS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60445D">
        <w:tc>
          <w:tcPr>
            <w:tcW w:w="1047" w:type="dxa"/>
          </w:tcPr>
          <w:p w:rsidR="006C68C8" w:rsidRPr="00833610" w:rsidRDefault="006C68C8" w:rsidP="00EF0CAE">
            <w:pPr>
              <w:spacing w:after="0"/>
              <w:rPr>
                <w:lang w:val="en-GB"/>
              </w:rPr>
            </w:pPr>
            <w:r w:rsidRPr="00833610">
              <w:rPr>
                <w:lang w:val="en-GB"/>
              </w:rPr>
              <w:t>3.8.2.3</w:t>
            </w:r>
          </w:p>
        </w:tc>
        <w:tc>
          <w:tcPr>
            <w:tcW w:w="3866" w:type="dxa"/>
          </w:tcPr>
          <w:p w:rsidR="0060445D" w:rsidRDefault="0060445D" w:rsidP="0060445D">
            <w:pPr>
              <w:spacing w:after="0"/>
            </w:pPr>
            <w:r>
              <w:t>Develop a Strategy for inclusive education for the period 2014-2018</w:t>
            </w:r>
          </w:p>
          <w:p w:rsidR="006C68C8" w:rsidRPr="00833610" w:rsidRDefault="0060445D" w:rsidP="0060445D">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39872" behindDoc="0" locked="0" layoutInCell="1" allowOverlap="1" wp14:anchorId="692312E4" wp14:editId="019896C3">
                      <wp:simplePos x="0" y="0"/>
                      <wp:positionH relativeFrom="character">
                        <wp:align>left</wp:align>
                      </wp:positionH>
                      <wp:positionV relativeFrom="line">
                        <wp:align>top</wp:align>
                      </wp:positionV>
                      <wp:extent cx="720090" cy="0"/>
                      <wp:effectExtent l="0" t="0" r="22860" b="19050"/>
                      <wp:wrapNone/>
                      <wp:docPr id="14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3" o:spid="_x0000_s1026" type="#_x0000_t32" style="position:absolute;margin-left:0;margin-top:0;width:56.7pt;height:0;z-index:252239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qU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fIKR&#10;Ij2Q9Lz3OtZG2WwSVjQYV0BkpbY2DEmP6tW8aPrdIaWrjqiWx/C3k4HsLGQk71LCxRkotBs+awYx&#10;BCrEfR0b2wdI2AQ6RlpON1r40SMKHx+B6AWQR6+uhBTXPGOd/8R1j4JRYuctEW3nK60UcK9tFquQ&#10;w4vzoStSXBNCUaU3QsooAanQUOLFdDyNCU5LwYIzhDnb7ipp0YEEEcVfHBE892FW7xWLYB0nbH2x&#10;PRHybENxqQIezAXtXKyzSn4s0sV6vp7no3w8W4/ytK5Hz5sqH8022eO0nt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r7RqlCACAAA+BAAADgAAAAAAAAAAAAAAAAAuAgAAZHJzL2Uyb0RvYy54bWxQSwECLQAU&#10;AAYACAAAACEAi0jJH9gAAAACAQAADwAAAAAAAAAAAAAAAAB6BAAAZHJzL2Rvd25yZXYueG1sUEsF&#10;BgAAAAAEAAQA8wAAAH8FAAAAAA==&#10;">
                      <w10:wrap anchory="line"/>
                    </v:shape>
                  </w:pict>
                </mc:Fallback>
              </mc:AlternateContent>
            </w:r>
          </w:p>
        </w:tc>
        <w:tc>
          <w:tcPr>
            <w:tcW w:w="1088" w:type="dxa"/>
          </w:tcPr>
          <w:p w:rsidR="006C68C8" w:rsidRPr="00833610" w:rsidRDefault="006C68C8" w:rsidP="00EF0CAE">
            <w:pPr>
              <w:spacing w:after="0"/>
              <w:rPr>
                <w:lang w:val="en-GB"/>
              </w:rPr>
            </w:pPr>
            <w:r>
              <w:rPr>
                <w:lang w:val="en-GB"/>
              </w:rPr>
              <w:t>MES</w:t>
            </w:r>
          </w:p>
        </w:tc>
        <w:tc>
          <w:tcPr>
            <w:tcW w:w="1079"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0896" behindDoc="0" locked="0" layoutInCell="1" allowOverlap="1" wp14:anchorId="55DC79D3" wp14:editId="063A7C55">
                      <wp:simplePos x="0" y="0"/>
                      <wp:positionH relativeFrom="character">
                        <wp:align>left</wp:align>
                      </wp:positionH>
                      <wp:positionV relativeFrom="line">
                        <wp:align>top</wp:align>
                      </wp:positionV>
                      <wp:extent cx="720090" cy="0"/>
                      <wp:effectExtent l="0" t="0" r="22860" b="19050"/>
                      <wp:wrapNone/>
                      <wp:docPr id="14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2" o:spid="_x0000_s1026" type="#_x0000_t32" style="position:absolute;margin-left:0;margin-top:0;width:56.7pt;height:0;z-index:252240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zQ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HZwzQ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December 2013</w:t>
            </w:r>
            <w:r>
              <w:rPr>
                <w:lang w:val="en-GB"/>
              </w:rPr>
              <w:t xml:space="preserve"> and</w:t>
            </w:r>
            <w:r w:rsidRPr="00833610">
              <w:rPr>
                <w:lang w:val="en-GB"/>
              </w:rPr>
              <w:t xml:space="preserve"> </w:t>
            </w:r>
            <w:r>
              <w:rPr>
                <w:lang w:val="en-GB"/>
              </w:rPr>
              <w:t>in continuity</w:t>
            </w:r>
          </w:p>
        </w:tc>
        <w:tc>
          <w:tcPr>
            <w:tcW w:w="3461" w:type="dxa"/>
          </w:tcPr>
          <w:p w:rsidR="006C68C8" w:rsidRPr="00833610" w:rsidRDefault="006C68C8" w:rsidP="00EF0CAE">
            <w:pPr>
              <w:spacing w:after="0"/>
              <w:rPr>
                <w:rStyle w:val="green"/>
                <w:lang w:val="en-GB"/>
              </w:rPr>
            </w:pPr>
            <w:r w:rsidRPr="00833610">
              <w:rPr>
                <w:rFonts w:cs="Calibri"/>
                <w:lang w:val="en-GB"/>
              </w:rPr>
              <w:t xml:space="preserve"> The Strategy and AP adopted</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Text of the Strategy for Inclusive Education in Montenegro </w:t>
            </w:r>
            <w:r w:rsidRPr="00833610">
              <w:rPr>
                <w:rStyle w:val="green"/>
                <w:lang w:val="en-GB"/>
              </w:rPr>
              <w:t>(2014-2018)</w:t>
            </w:r>
            <w:r>
              <w:rPr>
                <w:rStyle w:val="green"/>
                <w:lang w:val="en-GB"/>
              </w:rPr>
              <w:t xml:space="preserve"> adopted at the Government sitting on 18</w:t>
            </w:r>
            <w:r w:rsidRPr="00833610">
              <w:rPr>
                <w:rStyle w:val="green"/>
                <w:lang w:val="en-GB"/>
              </w:rPr>
              <w:t> December 2013</w:t>
            </w:r>
            <w:r>
              <w:rPr>
                <w:rStyle w:val="green"/>
                <w:lang w:val="en-GB"/>
              </w:rPr>
              <w:t xml:space="preserve">, published on the website of the Ministry of Education </w:t>
            </w:r>
            <w:r w:rsidRPr="00833610">
              <w:rPr>
                <w:rStyle w:val="green"/>
                <w:lang w:val="en-GB"/>
              </w:rPr>
              <w:t>www.mps.gov.me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1920" behindDoc="0" locked="0" layoutInCell="1" allowOverlap="1" wp14:anchorId="0CC07E4E" wp14:editId="4FBA3D5E">
                      <wp:simplePos x="0" y="0"/>
                      <wp:positionH relativeFrom="character">
                        <wp:align>left</wp:align>
                      </wp:positionH>
                      <wp:positionV relativeFrom="line">
                        <wp:align>top</wp:align>
                      </wp:positionV>
                      <wp:extent cx="720090" cy="0"/>
                      <wp:effectExtent l="0" t="0" r="22860" b="19050"/>
                      <wp:wrapNone/>
                      <wp:docPr id="14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1" o:spid="_x0000_s1026" type="#_x0000_t32" style="position:absolute;margin-left:0;margin-top:0;width:56.7pt;height:0;z-index:252241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cIA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&#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fxOnHCACAAA+BAAADgAAAAAAAAAAAAAAAAAuAgAAZHJzL2Uyb0RvYy54bWxQSwECLQAU&#10;AAYACAAAACEAi0jJH9gAAAACAQAADwAAAAAAAAAAAAAAAAB6BAAAZHJzL2Rvd25yZXYueG1sUEsF&#10;BgAAAAAEAAQA8wAAAH8FAAAAAA==&#10;">
                      <w10:wrap anchory="line"/>
                    </v:shape>
                  </w:pict>
                </mc:Fallback>
              </mc:AlternateContent>
            </w:r>
          </w:p>
        </w:tc>
        <w:tc>
          <w:tcPr>
            <w:tcW w:w="3430" w:type="dxa"/>
          </w:tcPr>
          <w:p w:rsidR="006C68C8" w:rsidRPr="00833610" w:rsidRDefault="006C68C8" w:rsidP="00EF0CAE">
            <w:pPr>
              <w:pStyle w:val="NoSpacing"/>
              <w:jc w:val="both"/>
              <w:rPr>
                <w:rStyle w:val="green"/>
                <w:sz w:val="18"/>
                <w:lang w:val="en-GB"/>
              </w:rPr>
            </w:pPr>
            <w:r w:rsidRPr="00833610">
              <w:rPr>
                <w:rStyle w:val="green"/>
                <w:sz w:val="18"/>
                <w:lang w:val="en-GB"/>
              </w:rPr>
              <w:t>Report on implementation of measures referred to in the Action Plan.</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Tasks under the AP are being implemented continuously – description given by result indicators and measure effects </w:t>
            </w:r>
            <w:r w:rsidRPr="00833610">
              <w:rPr>
                <w:rStyle w:val="green"/>
                <w:lang w:val="en-GB"/>
              </w:rPr>
              <w:t>3.8.1.23</w:t>
            </w:r>
            <w:r>
              <w:rPr>
                <w:rStyle w:val="green"/>
                <w:lang w:val="en-GB"/>
              </w:rPr>
              <w:t xml:space="preserve"> of Chapter</w:t>
            </w:r>
            <w:r w:rsidRPr="00833610">
              <w:rPr>
                <w:rStyle w:val="green"/>
                <w:lang w:val="en-GB"/>
              </w:rPr>
              <w:t xml:space="preserve"> 23</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2944" behindDoc="0" locked="0" layoutInCell="1" allowOverlap="1" wp14:anchorId="36D1207B" wp14:editId="0FD7E6A7">
                      <wp:simplePos x="0" y="0"/>
                      <wp:positionH relativeFrom="character">
                        <wp:align>left</wp:align>
                      </wp:positionH>
                      <wp:positionV relativeFrom="line">
                        <wp:align>top</wp:align>
                      </wp:positionV>
                      <wp:extent cx="720090" cy="0"/>
                      <wp:effectExtent l="0" t="0" r="22860" b="19050"/>
                      <wp:wrapNone/>
                      <wp:docPr id="14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0" o:spid="_x0000_s1026" type="#_x0000_t32" style="position:absolute;margin-left:0;margin-top:0;width:56.7pt;height:0;z-index:252242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FY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XwMFY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60445D">
        <w:tc>
          <w:tcPr>
            <w:tcW w:w="1047" w:type="dxa"/>
          </w:tcPr>
          <w:p w:rsidR="006C68C8" w:rsidRPr="00833610" w:rsidRDefault="006C68C8" w:rsidP="00EF0CAE">
            <w:pPr>
              <w:spacing w:after="0"/>
              <w:rPr>
                <w:lang w:val="en-GB"/>
              </w:rPr>
            </w:pPr>
            <w:r w:rsidRPr="00833610">
              <w:rPr>
                <w:lang w:val="en-GB"/>
              </w:rPr>
              <w:t>3.8.2.4</w:t>
            </w:r>
          </w:p>
        </w:tc>
        <w:tc>
          <w:tcPr>
            <w:tcW w:w="3866" w:type="dxa"/>
          </w:tcPr>
          <w:p w:rsidR="0060445D" w:rsidRDefault="0060445D" w:rsidP="00EF0CAE">
            <w:pPr>
              <w:spacing w:after="0"/>
              <w:rPr>
                <w:rStyle w:val="green"/>
                <w:lang w:val="en-GB"/>
              </w:rPr>
            </w:pPr>
            <w:r>
              <w:t>Amendments to the Law on Prohibition of Discrimination of persons with disabilitiesin terms of definitions and sanctions so as to comply with the EU and UN standards in terms of a definition of discrimination, and a more clearly defined part that refers to sanctions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60445D">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3968" behindDoc="0" locked="0" layoutInCell="1" allowOverlap="1" wp14:anchorId="68B85195" wp14:editId="021EB4D3">
                      <wp:simplePos x="0" y="0"/>
                      <wp:positionH relativeFrom="character">
                        <wp:align>left</wp:align>
                      </wp:positionH>
                      <wp:positionV relativeFrom="line">
                        <wp:align>top</wp:align>
                      </wp:positionV>
                      <wp:extent cx="720090" cy="0"/>
                      <wp:effectExtent l="0" t="0" r="22860" b="19050"/>
                      <wp:wrapNone/>
                      <wp:docPr id="13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9" o:spid="_x0000_s1026" type="#_x0000_t32" style="position:absolute;margin-left:0;margin-top:0;width:56.7pt;height:0;z-index:252243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HoIAIAAD4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FPg7iGP&#10;kMQ9kPR8cCrURuk89ysatC0gspI744ckJ/mqXxT5bpFUVYdly0L421lDduoz4ncp/mI1FNoPnxWF&#10;GAwVwr5Ojek9JGwCnQIt5xst7OQQgY+PQHQO5JHRFeNizNPGuk9M9cgbZWSdwbztXKWkBO6VSUMV&#10;fHyxzneFizHBF5Vqy4UIEhASDWWUz2fzkGCV4NQ7fZg17b4SBh2xF1H4hRHBcx9m1EHSANYxTDdX&#10;22EuLjYUF9LjwVzQztW6qORHnuSb5WaZTbLZYjPJkrqePG+rbLLYpo/z+qG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blh6CACAAA+BAAADgAAAAAAAAAAAAAAAAAuAgAAZHJzL2Uyb0RvYy54bWxQSwECLQAU&#10;AAYACAAAACEAi0jJH9gAAAACAQAADwAAAAAAAAAAAAAAAAB6BAAAZHJzL2Rvd25yZXYueG1sUEsF&#10;BgAAAAAEAAQA8wAAAH8FAAAAAA==&#10;">
                      <w10:wrap anchory="line"/>
                    </v:shape>
                  </w:pict>
                </mc:Fallback>
              </mc:AlternateContent>
            </w:r>
          </w:p>
        </w:tc>
        <w:tc>
          <w:tcPr>
            <w:tcW w:w="1088" w:type="dxa"/>
          </w:tcPr>
          <w:p w:rsidR="006C68C8" w:rsidRPr="00833610" w:rsidRDefault="006C68C8" w:rsidP="00EF0CAE">
            <w:pPr>
              <w:spacing w:after="0"/>
              <w:rPr>
                <w:lang w:val="en-GB"/>
              </w:rPr>
            </w:pPr>
            <w:r w:rsidRPr="00833610">
              <w:rPr>
                <w:lang w:val="en-GB"/>
              </w:rPr>
              <w:t>MHMR</w:t>
            </w:r>
          </w:p>
        </w:tc>
        <w:tc>
          <w:tcPr>
            <w:tcW w:w="1079"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4992" behindDoc="0" locked="0" layoutInCell="1" allowOverlap="1" wp14:anchorId="6F0BA125" wp14:editId="2C3205E0">
                      <wp:simplePos x="0" y="0"/>
                      <wp:positionH relativeFrom="character">
                        <wp:align>left</wp:align>
                      </wp:positionH>
                      <wp:positionV relativeFrom="line">
                        <wp:align>top</wp:align>
                      </wp:positionV>
                      <wp:extent cx="720090" cy="0"/>
                      <wp:effectExtent l="0" t="0" r="22860" b="19050"/>
                      <wp:wrapNone/>
                      <wp:docPr id="13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8" o:spid="_x0000_s1026" type="#_x0000_t32" style="position:absolute;margin-left:0;margin-top:0;width:56.7pt;height:0;z-index:252244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esHw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xages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June 2015</w:t>
            </w:r>
          </w:p>
        </w:tc>
        <w:tc>
          <w:tcPr>
            <w:tcW w:w="3461" w:type="dxa"/>
          </w:tcPr>
          <w:p w:rsidR="006C68C8" w:rsidRPr="00833610" w:rsidRDefault="006C68C8" w:rsidP="00EF0CAE">
            <w:pPr>
              <w:spacing w:after="0"/>
              <w:rPr>
                <w:lang w:val="en-GB"/>
              </w:rPr>
            </w:pPr>
            <w:r w:rsidRPr="00205E98">
              <w:rPr>
                <w:rFonts w:cs="Calibri"/>
                <w:lang w:val="en-GB"/>
              </w:rPr>
              <w:t>Law on Prohibition of Discrimination amended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The Law on Prohibition of Discrimination of Persons with Disabilities was adopted by the Parliament at the sitting held on 26 June </w:t>
            </w:r>
            <w:r w:rsidRPr="00833610">
              <w:rPr>
                <w:rStyle w:val="green"/>
                <w:lang w:val="en-GB"/>
              </w:rPr>
              <w:t>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6016" behindDoc="0" locked="0" layoutInCell="1" allowOverlap="1" wp14:anchorId="16182F7B" wp14:editId="38E231A3">
                      <wp:simplePos x="0" y="0"/>
                      <wp:positionH relativeFrom="character">
                        <wp:align>left</wp:align>
                      </wp:positionH>
                      <wp:positionV relativeFrom="line">
                        <wp:align>top</wp:align>
                      </wp:positionV>
                      <wp:extent cx="720090" cy="0"/>
                      <wp:effectExtent l="0" t="0" r="22860" b="19050"/>
                      <wp:wrapNone/>
                      <wp:docPr id="13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7" o:spid="_x0000_s1026" type="#_x0000_t32" style="position:absolute;margin-left:0;margin-top:0;width:56.7pt;height:0;z-index:252246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IAIAAD4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8Lj5CACAAA+BAAADgAAAAAAAAAAAAAAAAAuAgAAZHJzL2Uyb0RvYy54bWxQSwECLQAU&#10;AAYACAAAACEAi0jJH9gAAAACAQAADwAAAAAAAAAAAAAAAAB6BAAAZHJzL2Rvd25yZXYueG1sUEsF&#10;BgAAAAAEAAQA8wAAAH8FAAAAAA==&#10;">
                      <w10:wrap anchory="line"/>
                    </v:shape>
                  </w:pict>
                </mc:Fallback>
              </mc:AlternateContent>
            </w:r>
          </w:p>
        </w:tc>
        <w:tc>
          <w:tcPr>
            <w:tcW w:w="3430" w:type="dxa"/>
          </w:tcPr>
          <w:p w:rsidR="006C68C8" w:rsidRDefault="006C68C8" w:rsidP="00EF0CAE">
            <w:pPr>
              <w:spacing w:after="0"/>
              <w:rPr>
                <w:rFonts w:cs="Calibri"/>
                <w:lang w:val="en-GB"/>
              </w:rPr>
            </w:pPr>
            <w:r w:rsidRPr="00833610">
              <w:rPr>
                <w:rFonts w:cs="Calibri"/>
                <w:lang w:val="en-GB"/>
              </w:rPr>
              <w:t xml:space="preserve"> Annual report of the Ombudsman including the number of applications</w:t>
            </w:r>
            <w:r>
              <w:rPr>
                <w:rFonts w:cs="Calibri"/>
                <w:lang w:val="en-GB"/>
              </w:rPr>
              <w:t xml:space="preserve"> </w:t>
            </w:r>
            <w:r w:rsidRPr="00833610">
              <w:rPr>
                <w:rFonts w:cs="Calibri"/>
                <w:lang w:val="en-GB"/>
              </w:rPr>
              <w:t xml:space="preserve">filed on the ground of </w:t>
            </w:r>
            <w:r>
              <w:rPr>
                <w:rFonts w:cs="Calibri"/>
                <w:lang w:val="en-GB"/>
              </w:rPr>
              <w:t xml:space="preserve">discrimination against </w:t>
            </w:r>
            <w:r w:rsidRPr="00833610">
              <w:rPr>
                <w:rFonts w:cs="Calibri"/>
                <w:lang w:val="en-GB"/>
              </w:rPr>
              <w:t xml:space="preserve">persons with disabilities, and the number of cases processed and penalties. </w:t>
            </w:r>
          </w:p>
          <w:p w:rsidR="006C68C8" w:rsidRPr="00833610" w:rsidRDefault="006C68C8" w:rsidP="00EF0CAE">
            <w:pPr>
              <w:spacing w:after="0"/>
              <w:rPr>
                <w:lang w:val="en-GB"/>
              </w:rPr>
            </w:pPr>
            <w:r w:rsidRPr="00833610">
              <w:rPr>
                <w:lang w:val="en-GB"/>
              </w:rPr>
              <w:t>(6) 30 June 2015</w:t>
            </w:r>
            <w:r w:rsidRPr="00833610">
              <w:rPr>
                <w:lang w:val="en-GB"/>
              </w:rPr>
              <w:tab/>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7040" behindDoc="0" locked="0" layoutInCell="1" allowOverlap="1" wp14:anchorId="58971DA5" wp14:editId="38591E34">
                      <wp:simplePos x="0" y="0"/>
                      <wp:positionH relativeFrom="character">
                        <wp:align>left</wp:align>
                      </wp:positionH>
                      <wp:positionV relativeFrom="line">
                        <wp:align>top</wp:align>
                      </wp:positionV>
                      <wp:extent cx="720090" cy="0"/>
                      <wp:effectExtent l="0" t="0" r="22860" b="19050"/>
                      <wp:wrapNone/>
                      <wp:docPr id="13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6" o:spid="_x0000_s1026" type="#_x0000_t32" style="position:absolute;margin-left:0;margin-top:0;width:56.7pt;height:0;z-index:252247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Wg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MMNI&#10;kR5Iet57HWujbDoLKxqMKyCyUlsbhqRH9WpeNP3ukNJVR1TLY/jbyUB2FjKSdynh4gwU2g2fNYMY&#10;AhXivo6N7QMkbAIdIy2nGy386BGFj49A9ALIo1dXQoprnrHOf+K6R8EosfOWiLbzlVYKuNc2i1XI&#10;4cX50BUprgmhqNIbIWWUgFRoKPFiOpnGBKelYMEZwpxtd5W06ECCiOIvjgie+zCr94pFsI4Ttr7Y&#10;ngh5tqG4VAEP5oJ2LtZZJT8W6WI9X8/zUT6ZrUd5Wtej502Vj2ab7HFaP9R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AxGFoC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60445D">
        <w:tc>
          <w:tcPr>
            <w:tcW w:w="1047" w:type="dxa"/>
          </w:tcPr>
          <w:p w:rsidR="006C68C8" w:rsidRPr="00833610" w:rsidRDefault="006C68C8" w:rsidP="00EF0CAE">
            <w:pPr>
              <w:spacing w:after="0"/>
              <w:rPr>
                <w:lang w:val="en-GB"/>
              </w:rPr>
            </w:pPr>
            <w:r w:rsidRPr="00833610">
              <w:rPr>
                <w:lang w:val="en-GB"/>
              </w:rPr>
              <w:t>3.8.2.5.2</w:t>
            </w:r>
          </w:p>
        </w:tc>
        <w:tc>
          <w:tcPr>
            <w:tcW w:w="3866" w:type="dxa"/>
          </w:tcPr>
          <w:p w:rsidR="0060445D" w:rsidRDefault="0060445D" w:rsidP="00EF0CAE">
            <w:pPr>
              <w:spacing w:after="0"/>
              <w:rPr>
                <w:rStyle w:val="green"/>
                <w:lang w:val="en-GB"/>
              </w:rPr>
            </w:pPr>
            <w:r>
              <w:rPr>
                <w:rStyle w:val="green"/>
                <w:lang w:val="fr-FR"/>
              </w:rPr>
              <w:t>Continue with providing access to the public facilities for persons with disabilities and  persons with reduced mobility according to the Action Plan for 2014 of adjusting 13 priority public facilities for access,  movement and use for persons with reduced mobility and persons with disabilities</w:t>
            </w:r>
            <w:r w:rsidRPr="00833610">
              <w:rPr>
                <w:rStyle w:val="green"/>
                <w:lang w:val="en-GB"/>
              </w:rPr>
              <w:t xml:space="preserve"> </w:t>
            </w:r>
          </w:p>
          <w:p w:rsidR="0060445D" w:rsidRDefault="0060445D" w:rsidP="00EF0CAE">
            <w:pPr>
              <w:spacing w:after="0"/>
              <w:rPr>
                <w:rStyle w:val="green"/>
                <w:lang w:val="en-GB"/>
              </w:rPr>
            </w:pP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60445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8064" behindDoc="0" locked="0" layoutInCell="1" allowOverlap="1" wp14:anchorId="4DE893DF" wp14:editId="6E7DA9D3">
                      <wp:simplePos x="0" y="0"/>
                      <wp:positionH relativeFrom="character">
                        <wp:align>left</wp:align>
                      </wp:positionH>
                      <wp:positionV relativeFrom="line">
                        <wp:align>top</wp:align>
                      </wp:positionV>
                      <wp:extent cx="720090" cy="0"/>
                      <wp:effectExtent l="0" t="0" r="22860" b="19050"/>
                      <wp:wrapNone/>
                      <wp:docPr id="13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5" o:spid="_x0000_s1026" type="#_x0000_t32" style="position:absolute;margin-left:0;margin-top:0;width:56.7pt;height:0;z-index:252248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5s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2UubCACAAA+BAAADgAAAAAAAAAAAAAAAAAuAgAAZHJzL2Uyb0RvYy54bWxQSwECLQAU&#10;AAYACAAAACEAi0jJH9gAAAACAQAADwAAAAAAAAAAAAAAAAB6BAAAZHJzL2Rvd25yZXYueG1sUEsF&#10;BgAAAAAEAAQA8wAAAH8FAAAAAA==&#10;">
                      <w10:wrap anchory="line"/>
                    </v:shape>
                  </w:pict>
                </mc:Fallback>
              </mc:AlternateContent>
            </w:r>
          </w:p>
        </w:tc>
        <w:tc>
          <w:tcPr>
            <w:tcW w:w="1088" w:type="dxa"/>
          </w:tcPr>
          <w:p w:rsidR="006C68C8" w:rsidRPr="00833610" w:rsidRDefault="006C68C8" w:rsidP="00EF0CAE">
            <w:pPr>
              <w:spacing w:after="0"/>
              <w:rPr>
                <w:lang w:val="en-GB"/>
              </w:rPr>
            </w:pPr>
            <w:r>
              <w:rPr>
                <w:lang w:val="en-GB"/>
              </w:rPr>
              <w:t>MSDT</w:t>
            </w:r>
          </w:p>
        </w:tc>
        <w:tc>
          <w:tcPr>
            <w:tcW w:w="1079"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49088" behindDoc="0" locked="0" layoutInCell="1" allowOverlap="1" wp14:anchorId="65E8FF5B" wp14:editId="36994211">
                      <wp:simplePos x="0" y="0"/>
                      <wp:positionH relativeFrom="character">
                        <wp:align>left</wp:align>
                      </wp:positionH>
                      <wp:positionV relativeFrom="line">
                        <wp:align>top</wp:align>
                      </wp:positionV>
                      <wp:extent cx="720090" cy="0"/>
                      <wp:effectExtent l="0" t="0" r="22860" b="19050"/>
                      <wp:wrapNone/>
                      <wp:docPr id="13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4" o:spid="_x0000_s1026" type="#_x0000_t32" style="position:absolute;margin-left:0;margin-top:0;width:56.7pt;height:0;z-index:252249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goHw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kGOk&#10;SA8kPe+9jrVRNs3DigbjCois1NaGIelRvZoXTb87pHTVEdXyGP52MpCdhYzkXUq4OAOFdsNnzSCG&#10;QIW4r2Nj+wAJm0DHSMvpRgs/ekTh4yMQvQDy6NWVkOKaZ6zzn7juUTBK7Lwlou18pZUC7rXNYhVy&#10;eHE+dEWKa0IoqvRGSBklIBUaSryYTqYxwWkpWHCGMGfbXSUtOpAgoviLI4LnPszqvWIRrOOErS+2&#10;J0KebSguVcCDuaCdi3VWyY9FuljP1/N8lE9m61Ge1vXoeVPlo9kme5zWD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Ttkgo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In continuity</w:t>
            </w:r>
          </w:p>
        </w:tc>
        <w:tc>
          <w:tcPr>
            <w:tcW w:w="3461" w:type="dxa"/>
          </w:tcPr>
          <w:p w:rsidR="006C68C8" w:rsidRPr="00833610" w:rsidRDefault="006C68C8" w:rsidP="00EF0CAE">
            <w:pPr>
              <w:spacing w:after="0"/>
              <w:rPr>
                <w:rStyle w:val="green"/>
                <w:lang w:val="en-GB"/>
              </w:rPr>
            </w:pPr>
            <w:r w:rsidRPr="00833610">
              <w:rPr>
                <w:sz w:val="22"/>
                <w:lang w:val="en-GB"/>
              </w:rPr>
              <w:t xml:space="preserve"> </w:t>
            </w:r>
            <w:r w:rsidRPr="00833610">
              <w:rPr>
                <w:rStyle w:val="green"/>
                <w:lang w:val="en-GB"/>
              </w:rPr>
              <w:t xml:space="preserve">Number and name of facilities with provided access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Upon implementation of the sub-measure 3.8.2.5.1 stating three faciliites planned to be implemented in 2015, activities aimed at providing accessibility to facilities in public use for persons with disabilities and persons with reduced mobility, in accordance with the Action Plan of adjusting 13 priority facilities, will be continued.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50112" behindDoc="0" locked="0" layoutInCell="1" allowOverlap="1" wp14:anchorId="30885141" wp14:editId="78A20499">
                      <wp:simplePos x="0" y="0"/>
                      <wp:positionH relativeFrom="character">
                        <wp:align>left</wp:align>
                      </wp:positionH>
                      <wp:positionV relativeFrom="line">
                        <wp:align>top</wp:align>
                      </wp:positionV>
                      <wp:extent cx="720090" cy="0"/>
                      <wp:effectExtent l="0" t="0" r="22860" b="19050"/>
                      <wp:wrapNone/>
                      <wp:docPr id="13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3" o:spid="_x0000_s1026" type="#_x0000_t32" style="position:absolute;margin-left:0;margin-top:0;width:56.7pt;height:0;z-index:252250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ku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osJLiACAAA+BAAADgAAAAAAAAAAAAAAAAAuAgAAZHJzL2Uyb0RvYy54bWxQSwECLQAU&#10;AAYACAAAACEAi0jJH9gAAAACAQAADwAAAAAAAAAAAAAAAAB6BAAAZHJzL2Rvd25yZXYueG1sUEsF&#10;BgAAAAAEAAQA8wAAAH8FAAAAAA==&#10;">
                      <w10:wrap anchory="line"/>
                    </v:shape>
                  </w:pict>
                </mc:Fallback>
              </mc:AlternateContent>
            </w:r>
          </w:p>
        </w:tc>
        <w:tc>
          <w:tcPr>
            <w:tcW w:w="3430" w:type="dxa"/>
          </w:tcPr>
          <w:p w:rsidR="006C68C8" w:rsidRPr="00833610" w:rsidRDefault="006C68C8" w:rsidP="00EF0CAE">
            <w:pPr>
              <w:spacing w:after="0"/>
              <w:rPr>
                <w:lang w:val="en-GB"/>
              </w:rPr>
            </w:pPr>
          </w:p>
        </w:tc>
      </w:tr>
      <w:tr w:rsidR="006C68C8" w:rsidRPr="00833610" w:rsidTr="0060445D">
        <w:tc>
          <w:tcPr>
            <w:tcW w:w="1047" w:type="dxa"/>
          </w:tcPr>
          <w:p w:rsidR="006C68C8" w:rsidRPr="00833610" w:rsidRDefault="006C68C8" w:rsidP="00EF0CAE">
            <w:pPr>
              <w:spacing w:after="0"/>
              <w:rPr>
                <w:lang w:val="en-GB"/>
              </w:rPr>
            </w:pPr>
            <w:r w:rsidRPr="00833610">
              <w:rPr>
                <w:lang w:val="en-GB"/>
              </w:rPr>
              <w:t>3.8.2.6</w:t>
            </w:r>
          </w:p>
        </w:tc>
        <w:tc>
          <w:tcPr>
            <w:tcW w:w="3866" w:type="dxa"/>
          </w:tcPr>
          <w:p w:rsidR="0060445D" w:rsidRDefault="0060445D" w:rsidP="0060445D">
            <w:pPr>
              <w:spacing w:after="0"/>
              <w:rPr>
                <w:rStyle w:val="green"/>
                <w:lang w:val="fr-FR"/>
              </w:rPr>
            </w:pPr>
            <w:r>
              <w:rPr>
                <w:rStyle w:val="green"/>
                <w:lang w:val="fr-FR"/>
              </w:rPr>
              <w:t>Amend the Rulebook on detailed conditions and method of adjusting the facilities for the access and movement of persons with reduced mobility.</w:t>
            </w:r>
          </w:p>
          <w:p w:rsidR="0060445D" w:rsidRDefault="0060445D" w:rsidP="0060445D">
            <w:pPr>
              <w:spacing w:after="0"/>
              <w:rPr>
                <w:rStyle w:val="green"/>
                <w:lang w:val="en-GB"/>
              </w:rPr>
            </w:pPr>
            <w:r w:rsidRPr="00833610">
              <w:rPr>
                <w:rStyle w:val="green"/>
                <w:lang w:val="en-GB"/>
              </w:rPr>
              <w:t xml:space="preserve"> </w:t>
            </w:r>
          </w:p>
          <w:p w:rsidR="006C68C8" w:rsidRPr="00833610" w:rsidRDefault="006C68C8" w:rsidP="0060445D">
            <w:pPr>
              <w:spacing w:after="0"/>
              <w:rPr>
                <w:lang w:val="en-GB"/>
              </w:rPr>
            </w:pPr>
            <w:r w:rsidRPr="00833610">
              <w:rPr>
                <w:rStyle w:val="green"/>
                <w:lang w:val="en-GB"/>
              </w:rPr>
              <w:t>(6) 30 June 2015</w:t>
            </w:r>
            <w:r w:rsidRPr="00833610">
              <w:rPr>
                <w:rStyle w:val="green"/>
                <w:lang w:val="en-GB"/>
              </w:rPr>
              <w:tab/>
              <w:t>[</w:t>
            </w:r>
            <w:r w:rsidR="0060445D">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51136" behindDoc="0" locked="0" layoutInCell="1" allowOverlap="1" wp14:anchorId="7A97678D" wp14:editId="1D6C83BC">
                      <wp:simplePos x="0" y="0"/>
                      <wp:positionH relativeFrom="character">
                        <wp:align>left</wp:align>
                      </wp:positionH>
                      <wp:positionV relativeFrom="line">
                        <wp:align>top</wp:align>
                      </wp:positionV>
                      <wp:extent cx="720090" cy="0"/>
                      <wp:effectExtent l="0" t="0" r="22860" b="19050"/>
                      <wp:wrapNone/>
                      <wp:docPr id="13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2" o:spid="_x0000_s1026" type="#_x0000_t32" style="position:absolute;margin-left:0;margin-top:0;width:56.7pt;height:0;z-index:252251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9q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4lhvaiACAAA+BAAADgAAAAAAAAAAAAAAAAAuAgAAZHJzL2Uyb0RvYy54bWxQSwECLQAU&#10;AAYACAAAACEAi0jJH9gAAAACAQAADwAAAAAAAAAAAAAAAAB6BAAAZHJzL2Rvd25yZXYueG1sUEsF&#10;BgAAAAAEAAQA8wAAAH8FAAAAAA==&#10;">
                      <w10:wrap anchory="line"/>
                    </v:shape>
                  </w:pict>
                </mc:Fallback>
              </mc:AlternateContent>
            </w:r>
          </w:p>
        </w:tc>
        <w:tc>
          <w:tcPr>
            <w:tcW w:w="1088" w:type="dxa"/>
          </w:tcPr>
          <w:p w:rsidR="006C68C8" w:rsidRPr="00833610" w:rsidRDefault="006C68C8" w:rsidP="00EF0CAE">
            <w:pPr>
              <w:spacing w:after="0"/>
              <w:rPr>
                <w:lang w:val="en-GB"/>
              </w:rPr>
            </w:pPr>
            <w:r>
              <w:rPr>
                <w:lang w:val="en-GB"/>
              </w:rPr>
              <w:t>MSDT</w:t>
            </w:r>
          </w:p>
        </w:tc>
        <w:tc>
          <w:tcPr>
            <w:tcW w:w="1079"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52160" behindDoc="0" locked="0" layoutInCell="1" allowOverlap="1" wp14:anchorId="67069258" wp14:editId="02292C04">
                      <wp:simplePos x="0" y="0"/>
                      <wp:positionH relativeFrom="character">
                        <wp:align>left</wp:align>
                      </wp:positionH>
                      <wp:positionV relativeFrom="line">
                        <wp:align>top</wp:align>
                      </wp:positionV>
                      <wp:extent cx="720090" cy="0"/>
                      <wp:effectExtent l="0" t="0" r="22860" b="19050"/>
                      <wp:wrapNone/>
                      <wp:docPr id="131"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1" o:spid="_x0000_s1026" type="#_x0000_t32" style="position:absolute;margin-left:0;margin-top:0;width:56.7pt;height:0;z-index:252252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Sm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&#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NosxKY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w:t>
            </w:r>
            <w:r w:rsidRPr="00833610">
              <w:rPr>
                <w:lang w:val="en-GB"/>
              </w:rPr>
              <w:t xml:space="preserve"> </w:t>
            </w:r>
            <w:r>
              <w:rPr>
                <w:lang w:val="en-GB"/>
              </w:rPr>
              <w:t>In continuity (reporting</w:t>
            </w:r>
            <w:r w:rsidRPr="00833610">
              <w:rPr>
                <w:lang w:val="en-GB"/>
              </w:rPr>
              <w:t>)</w:t>
            </w:r>
          </w:p>
        </w:tc>
        <w:tc>
          <w:tcPr>
            <w:tcW w:w="3461" w:type="dxa"/>
          </w:tcPr>
          <w:p w:rsidR="006C68C8" w:rsidRPr="00833610" w:rsidRDefault="006C68C8" w:rsidP="00EF0CAE">
            <w:pPr>
              <w:pStyle w:val="NoSpacing"/>
              <w:spacing w:after="200" w:line="276" w:lineRule="auto"/>
              <w:jc w:val="both"/>
              <w:rPr>
                <w:rStyle w:val="green"/>
                <w:sz w:val="18"/>
                <w:lang w:val="en-GB"/>
              </w:rPr>
            </w:pPr>
            <w:r w:rsidRPr="00833610">
              <w:rPr>
                <w:rStyle w:val="green"/>
                <w:sz w:val="18"/>
                <w:lang w:val="en-GB"/>
              </w:rPr>
              <w:t>Rulebook amended</w:t>
            </w:r>
          </w:p>
          <w:p w:rsidR="006C68C8" w:rsidRPr="00833610" w:rsidRDefault="006C68C8" w:rsidP="00EF0CAE">
            <w:pPr>
              <w:spacing w:after="0"/>
              <w:rPr>
                <w:rStyle w:val="green"/>
                <w:lang w:val="en-GB"/>
              </w:rPr>
            </w:pPr>
            <w:r w:rsidRPr="00833610">
              <w:rPr>
                <w:rStyle w:val="green"/>
                <w:lang w:val="en-GB"/>
              </w:rPr>
              <w:t xml:space="preserve"> (6) 30 June 2015</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53184" behindDoc="0" locked="0" layoutInCell="1" allowOverlap="1" wp14:anchorId="008A341A" wp14:editId="50FD8816">
                      <wp:simplePos x="0" y="0"/>
                      <wp:positionH relativeFrom="character">
                        <wp:align>left</wp:align>
                      </wp:positionH>
                      <wp:positionV relativeFrom="line">
                        <wp:align>top</wp:align>
                      </wp:positionV>
                      <wp:extent cx="720090" cy="0"/>
                      <wp:effectExtent l="0" t="0" r="22860" b="19050"/>
                      <wp:wrapNone/>
                      <wp:docPr id="130"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0" o:spid="_x0000_s1026" type="#_x0000_t32" style="position:absolute;margin-left:0;margin-top:0;width:56.7pt;height:0;z-index:252253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iIAIAAD4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v+i4iACAAA+BAAADgAAAAAAAAAAAAAAAAAuAgAAZHJzL2Uyb0RvYy54bWxQSwECLQAU&#10;AAYACAAAACEAi0jJH9gAAAACAQAADwAAAAAAAAAAAAAAAAB6BAAAZHJzL2Rvd25yZXYueG1sUEsF&#10;BgAAAAAEAAQA8wAAAH8FAAAAAA==&#10;">
                      <w10:wrap anchory="line"/>
                    </v:shape>
                  </w:pict>
                </mc:Fallback>
              </mc:AlternateContent>
            </w:r>
          </w:p>
        </w:tc>
        <w:tc>
          <w:tcPr>
            <w:tcW w:w="3430" w:type="dxa"/>
          </w:tcPr>
          <w:p w:rsidR="006C68C8" w:rsidRPr="00FC0A52" w:rsidRDefault="006C68C8" w:rsidP="00EF0CAE">
            <w:pPr>
              <w:pStyle w:val="NoSpacing"/>
              <w:spacing w:after="200" w:line="276" w:lineRule="auto"/>
              <w:jc w:val="both"/>
              <w:rPr>
                <w:rStyle w:val="green"/>
                <w:sz w:val="18"/>
                <w:lang w:val="en-GB"/>
              </w:rPr>
            </w:pPr>
            <w:r w:rsidRPr="00833610">
              <w:rPr>
                <w:rStyle w:val="green"/>
                <w:sz w:val="18"/>
                <w:lang w:val="en-GB"/>
              </w:rPr>
              <w:t>Number of completed inspection controls in the process of monitoring compliance with the requirements for access and movement of</w:t>
            </w:r>
            <w:r>
              <w:rPr>
                <w:rStyle w:val="green"/>
                <w:sz w:val="18"/>
                <w:lang w:val="en-GB"/>
              </w:rPr>
              <w:t xml:space="preserve"> persons with reduced mobility;</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Construction Inspectorate carries out supervision in the area of construction of structures, under which it controls, among others, whether the construction of structures is done in accordance with the revised main design. In that regard, the construction inspectors control, in terms of compliance of conditions for access and movement of persons with reduced mobility, whether the construction of structures in public use as well as residential and residential-commercial structures with more than 10 units is done in accoreance with the revised main design. In that regard, the inspections of constructions in the period 1 January – 1 June 2015 covered control of 54 structures, where no irregularities or deviations from the revised main design were identified in the part of the works concerning the platforms designed and access points for persons with reduced mobility. Spatial Development Inspectorate controls the spatial planning requirements and in the period 1 January – 1 June 2015, 27 structures were controlled, under which also structures where spatial planning requirements included also unhindered access, movement, residence and work of persons with reduced mobility and persons with disabilities, and no irregularities in terms of spatial planning requirements issued were identified.   </w:t>
            </w:r>
          </w:p>
          <w:p w:rsidR="006C68C8" w:rsidRDefault="006C68C8" w:rsidP="00EF0CAE">
            <w:pPr>
              <w:spacing w:after="0"/>
              <w:rPr>
                <w:rStyle w:val="green"/>
                <w:lang w:val="en-GB"/>
              </w:rPr>
            </w:pPr>
          </w:p>
          <w:p w:rsidR="006C68C8"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54208" behindDoc="0" locked="0" layoutInCell="1" allowOverlap="1" wp14:anchorId="295A9F23" wp14:editId="1497BEB6">
                      <wp:simplePos x="0" y="0"/>
                      <wp:positionH relativeFrom="character">
                        <wp:align>left</wp:align>
                      </wp:positionH>
                      <wp:positionV relativeFrom="line">
                        <wp:align>top</wp:align>
                      </wp:positionV>
                      <wp:extent cx="720090" cy="0"/>
                      <wp:effectExtent l="0" t="0" r="22860" b="19050"/>
                      <wp:wrapNone/>
                      <wp:docPr id="12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9" o:spid="_x0000_s1026" type="#_x0000_t32" style="position:absolute;margin-left:0;margin-top:0;width:56.7pt;height:0;z-index:252254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RG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N8sj&#10;JHEPJD0dnAq1UZrlfkWDtgVEVnJn/JDkJF/1syLfLZKq6rBsWQh/O2vITn1G/C7FX6yGQvvhi6IQ&#10;g6FC2NepMb2HhE2gU6DlfKOFnRwi8PEBiM6BPDK6YlyMedpY95mpHnmjjKwzmLedq5SUwL0yaaiC&#10;j8/W+a5wMSb4olJtuRBBAkKioYzy+WweEqwSnHqnD7Om3VfCoCP2Igq/MCJ47sOMOkgawDqG6eZq&#10;O8zFxYbiQno8mAvauVoXlfzIk3yz3CyzSTZbbCZZUteTp22VTRbb9GFef6q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AtfRG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pStyle w:val="NoSpacing"/>
              <w:spacing w:after="200" w:line="276" w:lineRule="auto"/>
              <w:jc w:val="both"/>
              <w:rPr>
                <w:rStyle w:val="green"/>
                <w:sz w:val="18"/>
                <w:lang w:val="en-GB"/>
              </w:rPr>
            </w:pPr>
            <w:r w:rsidRPr="00833610">
              <w:rPr>
                <w:rStyle w:val="green"/>
                <w:sz w:val="18"/>
                <w:lang w:val="en-GB"/>
              </w:rPr>
              <w:t>Number of building permits issued in accordance with the conditions of access and movement of persons with reduced mobility.</w:t>
            </w:r>
          </w:p>
          <w:p w:rsidR="006C68C8" w:rsidRPr="00833610" w:rsidRDefault="006C68C8" w:rsidP="00EF0CAE">
            <w:pPr>
              <w:spacing w:after="0"/>
              <w:rPr>
                <w:rStyle w:val="green"/>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period</w:t>
            </w:r>
            <w:r w:rsidRPr="00833610">
              <w:rPr>
                <w:rStyle w:val="green"/>
                <w:lang w:val="en-GB"/>
              </w:rPr>
              <w:t xml:space="preserve"> January-June 2015,</w:t>
            </w:r>
            <w:r>
              <w:rPr>
                <w:rStyle w:val="green"/>
                <w:lang w:val="en-GB"/>
              </w:rPr>
              <w:t xml:space="preserve"> 66 building permits were issued on the basis of the spatial planning requirements, which also include, depending on the type of the structure, conditions for unhindered access, movement, residence and work of persons with reduced mobility and persons with disabilities. </w:t>
            </w:r>
          </w:p>
          <w:p w:rsidR="006C68C8" w:rsidRPr="00833610" w:rsidRDefault="006C68C8" w:rsidP="00EF0CAE">
            <w:pPr>
              <w:spacing w:after="0"/>
              <w:rPr>
                <w:rStyle w:val="green"/>
                <w:lang w:val="en-GB"/>
              </w:rPr>
            </w:pPr>
            <w:r w:rsidRPr="00833610">
              <w:rPr>
                <w:rStyle w:val="green"/>
                <w:lang w:val="en-GB"/>
              </w:rPr>
              <w:t xml:space="preserve"> </w:t>
            </w: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55232" behindDoc="0" locked="0" layoutInCell="1" allowOverlap="1" wp14:anchorId="1C7BFA0D" wp14:editId="5B348576">
                      <wp:simplePos x="0" y="0"/>
                      <wp:positionH relativeFrom="character">
                        <wp:align>left</wp:align>
                      </wp:positionH>
                      <wp:positionV relativeFrom="line">
                        <wp:align>top</wp:align>
                      </wp:positionV>
                      <wp:extent cx="720090" cy="0"/>
                      <wp:effectExtent l="0" t="0" r="22860" b="19050"/>
                      <wp:wrapNone/>
                      <wp:docPr id="12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8" o:spid="_x0000_s1026" type="#_x0000_t32" style="position:absolute;margin-left:0;margin-top:0;width:56.7pt;height:0;z-index:252255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IC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oZpIC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rStyle w:val="green"/>
                <w:lang w:val="en-GB"/>
              </w:rPr>
            </w:pPr>
            <w:r w:rsidRPr="00833610">
              <w:rPr>
                <w:rStyle w:val="green"/>
                <w:lang w:val="en-GB"/>
              </w:rPr>
              <w:t>Number of sentences in the process of monitoring compliance with the conditions of access and movement of persons with reduced mobility.</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rStyle w:val="green"/>
                <w:lang w:val="en-GB"/>
              </w:rPr>
            </w:pPr>
            <w:r>
              <w:rPr>
                <w:rStyle w:val="green"/>
                <w:lang w:val="en-GB"/>
              </w:rPr>
              <w:t>No sentences imposed in this reporting period</w:t>
            </w:r>
            <w:r w:rsidRPr="00833610">
              <w:rPr>
                <w:rStyle w:val="green"/>
                <w:lang w:val="en-GB"/>
              </w:rPr>
              <w:t>.</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56256" behindDoc="0" locked="0" layoutInCell="1" allowOverlap="1" wp14:anchorId="08F0D750" wp14:editId="1A80CA91">
                      <wp:simplePos x="0" y="0"/>
                      <wp:positionH relativeFrom="character">
                        <wp:align>left</wp:align>
                      </wp:positionH>
                      <wp:positionV relativeFrom="line">
                        <wp:align>top</wp:align>
                      </wp:positionV>
                      <wp:extent cx="720090" cy="0"/>
                      <wp:effectExtent l="0" t="0" r="22860" b="19050"/>
                      <wp:wrapNone/>
                      <wp:docPr id="12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7" o:spid="_x0000_s1026" type="#_x0000_t32" style="position:absolute;margin-left:0;margin-top:0;width:56.7pt;height:0;z-index:252256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ZK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mWGk&#10;SA8kPe29jrVRls/CigbjCois1NaGIelRvZpnTb87pHTVEdXyGP52MpCdhYzkXUq4OAOFdsMXzSCG&#10;QIW4r2Nj+wAJm0DHSMvpRgs/ekTh4wyIXgB59OpKSHHNM9b5z1z3KBgldt4S0Xa+0koB99pmsQo5&#10;PDsfuiLFNSEUVXojpIwSkAoNJV5MJ9OY4LQULDhDmLPtrpIWHUgQUfzFEcFzH2b1XrEI1nHC1hfb&#10;EyHPNhSXKuDBXNDOxTqr5MciXazn63k+yicP61Ge1vXoaVPlo4dNNpv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s52Si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60445D">
        <w:tc>
          <w:tcPr>
            <w:tcW w:w="1047" w:type="dxa"/>
          </w:tcPr>
          <w:p w:rsidR="006C68C8" w:rsidRPr="00833610" w:rsidRDefault="006C68C8" w:rsidP="00EF0CAE">
            <w:pPr>
              <w:spacing w:after="0"/>
              <w:rPr>
                <w:lang w:val="en-GB"/>
              </w:rPr>
            </w:pPr>
            <w:r w:rsidRPr="00833610">
              <w:rPr>
                <w:lang w:val="en-GB"/>
              </w:rPr>
              <w:t>3.8.2.7</w:t>
            </w:r>
          </w:p>
        </w:tc>
        <w:tc>
          <w:tcPr>
            <w:tcW w:w="3866" w:type="dxa"/>
          </w:tcPr>
          <w:p w:rsidR="0060445D" w:rsidRDefault="0060445D" w:rsidP="0060445D">
            <w:pPr>
              <w:spacing w:after="0"/>
              <w:rPr>
                <w:rStyle w:val="green"/>
              </w:rPr>
            </w:pPr>
            <w:r>
              <w:rPr>
                <w:rStyle w:val="green"/>
              </w:rPr>
              <w:t xml:space="preserve">Include persons with disabilities in measures of active employment policy through professional information and counselling of persons with disabilities, equipment at place of work, subsidies for employment of persons with disabilities etc. </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6C68C8" w:rsidP="00EF0CAE">
            <w:pPr>
              <w:spacing w:after="0"/>
              <w:rPr>
                <w:rStyle w:val="green"/>
                <w:lang w:val="en-GB"/>
              </w:rPr>
            </w:pPr>
            <w:r w:rsidRPr="00833610">
              <w:rPr>
                <w:rStyle w:val="green"/>
                <w:lang w:val="en-GB"/>
              </w:rPr>
              <w:t xml:space="preserve">(6) </w:t>
            </w:r>
            <w:r w:rsidR="009746E1">
              <w:rPr>
                <w:rStyle w:val="green"/>
                <w:lang w:val="en-GB"/>
              </w:rPr>
              <w:t>30 June 2015</w:t>
            </w:r>
            <w:r w:rsidR="0060445D">
              <w:rPr>
                <w:rStyle w:val="green"/>
                <w:lang w:val="en-GB"/>
              </w:rPr>
              <w:t xml:space="preserve"> IC</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57280" behindDoc="0" locked="0" layoutInCell="1" allowOverlap="1" wp14:anchorId="59E7E07C" wp14:editId="2F9BDDA6">
                      <wp:simplePos x="0" y="0"/>
                      <wp:positionH relativeFrom="character">
                        <wp:align>left</wp:align>
                      </wp:positionH>
                      <wp:positionV relativeFrom="line">
                        <wp:align>top</wp:align>
                      </wp:positionV>
                      <wp:extent cx="720090" cy="0"/>
                      <wp:effectExtent l="0" t="0" r="22860" b="19050"/>
                      <wp:wrapNone/>
                      <wp:docPr id="12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6" o:spid="_x0000_s1026" type="#_x0000_t32" style="position:absolute;margin-left:0;margin-top:0;width:56.7pt;height:0;z-index:2522572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AO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DBS&#10;pAeSnvZex9ooy2dhRYNxBURWamvDkPSoXs2zpt8dUrrqiGp5DH87GcjOQkbyLiVcnIFCu+GLZhBD&#10;oELc17GxfYCETaBjpOV0o4UfPaLw8QGIXgB59OpKSHHNM9b5z1z3KBgldt4S0Xa+0koB99pmsQo5&#10;PDsfuiLFNSEUVXojpIwSkAoNJV5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aHRAO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 xml:space="preserve"> 2015 - II </w:t>
            </w:r>
            <w:r w:rsidR="0060445D">
              <w:rPr>
                <w:lang w:val="en-GB"/>
              </w:rPr>
              <w:t>Q</w:t>
            </w:r>
            <w:r w:rsidRPr="00833610">
              <w:rPr>
                <w:lang w:val="en-GB"/>
              </w:rPr>
              <w:tab/>
              <w:t xml:space="preserve"> </w:t>
            </w:r>
            <w:r w:rsidR="0060445D">
              <w:rPr>
                <w:lang w:val="en-GB"/>
              </w:rPr>
              <w:t>Source</w:t>
            </w:r>
            <w:r w:rsidRPr="00833610">
              <w:rPr>
                <w:lang w:val="en-GB"/>
              </w:rPr>
              <w:t xml:space="preserve">: </w:t>
            </w:r>
            <w:r w:rsidR="0060445D">
              <w:rPr>
                <w:lang w:val="en-GB"/>
              </w:rPr>
              <w:t>Budget</w:t>
            </w:r>
          </w:p>
          <w:p w:rsidR="006C68C8" w:rsidRPr="00833610" w:rsidRDefault="0060445D" w:rsidP="00EF0CAE">
            <w:pPr>
              <w:spacing w:after="0"/>
              <w:rPr>
                <w:lang w:val="en-GB"/>
              </w:rPr>
            </w:pPr>
            <w:r>
              <w:rPr>
                <w:lang w:val="en-GB"/>
              </w:rPr>
              <w:t>Ammount</w:t>
            </w:r>
            <w:r w:rsidR="006C68C8" w:rsidRPr="00833610">
              <w:rPr>
                <w:lang w:val="en-GB"/>
              </w:rPr>
              <w:t>: 245393.43</w:t>
            </w:r>
            <w:r>
              <w:rPr>
                <w:lang w:val="en-GB"/>
              </w:rPr>
              <w:t xml:space="preserve"> </w:t>
            </w:r>
            <w:r>
              <w:rPr>
                <w:rFonts w:cs="Calibri"/>
                <w:lang w:val="en-GB"/>
              </w:rPr>
              <w:t>€</w:t>
            </w:r>
          </w:p>
          <w:p w:rsidR="006C68C8" w:rsidRPr="0060445D" w:rsidRDefault="006C68C8" w:rsidP="00EF0CAE">
            <w:pPr>
              <w:spacing w:after="0"/>
              <w:rPr>
                <w:color w:val="FF0000"/>
                <w:lang w:val="en-GB"/>
              </w:rPr>
            </w:pPr>
            <w:r w:rsidRPr="0060445D">
              <w:rPr>
                <w:color w:val="FF0000"/>
                <w:lang w:val="en-GB"/>
              </w:rPr>
              <w:t>subvencija zarada i programi profesionalne rehabilitacije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58304" behindDoc="0" locked="0" layoutInCell="1" allowOverlap="1" wp14:anchorId="0992F2AA" wp14:editId="65741090">
                      <wp:simplePos x="0" y="0"/>
                      <wp:positionH relativeFrom="character">
                        <wp:align>left</wp:align>
                      </wp:positionH>
                      <wp:positionV relativeFrom="line">
                        <wp:align>top</wp:align>
                      </wp:positionV>
                      <wp:extent cx="720090" cy="0"/>
                      <wp:effectExtent l="0" t="0" r="22860" b="19050"/>
                      <wp:wrapNone/>
                      <wp:docPr id="12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5" o:spid="_x0000_s1026" type="#_x0000_t32" style="position:absolute;margin-left:0;margin-top:0;width:56.7pt;height:0;z-index:2522583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vC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KJpu8IeAgAAPgQAAA4AAAAAAAAAAAAAAAAALgIAAGRycy9lMm9Eb2MueG1sUEsBAi0AFAAG&#10;AAgAAAAhAItIyR/YAAAAAgEAAA8AAAAAAAAAAAAAAAAAeAQAAGRycy9kb3ducmV2LnhtbFBLBQYA&#10;AAAABAAEAPMAAAB9BQAAAAA=&#10;">
                      <w10:wrap anchory="line"/>
                    </v:shape>
                  </w:pict>
                </mc:Fallback>
              </mc:AlternateContent>
            </w:r>
          </w:p>
        </w:tc>
        <w:tc>
          <w:tcPr>
            <w:tcW w:w="1088" w:type="dxa"/>
          </w:tcPr>
          <w:p w:rsidR="006C68C8" w:rsidRPr="00833610" w:rsidRDefault="006C68C8" w:rsidP="00EF0CAE">
            <w:pPr>
              <w:spacing w:after="0"/>
              <w:rPr>
                <w:lang w:val="en-GB"/>
              </w:rPr>
            </w:pPr>
            <w:r>
              <w:rPr>
                <w:lang w:val="en-GB"/>
              </w:rPr>
              <w:t>MLSW</w:t>
            </w:r>
          </w:p>
        </w:tc>
        <w:tc>
          <w:tcPr>
            <w:tcW w:w="1079"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59328" behindDoc="0" locked="0" layoutInCell="1" allowOverlap="1" wp14:anchorId="30AC55FB" wp14:editId="5E6B46B6">
                      <wp:simplePos x="0" y="0"/>
                      <wp:positionH relativeFrom="character">
                        <wp:align>left</wp:align>
                      </wp:positionH>
                      <wp:positionV relativeFrom="line">
                        <wp:align>top</wp:align>
                      </wp:positionV>
                      <wp:extent cx="720090" cy="0"/>
                      <wp:effectExtent l="0" t="0" r="22860" b="19050"/>
                      <wp:wrapNone/>
                      <wp:docPr id="12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4" o:spid="_x0000_s1026" type="#_x0000_t32" style="position:absolute;margin-left:0;margin-top:0;width:56.7pt;height:0;z-index:2522593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2G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Kut2G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 onwards every year</w:t>
            </w:r>
          </w:p>
        </w:tc>
        <w:tc>
          <w:tcPr>
            <w:tcW w:w="3461" w:type="dxa"/>
          </w:tcPr>
          <w:p w:rsidR="006C68C8" w:rsidRPr="00833610" w:rsidRDefault="006C68C8" w:rsidP="00EF0CAE">
            <w:pPr>
              <w:spacing w:after="0"/>
              <w:rPr>
                <w:rStyle w:val="green"/>
                <w:lang w:val="en-GB"/>
              </w:rPr>
            </w:pPr>
            <w:r w:rsidRPr="00833610">
              <w:rPr>
                <w:rStyle w:val="green"/>
                <w:lang w:val="en-GB"/>
              </w:rPr>
              <w:t>Number of implemented measures of active employment policy;</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number of active measures is 6 (programme of vocational rehabilitation, salary subsidies, job adjustment and working conditions subsidies, subsidies for financing of personal expenses of assistants at work, active employment policy programme with participation of persons with disabilities, grant schemes financing.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0352" behindDoc="0" locked="0" layoutInCell="1" allowOverlap="1" wp14:anchorId="5484ADBA" wp14:editId="01098AD9">
                      <wp:simplePos x="0" y="0"/>
                      <wp:positionH relativeFrom="character">
                        <wp:align>left</wp:align>
                      </wp:positionH>
                      <wp:positionV relativeFrom="line">
                        <wp:align>top</wp:align>
                      </wp:positionV>
                      <wp:extent cx="720090" cy="0"/>
                      <wp:effectExtent l="0" t="0" r="22860" b="19050"/>
                      <wp:wrapNone/>
                      <wp:docPr id="12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3" o:spid="_x0000_s1026" type="#_x0000_t32" style="position:absolute;margin-left:0;margin-top:0;width:56.7pt;height:0;z-index:2522603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yA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sVI&#10;kR5Iet57HWujLJ+GFQ3GFRBZqa0NQ9KjejUvmn53SOmqI6rlMfztZCA7CxnJu5RwcQYK7YbPmkEM&#10;gQpxX8fG9gESNoGOkZbTjRZ+9IjCx0cgegHk0asrIcU1z1jnP3Hdo2CU2HlLRNv5SisF3GubxSrk&#10;8OJ86IoU14RQVOmNkDJKQCo0lHgxm8xigtNSsOAMYc62u0padCBBRPEXRwTPfZjVe8UiWMcJW19s&#10;T4Q821BcqoAHc0E7F+uskh+LdLGer+f5KJ88rEd5Wtej502Vjx422eOsntZ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4ecgCACAAA+BAAADgAAAAAAAAAAAAAAAAAuAgAAZHJzL2Uyb0RvYy54bWxQSwECLQAU&#10;AAYACAAAACEAi0jJH9gAAAACAQAADwAAAAAAAAAAAAAAAAB6BAAAZHJzL2Rvd25yZXYueG1sUEsF&#10;BgAAAAAEAAQA8wAAAH8FAAAAAA==&#10;">
                      <w10:wrap anchory="line"/>
                    </v:shape>
                  </w:pict>
                </mc:Fallback>
              </mc:AlternateContent>
            </w:r>
          </w:p>
          <w:p w:rsidR="006C68C8" w:rsidRPr="00205E98" w:rsidRDefault="006C68C8" w:rsidP="00EF0CAE">
            <w:pPr>
              <w:pStyle w:val="Default"/>
              <w:jc w:val="both"/>
              <w:rPr>
                <w:rFonts w:cs="Times New Roman"/>
                <w:color w:val="auto"/>
                <w:sz w:val="18"/>
                <w:szCs w:val="18"/>
                <w:lang w:val="en-GB"/>
              </w:rPr>
            </w:pPr>
            <w:r w:rsidRPr="00205E98">
              <w:rPr>
                <w:rFonts w:cs="Times New Roman"/>
                <w:color w:val="auto"/>
                <w:sz w:val="18"/>
                <w:szCs w:val="22"/>
                <w:lang w:val="en-GB"/>
              </w:rPr>
              <w:t xml:space="preserve">The number </w:t>
            </w:r>
            <w:r w:rsidRPr="00205E98">
              <w:rPr>
                <w:rFonts w:cs="Times New Roman"/>
                <w:color w:val="auto"/>
                <w:sz w:val="18"/>
                <w:szCs w:val="18"/>
                <w:lang w:val="en-GB"/>
              </w:rPr>
              <w:t>of persons covered by subsidized employment.</w:t>
            </w:r>
            <w:r>
              <w:rPr>
                <w:rFonts w:cs="Times New Roman"/>
                <w:color w:val="auto"/>
                <w:sz w:val="18"/>
                <w:szCs w:val="18"/>
                <w:lang w:val="en-GB"/>
              </w:rPr>
              <w:t xml:space="preserve"> N</w:t>
            </w:r>
            <w:r w:rsidRPr="00205E98">
              <w:rPr>
                <w:sz w:val="18"/>
                <w:szCs w:val="18"/>
                <w:lang w:val="en-GB"/>
              </w:rPr>
              <w:t>umber of persons with disabilities who have been provided with a service;</w:t>
            </w:r>
          </w:p>
          <w:p w:rsidR="006C68C8" w:rsidRPr="00833610" w:rsidRDefault="006C68C8" w:rsidP="00EF0CAE">
            <w:pPr>
              <w:spacing w:after="0"/>
              <w:rPr>
                <w:lang w:val="en-GB"/>
              </w:rPr>
            </w:pPr>
            <w:r w:rsidRPr="00833610">
              <w:rPr>
                <w:lang w:val="en-GB"/>
              </w:rPr>
              <w:t>(6) 30 June 2015</w:t>
            </w:r>
            <w:r w:rsidRPr="00833610">
              <w:rPr>
                <w:lang w:val="en-GB"/>
              </w:rPr>
              <w:tab/>
              <w:t>[</w:t>
            </w:r>
            <w:r>
              <w:rPr>
                <w:lang w:val="en-GB"/>
              </w:rPr>
              <w:t>IC</w:t>
            </w:r>
            <w:r w:rsidRPr="00833610">
              <w:rPr>
                <w:lang w:val="en-GB"/>
              </w:rPr>
              <w:t>]</w:t>
            </w:r>
          </w:p>
          <w:p w:rsidR="006C68C8" w:rsidRPr="00833610" w:rsidRDefault="006C68C8" w:rsidP="00EF0CAE">
            <w:pPr>
              <w:spacing w:after="0"/>
              <w:rPr>
                <w:lang w:val="en-GB"/>
              </w:rPr>
            </w:pPr>
            <w:r>
              <w:rPr>
                <w:rStyle w:val="green"/>
                <w:lang w:val="en-GB"/>
              </w:rPr>
              <w:t xml:space="preserve">Number of persons covered by subsidized employment is 110. Number of persons with disabilities who have been provided with services under the vocational rehabilitation programme is </w:t>
            </w:r>
            <w:r w:rsidRPr="00833610">
              <w:rPr>
                <w:rStyle w:val="green"/>
                <w:lang w:val="en-GB"/>
              </w:rPr>
              <w:t>116.</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1376" behindDoc="0" locked="0" layoutInCell="1" allowOverlap="1" wp14:anchorId="662044E0" wp14:editId="7EFF3F5B">
                      <wp:simplePos x="0" y="0"/>
                      <wp:positionH relativeFrom="character">
                        <wp:align>left</wp:align>
                      </wp:positionH>
                      <wp:positionV relativeFrom="line">
                        <wp:align>top</wp:align>
                      </wp:positionV>
                      <wp:extent cx="720090" cy="0"/>
                      <wp:effectExtent l="0" t="0" r="22860" b="19050"/>
                      <wp:wrapNone/>
                      <wp:docPr id="12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2" o:spid="_x0000_s1026" type="#_x0000_t32" style="position:absolute;margin-left:0;margin-top:0;width:56.7pt;height:0;z-index:2522613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rE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7VPrE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rFonts w:cs="Calibri"/>
                <w:lang w:val="en-GB"/>
              </w:rPr>
              <w:t>Number of persons with disabilities who are included in the measures of active employment policy</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active employment policy – public work, on 24 June 2015 included 52 persons with disabilities.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2400" behindDoc="0" locked="0" layoutInCell="1" allowOverlap="1" wp14:anchorId="212E86A3" wp14:editId="10EFE95E">
                      <wp:simplePos x="0" y="0"/>
                      <wp:positionH relativeFrom="character">
                        <wp:align>left</wp:align>
                      </wp:positionH>
                      <wp:positionV relativeFrom="line">
                        <wp:align>top</wp:align>
                      </wp:positionV>
                      <wp:extent cx="720090" cy="0"/>
                      <wp:effectExtent l="0" t="0" r="22860" b="19050"/>
                      <wp:wrapNone/>
                      <wp:docPr id="12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 o:spid="_x0000_s1026" type="#_x0000_t32" style="position:absolute;margin-left:0;margin-top:0;width:56.7pt;height:0;z-index:2522624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EIIA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&#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yBRCCACAAA+BAAADgAAAAAAAAAAAAAAAAAuAgAAZHJzL2Uyb0RvYy54bWxQSwECLQAU&#10;AAYACAAAACEAi0jJH9gAAAACAQAADwAAAAAAAAAAAAAAAAB6BAAAZHJzL2Rvd25yZXYueG1sUEsF&#10;BgAAAAAEAAQA8wAAAH8FAAAAAA==&#10;">
                      <w10:wrap anchory="line"/>
                    </v:shape>
                  </w:pict>
                </mc:Fallback>
              </mc:AlternateContent>
            </w:r>
          </w:p>
        </w:tc>
        <w:tc>
          <w:tcPr>
            <w:tcW w:w="3430" w:type="dxa"/>
          </w:tcPr>
          <w:p w:rsidR="006C68C8" w:rsidRPr="00833610" w:rsidRDefault="006C68C8" w:rsidP="00EF0CAE">
            <w:pPr>
              <w:spacing w:after="0"/>
              <w:rPr>
                <w:lang w:val="en-GB"/>
              </w:rPr>
            </w:pPr>
            <w:r w:rsidRPr="00833610">
              <w:rPr>
                <w:rFonts w:cs="Calibri"/>
                <w:lang w:val="en-GB"/>
              </w:rPr>
              <w:t>Number of employed persons with disabilities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Number of persons with disabilities employed is </w:t>
            </w:r>
            <w:r w:rsidRPr="00833610">
              <w:rPr>
                <w:rStyle w:val="green"/>
                <w:lang w:val="en-GB"/>
              </w:rPr>
              <w:t>110.</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3424" behindDoc="0" locked="0" layoutInCell="1" allowOverlap="1" wp14:anchorId="5ED87FEE" wp14:editId="32B0C3EC">
                      <wp:simplePos x="0" y="0"/>
                      <wp:positionH relativeFrom="character">
                        <wp:align>left</wp:align>
                      </wp:positionH>
                      <wp:positionV relativeFrom="line">
                        <wp:align>top</wp:align>
                      </wp:positionV>
                      <wp:extent cx="720090" cy="0"/>
                      <wp:effectExtent l="0" t="0" r="22860" b="19050"/>
                      <wp:wrapNone/>
                      <wp:docPr id="12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0" o:spid="_x0000_s1026" type="#_x0000_t32" style="position:absolute;margin-left:0;margin-top:0;width:56.7pt;height:0;z-index:2522634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dM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r8zdM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60445D">
        <w:tc>
          <w:tcPr>
            <w:tcW w:w="1047" w:type="dxa"/>
          </w:tcPr>
          <w:p w:rsidR="006C68C8" w:rsidRPr="00833610" w:rsidRDefault="006C68C8" w:rsidP="00EF0CAE">
            <w:pPr>
              <w:spacing w:after="0"/>
              <w:rPr>
                <w:lang w:val="en-GB"/>
              </w:rPr>
            </w:pPr>
            <w:r w:rsidRPr="00833610">
              <w:rPr>
                <w:lang w:val="en-GB"/>
              </w:rPr>
              <w:t>3.8.2.8</w:t>
            </w:r>
          </w:p>
        </w:tc>
        <w:tc>
          <w:tcPr>
            <w:tcW w:w="3866" w:type="dxa"/>
          </w:tcPr>
          <w:p w:rsidR="00FE3E2A" w:rsidRDefault="00FE3E2A" w:rsidP="00EF0CAE">
            <w:pPr>
              <w:spacing w:after="0"/>
              <w:rPr>
                <w:rStyle w:val="green"/>
                <w:lang w:val="en-GB"/>
              </w:rPr>
            </w:pPr>
            <w:r>
              <w:rPr>
                <w:rStyle w:val="green"/>
              </w:rPr>
              <w:t>Implementation of the measures and activities of vocational rehabilitation of persons with disabilities, subject to the assessment and opinion of local vocational rehabilitation  committees, within inclusion of persons with disabilities into adequate modules of vocational rehabilitation</w:t>
            </w:r>
            <w:r w:rsidRPr="00833610">
              <w:rPr>
                <w:rStyle w:val="green"/>
                <w:lang w:val="en-GB"/>
              </w:rPr>
              <w:t xml:space="preserve"> </w:t>
            </w:r>
          </w:p>
          <w:p w:rsidR="00FE3E2A" w:rsidRDefault="00FE3E2A" w:rsidP="00EF0CAE">
            <w:pPr>
              <w:spacing w:after="0"/>
              <w:rPr>
                <w:rStyle w:val="green"/>
                <w:lang w:val="en-GB"/>
              </w:rPr>
            </w:pP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4448" behindDoc="0" locked="0" layoutInCell="1" allowOverlap="1" wp14:anchorId="4259153E" wp14:editId="6E90C390">
                      <wp:simplePos x="0" y="0"/>
                      <wp:positionH relativeFrom="character">
                        <wp:align>left</wp:align>
                      </wp:positionH>
                      <wp:positionV relativeFrom="line">
                        <wp:align>top</wp:align>
                      </wp:positionV>
                      <wp:extent cx="720090" cy="0"/>
                      <wp:effectExtent l="0" t="0" r="22860" b="19050"/>
                      <wp:wrapNone/>
                      <wp:docPr id="11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9" o:spid="_x0000_s1026" type="#_x0000_t32" style="position:absolute;margin-left:0;margin-top:0;width:56.7pt;height:0;z-index:2522644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ArIAIAAD4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wrJQKy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FE3E2A" w:rsidP="00EF0CAE">
            <w:pPr>
              <w:spacing w:after="0"/>
              <w:rPr>
                <w:lang w:val="en-GB"/>
              </w:rPr>
            </w:pPr>
            <w:r>
              <w:rPr>
                <w:lang w:val="en-GB"/>
              </w:rPr>
              <w:t xml:space="preserve"> 2015 – II Q</w:t>
            </w:r>
            <w:r w:rsidR="006C68C8" w:rsidRPr="00833610">
              <w:rPr>
                <w:lang w:val="en-GB"/>
              </w:rPr>
              <w:tab/>
              <w:t xml:space="preserve"> </w:t>
            </w:r>
            <w:r>
              <w:rPr>
                <w:lang w:val="en-GB"/>
              </w:rPr>
              <w:t>Source</w:t>
            </w:r>
            <w:r w:rsidR="006C68C8" w:rsidRPr="00833610">
              <w:rPr>
                <w:lang w:val="en-GB"/>
              </w:rPr>
              <w:t>: Bud</w:t>
            </w:r>
            <w:r>
              <w:rPr>
                <w:lang w:val="en-GB"/>
              </w:rPr>
              <w:t>g</w:t>
            </w:r>
            <w:r w:rsidR="006C68C8" w:rsidRPr="00833610">
              <w:rPr>
                <w:lang w:val="en-GB"/>
              </w:rPr>
              <w:t>et</w:t>
            </w:r>
          </w:p>
          <w:p w:rsidR="006C68C8" w:rsidRPr="00833610" w:rsidRDefault="00FE3E2A" w:rsidP="00EF0CAE">
            <w:pPr>
              <w:spacing w:after="0"/>
              <w:rPr>
                <w:lang w:val="en-GB"/>
              </w:rPr>
            </w:pPr>
            <w:r>
              <w:rPr>
                <w:lang w:val="en-GB"/>
              </w:rPr>
              <w:t>Ammount</w:t>
            </w:r>
            <w:r w:rsidR="006C68C8" w:rsidRPr="00833610">
              <w:rPr>
                <w:lang w:val="en-GB"/>
              </w:rPr>
              <w:t>: 16281.82</w:t>
            </w:r>
            <w:r>
              <w:rPr>
                <w:rFonts w:cs="Calibri"/>
                <w:lang w:val="en-GB"/>
              </w:rPr>
              <w:t>€</w:t>
            </w:r>
          </w:p>
          <w:p w:rsidR="006C68C8" w:rsidRPr="00833610" w:rsidRDefault="00FE3E2A" w:rsidP="00FE3E2A">
            <w:pPr>
              <w:spacing w:after="0"/>
              <w:rPr>
                <w:lang w:val="en-GB"/>
              </w:rPr>
            </w:pPr>
            <w:r>
              <w:rPr>
                <w:lang w:val="en-GB"/>
              </w:rPr>
              <w:t xml:space="preserve">Funds for the work of the members of the Commission for professional rehabilitation and the Council of the Fund </w:t>
            </w:r>
            <w:r w:rsidR="00D0790C">
              <w:rPr>
                <w:noProof/>
                <w:lang w:val="en-GB" w:eastAsia="en-GB"/>
              </w:rPr>
              <mc:AlternateContent>
                <mc:Choice Requires="wps">
                  <w:drawing>
                    <wp:anchor distT="4294967295" distB="4294967295" distL="114300" distR="114300" simplePos="0" relativeHeight="252265472" behindDoc="0" locked="0" layoutInCell="1" allowOverlap="1" wp14:anchorId="42AB5590" wp14:editId="41FE3EAB">
                      <wp:simplePos x="0" y="0"/>
                      <wp:positionH relativeFrom="character">
                        <wp:align>left</wp:align>
                      </wp:positionH>
                      <wp:positionV relativeFrom="line">
                        <wp:align>top</wp:align>
                      </wp:positionV>
                      <wp:extent cx="720090" cy="0"/>
                      <wp:effectExtent l="0" t="0" r="22860" b="19050"/>
                      <wp:wrapNone/>
                      <wp:docPr id="11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8" o:spid="_x0000_s1026" type="#_x0000_t32" style="position:absolute;margin-left:0;margin-top:0;width:56.7pt;height:0;z-index:2522654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ZvHw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qYTZvHwIAAD4EAAAOAAAAAAAAAAAAAAAAAC4CAABkcnMvZTJvRG9jLnhtbFBLAQItABQA&#10;BgAIAAAAIQCLSMkf2AAAAAIBAAAPAAAAAAAAAAAAAAAAAHkEAABkcnMvZG93bnJldi54bWxQSwUG&#10;AAAAAAQABADzAAAAfgUAAAAA&#10;">
                      <w10:wrap anchory="line"/>
                    </v:shape>
                  </w:pict>
                </mc:Fallback>
              </mc:AlternateContent>
            </w:r>
          </w:p>
        </w:tc>
        <w:tc>
          <w:tcPr>
            <w:tcW w:w="1088" w:type="dxa"/>
          </w:tcPr>
          <w:p w:rsidR="006C68C8" w:rsidRPr="00833610" w:rsidRDefault="006C68C8" w:rsidP="00EF0CAE">
            <w:pPr>
              <w:spacing w:after="0"/>
              <w:rPr>
                <w:lang w:val="en-GB"/>
              </w:rPr>
            </w:pPr>
            <w:r>
              <w:rPr>
                <w:lang w:val="en-GB"/>
              </w:rPr>
              <w:t>MLSW</w:t>
            </w:r>
          </w:p>
        </w:tc>
        <w:tc>
          <w:tcPr>
            <w:tcW w:w="1079"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6496" behindDoc="0" locked="0" layoutInCell="1" allowOverlap="1" wp14:anchorId="51B6F94A" wp14:editId="73867D8C">
                      <wp:simplePos x="0" y="0"/>
                      <wp:positionH relativeFrom="character">
                        <wp:align>left</wp:align>
                      </wp:positionH>
                      <wp:positionV relativeFrom="line">
                        <wp:align>top</wp:align>
                      </wp:positionV>
                      <wp:extent cx="720090" cy="0"/>
                      <wp:effectExtent l="0" t="0" r="22860" b="19050"/>
                      <wp:wrapNone/>
                      <wp:docPr id="11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7" o:spid="_x0000_s1026" type="#_x0000_t32" style="position:absolute;margin-left:0;margin-top:0;width:56.7pt;height:0;z-index:2522664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InHwIAAD4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wydIn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 onwards, in continuity once a year</w:t>
            </w:r>
          </w:p>
        </w:tc>
        <w:tc>
          <w:tcPr>
            <w:tcW w:w="3461" w:type="dxa"/>
          </w:tcPr>
          <w:p w:rsidR="006C68C8" w:rsidRPr="00833610" w:rsidRDefault="006C68C8" w:rsidP="00EF0CAE">
            <w:pPr>
              <w:spacing w:after="0"/>
              <w:rPr>
                <w:rStyle w:val="green"/>
                <w:lang w:val="en-GB"/>
              </w:rPr>
            </w:pPr>
            <w:r w:rsidRPr="00833610">
              <w:rPr>
                <w:rStyle w:val="green"/>
                <w:lang w:val="en-GB"/>
              </w:rPr>
              <w:t xml:space="preserve">Increased number of persons with disabilities included in individual measures and activities of vocational rehabilitation </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this reporting period, the commission for vocational rehablitaiton adopted 110 decisions on disability percentage and vocational rehabilitation. </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67520" behindDoc="0" locked="0" layoutInCell="1" allowOverlap="1" wp14:anchorId="098B52C2" wp14:editId="40F2895C">
                      <wp:simplePos x="0" y="0"/>
                      <wp:positionH relativeFrom="character">
                        <wp:align>left</wp:align>
                      </wp:positionH>
                      <wp:positionV relativeFrom="line">
                        <wp:align>top</wp:align>
                      </wp:positionV>
                      <wp:extent cx="720090" cy="0"/>
                      <wp:effectExtent l="0" t="0" r="22860" b="19050"/>
                      <wp:wrapNone/>
                      <wp:docPr id="11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6" o:spid="_x0000_s1026" type="#_x0000_t32" style="position:absolute;margin-left:0;margin-top:0;width:56.7pt;height:0;z-index:2522675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Rj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TBS&#10;pAeSnvdex9ooe5iFFQ3GFRBZqa0NQ9KjejUvmn53SOmqI6rlMfztZCA7CxnJu5RwcQYK7YbPmkEM&#10;gQpxX8fG9gESNoGOkZbTjRZ+9IjCx0cgegHk0asrIcU1z1jnP3Hdo2CU2HlLRNv5SisF3GubxSrk&#10;8OJ86IoU14RQVOmNkDJKQCo0lHgxnUxjgtNSsOAMYc62u0padCBBRPEXRwTPfZjVe8UiWMcJW19s&#10;T4Q821BcqoAHc0E7F+uskh+LdLGer+f5KJ/M1qM8revR86bKR7NN9jitH+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mBq0YyACAAA+BAAADgAAAAAAAAAAAAAAAAAuAgAAZHJzL2Uyb0RvYy54bWxQSwECLQAU&#10;AAYACAAAACEAi0jJH9gAAAACAQAADwAAAAAAAAAAAAAAAAB6BAAAZHJzL2Rvd25yZXYueG1sUEsF&#10;BgAAAAAEAAQA8wAAAH8FAAAAAA==&#10;">
                      <w10:wrap anchory="line"/>
                    </v:shape>
                  </w:pict>
                </mc:Fallback>
              </mc:AlternateContent>
            </w:r>
          </w:p>
        </w:tc>
        <w:tc>
          <w:tcPr>
            <w:tcW w:w="3430" w:type="dxa"/>
          </w:tcPr>
          <w:p w:rsidR="006C68C8" w:rsidRPr="00833610" w:rsidRDefault="006C68C8" w:rsidP="00EF0CAE">
            <w:pPr>
              <w:spacing w:after="0"/>
              <w:rPr>
                <w:rStyle w:val="green"/>
                <w:lang w:val="en-GB"/>
              </w:rPr>
            </w:pPr>
            <w:r w:rsidRPr="00833610">
              <w:rPr>
                <w:rStyle w:val="green"/>
                <w:lang w:val="en-GB"/>
              </w:rPr>
              <w:t xml:space="preserve">Annual information on implementation of the Strategy on persons with disabilities </w:t>
            </w:r>
            <w:r>
              <w:rPr>
                <w:rStyle w:val="green"/>
                <w:lang w:val="en-GB"/>
              </w:rPr>
              <w:t>–</w:t>
            </w:r>
            <w:r w:rsidRPr="00833610">
              <w:rPr>
                <w:rStyle w:val="green"/>
                <w:lang w:val="en-GB"/>
              </w:rPr>
              <w:t xml:space="preserve"> a</w:t>
            </w:r>
            <w:r>
              <w:rPr>
                <w:rStyle w:val="green"/>
                <w:lang w:val="en-GB"/>
              </w:rPr>
              <w:t xml:space="preserve"> </w:t>
            </w:r>
            <w:r w:rsidRPr="00833610">
              <w:rPr>
                <w:rStyle w:val="green"/>
                <w:lang w:val="en-GB"/>
              </w:rPr>
              <w:t xml:space="preserve">part that covers employment. </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rStyle w:val="green"/>
                <w:lang w:val="en-GB"/>
              </w:rPr>
            </w:pPr>
            <w:r>
              <w:rPr>
                <w:rStyle w:val="green"/>
                <w:lang w:val="en-GB"/>
              </w:rPr>
              <w:t>Information on implementation of the Strategy on Persons with Disabilities for 2014 was adopted in March 2015 by the Government of Montenegro</w:t>
            </w:r>
            <w:r w:rsidRPr="00833610">
              <w:rPr>
                <w:rStyle w:val="green"/>
                <w:lang w:val="en-GB"/>
              </w:rPr>
              <w:t>.</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68544" behindDoc="0" locked="0" layoutInCell="1" allowOverlap="1" wp14:anchorId="338C60B2" wp14:editId="2B665113">
                      <wp:simplePos x="0" y="0"/>
                      <wp:positionH relativeFrom="character">
                        <wp:align>left</wp:align>
                      </wp:positionH>
                      <wp:positionV relativeFrom="line">
                        <wp:align>top</wp:align>
                      </wp:positionV>
                      <wp:extent cx="720090" cy="0"/>
                      <wp:effectExtent l="0" t="0" r="22860" b="19050"/>
                      <wp:wrapNone/>
                      <wp:docPr id="11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5" o:spid="_x0000_s1026" type="#_x0000_t32" style="position:absolute;margin-left:0;margin-top:0;width:56.7pt;height:0;z-index:2522685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v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TFS&#10;pAeSnvdex9ooe5iGFQ3GFRBZqa0NQ9KjejUvmn53SOmqI6rlMfztZCA7CxnJu5RwcQYK7YbPmkEM&#10;gQpxX8fG9gESNoGOkZbTjRZ+9IjCx0cgegHk0asrIcU1z1jnP3Hdo2CU2HlLRNv5SisF3GubxSrk&#10;8OJ86IoU14RQVOmNkDJKQCo0lHgxnUxjgtNSsOAMYc62u0padCBBRPEXRwTPfZjVe8UiWMcJW19s&#10;T4Q821BcqoAHc0E7F+uskh+LdLGer+f5KJ/M1qM8revR86bKR7NN9jitH+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oG4fryACAAA+BAAADgAAAAAAAAAAAAAAAAAuAgAAZHJzL2Uyb0RvYy54bWxQSwECLQAU&#10;AAYACAAAACEAi0jJH9gAAAACAQAADwAAAAAAAAAAAAAAAAB6BAAAZHJzL2Rvd25yZXYueG1sUEsF&#10;BgAAAAAEAAQA8wAAAH8FAAAAAA==&#10;">
                      <w10:wrap anchory="line"/>
                    </v:shape>
                  </w:pict>
                </mc:Fallback>
              </mc:AlternateContent>
            </w:r>
          </w:p>
        </w:tc>
      </w:tr>
      <w:tr w:rsidR="006C68C8" w:rsidRPr="00833610" w:rsidTr="0060445D">
        <w:tc>
          <w:tcPr>
            <w:tcW w:w="1047" w:type="dxa"/>
          </w:tcPr>
          <w:p w:rsidR="006C68C8" w:rsidRPr="00833610" w:rsidRDefault="006C68C8" w:rsidP="00EF0CAE">
            <w:pPr>
              <w:spacing w:after="0"/>
              <w:rPr>
                <w:lang w:val="en-GB"/>
              </w:rPr>
            </w:pPr>
            <w:r w:rsidRPr="00833610">
              <w:rPr>
                <w:lang w:val="en-GB"/>
              </w:rPr>
              <w:t>3.8.2.9</w:t>
            </w:r>
          </w:p>
        </w:tc>
        <w:tc>
          <w:tcPr>
            <w:tcW w:w="3866" w:type="dxa"/>
          </w:tcPr>
          <w:p w:rsidR="00FE3E2A" w:rsidRDefault="00FE3E2A" w:rsidP="00FE3E2A">
            <w:pPr>
              <w:spacing w:after="0"/>
              <w:rPr>
                <w:rStyle w:val="green"/>
              </w:rPr>
            </w:pPr>
            <w:r>
              <w:rPr>
                <w:rStyle w:val="green"/>
              </w:rPr>
              <w:t>Draft a Proposal for the Rulebook on financing special employment organisations and grant schemes funding</w:t>
            </w:r>
          </w:p>
          <w:p w:rsidR="00FE3E2A" w:rsidRDefault="00FE3E2A" w:rsidP="00FE3E2A">
            <w:pPr>
              <w:spacing w:after="0"/>
              <w:rPr>
                <w:rStyle w:val="green"/>
              </w:rPr>
            </w:pPr>
          </w:p>
          <w:p w:rsidR="00FE3E2A" w:rsidRDefault="00FE3E2A" w:rsidP="00FE3E2A">
            <w:pPr>
              <w:spacing w:after="0"/>
              <w:rPr>
                <w:rStyle w:val="green"/>
              </w:rPr>
            </w:pPr>
            <w:r>
              <w:rPr>
                <w:rStyle w:val="green"/>
              </w:rPr>
              <w:t>Fund grant schemes to encourage employment of persons with disabilities.</w:t>
            </w:r>
          </w:p>
          <w:p w:rsidR="006C68C8" w:rsidRPr="00833610" w:rsidRDefault="00FE3E2A" w:rsidP="00EF0CAE">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69568" behindDoc="0" locked="0" layoutInCell="1" allowOverlap="1" wp14:anchorId="0F411987" wp14:editId="4F7CF86E">
                      <wp:simplePos x="0" y="0"/>
                      <wp:positionH relativeFrom="character">
                        <wp:align>left</wp:align>
                      </wp:positionH>
                      <wp:positionV relativeFrom="line">
                        <wp:align>top</wp:align>
                      </wp:positionV>
                      <wp:extent cx="720090" cy="0"/>
                      <wp:effectExtent l="0" t="0" r="22860" b="19050"/>
                      <wp:wrapNone/>
                      <wp:docPr id="11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 o:spid="_x0000_s1026" type="#_x0000_t32" style="position:absolute;margin-left:0;margin-top:0;width:56.7pt;height:0;z-index:2522695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nrHw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IvXnr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 xml:space="preserve"> 2015 - II </w:t>
            </w:r>
            <w:r w:rsidR="00FE3E2A">
              <w:rPr>
                <w:lang w:val="en-GB"/>
              </w:rPr>
              <w:t>Q</w:t>
            </w:r>
            <w:r w:rsidRPr="00833610">
              <w:rPr>
                <w:lang w:val="en-GB"/>
              </w:rPr>
              <w:tab/>
            </w:r>
            <w:r w:rsidR="00FE3E2A">
              <w:rPr>
                <w:lang w:val="en-GB"/>
              </w:rPr>
              <w:t>Source: Budget</w:t>
            </w:r>
          </w:p>
          <w:p w:rsidR="006C68C8" w:rsidRPr="00833610" w:rsidRDefault="00FE3E2A" w:rsidP="00EF0CAE">
            <w:pPr>
              <w:spacing w:after="0"/>
              <w:rPr>
                <w:lang w:val="en-GB"/>
              </w:rPr>
            </w:pPr>
            <w:r>
              <w:rPr>
                <w:lang w:val="en-GB"/>
              </w:rPr>
              <w:t>Ammount</w:t>
            </w:r>
            <w:r w:rsidR="006C68C8" w:rsidRPr="00833610">
              <w:rPr>
                <w:lang w:val="en-GB"/>
              </w:rPr>
              <w:t>: 398810.07</w:t>
            </w:r>
            <w:r>
              <w:rPr>
                <w:rFonts w:cs="Calibri"/>
                <w:lang w:val="en-GB"/>
              </w:rPr>
              <w:t>€</w:t>
            </w:r>
          </w:p>
          <w:p w:rsidR="006C68C8" w:rsidRPr="00833610" w:rsidRDefault="00FE3E2A" w:rsidP="00EF0CAE">
            <w:pPr>
              <w:spacing w:after="0"/>
              <w:rPr>
                <w:lang w:val="en-GB"/>
              </w:rPr>
            </w:pPr>
            <w:r>
              <w:rPr>
                <w:lang w:val="en-GB"/>
              </w:rPr>
              <w:t>Financing of grant schemes</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70592" behindDoc="0" locked="0" layoutInCell="1" allowOverlap="1" wp14:anchorId="08536A22" wp14:editId="031B497C">
                      <wp:simplePos x="0" y="0"/>
                      <wp:positionH relativeFrom="character">
                        <wp:align>left</wp:align>
                      </wp:positionH>
                      <wp:positionV relativeFrom="line">
                        <wp:align>top</wp:align>
                      </wp:positionV>
                      <wp:extent cx="720090" cy="0"/>
                      <wp:effectExtent l="0" t="0" r="22860" b="19050"/>
                      <wp:wrapNone/>
                      <wp:docPr id="11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 o:spid="_x0000_s1026" type="#_x0000_t32" style="position:absolute;margin-left:0;margin-top:0;width:56.7pt;height:0;z-index:2522705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t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m2Kk&#10;SA8kPe+9jrVRNp2GFQ3GFRBZqa0NQ9KjejUvmn53SOmqI6rlMfztZCA7CxnJu5RwcQYK7YbPmkEM&#10;gQpxX8fG9gESNoGOkZbTjRZ+9IjCx0cgegHk0asrIcU1z1jnP3Hdo2CU2HlLRNv5SisF3GubxSrk&#10;8OJ86IoU14RQVOmNkDJKQCo0lHgxm8xigtNSsOAMYc62u0padCBBRPEXRwTPfZjVe8UiWMcJW19s&#10;T4Q821BcqoAHc0E7F+uskh+LdLGer+f5KJ88rEd5Wtej502Vjx422eOsntZ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kYA47SACAAA+BAAADgAAAAAAAAAAAAAAAAAuAgAAZHJzL2Uyb0RvYy54bWxQSwECLQAU&#10;AAYACAAAACEAi0jJH9gAAAACAQAADwAAAAAAAAAAAAAAAAB6BAAAZHJzL2Rvd25yZXYueG1sUEsF&#10;BgAAAAAEAAQA8wAAAH8FAAAAAA==&#10;">
                      <w10:wrap anchory="line"/>
                    </v:shape>
                  </w:pict>
                </mc:Fallback>
              </mc:AlternateContent>
            </w:r>
          </w:p>
        </w:tc>
        <w:tc>
          <w:tcPr>
            <w:tcW w:w="1088" w:type="dxa"/>
          </w:tcPr>
          <w:p w:rsidR="006C68C8" w:rsidRPr="00833610" w:rsidRDefault="006C68C8" w:rsidP="00EF0CAE">
            <w:pPr>
              <w:spacing w:after="0"/>
              <w:rPr>
                <w:lang w:val="en-GB"/>
              </w:rPr>
            </w:pPr>
            <w:r>
              <w:rPr>
                <w:lang w:val="en-GB"/>
              </w:rPr>
              <w:t>MLSW</w:t>
            </w:r>
          </w:p>
        </w:tc>
        <w:tc>
          <w:tcPr>
            <w:tcW w:w="1079"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71616" behindDoc="0" locked="0" layoutInCell="1" allowOverlap="1" wp14:anchorId="48DED730" wp14:editId="27F22EAC">
                      <wp:simplePos x="0" y="0"/>
                      <wp:positionH relativeFrom="character">
                        <wp:align>left</wp:align>
                      </wp:positionH>
                      <wp:positionV relativeFrom="line">
                        <wp:align>top</wp:align>
                      </wp:positionV>
                      <wp:extent cx="720090" cy="0"/>
                      <wp:effectExtent l="0" t="0" r="22860" b="19050"/>
                      <wp:wrapNone/>
                      <wp:docPr id="11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 o:spid="_x0000_s1026" type="#_x0000_t32" style="position:absolute;margin-left:0;margin-top:0;width:56.7pt;height:0;z-index:2522716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6pHw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5U16p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 and onwards, in continuity once a year</w:t>
            </w:r>
          </w:p>
        </w:tc>
        <w:tc>
          <w:tcPr>
            <w:tcW w:w="3461" w:type="dxa"/>
          </w:tcPr>
          <w:p w:rsidR="006C68C8" w:rsidRPr="00833610" w:rsidRDefault="006C68C8" w:rsidP="00EF0CAE">
            <w:pPr>
              <w:pStyle w:val="Default"/>
              <w:jc w:val="both"/>
              <w:rPr>
                <w:rStyle w:val="green"/>
                <w:lang w:val="en-GB"/>
              </w:rPr>
            </w:pPr>
            <w:r w:rsidRPr="00833610">
              <w:rPr>
                <w:rStyle w:val="green"/>
                <w:rFonts w:cs="Times New Roman"/>
                <w:color w:val="auto"/>
                <w:sz w:val="18"/>
                <w:lang w:val="en-GB"/>
              </w:rPr>
              <w:t>Rulebook drafted</w:t>
            </w:r>
            <w:r w:rsidRPr="00833610">
              <w:rPr>
                <w:rStyle w:val="green"/>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The rulebook is being implemented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72640" behindDoc="0" locked="0" layoutInCell="1" allowOverlap="1" wp14:anchorId="10F54BFD" wp14:editId="2D70D1AC">
                      <wp:simplePos x="0" y="0"/>
                      <wp:positionH relativeFrom="character">
                        <wp:align>left</wp:align>
                      </wp:positionH>
                      <wp:positionV relativeFrom="line">
                        <wp:align>top</wp:align>
                      </wp:positionV>
                      <wp:extent cx="720090" cy="0"/>
                      <wp:effectExtent l="0" t="0" r="22860" b="19050"/>
                      <wp:wrapNone/>
                      <wp:docPr id="111"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1" o:spid="_x0000_s1026" type="#_x0000_t32" style="position:absolute;margin-left:0;margin-top:0;width:56.7pt;height:0;z-index:2522726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l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">
                      <w10:wrap anchory="line"/>
                    </v:shape>
                  </w:pict>
                </mc:Fallback>
              </mc:AlternateContent>
            </w:r>
          </w:p>
          <w:p w:rsidR="006C68C8" w:rsidRPr="00833610" w:rsidRDefault="006C68C8" w:rsidP="00EF0CAE">
            <w:pPr>
              <w:spacing w:after="0"/>
              <w:rPr>
                <w:rStyle w:val="green"/>
                <w:lang w:val="en-GB"/>
              </w:rPr>
            </w:pPr>
            <w:r w:rsidRPr="00833610">
              <w:rPr>
                <w:rStyle w:val="green"/>
                <w:lang w:val="en-GB"/>
              </w:rPr>
              <w:t>The number of grants being approved;</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Of the total of 56 regular applications filed, procedure of allocation of grants is underway for 19 projects approved. </w:t>
            </w:r>
          </w:p>
          <w:p w:rsidR="006C68C8" w:rsidRPr="00833610" w:rsidRDefault="006C68C8" w:rsidP="00EF0CAE">
            <w:pPr>
              <w:spacing w:after="0"/>
              <w:rPr>
                <w:rStyle w:val="green"/>
                <w:lang w:val="en-GB"/>
              </w:rPr>
            </w:pPr>
            <w:r w:rsidRPr="00833610">
              <w:rPr>
                <w:rStyle w:val="green"/>
                <w:lang w:val="en-GB"/>
              </w:rPr>
              <w:t xml:space="preserve"> </w:t>
            </w: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73664" behindDoc="0" locked="0" layoutInCell="1" allowOverlap="1" wp14:anchorId="5C288621" wp14:editId="19AE873E">
                      <wp:simplePos x="0" y="0"/>
                      <wp:positionH relativeFrom="character">
                        <wp:align>left</wp:align>
                      </wp:positionH>
                      <wp:positionV relativeFrom="line">
                        <wp:align>top</wp:align>
                      </wp:positionV>
                      <wp:extent cx="720090" cy="0"/>
                      <wp:effectExtent l="0" t="0" r="22860" b="19050"/>
                      <wp:wrapNone/>
                      <wp:docPr id="11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0" o:spid="_x0000_s1026" type="#_x0000_t32" style="position:absolute;margin-left:0;margin-top:0;width:56.7pt;height:0;z-index:2522736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MhIAIAAD4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qfSTISACAAA+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rStyle w:val="green"/>
                <w:lang w:val="en-GB"/>
              </w:rPr>
            </w:pPr>
            <w:r w:rsidRPr="00833610">
              <w:rPr>
                <w:rStyle w:val="green"/>
                <w:lang w:val="en-GB"/>
              </w:rPr>
              <w:t>The number of disabled persons</w:t>
            </w:r>
            <w:r>
              <w:rPr>
                <w:rStyle w:val="green"/>
                <w:lang w:val="en-GB"/>
              </w:rPr>
              <w:t>’</w:t>
            </w:r>
            <w:r w:rsidRPr="00833610">
              <w:rPr>
                <w:rStyle w:val="green"/>
                <w:lang w:val="en-GB"/>
              </w:rPr>
              <w:t xml:space="preserve"> organisations that have been approved grants.</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FE3E2A">
            <w:pPr>
              <w:spacing w:after="0"/>
              <w:rPr>
                <w:lang w:val="en-GB"/>
              </w:rPr>
            </w:pPr>
            <w:r>
              <w:rPr>
                <w:rStyle w:val="green"/>
                <w:lang w:val="en-GB"/>
              </w:rPr>
              <w:t xml:space="preserve">Of the total of 19 project filed, 10 include organizations of persons with disabilities. In other words, 52.6% of organizations of persons with disabilities are project participants. </w:t>
            </w:r>
            <w:r w:rsidR="00D0790C">
              <w:rPr>
                <w:noProof/>
                <w:lang w:val="en-GB" w:eastAsia="en-GB"/>
              </w:rPr>
              <mc:AlternateContent>
                <mc:Choice Requires="wps">
                  <w:drawing>
                    <wp:anchor distT="4294967295" distB="4294967295" distL="114300" distR="114300" simplePos="0" relativeHeight="252274688" behindDoc="0" locked="0" layoutInCell="1" allowOverlap="1" wp14:anchorId="57871489" wp14:editId="742BC2C1">
                      <wp:simplePos x="0" y="0"/>
                      <wp:positionH relativeFrom="character">
                        <wp:align>left</wp:align>
                      </wp:positionH>
                      <wp:positionV relativeFrom="line">
                        <wp:align>top</wp:align>
                      </wp:positionV>
                      <wp:extent cx="720090" cy="0"/>
                      <wp:effectExtent l="0" t="0" r="22860" b="19050"/>
                      <wp:wrapNone/>
                      <wp:docPr id="10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9" o:spid="_x0000_s1026" type="#_x0000_t32" style="position:absolute;margin-left:0;margin-top:0;width:56.7pt;height:0;z-index:2522746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WFHwIAAD4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bvsWFHwIAAD4EAAAOAAAAAAAAAAAAAAAAAC4CAABkcnMvZTJvRG9jLnhtbFBLAQItABQA&#10;BgAIAAAAIQCLSMkf2AAAAAIBAAAPAAAAAAAAAAAAAAAAAHkEAABkcnMvZG93bnJldi54bWxQSwUG&#10;AAAAAAQABADzAAAAfgUAAAAA&#10;">
                      <w10:wrap anchory="line"/>
                    </v:shape>
                  </w:pict>
                </mc:Fallback>
              </mc:AlternateContent>
            </w:r>
          </w:p>
        </w:tc>
        <w:tc>
          <w:tcPr>
            <w:tcW w:w="3430" w:type="dxa"/>
          </w:tcPr>
          <w:p w:rsidR="006C68C8" w:rsidRPr="00833610" w:rsidRDefault="006C68C8" w:rsidP="00EF0CAE">
            <w:pPr>
              <w:spacing w:after="0"/>
              <w:rPr>
                <w:rStyle w:val="green"/>
                <w:lang w:val="en-GB"/>
              </w:rPr>
            </w:pPr>
            <w:r w:rsidRPr="00833610">
              <w:rPr>
                <w:rStyle w:val="green"/>
                <w:lang w:val="en-GB"/>
              </w:rPr>
              <w:t xml:space="preserve">Annual information on implementation of the Strategy on persons with disabilities </w:t>
            </w:r>
            <w:r>
              <w:rPr>
                <w:rStyle w:val="green"/>
                <w:lang w:val="en-GB"/>
              </w:rPr>
              <w:t>–</w:t>
            </w:r>
            <w:r w:rsidRPr="00833610">
              <w:rPr>
                <w:rStyle w:val="green"/>
                <w:lang w:val="en-GB"/>
              </w:rPr>
              <w:t xml:space="preserve"> a</w:t>
            </w:r>
            <w:r>
              <w:rPr>
                <w:rStyle w:val="green"/>
                <w:lang w:val="en-GB"/>
              </w:rPr>
              <w:t xml:space="preserve"> </w:t>
            </w:r>
            <w:r w:rsidRPr="00833610">
              <w:rPr>
                <w:rStyle w:val="green"/>
                <w:lang w:val="en-GB"/>
              </w:rPr>
              <w:t xml:space="preserve">part that covers employment. </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Information on implementation of the Strategy on Persons with Disabilities, in the part that covers employment, for 2015, will be produced in accordance with the Government’s Work Programme for the next year.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75712" behindDoc="0" locked="0" layoutInCell="1" allowOverlap="1" wp14:anchorId="4DDB5109" wp14:editId="71C0A7E6">
                      <wp:simplePos x="0" y="0"/>
                      <wp:positionH relativeFrom="character">
                        <wp:align>left</wp:align>
                      </wp:positionH>
                      <wp:positionV relativeFrom="line">
                        <wp:align>top</wp:align>
                      </wp:positionV>
                      <wp:extent cx="720090" cy="0"/>
                      <wp:effectExtent l="0" t="0" r="22860" b="19050"/>
                      <wp:wrapNone/>
                      <wp:docPr id="10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8" o:spid="_x0000_s1026" type="#_x0000_t32" style="position:absolute;margin-left:0;margin-top:0;width:56.7pt;height:0;z-index:2522757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PB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zbaPBHwIAAD4EAAAOAAAAAAAAAAAAAAAAAC4CAABkcnMvZTJvRG9jLnhtbFBLAQItABQA&#10;BgAIAAAAIQCLSMkf2AAAAAIBAAAPAAAAAAAAAAAAAAAAAHkEAABkcnMvZG93bnJldi54bWxQSwUG&#10;AAAAAAQABADzAAAAfgUAAAAA&#10;">
                      <w10:wrap anchory="line"/>
                    </v:shape>
                  </w:pict>
                </mc:Fallback>
              </mc:AlternateContent>
            </w:r>
          </w:p>
        </w:tc>
      </w:tr>
    </w:tbl>
    <w:p w:rsidR="006C68C8" w:rsidRPr="00833610" w:rsidRDefault="006C68C8" w:rsidP="006C68C8">
      <w:pPr>
        <w:pStyle w:val="Heading5"/>
        <w:rPr>
          <w:lang w:val="en-GB"/>
        </w:rPr>
      </w:pPr>
      <w:bookmarkStart w:id="103" w:name="_Toc67"/>
      <w:r w:rsidRPr="00833610">
        <w:rPr>
          <w:lang w:val="en-GB"/>
        </w:rPr>
        <w:t xml:space="preserve">3.9 </w:t>
      </w:r>
      <w:bookmarkEnd w:id="103"/>
      <w:r w:rsidRPr="00833610">
        <w:rPr>
          <w:rFonts w:ascii="Calibri" w:hAnsi="Calibri" w:cs="Calibri"/>
          <w:lang w:val="en-GB"/>
        </w:rPr>
        <w:t>Recommendation: Ensure the effective functioning of the free legal aid system, also through the allocation of sufficient financial means.</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90"/>
        <w:gridCol w:w="3895"/>
        <w:gridCol w:w="1089"/>
        <w:gridCol w:w="1083"/>
        <w:gridCol w:w="3497"/>
        <w:gridCol w:w="3417"/>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3.9.2</w:t>
            </w:r>
          </w:p>
        </w:tc>
        <w:tc>
          <w:tcPr>
            <w:tcW w:w="4608" w:type="dxa"/>
          </w:tcPr>
          <w:p w:rsidR="00FE3E2A" w:rsidRDefault="00FE3E2A" w:rsidP="00FE3E2A">
            <w:pPr>
              <w:spacing w:after="0"/>
            </w:pPr>
            <w:r>
              <w:t>Provide the necessary financial resources in the budget for free legal aid for the current year</w:t>
            </w:r>
          </w:p>
          <w:p w:rsidR="006C68C8" w:rsidRPr="00833610" w:rsidRDefault="00FE3E2A" w:rsidP="00FE3E2A">
            <w:pPr>
              <w:spacing w:after="0"/>
              <w:rPr>
                <w:lang w:val="en-GB"/>
              </w:rPr>
            </w:pPr>
            <w:r w:rsidRPr="00833610">
              <w:rPr>
                <w:lang w:val="en-GB"/>
              </w:rPr>
              <w:t xml:space="preserve"> </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76736" behindDoc="0" locked="0" layoutInCell="1" allowOverlap="1" wp14:anchorId="06F61666" wp14:editId="29C5F3A4">
                      <wp:simplePos x="0" y="0"/>
                      <wp:positionH relativeFrom="character">
                        <wp:align>left</wp:align>
                      </wp:positionH>
                      <wp:positionV relativeFrom="line">
                        <wp:align>top</wp:align>
                      </wp:positionV>
                      <wp:extent cx="720090" cy="0"/>
                      <wp:effectExtent l="0" t="0" r="22860" b="19050"/>
                      <wp:wrapNone/>
                      <wp:docPr id="10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7" o:spid="_x0000_s1026" type="#_x0000_t32" style="position:absolute;margin-left:0;margin-top:0;width:56.7pt;height:0;z-index:2522767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eJ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6cVHiS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JC</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77760" behindDoc="0" locked="0" layoutInCell="1" allowOverlap="1" wp14:anchorId="2A2090FA" wp14:editId="3E669BB7">
                      <wp:simplePos x="0" y="0"/>
                      <wp:positionH relativeFrom="character">
                        <wp:align>left</wp:align>
                      </wp:positionH>
                      <wp:positionV relativeFrom="line">
                        <wp:align>top</wp:align>
                      </wp:positionV>
                      <wp:extent cx="720090" cy="0"/>
                      <wp:effectExtent l="0" t="0" r="22860" b="19050"/>
                      <wp:wrapNone/>
                      <wp:docPr id="10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6" o:spid="_x0000_s1026" type="#_x0000_t32" style="position:absolute;margin-left:0;margin-top:0;width:56.7pt;height:0;z-index:2522777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HN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BFiHN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In continuity for each budgetary year</w:t>
            </w:r>
          </w:p>
        </w:tc>
        <w:tc>
          <w:tcPr>
            <w:tcW w:w="4032" w:type="dxa"/>
          </w:tcPr>
          <w:p w:rsidR="006C68C8" w:rsidRPr="00833610" w:rsidRDefault="006C68C8" w:rsidP="00EF0CAE">
            <w:pPr>
              <w:spacing w:after="0"/>
              <w:rPr>
                <w:rStyle w:val="green"/>
                <w:lang w:val="en-GB"/>
              </w:rPr>
            </w:pPr>
            <w:r w:rsidRPr="00833610">
              <w:rPr>
                <w:rStyle w:val="green"/>
                <w:lang w:val="en-GB"/>
              </w:rPr>
              <w:t xml:space="preserve">Funds provided in budget for free legal aid; </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rStyle w:val="green"/>
                <w:lang w:val="en-GB"/>
              </w:rPr>
            </w:pPr>
            <w:r>
              <w:rPr>
                <w:rStyle w:val="green"/>
                <w:lang w:val="en-GB"/>
              </w:rPr>
              <w:t>Funds are provided for the current year under the budget for the work of courts. It has been implemented continuously – every year, funds for free legal aid are provided in the budget. In the Budget 2015, the amount of EUR 372,943.50 is provided for free legal aid</w:t>
            </w:r>
            <w:r w:rsidRPr="00833610">
              <w:rPr>
                <w:rStyle w:val="green"/>
                <w:lang w:val="en-GB"/>
              </w:rPr>
              <w:t>.</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78784" behindDoc="0" locked="0" layoutInCell="1" allowOverlap="1" wp14:anchorId="01708D9B" wp14:editId="55F529C8">
                      <wp:simplePos x="0" y="0"/>
                      <wp:positionH relativeFrom="character">
                        <wp:align>left</wp:align>
                      </wp:positionH>
                      <wp:positionV relativeFrom="line">
                        <wp:align>top</wp:align>
                      </wp:positionV>
                      <wp:extent cx="720090" cy="0"/>
                      <wp:effectExtent l="0" t="0" r="22860" b="19050"/>
                      <wp:wrapNone/>
                      <wp:docPr id="10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5" o:spid="_x0000_s1026" type="#_x0000_t32" style="position:absolute;margin-left:0;margin-top:0;width:56.7pt;height:0;z-index:2522787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oB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liigEeAgAAPg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rStyle w:val="green"/>
                <w:lang w:val="en-GB"/>
              </w:rPr>
            </w:pPr>
            <w:r w:rsidRPr="00833610">
              <w:rPr>
                <w:rStyle w:val="green"/>
                <w:lang w:val="en-GB"/>
              </w:rPr>
              <w:t xml:space="preserve">Percentage of provided funds in relation to the approved cases </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rStyle w:val="green"/>
                <w:lang w:val="en-GB"/>
              </w:rPr>
            </w:pPr>
            <w:r>
              <w:rPr>
                <w:rStyle w:val="green"/>
                <w:lang w:val="en-GB"/>
              </w:rPr>
              <w:t>Funds are provided for all approved cases.</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79808" behindDoc="0" locked="0" layoutInCell="1" allowOverlap="1" wp14:anchorId="3950B985" wp14:editId="68E9FCC7">
                      <wp:simplePos x="0" y="0"/>
                      <wp:positionH relativeFrom="character">
                        <wp:align>left</wp:align>
                      </wp:positionH>
                      <wp:positionV relativeFrom="line">
                        <wp:align>top</wp:align>
                      </wp:positionV>
                      <wp:extent cx="720090" cy="0"/>
                      <wp:effectExtent l="0" t="0" r="22860" b="19050"/>
                      <wp:wrapNone/>
                      <wp:docPr id="10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 o:spid="_x0000_s1026" type="#_x0000_t32" style="position:absolute;margin-left:0;margin-top:0;width:56.7pt;height:0;z-index:2522798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xFHw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RsexFHwIAAD4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rStyle w:val="green"/>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3.9.3</w:t>
            </w:r>
          </w:p>
        </w:tc>
        <w:tc>
          <w:tcPr>
            <w:tcW w:w="4608" w:type="dxa"/>
          </w:tcPr>
          <w:p w:rsidR="006C68C8" w:rsidRPr="00833610" w:rsidRDefault="00FE3E2A" w:rsidP="00EF0CAE">
            <w:pPr>
              <w:spacing w:after="0"/>
              <w:rPr>
                <w:lang w:val="en-GB"/>
              </w:rPr>
            </w:pPr>
            <w:r>
              <w:t>Raising public awareness of the right to free legal aid and ways of exercising</w:t>
            </w:r>
            <w:r w:rsidRPr="00833610">
              <w:rPr>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80832" behindDoc="0" locked="0" layoutInCell="1" allowOverlap="1" wp14:anchorId="739359D9" wp14:editId="76EAC7D3">
                      <wp:simplePos x="0" y="0"/>
                      <wp:positionH relativeFrom="character">
                        <wp:align>left</wp:align>
                      </wp:positionH>
                      <wp:positionV relativeFrom="line">
                        <wp:align>top</wp:align>
                      </wp:positionV>
                      <wp:extent cx="720090" cy="0"/>
                      <wp:effectExtent l="0" t="0" r="22860" b="19050"/>
                      <wp:wrapNone/>
                      <wp:docPr id="10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3" o:spid="_x0000_s1026" type="#_x0000_t32" style="position:absolute;margin-left:0;margin-top:0;width:56.7pt;height:0;z-index:2522808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1D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IytQyACAAA+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MoJ</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81856" behindDoc="0" locked="0" layoutInCell="1" allowOverlap="1" wp14:anchorId="2800DC5F" wp14:editId="4412DF96">
                      <wp:simplePos x="0" y="0"/>
                      <wp:positionH relativeFrom="character">
                        <wp:align>left</wp:align>
                      </wp:positionH>
                      <wp:positionV relativeFrom="line">
                        <wp:align>top</wp:align>
                      </wp:positionV>
                      <wp:extent cx="720090" cy="0"/>
                      <wp:effectExtent l="0" t="0" r="22860" b="19050"/>
                      <wp:wrapNone/>
                      <wp:docPr id="10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2" o:spid="_x0000_s1026" type="#_x0000_t32" style="position:absolute;margin-left:0;margin-top:0;width:56.7pt;height:0;z-index:2522818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sHHw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gX8sHHwIAAD4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September</w:t>
            </w:r>
            <w:r>
              <w:rPr>
                <w:lang w:val="en-GB"/>
              </w:rPr>
              <w:t xml:space="preserve"> 2013 and in continuity</w:t>
            </w:r>
          </w:p>
        </w:tc>
        <w:tc>
          <w:tcPr>
            <w:tcW w:w="4032" w:type="dxa"/>
          </w:tcPr>
          <w:p w:rsidR="006C68C8" w:rsidRPr="00833610" w:rsidRDefault="006C68C8" w:rsidP="00EF0CAE">
            <w:pPr>
              <w:pStyle w:val="Default"/>
              <w:jc w:val="both"/>
              <w:rPr>
                <w:rStyle w:val="green"/>
                <w:rFonts w:cs="Times New Roman"/>
                <w:color w:val="auto"/>
                <w:sz w:val="18"/>
                <w:lang w:val="en-GB"/>
              </w:rPr>
            </w:pPr>
            <w:r w:rsidRPr="00833610">
              <w:rPr>
                <w:rStyle w:val="green"/>
                <w:rFonts w:cs="Times New Roman"/>
                <w:color w:val="auto"/>
                <w:sz w:val="18"/>
                <w:lang w:val="en-GB"/>
              </w:rPr>
              <w:t xml:space="preserve">Informative leaflet and booklets on the right to free legal aid available to all citizens in the courts, on the website of the Ministry of Justice and the courts. </w:t>
            </w:r>
          </w:p>
          <w:p w:rsidR="006C68C8" w:rsidRPr="00833610" w:rsidRDefault="006C68C8" w:rsidP="00EF0CAE">
            <w:pPr>
              <w:spacing w:after="0"/>
              <w:rPr>
                <w:rStyle w:val="green"/>
                <w:lang w:val="en-GB"/>
              </w:rPr>
            </w:pPr>
            <w:r>
              <w:rPr>
                <w:rStyle w:val="green"/>
                <w:lang w:val="en-GB"/>
              </w:rPr>
              <w:t>TV Show or spot/</w:t>
            </w:r>
            <w:r w:rsidRPr="00833610">
              <w:rPr>
                <w:rStyle w:val="green"/>
                <w:lang w:val="en-GB"/>
              </w:rPr>
              <w:t>advertisement on TV or paper media.</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rStyle w:val="green"/>
                <w:lang w:val="en-GB"/>
              </w:rPr>
            </w:pPr>
            <w:r>
              <w:rPr>
                <w:rStyle w:val="green"/>
                <w:lang w:val="en-GB"/>
              </w:rPr>
              <w:t xml:space="preserve">A leaflet was produced and distributed in all courts. The information on contact details for services for free legal aid is available on web pages of all basic courts. </w:t>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82880" behindDoc="0" locked="0" layoutInCell="1" allowOverlap="1" wp14:anchorId="23184460" wp14:editId="7503EA44">
                      <wp:simplePos x="0" y="0"/>
                      <wp:positionH relativeFrom="character">
                        <wp:align>left</wp:align>
                      </wp:positionH>
                      <wp:positionV relativeFrom="line">
                        <wp:align>top</wp:align>
                      </wp:positionV>
                      <wp:extent cx="720090" cy="0"/>
                      <wp:effectExtent l="0" t="0" r="22860" b="19050"/>
                      <wp:wrapNone/>
                      <wp:docPr id="10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1" o:spid="_x0000_s1026" type="#_x0000_t32" style="position:absolute;margin-left:0;margin-top:0;width:56.7pt;height:0;z-index:2522828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DLIA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&#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2CtgyyACAAA+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rStyle w:val="green"/>
                <w:lang w:val="en-GB"/>
              </w:rPr>
            </w:pPr>
            <w:r w:rsidRPr="00833610">
              <w:rPr>
                <w:rStyle w:val="green"/>
                <w:lang w:val="en-GB"/>
              </w:rPr>
              <w:t xml:space="preserve">The number of activities performed </w:t>
            </w:r>
          </w:p>
          <w:p w:rsidR="006C68C8" w:rsidRPr="00833610" w:rsidRDefault="006C68C8" w:rsidP="00EF0CAE">
            <w:pPr>
              <w:spacing w:after="0"/>
              <w:rPr>
                <w:rStyle w:val="green"/>
                <w:lang w:val="en-GB"/>
              </w:rPr>
            </w:pPr>
            <w:r w:rsidRPr="00833610">
              <w:rPr>
                <w:rStyle w:val="green"/>
                <w:lang w:val="en-GB"/>
              </w:rPr>
              <w:t>(6) 30 June 2015</w:t>
            </w:r>
            <w:r w:rsidRPr="00833610">
              <w:rPr>
                <w:rStyle w:val="green"/>
                <w:lang w:val="en-GB"/>
              </w:rPr>
              <w:tab/>
            </w:r>
          </w:p>
          <w:p w:rsidR="006C68C8" w:rsidRPr="00833610" w:rsidRDefault="006C68C8" w:rsidP="00EF0CAE">
            <w:pPr>
              <w:spacing w:after="0"/>
              <w:rPr>
                <w:rStyle w:val="green"/>
                <w:lang w:val="en-GB"/>
              </w:rPr>
            </w:pPr>
          </w:p>
          <w:p w:rsidR="006C68C8" w:rsidRPr="00833610" w:rsidRDefault="00D0790C" w:rsidP="00EF0CAE">
            <w:pPr>
              <w:spacing w:after="0"/>
              <w:rPr>
                <w:rStyle w:val="green"/>
                <w:lang w:val="en-GB"/>
              </w:rPr>
            </w:pPr>
            <w:r>
              <w:rPr>
                <w:noProof/>
                <w:lang w:val="en-GB" w:eastAsia="en-GB"/>
              </w:rPr>
              <mc:AlternateContent>
                <mc:Choice Requires="wps">
                  <w:drawing>
                    <wp:anchor distT="4294967295" distB="4294967295" distL="114300" distR="114300" simplePos="0" relativeHeight="252283904" behindDoc="0" locked="0" layoutInCell="1" allowOverlap="1" wp14:anchorId="323F3947" wp14:editId="3E8514F6">
                      <wp:simplePos x="0" y="0"/>
                      <wp:positionH relativeFrom="character">
                        <wp:align>left</wp:align>
                      </wp:positionH>
                      <wp:positionV relativeFrom="line">
                        <wp:align>top</wp:align>
                      </wp:positionV>
                      <wp:extent cx="720090" cy="0"/>
                      <wp:effectExtent l="0" t="0" r="22860" b="19050"/>
                      <wp:wrapNone/>
                      <wp:docPr id="10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0" o:spid="_x0000_s1026" type="#_x0000_t32" style="position:absolute;margin-left:0;margin-top:0;width:56.7pt;height:0;z-index:2522839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P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w+AaPHwIAAD4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3.9.4</w:t>
            </w:r>
          </w:p>
        </w:tc>
        <w:tc>
          <w:tcPr>
            <w:tcW w:w="4608" w:type="dxa"/>
          </w:tcPr>
          <w:p w:rsidR="00FE3E2A" w:rsidRDefault="00FE3E2A" w:rsidP="00FE3E2A">
            <w:pPr>
              <w:spacing w:after="0"/>
            </w:pPr>
            <w:r>
              <w:t>Carry out training on implementation of the Law on Free Legal Aid, designed for</w:t>
            </w:r>
          </w:p>
          <w:p w:rsidR="006C68C8" w:rsidRPr="00833610" w:rsidRDefault="00FE3E2A" w:rsidP="00FE3E2A">
            <w:pPr>
              <w:spacing w:after="0"/>
              <w:rPr>
                <w:lang w:val="en-GB"/>
              </w:rPr>
            </w:pPr>
            <w:r>
              <w:t>officers in free legal aid, court presidents, judges and lawyers, representatives of the state administration and NGO sectors (40 participants)</w:t>
            </w:r>
            <w:r w:rsidRPr="00833610">
              <w:rPr>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84928" behindDoc="0" locked="0" layoutInCell="1" allowOverlap="1" wp14:anchorId="1281F5BD" wp14:editId="1EBD1B5E">
                      <wp:simplePos x="0" y="0"/>
                      <wp:positionH relativeFrom="character">
                        <wp:align>left</wp:align>
                      </wp:positionH>
                      <wp:positionV relativeFrom="line">
                        <wp:align>top</wp:align>
                      </wp:positionV>
                      <wp:extent cx="720090" cy="0"/>
                      <wp:effectExtent l="0" t="0" r="22860" b="19050"/>
                      <wp:wrapNone/>
                      <wp:docPr id="9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9" o:spid="_x0000_s1026" type="#_x0000_t32" style="position:absolute;margin-left:0;margin-top:0;width:56.7pt;height:0;z-index:2522849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V+HwIAAD0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jApV+HwIAAD0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MoJ</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85952" behindDoc="0" locked="0" layoutInCell="1" allowOverlap="1" wp14:anchorId="57CFB878" wp14:editId="56E4ACD5">
                      <wp:simplePos x="0" y="0"/>
                      <wp:positionH relativeFrom="character">
                        <wp:align>left</wp:align>
                      </wp:positionH>
                      <wp:positionV relativeFrom="line">
                        <wp:align>top</wp:align>
                      </wp:positionV>
                      <wp:extent cx="720090" cy="0"/>
                      <wp:effectExtent l="0" t="0" r="22860" b="19050"/>
                      <wp:wrapNone/>
                      <wp:docPr id="9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8" o:spid="_x0000_s1026" type="#_x0000_t32" style="position:absolute;margin-left:0;margin-top:0;width:56.7pt;height:0;z-index:2522859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M6Hg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EvR8zoeAgAAPQ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sidRPr="00833610">
              <w:rPr>
                <w:lang w:val="en-GB"/>
              </w:rPr>
              <w:t>December</w:t>
            </w:r>
            <w:r>
              <w:rPr>
                <w:lang w:val="en-GB"/>
              </w:rPr>
              <w:t xml:space="preserve"> 2013 and in continuity</w:t>
            </w:r>
          </w:p>
        </w:tc>
        <w:tc>
          <w:tcPr>
            <w:tcW w:w="4032" w:type="dxa"/>
          </w:tcPr>
          <w:p w:rsidR="006C68C8" w:rsidRPr="00833610" w:rsidRDefault="003F0117" w:rsidP="00EF0CAE">
            <w:pPr>
              <w:spacing w:after="0"/>
              <w:rPr>
                <w:rStyle w:val="green"/>
                <w:lang w:val="en-GB"/>
              </w:rPr>
            </w:pPr>
            <w:r>
              <w:rPr>
                <w:rStyle w:val="green"/>
                <w:lang w:val="en-GB"/>
              </w:rPr>
              <w:t>Number of training courses</w:t>
            </w:r>
            <w:r w:rsidR="006C68C8" w:rsidRPr="00833610">
              <w:rPr>
                <w:rStyle w:val="green"/>
                <w:lang w:val="en-GB"/>
              </w:rPr>
              <w:t xml:space="preserve"> conducted;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No training was </w:t>
            </w:r>
            <w:r w:rsidR="003F0117">
              <w:rPr>
                <w:rStyle w:val="green"/>
                <w:lang w:val="en-GB"/>
              </w:rPr>
              <w:t>organised</w:t>
            </w:r>
            <w:r>
              <w:rPr>
                <w:rStyle w:val="green"/>
                <w:lang w:val="en-GB"/>
              </w:rPr>
              <w:t xml:space="preserve"> in this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86976" behindDoc="0" locked="0" layoutInCell="1" allowOverlap="1" wp14:anchorId="1DC74E08" wp14:editId="02095CE8">
                      <wp:simplePos x="0" y="0"/>
                      <wp:positionH relativeFrom="character">
                        <wp:align>left</wp:align>
                      </wp:positionH>
                      <wp:positionV relativeFrom="line">
                        <wp:align>top</wp:align>
                      </wp:positionV>
                      <wp:extent cx="720090" cy="0"/>
                      <wp:effectExtent l="0" t="0" r="22860" b="19050"/>
                      <wp:wrapNone/>
                      <wp:docPr id="9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7" o:spid="_x0000_s1026" type="#_x0000_t32" style="position:absolute;margin-left:0;margin-top:0;width:56.7pt;height:0;z-index:2522869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dyHwIAAD0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ReRdyHwIAAD0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No training was </w:t>
            </w:r>
            <w:r w:rsidR="003F0117">
              <w:rPr>
                <w:rStyle w:val="green"/>
                <w:lang w:val="en-GB"/>
              </w:rPr>
              <w:t>organised</w:t>
            </w:r>
            <w:r>
              <w:rPr>
                <w:rStyle w:val="green"/>
                <w:lang w:val="en-GB"/>
              </w:rPr>
              <w:t xml:space="preserve"> in this reporting period.</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88000" behindDoc="0" locked="0" layoutInCell="1" allowOverlap="1" wp14:anchorId="3C3DD526" wp14:editId="2B26D45F">
                      <wp:simplePos x="0" y="0"/>
                      <wp:positionH relativeFrom="character">
                        <wp:align>left</wp:align>
                      </wp:positionH>
                      <wp:positionV relativeFrom="line">
                        <wp:align>top</wp:align>
                      </wp:positionV>
                      <wp:extent cx="720090" cy="0"/>
                      <wp:effectExtent l="0" t="0" r="22860" b="19050"/>
                      <wp:wrapNone/>
                      <wp:docPr id="9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6" o:spid="_x0000_s1026" type="#_x0000_t32" style="position:absolute;margin-left:0;margin-top:0;width:56.7pt;height:0;z-index:2522880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E2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5qnE2HwIAAD0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162653" w:rsidRDefault="006C68C8" w:rsidP="00EF0CAE">
            <w:pPr>
              <w:pStyle w:val="Heading3"/>
              <w:shd w:val="clear" w:color="auto" w:fill="FFFFFF"/>
              <w:rPr>
                <w:rStyle w:val="green"/>
                <w:rFonts w:ascii="Calibri" w:eastAsia="Calibri" w:hAnsi="Calibri"/>
                <w:b w:val="0"/>
                <w:bCs w:val="0"/>
                <w:color w:val="auto"/>
                <w:sz w:val="18"/>
                <w:lang w:val="en-GB"/>
              </w:rPr>
            </w:pPr>
            <w:bookmarkStart w:id="104" w:name="_Toc413678545"/>
            <w:r w:rsidRPr="00162653">
              <w:rPr>
                <w:rStyle w:val="green"/>
                <w:rFonts w:ascii="Calibri" w:eastAsia="Calibri" w:hAnsi="Calibri"/>
                <w:b w:val="0"/>
                <w:bCs w:val="0"/>
                <w:color w:val="auto"/>
                <w:sz w:val="18"/>
                <w:lang w:val="en-GB"/>
              </w:rPr>
              <w:t>The number of cases that were provided with</w:t>
            </w:r>
            <w:r>
              <w:rPr>
                <w:rStyle w:val="green"/>
                <w:rFonts w:ascii="Calibri" w:eastAsia="Calibri" w:hAnsi="Calibri"/>
                <w:b w:val="0"/>
                <w:bCs w:val="0"/>
                <w:color w:val="auto"/>
                <w:sz w:val="18"/>
                <w:lang w:val="en-GB"/>
              </w:rPr>
              <w:t xml:space="preserve"> </w:t>
            </w:r>
            <w:r w:rsidRPr="00162653">
              <w:rPr>
                <w:rStyle w:val="green"/>
                <w:rFonts w:ascii="Calibri" w:eastAsia="Calibri" w:hAnsi="Calibri"/>
                <w:b w:val="0"/>
                <w:bCs w:val="0"/>
                <w:color w:val="auto"/>
                <w:sz w:val="18"/>
                <w:lang w:val="en-GB"/>
              </w:rPr>
              <w:t>free legal aid.</w:t>
            </w:r>
            <w:bookmarkEnd w:id="104"/>
          </w:p>
          <w:p w:rsidR="006C68C8" w:rsidRPr="00833610" w:rsidRDefault="006C68C8" w:rsidP="00EF0CAE">
            <w:pPr>
              <w:shd w:val="clear" w:color="auto" w:fill="FFFFFF"/>
              <w:spacing w:after="0"/>
              <w:rPr>
                <w:rStyle w:val="green"/>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hd w:val="clear" w:color="auto" w:fill="FFFFFF"/>
              <w:spacing w:after="0"/>
              <w:rPr>
                <w:rStyle w:val="green"/>
                <w:lang w:val="en-GB"/>
              </w:rPr>
            </w:pPr>
            <w:r>
              <w:rPr>
                <w:rStyle w:val="green"/>
                <w:lang w:val="en-GB"/>
              </w:rPr>
              <w:t>Statistical report for the previous year will be made available in December 2015.</w:t>
            </w:r>
          </w:p>
          <w:p w:rsidR="006C68C8" w:rsidRPr="00833610" w:rsidRDefault="006C68C8" w:rsidP="00EF0CAE">
            <w:pPr>
              <w:shd w:val="clear" w:color="auto" w:fill="FFFFFF"/>
              <w:spacing w:after="0"/>
              <w:rPr>
                <w:rStyle w:val="green"/>
                <w:lang w:val="en-GB"/>
              </w:rPr>
            </w:pPr>
          </w:p>
          <w:p w:rsidR="006C68C8" w:rsidRPr="00833610" w:rsidRDefault="00D0790C" w:rsidP="00EF0CAE">
            <w:pPr>
              <w:shd w:val="clear" w:color="auto" w:fill="FFFFFF"/>
              <w:spacing w:after="0"/>
              <w:rPr>
                <w:rStyle w:val="green"/>
                <w:lang w:val="en-GB"/>
              </w:rPr>
            </w:pPr>
            <w:r>
              <w:rPr>
                <w:noProof/>
                <w:lang w:val="en-GB" w:eastAsia="en-GB"/>
              </w:rPr>
              <mc:AlternateContent>
                <mc:Choice Requires="wps">
                  <w:drawing>
                    <wp:anchor distT="4294967295" distB="4294967295" distL="114300" distR="114300" simplePos="0" relativeHeight="252289024" behindDoc="0" locked="0" layoutInCell="1" allowOverlap="1" wp14:anchorId="0BAE0885" wp14:editId="2E899F26">
                      <wp:simplePos x="0" y="0"/>
                      <wp:positionH relativeFrom="character">
                        <wp:align>left</wp:align>
                      </wp:positionH>
                      <wp:positionV relativeFrom="line">
                        <wp:align>top</wp:align>
                      </wp:positionV>
                      <wp:extent cx="720090" cy="0"/>
                      <wp:effectExtent l="0" t="0" r="22860" b="19050"/>
                      <wp:wrapNone/>
                      <wp:docPr id="9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5" o:spid="_x0000_s1026" type="#_x0000_t32" style="position:absolute;margin-left:0;margin-top:0;width:56.7pt;height:0;z-index:2522890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r6Hg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He2voeAgAAPQQAAA4AAAAAAAAAAAAAAAAALgIAAGRycy9lMm9Eb2MueG1sUEsBAi0AFAAG&#10;AAgAAAAhAItIyR/YAAAAAgEAAA8AAAAAAAAAAAAAAAAAeAQAAGRycy9kb3ducmV2LnhtbFBLBQYA&#10;AAAABAAEAPMAAAB9BQAAAAA=&#10;">
                      <w10:wrap anchory="line"/>
                    </v:shape>
                  </w:pict>
                </mc:Fallback>
              </mc:AlternateContent>
            </w:r>
          </w:p>
          <w:p w:rsidR="006C68C8" w:rsidRPr="00162653" w:rsidRDefault="006C68C8" w:rsidP="00EF0CAE">
            <w:pPr>
              <w:pStyle w:val="Heading3"/>
              <w:shd w:val="clear" w:color="auto" w:fill="FFFFFF"/>
              <w:rPr>
                <w:rStyle w:val="green"/>
                <w:rFonts w:ascii="Calibri" w:eastAsia="Calibri" w:hAnsi="Calibri"/>
                <w:b w:val="0"/>
                <w:bCs w:val="0"/>
                <w:color w:val="auto"/>
                <w:sz w:val="18"/>
                <w:lang w:val="en-GB"/>
              </w:rPr>
            </w:pPr>
            <w:bookmarkStart w:id="105" w:name="_Toc413678546"/>
            <w:r w:rsidRPr="00162653">
              <w:rPr>
                <w:rStyle w:val="green"/>
                <w:rFonts w:ascii="Calibri" w:eastAsia="Calibri" w:hAnsi="Calibri"/>
                <w:b w:val="0"/>
                <w:bCs w:val="0"/>
                <w:color w:val="auto"/>
                <w:sz w:val="18"/>
                <w:lang w:val="en-GB"/>
              </w:rPr>
              <w:t>The number of administrative procedures in cases for granting free legal aid.</w:t>
            </w:r>
            <w:bookmarkEnd w:id="105"/>
          </w:p>
          <w:p w:rsidR="006C68C8" w:rsidRPr="00833610" w:rsidRDefault="006C68C8" w:rsidP="00EF0CAE">
            <w:pPr>
              <w:shd w:val="clear" w:color="auto" w:fill="FFFFFF"/>
              <w:spacing w:after="0"/>
              <w:rPr>
                <w:rStyle w:val="green"/>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hd w:val="clear" w:color="auto" w:fill="FFFFFF"/>
              <w:spacing w:after="0"/>
              <w:rPr>
                <w:rStyle w:val="green"/>
                <w:lang w:val="en-GB"/>
              </w:rPr>
            </w:pPr>
            <w:r>
              <w:rPr>
                <w:rStyle w:val="green"/>
                <w:lang w:val="en-GB"/>
              </w:rPr>
              <w:t>Statistical report for the previous year will be made available in December 2015.</w:t>
            </w:r>
          </w:p>
          <w:p w:rsidR="006C68C8"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0048" behindDoc="0" locked="0" layoutInCell="1" allowOverlap="1" wp14:anchorId="70AB3D8F" wp14:editId="74657F19">
                      <wp:simplePos x="0" y="0"/>
                      <wp:positionH relativeFrom="character">
                        <wp:align>left</wp:align>
                      </wp:positionH>
                      <wp:positionV relativeFrom="line">
                        <wp:align>top</wp:align>
                      </wp:positionV>
                      <wp:extent cx="720090" cy="0"/>
                      <wp:effectExtent l="0" t="0" r="22860" b="19050"/>
                      <wp:wrapNone/>
                      <wp:docPr id="9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4" o:spid="_x0000_s1026" type="#_x0000_t32" style="position:absolute;margin-left:0;margin-top:0;width:56.7pt;height:0;z-index:2522900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y+Hg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CkNvL4eAgAAPQQAAA4AAAAAAAAAAAAAAAAALgIAAGRycy9lMm9Eb2MueG1sUEsBAi0AFAAG&#10;AAgAAAAhAItIyR/YAAAAAgEAAA8AAAAAAAAAAAAAAAAAeAQAAGRycy9kb3ducmV2LnhtbFBLBQYA&#10;AAAABAAEAPMAAAB9BQAAAAA=&#10;">
                      <w10:wrap anchory="line"/>
                    </v:shape>
                  </w:pict>
                </mc:Fallback>
              </mc:AlternateContent>
            </w:r>
          </w:p>
        </w:tc>
      </w:tr>
    </w:tbl>
    <w:p w:rsidR="006C68C8" w:rsidRPr="00833610" w:rsidRDefault="006C68C8" w:rsidP="006C68C8">
      <w:pPr>
        <w:pStyle w:val="Heading5"/>
        <w:rPr>
          <w:lang w:val="en-GB"/>
        </w:rPr>
      </w:pPr>
      <w:bookmarkStart w:id="106" w:name="_Toc68"/>
      <w:r w:rsidRPr="00833610">
        <w:rPr>
          <w:lang w:val="en-GB"/>
        </w:rPr>
        <w:t xml:space="preserve">3.10.1 A - </w:t>
      </w:r>
      <w:bookmarkEnd w:id="106"/>
      <w:r w:rsidRPr="00833610">
        <w:rPr>
          <w:bCs/>
          <w:lang w:val="en-GB"/>
        </w:rPr>
        <w:t>Recommendation:</w:t>
      </w:r>
      <w:r w:rsidRPr="00833610">
        <w:rPr>
          <w:rFonts w:cs="Calibri"/>
          <w:lang w:val="en-GB"/>
        </w:rPr>
        <w:t xml:space="preserve"> Take concrete measure to prevent discrimination of minorities. Ensure continuous registration of the RAE population, as well as their equal access to economic and social rights and their adequate representation in public authorities. Particular focus should be given to improve the living conditions of the poorest part of the RAE population.</w:t>
      </w:r>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57"/>
        <w:gridCol w:w="3865"/>
        <w:gridCol w:w="1089"/>
        <w:gridCol w:w="1083"/>
        <w:gridCol w:w="3463"/>
        <w:gridCol w:w="3414"/>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Br.</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3.10.1.10</w:t>
            </w:r>
          </w:p>
        </w:tc>
        <w:tc>
          <w:tcPr>
            <w:tcW w:w="4608" w:type="dxa"/>
          </w:tcPr>
          <w:p w:rsidR="00FE3E2A" w:rsidRDefault="00FE3E2A" w:rsidP="00EF0CAE">
            <w:pPr>
              <w:spacing w:after="0"/>
            </w:pPr>
            <w:r>
              <w:t xml:space="preserve">Strengthen administrative capacities of the Fund for Minority Rights Exercise and Protection </w:t>
            </w:r>
          </w:p>
          <w:p w:rsidR="00FE3E2A" w:rsidRDefault="00FE3E2A" w:rsidP="00EF0CAE">
            <w:pPr>
              <w:spacing w:after="0"/>
            </w:pPr>
          </w:p>
          <w:p w:rsidR="006C68C8" w:rsidRPr="00FE3E2A" w:rsidRDefault="006C68C8" w:rsidP="00EF0CAE">
            <w:pPr>
              <w:spacing w:after="0"/>
            </w:pPr>
            <w:r w:rsidRPr="00833610">
              <w:rPr>
                <w:rStyle w:val="red"/>
                <w:lang w:val="en-GB"/>
              </w:rPr>
              <w:t xml:space="preserve">(6) </w:t>
            </w:r>
            <w:r w:rsidR="009746E1">
              <w:rPr>
                <w:rStyle w:val="green"/>
                <w:lang w:val="en-GB"/>
              </w:rPr>
              <w:t>30 June 2015</w:t>
            </w:r>
            <w:r w:rsidRPr="00833610">
              <w:rPr>
                <w:rStyle w:val="red"/>
                <w:lang w:val="en-GB"/>
              </w:rPr>
              <w:tab/>
              <w:t>[N</w:t>
            </w:r>
            <w:r w:rsidR="00FE3E2A">
              <w:rPr>
                <w:rStyle w:val="red"/>
                <w:lang w:val="en-GB"/>
              </w:rPr>
              <w:t>I</w:t>
            </w:r>
            <w:r w:rsidRPr="00833610">
              <w:rPr>
                <w:rStyle w:val="red"/>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1072" behindDoc="0" locked="0" layoutInCell="1" allowOverlap="1" wp14:anchorId="74C9CE80" wp14:editId="7D03FE68">
                      <wp:simplePos x="0" y="0"/>
                      <wp:positionH relativeFrom="character">
                        <wp:align>left</wp:align>
                      </wp:positionH>
                      <wp:positionV relativeFrom="line">
                        <wp:align>top</wp:align>
                      </wp:positionV>
                      <wp:extent cx="720090" cy="0"/>
                      <wp:effectExtent l="0" t="0" r="22860" b="19050"/>
                      <wp:wrapNone/>
                      <wp:docPr id="9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3" o:spid="_x0000_s1026" type="#_x0000_t32" style="position:absolute;margin-left:0;margin-top:0;width:56.7pt;height:0;z-index:2522910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24Hw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wMP24HwIAAD0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FfM</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2096" behindDoc="0" locked="0" layoutInCell="1" allowOverlap="1" wp14:anchorId="1D43CA01" wp14:editId="4CA94355">
                      <wp:simplePos x="0" y="0"/>
                      <wp:positionH relativeFrom="character">
                        <wp:align>left</wp:align>
                      </wp:positionH>
                      <wp:positionV relativeFrom="line">
                        <wp:align>top</wp:align>
                      </wp:positionV>
                      <wp:extent cx="720090" cy="0"/>
                      <wp:effectExtent l="0" t="0" r="22860" b="19050"/>
                      <wp:wrapNone/>
                      <wp:docPr id="9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2" o:spid="_x0000_s1026" type="#_x0000_t32" style="position:absolute;margin-left:0;margin-top:0;width:56.7pt;height:0;z-index:2522920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v8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Y45v8HwIAAD0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March 2015 to</w:t>
            </w:r>
            <w:r w:rsidRPr="00833610">
              <w:rPr>
                <w:lang w:val="en-GB"/>
              </w:rPr>
              <w:t xml:space="preserve"> September</w:t>
            </w:r>
            <w:r>
              <w:rPr>
                <w:lang w:val="en-GB"/>
              </w:rPr>
              <w:t xml:space="preserve"> 2015</w:t>
            </w:r>
          </w:p>
        </w:tc>
        <w:tc>
          <w:tcPr>
            <w:tcW w:w="4032" w:type="dxa"/>
          </w:tcPr>
          <w:p w:rsidR="006C68C8" w:rsidRPr="00833610" w:rsidRDefault="006C68C8" w:rsidP="00EF0CAE">
            <w:pPr>
              <w:spacing w:after="0"/>
              <w:rPr>
                <w:rFonts w:cs="Calibri"/>
                <w:color w:val="000000"/>
                <w:lang w:val="en-GB"/>
              </w:rPr>
            </w:pPr>
            <w:r w:rsidRPr="00833610">
              <w:rPr>
                <w:rFonts w:cs="Calibri"/>
                <w:color w:val="000000"/>
                <w:lang w:val="en-GB"/>
              </w:rPr>
              <w:t xml:space="preserve">Administrative capacities strengthened by employing two employees, one in 2014 and another in 2015 </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 xml:space="preserve">New Rulebook on Internal Organisation and Job Description of the Fund for Minority Rights Exercise and Protection was adopted on </w:t>
            </w:r>
          </w:p>
          <w:p w:rsidR="006C68C8" w:rsidRDefault="006C68C8" w:rsidP="00EF0CAE">
            <w:pPr>
              <w:spacing w:after="0"/>
              <w:rPr>
                <w:rStyle w:val="red"/>
                <w:lang w:val="en-GB"/>
              </w:rPr>
            </w:pPr>
            <w:r>
              <w:rPr>
                <w:rStyle w:val="red"/>
                <w:lang w:val="en-GB"/>
              </w:rPr>
              <w:t xml:space="preserve">30 </w:t>
            </w:r>
            <w:r w:rsidRPr="00833610">
              <w:rPr>
                <w:rStyle w:val="red"/>
                <w:lang w:val="en-GB"/>
              </w:rPr>
              <w:t>March 2015</w:t>
            </w:r>
            <w:r>
              <w:rPr>
                <w:rStyle w:val="red"/>
                <w:lang w:val="en-GB"/>
              </w:rPr>
              <w:t>, while the public advertisement for employing two employees for project monitoring and evaluation was published in June.</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3120" behindDoc="0" locked="0" layoutInCell="1" allowOverlap="1" wp14:anchorId="1488EBD9" wp14:editId="63CCA0BF">
                      <wp:simplePos x="0" y="0"/>
                      <wp:positionH relativeFrom="character">
                        <wp:align>left</wp:align>
                      </wp:positionH>
                      <wp:positionV relativeFrom="line">
                        <wp:align>top</wp:align>
                      </wp:positionV>
                      <wp:extent cx="720090" cy="0"/>
                      <wp:effectExtent l="0" t="0" r="22860" b="19050"/>
                      <wp:wrapNone/>
                      <wp:docPr id="9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1" o:spid="_x0000_s1026" type="#_x0000_t32" style="position:absolute;margin-left:0;margin-top:0;width:56.7pt;height:0;z-index:2522931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IJcwMCACAAA9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3.10.1.24</w:t>
            </w:r>
          </w:p>
        </w:tc>
        <w:tc>
          <w:tcPr>
            <w:tcW w:w="4608" w:type="dxa"/>
          </w:tcPr>
          <w:p w:rsidR="00FE3E2A" w:rsidRDefault="00FE3E2A" w:rsidP="00EF0CAE">
            <w:pPr>
              <w:spacing w:after="0"/>
              <w:rPr>
                <w:rFonts w:cs="Calibri"/>
              </w:rPr>
            </w:pPr>
            <w:r>
              <w:rPr>
                <w:rFonts w:cs="Calibri"/>
              </w:rPr>
              <w:t xml:space="preserve">Produce informational and educational brochures and distribute them to women, youth and children, informing them on human rights, right to health and health protection, right to reproductive health, right to life without violence, etc. and educating them about health protection, sexuality, objective age for entering into marriage, safe sex, safe pregnancy, etc.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4144" behindDoc="0" locked="0" layoutInCell="1" allowOverlap="1" wp14:anchorId="3C3FB314" wp14:editId="72C5CB1F">
                      <wp:simplePos x="0" y="0"/>
                      <wp:positionH relativeFrom="character">
                        <wp:align>left</wp:align>
                      </wp:positionH>
                      <wp:positionV relativeFrom="line">
                        <wp:align>top</wp:align>
                      </wp:positionV>
                      <wp:extent cx="720090" cy="0"/>
                      <wp:effectExtent l="0" t="0" r="22860" b="19050"/>
                      <wp:wrapNone/>
                      <wp:docPr id="9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10" o:spid="_x0000_s1026" type="#_x0000_t32" style="position:absolute;margin-left:0;margin-top:0;width:56.7pt;height:0;z-index:2522941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IRFZ0HwIAAD0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MoH</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5168" behindDoc="0" locked="0" layoutInCell="1" allowOverlap="1" wp14:anchorId="290E61B2" wp14:editId="27C69FD7">
                      <wp:simplePos x="0" y="0"/>
                      <wp:positionH relativeFrom="character">
                        <wp:align>left</wp:align>
                      </wp:positionH>
                      <wp:positionV relativeFrom="line">
                        <wp:align>top</wp:align>
                      </wp:positionV>
                      <wp:extent cx="720090" cy="0"/>
                      <wp:effectExtent l="0" t="0" r="22860" b="19050"/>
                      <wp:wrapNone/>
                      <wp:docPr id="8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9" o:spid="_x0000_s1026" type="#_x0000_t32" style="position:absolute;margin-left:0;margin-top:0;width:56.7pt;height:0;z-index:2522951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DQHwIAAD0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6DgDQHwIAAD0EAAAOAAAAAAAAAAAAAAAAAC4CAABkcnMvZTJvRG9jLnhtbFBLAQItABQA&#10;BgAIAAAAIQCLSMkf2AAAAAIBAAAPAAAAAAAAAAAAAAAAAHkEAABkcnMvZG93bnJldi54bWxQSwUG&#10;AAAAAAQABADzAAAAfgUAAAAA&#10;">
                      <w10:wrap anchory="line"/>
                    </v:shape>
                  </w:pict>
                </mc:Fallback>
              </mc:AlternateContent>
            </w:r>
          </w:p>
          <w:p w:rsidR="006C68C8" w:rsidRDefault="006C68C8" w:rsidP="00EF0CAE">
            <w:pPr>
              <w:spacing w:after="0"/>
              <w:rPr>
                <w:lang w:val="en-GB"/>
              </w:rPr>
            </w:pPr>
            <w:r w:rsidRPr="00833610">
              <w:rPr>
                <w:lang w:val="en-GB"/>
              </w:rPr>
              <w:t>December</w:t>
            </w:r>
            <w:r>
              <w:rPr>
                <w:lang w:val="en-GB"/>
              </w:rPr>
              <w:t xml:space="preserve"> 2013</w:t>
            </w:r>
          </w:p>
          <w:p w:rsidR="006C68C8" w:rsidRDefault="006C68C8" w:rsidP="00EF0CAE">
            <w:pPr>
              <w:spacing w:after="0"/>
              <w:rPr>
                <w:lang w:val="en-GB"/>
              </w:rPr>
            </w:pPr>
            <w:r w:rsidRPr="00833610">
              <w:rPr>
                <w:lang w:val="en-GB"/>
              </w:rPr>
              <w:t>December</w:t>
            </w:r>
            <w:r>
              <w:rPr>
                <w:lang w:val="en-GB"/>
              </w:rPr>
              <w:t xml:space="preserve"> 2014</w:t>
            </w:r>
          </w:p>
          <w:p w:rsidR="006C68C8" w:rsidRPr="00833610" w:rsidRDefault="006C68C8" w:rsidP="00EF0CAE">
            <w:pPr>
              <w:spacing w:after="0"/>
              <w:rPr>
                <w:lang w:val="en-GB"/>
              </w:rPr>
            </w:pPr>
            <w:r>
              <w:rPr>
                <w:lang w:val="en-GB"/>
              </w:rPr>
              <w:t>June 2015</w:t>
            </w:r>
          </w:p>
        </w:tc>
        <w:tc>
          <w:tcPr>
            <w:tcW w:w="4032" w:type="dxa"/>
          </w:tcPr>
          <w:p w:rsidR="006C68C8" w:rsidRPr="00833610" w:rsidRDefault="006C68C8" w:rsidP="00EF0CAE">
            <w:pPr>
              <w:spacing w:after="0"/>
              <w:rPr>
                <w:lang w:val="en-GB"/>
              </w:rPr>
            </w:pPr>
            <w:r w:rsidRPr="00833610">
              <w:rPr>
                <w:rFonts w:cs="Calibri"/>
                <w:color w:val="000000"/>
                <w:lang w:val="en-GB"/>
              </w:rPr>
              <w:t>Number of RE children aged up to 15 years who have chosen general practitioner – paediatrician</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Podgorica, 3000 children are registered in two chosen paediatricians, in Berane 414 children have their own paediatricians and in Bar 115 chose their paediatrician and 216 adults chose their general practicioners.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6192" behindDoc="0" locked="0" layoutInCell="1" allowOverlap="1" wp14:anchorId="09EEBB19" wp14:editId="268C6635">
                      <wp:simplePos x="0" y="0"/>
                      <wp:positionH relativeFrom="character">
                        <wp:align>left</wp:align>
                      </wp:positionH>
                      <wp:positionV relativeFrom="line">
                        <wp:align>top</wp:align>
                      </wp:positionV>
                      <wp:extent cx="720090" cy="0"/>
                      <wp:effectExtent l="0" t="0" r="22860" b="19050"/>
                      <wp:wrapNone/>
                      <wp:docPr id="8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8" o:spid="_x0000_s1026" type="#_x0000_t32" style="position:absolute;margin-left:0;margin-top:0;width:56.7pt;height:0;z-index:2522961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aU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S3WaUHwIAAD0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953222">
              <w:rPr>
                <w:rFonts w:cs="Calibri"/>
                <w:color w:val="000000"/>
                <w:lang w:val="en-GB"/>
              </w:rPr>
              <w:t>Number of women aged 15-65 years who have chosen general practitioner – gynaecologist as well as n</w:t>
            </w:r>
            <w:r w:rsidRPr="00953222">
              <w:rPr>
                <w:rFonts w:cs="Calibri"/>
                <w:lang w:val="en-GB"/>
              </w:rPr>
              <w:t>umber of children who have undergone compulsory vaccination</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In the reporting period</w:t>
            </w:r>
            <w:r w:rsidRPr="00833610">
              <w:rPr>
                <w:rStyle w:val="green"/>
                <w:lang w:val="en-GB"/>
              </w:rPr>
              <w:t xml:space="preserve"> 241 </w:t>
            </w:r>
            <w:r>
              <w:rPr>
                <w:rStyle w:val="green"/>
                <w:lang w:val="en-GB"/>
              </w:rPr>
              <w:t>children underwent mandatory vaccination.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7216" behindDoc="0" locked="0" layoutInCell="1" allowOverlap="1" wp14:anchorId="7339B49A" wp14:editId="07D25E60">
                      <wp:simplePos x="0" y="0"/>
                      <wp:positionH relativeFrom="character">
                        <wp:align>left</wp:align>
                      </wp:positionH>
                      <wp:positionV relativeFrom="line">
                        <wp:align>top</wp:align>
                      </wp:positionV>
                      <wp:extent cx="720090" cy="0"/>
                      <wp:effectExtent l="0" t="0" r="22860" b="19050"/>
                      <wp:wrapNone/>
                      <wp:docPr id="8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7" o:spid="_x0000_s1026" type="#_x0000_t32" style="position:absolute;margin-left:0;margin-top:0;width:56.7pt;height:0;z-index:2522972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LcHwIAAD0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IdYLcHwIAAD0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3.10.1.26</w:t>
            </w:r>
          </w:p>
        </w:tc>
        <w:tc>
          <w:tcPr>
            <w:tcW w:w="4608" w:type="dxa"/>
          </w:tcPr>
          <w:p w:rsidR="00FE3E2A" w:rsidRDefault="00FE3E2A" w:rsidP="00EF0CAE">
            <w:pPr>
              <w:spacing w:after="0"/>
              <w:rPr>
                <w:rStyle w:val="green"/>
                <w:lang w:val="en-GB"/>
              </w:rPr>
            </w:pPr>
            <w:r>
              <w:rPr>
                <w:rFonts w:cs="Calibri"/>
                <w:color w:val="000000"/>
              </w:rPr>
              <w:t>Education of parents children, RAE activists, civil servants in state authorities on the protection from domestic violence and forced marriages of underage among Roma population</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8240" behindDoc="0" locked="0" layoutInCell="1" allowOverlap="1" wp14:anchorId="2C7B480B" wp14:editId="10878632">
                      <wp:simplePos x="0" y="0"/>
                      <wp:positionH relativeFrom="character">
                        <wp:align>left</wp:align>
                      </wp:positionH>
                      <wp:positionV relativeFrom="line">
                        <wp:align>top</wp:align>
                      </wp:positionV>
                      <wp:extent cx="720090" cy="0"/>
                      <wp:effectExtent l="0" t="0" r="22860" b="19050"/>
                      <wp:wrapNone/>
                      <wp:docPr id="8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6" o:spid="_x0000_s1026" type="#_x0000_t32" style="position:absolute;margin-left:0;margin-top:0;width:56.7pt;height:0;z-index:2522982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SY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gpuSYHwIAAD0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MHMR</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299264" behindDoc="0" locked="0" layoutInCell="1" allowOverlap="1" wp14:anchorId="3A33E87B" wp14:editId="746A98FD">
                      <wp:simplePos x="0" y="0"/>
                      <wp:positionH relativeFrom="character">
                        <wp:align>left</wp:align>
                      </wp:positionH>
                      <wp:positionV relativeFrom="line">
                        <wp:align>top</wp:align>
                      </wp:positionV>
                      <wp:extent cx="720090" cy="0"/>
                      <wp:effectExtent l="0" t="0" r="22860" b="19050"/>
                      <wp:wrapNone/>
                      <wp:docPr id="8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5" o:spid="_x0000_s1026" type="#_x0000_t32" style="position:absolute;margin-left:0;margin-top:0;width:56.7pt;height:0;z-index:2522992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9U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Y0k9UHwIAAD0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March 2014 December 2015,  Quarter IV 2016 and</w:t>
            </w:r>
            <w:r w:rsidRPr="00833610">
              <w:rPr>
                <w:lang w:val="en-GB"/>
              </w:rPr>
              <w:t xml:space="preserve"> </w:t>
            </w:r>
            <w:r>
              <w:rPr>
                <w:lang w:val="en-GB"/>
              </w:rPr>
              <w:t xml:space="preserve">Quarter </w:t>
            </w:r>
            <w:r w:rsidRPr="00833610">
              <w:rPr>
                <w:lang w:val="en-GB"/>
              </w:rPr>
              <w:t xml:space="preserve">IV </w:t>
            </w:r>
            <w:r>
              <w:rPr>
                <w:lang w:val="en-GB"/>
              </w:rPr>
              <w:t xml:space="preserve">2017 </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The Ministry, in cooperation with the Security Centre Nikšic and NGO Centre for Roma Init</w:t>
            </w:r>
            <w:r w:rsidR="003F0117">
              <w:rPr>
                <w:rStyle w:val="green"/>
                <w:lang w:val="en-GB"/>
              </w:rPr>
              <w:t>iatives, organised two training courses</w:t>
            </w:r>
            <w:r>
              <w:rPr>
                <w:rStyle w:val="green"/>
                <w:lang w:val="en-GB"/>
              </w:rPr>
              <w:t xml:space="preserve"> in Nikšic and Berane (in May and June </w:t>
            </w:r>
            <w:r w:rsidRPr="00833610">
              <w:rPr>
                <w:rStyle w:val="green"/>
                <w:lang w:val="en-GB"/>
              </w:rPr>
              <w:t>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0288" behindDoc="0" locked="0" layoutInCell="1" allowOverlap="1" wp14:anchorId="387C07BD" wp14:editId="0941B1CF">
                      <wp:simplePos x="0" y="0"/>
                      <wp:positionH relativeFrom="character">
                        <wp:align>left</wp:align>
                      </wp:positionH>
                      <wp:positionV relativeFrom="line">
                        <wp:align>top</wp:align>
                      </wp:positionV>
                      <wp:extent cx="720090" cy="0"/>
                      <wp:effectExtent l="0" t="0" r="22860" b="19050"/>
                      <wp:wrapNone/>
                      <wp:docPr id="8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4" o:spid="_x0000_s1026" type="#_x0000_t32" style="position:absolute;margin-left:0;margin-top:0;width:56.7pt;height:0;z-index:2523002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kQ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wASkQHwIAAD0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There were 21 attendees at the first training and 23 at the second. </w:t>
            </w:r>
            <w:r w:rsidR="003F0117">
              <w:rPr>
                <w:rStyle w:val="green"/>
                <w:lang w:val="en-GB"/>
              </w:rPr>
              <w:t>The attendees of these training courses</w:t>
            </w:r>
            <w:r>
              <w:rPr>
                <w:rStyle w:val="green"/>
                <w:lang w:val="en-GB"/>
              </w:rPr>
              <w:t xml:space="preserve"> were representatives of the police, nongovernmental organizations, parents and children as well as employees of the Ministry.</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1312" behindDoc="0" locked="0" layoutInCell="1" allowOverlap="1" wp14:anchorId="384F0500" wp14:editId="4A7FB0AF">
                      <wp:simplePos x="0" y="0"/>
                      <wp:positionH relativeFrom="character">
                        <wp:align>left</wp:align>
                      </wp:positionH>
                      <wp:positionV relativeFrom="line">
                        <wp:align>top</wp:align>
                      </wp:positionV>
                      <wp:extent cx="720090" cy="0"/>
                      <wp:effectExtent l="0" t="0" r="22860" b="1905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3" o:spid="_x0000_s1026" type="#_x0000_t32" style="position:absolute;margin-left:0;margin-top:0;width:56.7pt;height:0;z-index:2523013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gWHw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pPGgWHwIAAD0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bookmarkStart w:id="107" w:name="_Toc368617454"/>
            <w:bookmarkStart w:id="108" w:name="_Toc368839652"/>
            <w:r w:rsidRPr="00833610">
              <w:rPr>
                <w:lang w:val="en-GB"/>
              </w:rPr>
              <w:t xml:space="preserve">Number of reported cases of violence and forced marriages of the underaged, </w:t>
            </w:r>
            <w:bookmarkEnd w:id="107"/>
            <w:bookmarkEnd w:id="108"/>
            <w:r w:rsidRPr="00833610">
              <w:rPr>
                <w:lang w:val="en-GB"/>
              </w:rPr>
              <w:t xml:space="preserve">the number of reports lodged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Table with data on family violence is presented annually.</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2336" behindDoc="0" locked="0" layoutInCell="1" allowOverlap="1" wp14:anchorId="1FAA01B1" wp14:editId="580FAE27">
                      <wp:simplePos x="0" y="0"/>
                      <wp:positionH relativeFrom="character">
                        <wp:align>left</wp:align>
                      </wp:positionH>
                      <wp:positionV relativeFrom="line">
                        <wp:align>top</wp:align>
                      </wp:positionV>
                      <wp:extent cx="720090" cy="0"/>
                      <wp:effectExtent l="0" t="0" r="22860" b="19050"/>
                      <wp:wrapNone/>
                      <wp:docPr id="8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2" o:spid="_x0000_s1026" type="#_x0000_t32" style="position:absolute;margin-left:0;margin-top:0;width:56.7pt;height:0;z-index:2523023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5SHw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B7w5SHwIAAD0EAAAOAAAAAAAAAAAAAAAAAC4CAABkcnMvZTJvRG9jLnhtbFBLAQItABQA&#10;BgAIAAAAIQCLSMkf2AAAAAIBAAAPAAAAAAAAAAAAAAAAAHkEAABkcnMvZG93bnJldi54bWxQSwUG&#10;AAAAAAQABADzAAAAfgUAAAAA&#10;">
                      <w10:wrap anchory="line"/>
                    </v:shape>
                  </w:pict>
                </mc:Fallback>
              </mc:AlternateContent>
            </w:r>
          </w:p>
        </w:tc>
      </w:tr>
    </w:tbl>
    <w:p w:rsidR="006C68C8" w:rsidRPr="00833610" w:rsidRDefault="006C68C8" w:rsidP="006C68C8">
      <w:pPr>
        <w:pStyle w:val="Heading5"/>
        <w:rPr>
          <w:lang w:val="en-GB"/>
        </w:rPr>
      </w:pPr>
      <w:bookmarkStart w:id="109" w:name="_Toc69"/>
      <w:r w:rsidRPr="00833610">
        <w:rPr>
          <w:lang w:val="en-GB"/>
        </w:rPr>
        <w:t xml:space="preserve">3.10.2 B - </w:t>
      </w:r>
      <w:bookmarkEnd w:id="109"/>
      <w:r w:rsidRPr="00833610">
        <w:rPr>
          <w:rFonts w:ascii="Calibri" w:hAnsi="Calibri" w:cs="Calibri"/>
          <w:lang w:val="en-GB"/>
        </w:rPr>
        <w:t>Recommendation: Ensure continuous registration of the displaced persons, as well as their equal access to economic and social rights. Particular focus should be given to improve the living conditions of the displaced persons.</w:t>
      </w:r>
    </w:p>
    <w:tbl>
      <w:tblPr>
        <w:tblpPr w:leftFromText="180" w:rightFromText="180" w:vertAnchor="text" w:tblpX="3" w:tblpY="1"/>
        <w:tblOverlap w:val="never"/>
        <w:tblW w:w="0" w:type="auto"/>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47"/>
        <w:gridCol w:w="3873"/>
        <w:gridCol w:w="1100"/>
        <w:gridCol w:w="1192"/>
        <w:gridCol w:w="3461"/>
        <w:gridCol w:w="3301"/>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3.10.2.1</w:t>
            </w:r>
          </w:p>
        </w:tc>
        <w:tc>
          <w:tcPr>
            <w:tcW w:w="4608" w:type="dxa"/>
          </w:tcPr>
          <w:p w:rsidR="00FE3E2A" w:rsidRDefault="00FE3E2A" w:rsidP="00FE3E2A">
            <w:pPr>
              <w:spacing w:after="0"/>
              <w:rPr>
                <w:rStyle w:val="orange"/>
                <w:lang w:val="fr-FR"/>
              </w:rPr>
            </w:pPr>
            <w:bookmarkStart w:id="110" w:name="_Toc413678552"/>
            <w:r>
              <w:rPr>
                <w:rStyle w:val="orange"/>
                <w:lang w:val="fr-FR"/>
              </w:rPr>
              <w:t>The Law on Amendments to the Law on Foreigners in the area of providing for permanent residence to children born in Montenegro as follows:</w:t>
            </w:r>
            <w:bookmarkEnd w:id="110"/>
          </w:p>
          <w:p w:rsidR="00FE3E2A" w:rsidRDefault="00FE3E2A" w:rsidP="00FE3E2A">
            <w:pPr>
              <w:spacing w:after="0"/>
              <w:rPr>
                <w:rStyle w:val="orange"/>
                <w:lang w:val="fr-FR"/>
              </w:rPr>
            </w:pPr>
            <w:r>
              <w:rPr>
                <w:rStyle w:val="orange"/>
                <w:lang w:val="fr-FR"/>
              </w:rPr>
              <w:t>To a child the parents of whom, at the moment of his/her birth have been given the permanent residence;</w:t>
            </w:r>
          </w:p>
          <w:p w:rsidR="00FE3E2A" w:rsidRDefault="00FE3E2A" w:rsidP="00FE3E2A">
            <w:pPr>
              <w:spacing w:after="0"/>
              <w:rPr>
                <w:rStyle w:val="orange"/>
                <w:lang w:val="fr-FR"/>
              </w:rPr>
            </w:pPr>
            <w:r>
              <w:rPr>
                <w:rStyle w:val="orange"/>
                <w:lang w:val="fr-FR"/>
              </w:rPr>
              <w:t>To a child, one parent of whom, at the moment of his/her birth, has Montenegrin citizenship with residence in Montenegro or is a foreigner with permanent residence, upon the consent of the other parent;</w:t>
            </w:r>
          </w:p>
          <w:p w:rsidR="00FE3E2A" w:rsidRDefault="00FE3E2A" w:rsidP="00FE3E2A">
            <w:pPr>
              <w:spacing w:after="0"/>
              <w:rPr>
                <w:rStyle w:val="orange"/>
                <w:lang w:val="fr-FR"/>
              </w:rPr>
            </w:pPr>
            <w:r>
              <w:rPr>
                <w:rStyle w:val="orange"/>
                <w:lang w:val="fr-FR"/>
              </w:rPr>
              <w:t>To a child, whose one parent, in the moment of a child’s birth, has permanent residence, while the other parent is unknown or been passed away.</w:t>
            </w:r>
          </w:p>
          <w:p w:rsidR="006C68C8" w:rsidRPr="00833610" w:rsidRDefault="00FE3E2A" w:rsidP="00FE3E2A">
            <w:pPr>
              <w:spacing w:after="0"/>
              <w:rPr>
                <w:lang w:val="en-GB"/>
              </w:rPr>
            </w:pPr>
            <w:r w:rsidRPr="00833610">
              <w:rPr>
                <w:rStyle w:val="green"/>
                <w:lang w:val="en-GB"/>
              </w:rPr>
              <w:t xml:space="preserve"> </w:t>
            </w:r>
            <w:r w:rsidR="006C68C8" w:rsidRPr="00833610">
              <w:rPr>
                <w:rStyle w:val="green"/>
                <w:lang w:val="en-GB"/>
              </w:rPr>
              <w:t xml:space="preserve">(6) </w:t>
            </w:r>
            <w:r w:rsidR="009746E1">
              <w:rPr>
                <w:rStyle w:val="green"/>
                <w:lang w:val="en-GB"/>
              </w:rPr>
              <w:t>30 June 2015</w:t>
            </w:r>
            <w:r w:rsidR="006C68C8" w:rsidRPr="00833610">
              <w:rPr>
                <w:rStyle w:val="green"/>
                <w:lang w:val="en-GB"/>
              </w:rPr>
              <w:tab/>
              <w:t>[</w:t>
            </w:r>
            <w:r>
              <w:rPr>
                <w:rStyle w:val="green"/>
                <w:lang w:val="en-GB"/>
              </w:rPr>
              <w:t>I</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3360" behindDoc="0" locked="0" layoutInCell="1" allowOverlap="1" wp14:anchorId="6C98F99D" wp14:editId="43ACE802">
                      <wp:simplePos x="0" y="0"/>
                      <wp:positionH relativeFrom="character">
                        <wp:align>left</wp:align>
                      </wp:positionH>
                      <wp:positionV relativeFrom="line">
                        <wp:align>top</wp:align>
                      </wp:positionV>
                      <wp:extent cx="720090" cy="0"/>
                      <wp:effectExtent l="0" t="0" r="22860" b="19050"/>
                      <wp:wrapNone/>
                      <wp:docPr id="8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1" o:spid="_x0000_s1026" type="#_x0000_t32" style="position:absolute;margin-left:0;margin-top:0;width:56.7pt;height:0;z-index:2523033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We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uZulniACAAA9BAAADgAAAAAAAAAAAAAAAAAuAgAAZHJzL2Uyb0RvYy54bWxQSwECLQAU&#10;AAYACAAAACEAi0jJH9gAAAACAQAADwAAAAAAAAAAAAAAAAB6BAAAZHJzL2Rvd25yZXYueG1sUEsF&#10;BgAAAAAEAAQA8wAAAH8FAAAAAA==&#10;">
                      <w10:wrap anchory="line"/>
                    </v:shape>
                  </w:pict>
                </mc:Fallback>
              </mc:AlternateContent>
            </w:r>
          </w:p>
          <w:p w:rsidR="006C68C8" w:rsidRPr="00833610" w:rsidRDefault="006C68C8" w:rsidP="00EF0CAE">
            <w:pPr>
              <w:spacing w:after="0"/>
              <w:rPr>
                <w:lang w:val="en-GB"/>
              </w:rPr>
            </w:pPr>
            <w:r w:rsidRPr="00833610">
              <w:rPr>
                <w:lang w:val="en-GB"/>
              </w:rPr>
              <w:t xml:space="preserve"> 2015 - I </w:t>
            </w:r>
            <w:r w:rsidR="00FE3E2A">
              <w:rPr>
                <w:lang w:val="en-GB"/>
              </w:rPr>
              <w:t>Q</w:t>
            </w:r>
            <w:r w:rsidRPr="00833610">
              <w:rPr>
                <w:lang w:val="en-GB"/>
              </w:rPr>
              <w:tab/>
            </w:r>
            <w:r w:rsidR="00FE3E2A">
              <w:rPr>
                <w:lang w:val="en-GB"/>
              </w:rPr>
              <w:t>Source:Budget</w:t>
            </w:r>
          </w:p>
          <w:p w:rsidR="006C68C8" w:rsidRPr="00833610" w:rsidRDefault="00FE3E2A" w:rsidP="00EF0CAE">
            <w:pPr>
              <w:spacing w:after="0"/>
              <w:rPr>
                <w:lang w:val="en-GB"/>
              </w:rPr>
            </w:pPr>
            <w:r>
              <w:rPr>
                <w:lang w:val="en-GB"/>
              </w:rPr>
              <w:t>Ammount</w:t>
            </w:r>
            <w:r w:rsidR="006C68C8" w:rsidRPr="00833610">
              <w:rPr>
                <w:lang w:val="en-GB"/>
              </w:rPr>
              <w:t>: 0</w:t>
            </w:r>
          </w:p>
          <w:p w:rsidR="006C68C8" w:rsidRPr="00833610" w:rsidRDefault="00FE3E2A" w:rsidP="00EF0CAE">
            <w:pPr>
              <w:spacing w:after="0"/>
              <w:rPr>
                <w:lang w:val="en-GB"/>
              </w:rPr>
            </w:pPr>
            <w:r>
              <w:rPr>
                <w:lang w:val="en-GB"/>
              </w:rPr>
              <w:t>No additional costs for realisation of this measure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4384" behindDoc="0" locked="0" layoutInCell="1" allowOverlap="1" wp14:anchorId="5B4D64D3" wp14:editId="4321D329">
                      <wp:simplePos x="0" y="0"/>
                      <wp:positionH relativeFrom="character">
                        <wp:align>left</wp:align>
                      </wp:positionH>
                      <wp:positionV relativeFrom="line">
                        <wp:align>top</wp:align>
                      </wp:positionV>
                      <wp:extent cx="720090" cy="0"/>
                      <wp:effectExtent l="0" t="0" r="22860" b="19050"/>
                      <wp:wrapNone/>
                      <wp:docPr id="8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0" o:spid="_x0000_s1026" type="#_x0000_t32" style="position:absolute;margin-left:0;margin-top:0;width:56.7pt;height:0;z-index:2523043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a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RSMPaHwIAAD0EAAAOAAAAAAAAAAAAAAAAAC4CAABkcnMvZTJvRG9jLnhtbFBLAQItABQA&#10;BgAIAAAAIQCLSMkf2AAAAAIBAAAPAAAAAAAAAAAAAAAAAHkEAABkcnMvZG93bnJldi54bWxQSwUG&#10;AAAAAAQABADzAAAAfgUAAAAA&#10;">
                      <w10:wrap anchory="line"/>
                    </v:shape>
                  </w:pict>
                </mc:Fallback>
              </mc:AlternateContent>
            </w:r>
          </w:p>
          <w:p w:rsidR="00FE3E2A" w:rsidRDefault="006C68C8" w:rsidP="00FE3E2A">
            <w:pPr>
              <w:spacing w:after="0"/>
              <w:rPr>
                <w:lang w:val="en-GB"/>
              </w:rPr>
            </w:pPr>
            <w:r w:rsidRPr="00833610">
              <w:rPr>
                <w:lang w:val="en-GB"/>
              </w:rPr>
              <w:t xml:space="preserve"> 2015 - I </w:t>
            </w:r>
            <w:r w:rsidR="00FE3E2A">
              <w:rPr>
                <w:lang w:val="en-GB"/>
              </w:rPr>
              <w:t>Q</w:t>
            </w:r>
            <w:r w:rsidRPr="00833610">
              <w:rPr>
                <w:lang w:val="en-GB"/>
              </w:rPr>
              <w:tab/>
              <w:t xml:space="preserve"> </w:t>
            </w:r>
            <w:r w:rsidR="00FE3E2A">
              <w:rPr>
                <w:lang w:val="en-GB"/>
              </w:rPr>
              <w:t xml:space="preserve"> Source:Budget</w:t>
            </w:r>
          </w:p>
          <w:p w:rsidR="00FE3E2A" w:rsidRDefault="00FE3E2A" w:rsidP="00FE3E2A">
            <w:pPr>
              <w:spacing w:after="0"/>
              <w:rPr>
                <w:lang w:val="en-GB"/>
              </w:rPr>
            </w:pPr>
            <w:r>
              <w:rPr>
                <w:lang w:val="en-GB"/>
              </w:rPr>
              <w:t>Ammount: 0</w:t>
            </w:r>
          </w:p>
          <w:p w:rsidR="006C68C8" w:rsidRPr="00833610" w:rsidRDefault="006C68C8" w:rsidP="00EF0CAE">
            <w:pPr>
              <w:spacing w:after="0"/>
              <w:rPr>
                <w:lang w:val="en-GB"/>
              </w:rPr>
            </w:pPr>
            <w:r w:rsidRPr="00833610">
              <w:rPr>
                <w:lang w:val="en-GB"/>
              </w:rPr>
              <w:t>Nije bilo dodatnih troškova za realizaciju ove mjere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5408" behindDoc="0" locked="0" layoutInCell="1" allowOverlap="1" wp14:anchorId="03AEA3F0" wp14:editId="5DD3F212">
                      <wp:simplePos x="0" y="0"/>
                      <wp:positionH relativeFrom="character">
                        <wp:align>left</wp:align>
                      </wp:positionH>
                      <wp:positionV relativeFrom="line">
                        <wp:align>top</wp:align>
                      </wp:positionV>
                      <wp:extent cx="720090" cy="0"/>
                      <wp:effectExtent l="0" t="0" r="22860" b="19050"/>
                      <wp:wrapNone/>
                      <wp:docPr id="7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 o:spid="_x0000_s1026" type="#_x0000_t32" style="position:absolute;margin-left:0;margin-top:0;width:56.7pt;height:0;z-index:2523054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qSHgIAADw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zmqpIeAgAAPAQAAA4AAAAAAAAAAAAAAAAALgIAAGRycy9lMm9Eb2MueG1sUEsBAi0AFAAG&#10;AAgAAAAhAItIyR/YAAAAAgEAAA8AAAAAAAAAAAAAAAAAeAQAAGRycy9kb3ducmV2LnhtbFBLBQYA&#10;AAAABAAEAPMAAAB9BQAAAAA=&#10;">
                      <w10:wrap anchory="line"/>
                    </v:shape>
                  </w:pict>
                </mc:Fallback>
              </mc:AlternateContent>
            </w:r>
          </w:p>
          <w:p w:rsidR="00FE3E2A" w:rsidRDefault="006C68C8" w:rsidP="00FE3E2A">
            <w:pPr>
              <w:spacing w:after="0"/>
              <w:rPr>
                <w:lang w:val="en-GB"/>
              </w:rPr>
            </w:pPr>
            <w:r w:rsidRPr="00833610">
              <w:rPr>
                <w:lang w:val="en-GB"/>
              </w:rPr>
              <w:t xml:space="preserve"> 2015 - II </w:t>
            </w:r>
            <w:r w:rsidR="00FE3E2A">
              <w:rPr>
                <w:lang w:val="en-GB"/>
              </w:rPr>
              <w:t>Q</w:t>
            </w:r>
            <w:r w:rsidRPr="00833610">
              <w:rPr>
                <w:lang w:val="en-GB"/>
              </w:rPr>
              <w:tab/>
              <w:t xml:space="preserve"> </w:t>
            </w:r>
            <w:r w:rsidR="00FE3E2A">
              <w:rPr>
                <w:lang w:val="en-GB"/>
              </w:rPr>
              <w:t xml:space="preserve"> Source:Budget</w:t>
            </w:r>
          </w:p>
          <w:p w:rsidR="00FE3E2A" w:rsidRDefault="00FE3E2A" w:rsidP="00FE3E2A">
            <w:pPr>
              <w:spacing w:after="0"/>
              <w:rPr>
                <w:lang w:val="en-GB"/>
              </w:rPr>
            </w:pPr>
            <w:r>
              <w:rPr>
                <w:lang w:val="en-GB"/>
              </w:rPr>
              <w:t>Ammount: 0</w:t>
            </w:r>
          </w:p>
          <w:p w:rsidR="00FE3E2A" w:rsidRPr="00833610" w:rsidRDefault="00FE3E2A" w:rsidP="00FE3E2A">
            <w:pPr>
              <w:spacing w:after="0"/>
              <w:rPr>
                <w:lang w:val="en-GB"/>
              </w:rPr>
            </w:pPr>
            <w:r>
              <w:rPr>
                <w:lang w:val="en-GB"/>
              </w:rPr>
              <w:t>No additional costs for realisation of this measure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6432" behindDoc="0" locked="0" layoutInCell="1" allowOverlap="1" wp14:anchorId="26FA8C1C" wp14:editId="74DDD367">
                      <wp:simplePos x="0" y="0"/>
                      <wp:positionH relativeFrom="character">
                        <wp:align>left</wp:align>
                      </wp:positionH>
                      <wp:positionV relativeFrom="line">
                        <wp:align>top</wp:align>
                      </wp:positionV>
                      <wp:extent cx="720090" cy="0"/>
                      <wp:effectExtent l="0" t="0" r="22860" b="19050"/>
                      <wp:wrapNone/>
                      <wp:docPr id="7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 o:spid="_x0000_s1026" type="#_x0000_t32" style="position:absolute;margin-left:0;margin-top:0;width:56.7pt;height:0;z-index:2523064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L7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TdEvs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7456" behindDoc="0" locked="0" layoutInCell="1" allowOverlap="1" wp14:anchorId="7D041053" wp14:editId="1FF32E60">
                      <wp:simplePos x="0" y="0"/>
                      <wp:positionH relativeFrom="character">
                        <wp:align>left</wp:align>
                      </wp:positionH>
                      <wp:positionV relativeFrom="line">
                        <wp:align>top</wp:align>
                      </wp:positionV>
                      <wp:extent cx="720090" cy="0"/>
                      <wp:effectExtent l="0" t="0" r="22860" b="19050"/>
                      <wp:wrapNone/>
                      <wp:docPr id="7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7" o:spid="_x0000_s1026" type="#_x0000_t32" style="position:absolute;margin-left:0;margin-top:0;width:56.7pt;height:0;z-index:2523074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jHHwIAADw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lnM4wU&#10;6YGjp73XsTRazMKCBuMKiKvU1oYR6VG9mmdNvzukdNUR1fIY/XYykJyFjORdSrg4A2V2wxfNIIZA&#10;gbitY2P7AAl7QMdIyulGCj96ROHjDGheAHX06kpIcc0z1vnPXPcoGCV23hLRdr7SSgHz2maxCjk8&#10;Ox+6IsU1IRRVeiOkjAKQCg0lXkwn05jgtBQsOEOYs+2ukhYdSJBQ/MURwXMfZvVesQjWccLWF9sT&#10;Ic82FJcq4MFc0M7FOmvkxyJdrOfreT7KJw/rUZ7W9ehpU+Wjh002m9af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PrmjH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April 2015 (for beginning of implementation of the Law on Foreigners</w:t>
            </w:r>
            <w:r w:rsidRPr="00833610">
              <w:rPr>
                <w:lang w:val="en-GB"/>
              </w:rPr>
              <w:t>)   September</w:t>
            </w:r>
            <w:r>
              <w:rPr>
                <w:lang w:val="en-GB"/>
              </w:rPr>
              <w:t xml:space="preserve"> 2015 (for beginning of implementation of secondary legislation</w:t>
            </w:r>
            <w:r w:rsidRPr="00833610">
              <w:rPr>
                <w:lang w:val="en-GB"/>
              </w:rPr>
              <w:t>)</w:t>
            </w:r>
          </w:p>
        </w:tc>
        <w:tc>
          <w:tcPr>
            <w:tcW w:w="4032" w:type="dxa"/>
          </w:tcPr>
          <w:p w:rsidR="006C68C8" w:rsidRPr="00833610" w:rsidRDefault="006C68C8" w:rsidP="00EF0CAE">
            <w:pPr>
              <w:spacing w:after="0"/>
              <w:rPr>
                <w:lang w:val="en-GB"/>
              </w:rPr>
            </w:pPr>
            <w:r>
              <w:rPr>
                <w:rFonts w:cs="Calibri"/>
                <w:lang w:val="en-GB"/>
              </w:rPr>
              <w:t>Law on Foreigners adopted in the P</w:t>
            </w:r>
            <w:r w:rsidRPr="00953222">
              <w:rPr>
                <w:rFonts w:cs="Calibri"/>
                <w:lang w:val="en-GB"/>
              </w:rPr>
              <w:t>arliament</w:t>
            </w:r>
            <w:r>
              <w:rPr>
                <w:rFonts w:cs="Calibri"/>
                <w:lang w:val="en-GB"/>
              </w:rPr>
              <w:t xml:space="preserve"> of Montenegro</w:t>
            </w:r>
            <w:r w:rsidRPr="00953222">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Implementation of the Law on Foreigners (Official Gazette of Montenegro 56/14) began on 1</w:t>
            </w:r>
            <w:r w:rsidRPr="00833610">
              <w:rPr>
                <w:rStyle w:val="green"/>
                <w:lang w:val="en-GB"/>
              </w:rPr>
              <w:t xml:space="preserve"> April 2015,</w:t>
            </w:r>
            <w:r>
              <w:rPr>
                <w:rStyle w:val="green"/>
                <w:lang w:val="en-GB"/>
              </w:rPr>
              <w:t xml:space="preserve"> with the exception of Articles 62, 64 and 133 paragraph 1 item</w:t>
            </w:r>
            <w:r w:rsidRPr="00833610">
              <w:rPr>
                <w:rStyle w:val="green"/>
                <w:lang w:val="en-GB"/>
              </w:rPr>
              <w:t xml:space="preserve"> 7 </w:t>
            </w:r>
            <w:r>
              <w:rPr>
                <w:rStyle w:val="green"/>
                <w:lang w:val="en-GB"/>
              </w:rPr>
              <w:t xml:space="preserve">to be implemented as of 1 November </w:t>
            </w:r>
            <w:r w:rsidRPr="00833610">
              <w:rPr>
                <w:rStyle w:val="green"/>
                <w:lang w:val="en-GB"/>
              </w:rPr>
              <w:t>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8480" behindDoc="0" locked="0" layoutInCell="1" allowOverlap="1" wp14:anchorId="4F46D3D8" wp14:editId="6B39DD6F">
                      <wp:simplePos x="0" y="0"/>
                      <wp:positionH relativeFrom="character">
                        <wp:align>left</wp:align>
                      </wp:positionH>
                      <wp:positionV relativeFrom="line">
                        <wp:align>top</wp:align>
                      </wp:positionV>
                      <wp:extent cx="720090" cy="0"/>
                      <wp:effectExtent l="0" t="0" r="22860" b="19050"/>
                      <wp:wrapNone/>
                      <wp:docPr id="7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 o:spid="_x0000_s1026" type="#_x0000_t32" style="position:absolute;margin-left:0;margin-top:0;width:56.7pt;height:0;z-index:2523084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Cu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M4wU&#10;6YGjp73XsTRazMKCBuMKiKvU1oYR6VG9mmdNvzukdNUR1fIY/XYykJyFjORdSrg4A2V2wxfNIIZA&#10;gbitY2P7AAl7QMdIyulGCj96ROHjA9C8AOro1ZWQ4ppnrPOfue5RMErsvCWi7XyllQLmtc1iFXJ4&#10;dj50RYprQiiq9EZIGQUgFRpKvJhOpjHBaSlYcIYwZ9tdJS06kCCh+Isjguc+zOq9YhGs44StL7Yn&#10;Qp5tKC5VwIO5oJ2LddbIj0W6WM/X83yUT2brUZ7W9ehpU+Wj2SZ7mNaf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HldCu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The necessary by-laws passed as provided for in the Law on Foreigners.</w:t>
            </w:r>
          </w:p>
          <w:p w:rsidR="006C68C8" w:rsidRPr="00833610" w:rsidRDefault="006C68C8" w:rsidP="00EF0CAE">
            <w:pPr>
              <w:spacing w:after="0"/>
              <w:rPr>
                <w:lang w:val="en-GB"/>
              </w:rPr>
            </w:pPr>
            <w:r w:rsidRPr="00833610">
              <w:rPr>
                <w:rStyle w:val="orange"/>
                <w:lang w:val="en-GB"/>
              </w:rPr>
              <w:t>(6) 30 June 2015</w:t>
            </w:r>
            <w:r w:rsidRPr="00833610">
              <w:rPr>
                <w:rStyle w:val="orange"/>
                <w:lang w:val="en-GB"/>
              </w:rPr>
              <w:tab/>
              <w:t>[</w:t>
            </w:r>
            <w:r>
              <w:rPr>
                <w:rStyle w:val="orange"/>
                <w:lang w:val="en-GB"/>
              </w:rPr>
              <w:t>PI</w:t>
            </w:r>
            <w:r w:rsidRPr="00833610">
              <w:rPr>
                <w:rStyle w:val="orange"/>
                <w:lang w:val="en-GB"/>
              </w:rPr>
              <w:t>]</w:t>
            </w:r>
          </w:p>
          <w:p w:rsidR="006C68C8" w:rsidRPr="00833610" w:rsidRDefault="006C68C8" w:rsidP="00EF0CAE">
            <w:pPr>
              <w:spacing w:after="0"/>
              <w:rPr>
                <w:lang w:val="en-GB"/>
              </w:rPr>
            </w:pPr>
            <w:r>
              <w:rPr>
                <w:rStyle w:val="orange"/>
                <w:lang w:val="en-GB"/>
              </w:rPr>
              <w:t>Pursuant to the Law on Foreigners, passing of eight bylaws by the Ministry of Interior was planned. So far, six have been adopted, while adoption of two bylaws underway.</w:t>
            </w:r>
            <w:r w:rsidRPr="00833610">
              <w:rPr>
                <w:rStyle w:val="orange"/>
                <w:lang w:val="en-GB"/>
              </w:rPr>
              <w:t>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09504" behindDoc="0" locked="0" layoutInCell="1" allowOverlap="1" wp14:anchorId="25F0CE9B" wp14:editId="2232DDB6">
                      <wp:simplePos x="0" y="0"/>
                      <wp:positionH relativeFrom="character">
                        <wp:align>left</wp:align>
                      </wp:positionH>
                      <wp:positionV relativeFrom="line">
                        <wp:align>top</wp:align>
                      </wp:positionV>
                      <wp:extent cx="720090" cy="0"/>
                      <wp:effectExtent l="0" t="0" r="22860" b="19050"/>
                      <wp:wrapNone/>
                      <wp:docPr id="7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5" o:spid="_x0000_s1026" type="#_x0000_t32" style="position:absolute;margin-left:0;margin-top:0;width:56.7pt;height:0;z-index:2523095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gU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U4wU&#10;6YGjp73XsTRaTMOCBuMKiKvU1oYR6VG9mmdNvzukdNUR1fIY/XYykJyFjORdSrg4A2V2wxfNIIZA&#10;gbitY2P7AAl7QMdIyulGCj96ROHjA9C8AOro1ZWQ4ppnrPOfue5RMErsvCWi7XyllQLmtc1iFXJ4&#10;dj50RYprQiiq9EZIGQUgFRpKvJhOpjHBaSlYcIYwZ9tdJS06kCCh+Isjguc+zOq9YhGs44StL7Yn&#10;Qp5tKC5VwIO5oJ2LddbIj0W6WM/X83yUT2brUZ7W9ehpU+Wj2SZ7mNaf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f2BgUHwIAADw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rPr>
                <w:lang w:val="en-GB" w:eastAsia="sr-Cyrl-CS"/>
              </w:rPr>
            </w:pPr>
            <w:r w:rsidRPr="00833610">
              <w:rPr>
                <w:lang w:val="en-GB" w:eastAsia="sr-Cyrl-CS"/>
              </w:rPr>
              <w:t>Number of children that have been given the status as provided for in the amendments to the Law on Foreigners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In the period 1 April – 30 June </w:t>
            </w:r>
            <w:r w:rsidRPr="00833610">
              <w:rPr>
                <w:rStyle w:val="green"/>
                <w:lang w:val="en-GB"/>
              </w:rPr>
              <w:t>2015,</w:t>
            </w:r>
            <w:r>
              <w:rPr>
                <w:rStyle w:val="green"/>
                <w:lang w:val="en-GB"/>
              </w:rPr>
              <w:t xml:space="preserve"> i.e. since the day of beginning of implementation of the Law on Foreigners, there have been no requrests for regulation of the status in accordance with this Article of the Law.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0528" behindDoc="0" locked="0" layoutInCell="1" allowOverlap="1" wp14:anchorId="14705AF3" wp14:editId="355DC8DC">
                      <wp:simplePos x="0" y="0"/>
                      <wp:positionH relativeFrom="character">
                        <wp:align>left</wp:align>
                      </wp:positionH>
                      <wp:positionV relativeFrom="line">
                        <wp:align>top</wp:align>
                      </wp:positionV>
                      <wp:extent cx="720090" cy="0"/>
                      <wp:effectExtent l="0" t="0" r="22860" b="19050"/>
                      <wp:wrapNone/>
                      <wp:docPr id="7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4" o:spid="_x0000_s1026" type="#_x0000_t32" style="position:absolute;margin-left:0;margin-top:0;width:56.7pt;height:0;z-index:2523105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B9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OUaK&#10;9MDR097rWBot8rCgwbgC4iq1tWFEelSv5lnT7w4pXXVEtTxGv50MJGchI3mXEi7OQJnd8EUziCFQ&#10;IG7r2Ng+QMIe0DGScrqRwo8eUfj4ADQvgD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JfjoH0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3.10.2.1.2</w:t>
            </w:r>
          </w:p>
        </w:tc>
        <w:tc>
          <w:tcPr>
            <w:tcW w:w="4608" w:type="dxa"/>
          </w:tcPr>
          <w:p w:rsidR="00FE3E2A" w:rsidRDefault="00FE3E2A" w:rsidP="00EF0CAE">
            <w:pPr>
              <w:spacing w:after="0"/>
            </w:pPr>
            <w:r>
              <w:t>Start the implementation of the Law on Foreigners</w:t>
            </w:r>
          </w:p>
          <w:p w:rsidR="00FE3E2A" w:rsidRDefault="00FE3E2A" w:rsidP="00EF0CAE">
            <w:pPr>
              <w:spacing w:after="0"/>
            </w:pPr>
          </w:p>
          <w:p w:rsidR="006C68C8" w:rsidRPr="00833610" w:rsidRDefault="006C68C8" w:rsidP="00EF0CAE">
            <w:pPr>
              <w:spacing w:after="0"/>
              <w:rPr>
                <w:lang w:val="en-GB"/>
              </w:rPr>
            </w:pPr>
            <w:r w:rsidRPr="00463CAD">
              <w:rPr>
                <w:rStyle w:val="green"/>
                <w:lang w:val="de-AT"/>
              </w:rPr>
              <w:t xml:space="preserve">(6) </w:t>
            </w:r>
            <w:r w:rsidR="009746E1">
              <w:rPr>
                <w:rStyle w:val="green"/>
                <w:lang w:val="de-AT"/>
              </w:rPr>
              <w:t>30 June 2015</w:t>
            </w:r>
            <w:r w:rsidRPr="00833610">
              <w:rPr>
                <w:rStyle w:val="green"/>
                <w:lang w:val="en-GB"/>
              </w:rPr>
              <w:tab/>
              <w:t>[</w:t>
            </w:r>
            <w:r w:rsidR="00FE3E2A">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1552" behindDoc="0" locked="0" layoutInCell="1" allowOverlap="1" wp14:anchorId="69EF7CAE" wp14:editId="238F1A78">
                      <wp:simplePos x="0" y="0"/>
                      <wp:positionH relativeFrom="character">
                        <wp:align>left</wp:align>
                      </wp:positionH>
                      <wp:positionV relativeFrom="line">
                        <wp:align>top</wp:align>
                      </wp:positionV>
                      <wp:extent cx="720090" cy="0"/>
                      <wp:effectExtent l="0" t="0" r="22860" b="19050"/>
                      <wp:wrapNone/>
                      <wp:docPr id="7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3" o:spid="_x0000_s1026" type="#_x0000_t32" style="position:absolute;margin-left:0;margin-top:0;width:56.7pt;height:0;z-index:2523115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m6HgIAADw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5E+boeAgAAPAQAAA4AAAAAAAAAAAAAAAAALgIAAGRycy9lMm9Eb2MueG1sUEsBAi0AFAAG&#10;AAgAAAAhAItIyR/YAAAAAgEAAA8AAAAAAAAAAAAAAAAAeAQAAGRycy9kb3ducmV2LnhtbFBLBQYA&#10;AAAABAAEAPMAAAB9BQAAAAA=&#10;">
                      <w10:wrap anchory="line"/>
                    </v:shape>
                  </w:pict>
                </mc:Fallback>
              </mc:AlternateContent>
            </w:r>
          </w:p>
          <w:p w:rsidR="00FE3E2A" w:rsidRDefault="006C68C8" w:rsidP="00FE3E2A">
            <w:pPr>
              <w:spacing w:after="0"/>
              <w:rPr>
                <w:lang w:val="en-GB"/>
              </w:rPr>
            </w:pPr>
            <w:r w:rsidRPr="00833610">
              <w:rPr>
                <w:lang w:val="en-GB"/>
              </w:rPr>
              <w:t xml:space="preserve"> 2015 - I </w:t>
            </w:r>
            <w:r w:rsidR="00FE3E2A">
              <w:rPr>
                <w:lang w:val="en-GB"/>
              </w:rPr>
              <w:t>Q</w:t>
            </w:r>
            <w:r w:rsidRPr="00833610">
              <w:rPr>
                <w:lang w:val="en-GB"/>
              </w:rPr>
              <w:tab/>
              <w:t xml:space="preserve"> </w:t>
            </w:r>
            <w:r w:rsidR="00FE3E2A">
              <w:rPr>
                <w:lang w:val="en-GB"/>
              </w:rPr>
              <w:t xml:space="preserve"> Source:Budget</w:t>
            </w:r>
          </w:p>
          <w:p w:rsidR="00FE3E2A" w:rsidRDefault="00FE3E2A" w:rsidP="00FE3E2A">
            <w:pPr>
              <w:spacing w:after="0"/>
              <w:rPr>
                <w:lang w:val="en-GB"/>
              </w:rPr>
            </w:pPr>
            <w:r>
              <w:rPr>
                <w:lang w:val="en-GB"/>
              </w:rPr>
              <w:t>Ammount: 0</w:t>
            </w:r>
          </w:p>
          <w:p w:rsidR="00FE3E2A" w:rsidRDefault="00FE3E2A" w:rsidP="00FE3E2A">
            <w:pPr>
              <w:spacing w:after="0"/>
              <w:rPr>
                <w:lang w:val="en-GB"/>
              </w:rPr>
            </w:pPr>
            <w:r>
              <w:rPr>
                <w:lang w:val="en-GB"/>
              </w:rPr>
              <w:t>No additional costs for realisation of this measure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2576" behindDoc="0" locked="0" layoutInCell="1" allowOverlap="1" wp14:anchorId="43F73FB7" wp14:editId="7F542C50">
                      <wp:simplePos x="0" y="0"/>
                      <wp:positionH relativeFrom="character">
                        <wp:align>left</wp:align>
                      </wp:positionH>
                      <wp:positionV relativeFrom="line">
                        <wp:align>top</wp:align>
                      </wp:positionV>
                      <wp:extent cx="720090" cy="0"/>
                      <wp:effectExtent l="0" t="0" r="22860" b="19050"/>
                      <wp:wrapNone/>
                      <wp:docPr id="7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2" o:spid="_x0000_s1026" type="#_x0000_t32" style="position:absolute;margin-left:0;margin-top:0;width:56.7pt;height:0;z-index:2523125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HTHg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Z/QdMeAgAAPAQAAA4AAAAAAAAAAAAAAAAALgIAAGRycy9lMm9Eb2MueG1sUEsBAi0AFAAG&#10;AAgAAAAhAItIyR/YAAAAAgEAAA8AAAAAAAAAAAAAAAAAeAQAAGRycy9kb3ducmV2LnhtbFBLBQYA&#10;AAAABAAEAPMAAAB9BQAAAAA=&#10;">
                      <w10:wrap anchory="line"/>
                    </v:shape>
                  </w:pict>
                </mc:Fallback>
              </mc:AlternateContent>
            </w:r>
          </w:p>
          <w:p w:rsidR="00FE3E2A" w:rsidRDefault="006C68C8" w:rsidP="00FE3E2A">
            <w:pPr>
              <w:spacing w:after="0"/>
              <w:rPr>
                <w:lang w:val="en-GB"/>
              </w:rPr>
            </w:pPr>
            <w:r w:rsidRPr="00833610">
              <w:rPr>
                <w:lang w:val="en-GB"/>
              </w:rPr>
              <w:t xml:space="preserve"> 2015 - II </w:t>
            </w:r>
            <w:r w:rsidR="00FE3E2A">
              <w:rPr>
                <w:lang w:val="en-GB"/>
              </w:rPr>
              <w:t>Q</w:t>
            </w:r>
            <w:r w:rsidRPr="00833610">
              <w:rPr>
                <w:lang w:val="en-GB"/>
              </w:rPr>
              <w:tab/>
              <w:t xml:space="preserve"> </w:t>
            </w:r>
            <w:r w:rsidR="00FE3E2A">
              <w:rPr>
                <w:lang w:val="en-GB"/>
              </w:rPr>
              <w:t xml:space="preserve"> Source:Budget</w:t>
            </w:r>
          </w:p>
          <w:p w:rsidR="00FE3E2A" w:rsidRDefault="00FE3E2A" w:rsidP="00FE3E2A">
            <w:pPr>
              <w:spacing w:after="0"/>
              <w:rPr>
                <w:lang w:val="en-GB"/>
              </w:rPr>
            </w:pPr>
            <w:r>
              <w:rPr>
                <w:lang w:val="en-GB"/>
              </w:rPr>
              <w:t>Ammount: 0</w:t>
            </w:r>
          </w:p>
          <w:p w:rsidR="00FE3E2A" w:rsidRDefault="00FE3E2A" w:rsidP="00FE3E2A">
            <w:pPr>
              <w:spacing w:after="0"/>
              <w:rPr>
                <w:lang w:val="en-GB"/>
              </w:rPr>
            </w:pPr>
            <w:r>
              <w:rPr>
                <w:lang w:val="en-GB"/>
              </w:rPr>
              <w:t>No additional costs for realisation of this measure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3600" behindDoc="0" locked="0" layoutInCell="1" allowOverlap="1" wp14:anchorId="5B34FB49" wp14:editId="1A991409">
                      <wp:simplePos x="0" y="0"/>
                      <wp:positionH relativeFrom="character">
                        <wp:align>left</wp:align>
                      </wp:positionH>
                      <wp:positionV relativeFrom="line">
                        <wp:align>top</wp:align>
                      </wp:positionV>
                      <wp:extent cx="720090" cy="0"/>
                      <wp:effectExtent l="0" t="0" r="22860" b="19050"/>
                      <wp:wrapNone/>
                      <wp:docPr id="7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1" o:spid="_x0000_s1026" type="#_x0000_t32" style="position:absolute;margin-left:0;margin-top:0;width:56.7pt;height:0;z-index:2523136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pIA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jKJaSACAAA8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4624" behindDoc="0" locked="0" layoutInCell="1" allowOverlap="1" wp14:anchorId="7DA2620D" wp14:editId="5998832F">
                      <wp:simplePos x="0" y="0"/>
                      <wp:positionH relativeFrom="character">
                        <wp:align>left</wp:align>
                      </wp:positionH>
                      <wp:positionV relativeFrom="line">
                        <wp:align>top</wp:align>
                      </wp:positionV>
                      <wp:extent cx="720090" cy="0"/>
                      <wp:effectExtent l="0" t="0" r="22860" b="19050"/>
                      <wp:wrapNone/>
                      <wp:docPr id="7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0" o:spid="_x0000_s1026" type="#_x0000_t32" style="position:absolute;margin-left:0;margin-top:0;width:56.7pt;height:0;z-index:2523146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EA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PYJMQA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April 2015</w:t>
            </w:r>
            <w:r w:rsidRPr="00833610">
              <w:rPr>
                <w:lang w:val="en-GB"/>
              </w:rPr>
              <w:t xml:space="preserve"> </w:t>
            </w:r>
          </w:p>
        </w:tc>
        <w:tc>
          <w:tcPr>
            <w:tcW w:w="4032" w:type="dxa"/>
          </w:tcPr>
          <w:p w:rsidR="006C68C8" w:rsidRPr="00833610" w:rsidRDefault="006C68C8" w:rsidP="00EF0CAE">
            <w:pPr>
              <w:spacing w:after="0"/>
              <w:rPr>
                <w:lang w:val="en-GB"/>
              </w:rPr>
            </w:pPr>
            <w:r w:rsidRPr="00833610">
              <w:rPr>
                <w:lang w:val="en-GB"/>
              </w:rPr>
              <w:t xml:space="preserve">Implementation </w:t>
            </w:r>
            <w:r>
              <w:rPr>
                <w:lang w:val="en-GB"/>
              </w:rPr>
              <w:t>of the Law on Foreigners began</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Implementation Implementation of the Law on Foreigners began on 1</w:t>
            </w:r>
            <w:r w:rsidRPr="00833610">
              <w:rPr>
                <w:rStyle w:val="green"/>
                <w:lang w:val="en-GB"/>
              </w:rPr>
              <w:t xml:space="preserve"> April 2015,</w:t>
            </w:r>
            <w:r>
              <w:rPr>
                <w:rStyle w:val="green"/>
                <w:lang w:val="en-GB"/>
              </w:rPr>
              <w:t xml:space="preserve"> with the exception of Articles 62, 64 and 133 paragraph 1 item</w:t>
            </w:r>
            <w:r w:rsidRPr="00833610">
              <w:rPr>
                <w:rStyle w:val="green"/>
                <w:lang w:val="en-GB"/>
              </w:rPr>
              <w:t xml:space="preserve"> 7 </w:t>
            </w:r>
            <w:r>
              <w:rPr>
                <w:rStyle w:val="green"/>
                <w:lang w:val="en-GB"/>
              </w:rPr>
              <w:t xml:space="preserve">to be implemented as of 1 November </w:t>
            </w:r>
            <w:r w:rsidRPr="00833610">
              <w:rPr>
                <w:rStyle w:val="green"/>
                <w:lang w:val="en-GB"/>
              </w:rPr>
              <w:t>2015.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5648" behindDoc="0" locked="0" layoutInCell="1" allowOverlap="1" wp14:anchorId="4AED82A8" wp14:editId="14BA460B">
                      <wp:simplePos x="0" y="0"/>
                      <wp:positionH relativeFrom="character">
                        <wp:align>left</wp:align>
                      </wp:positionH>
                      <wp:positionV relativeFrom="line">
                        <wp:align>top</wp:align>
                      </wp:positionV>
                      <wp:extent cx="720090" cy="0"/>
                      <wp:effectExtent l="0" t="0" r="22860" b="19050"/>
                      <wp:wrapNone/>
                      <wp:docPr id="6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9" o:spid="_x0000_s1026" type="#_x0000_t32" style="position:absolute;margin-left:0;margin-top:0;width:56.7pt;height:0;z-index:2523156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icHgIAADw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XWGJw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3.10.2.1.3</w:t>
            </w:r>
          </w:p>
        </w:tc>
        <w:tc>
          <w:tcPr>
            <w:tcW w:w="4608" w:type="dxa"/>
          </w:tcPr>
          <w:p w:rsidR="00FE3E2A" w:rsidRDefault="00FE3E2A" w:rsidP="00EF0CAE">
            <w:pPr>
              <w:spacing w:after="0"/>
              <w:rPr>
                <w:lang w:val="hr-HR"/>
              </w:rPr>
            </w:pPr>
            <w:r>
              <w:rPr>
                <w:lang w:val="hr-HR"/>
              </w:rPr>
              <w:t>By-laws adopted based on the Law on Foreigners defining the requirements for issuing temporary stay permits to victims of trafficking in human beings</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6672" behindDoc="0" locked="0" layoutInCell="1" allowOverlap="1" wp14:anchorId="491DD3C3" wp14:editId="1851A96C">
                      <wp:simplePos x="0" y="0"/>
                      <wp:positionH relativeFrom="character">
                        <wp:align>left</wp:align>
                      </wp:positionH>
                      <wp:positionV relativeFrom="line">
                        <wp:align>top</wp:align>
                      </wp:positionV>
                      <wp:extent cx="720090" cy="0"/>
                      <wp:effectExtent l="0" t="0" r="22860" b="19050"/>
                      <wp:wrapNone/>
                      <wp:docPr id="6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8" o:spid="_x0000_s1026" type="#_x0000_t32" style="position:absolute;margin-left:0;margin-top:0;width:56.7pt;height:0;z-index:2523166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D1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3toPUeAgAAPAQAAA4AAAAAAAAAAAAAAAAALgIAAGRycy9lMm9Eb2MueG1sUEsBAi0AFAAG&#10;AAgAAAAhAItIyR/YAAAAAgEAAA8AAAAAAAAAAAAAAAAAeAQAAGRycy9kb3ducmV2LnhtbFBLBQYA&#10;AAAABAAEAPMAAAB9BQAAAAA=&#10;">
                      <w10:wrap anchory="line"/>
                    </v:shape>
                  </w:pict>
                </mc:Fallback>
              </mc:AlternateContent>
            </w:r>
          </w:p>
          <w:p w:rsidR="00FE3E2A" w:rsidRDefault="006C68C8" w:rsidP="00FE3E2A">
            <w:pPr>
              <w:spacing w:after="0"/>
              <w:rPr>
                <w:lang w:val="en-GB"/>
              </w:rPr>
            </w:pPr>
            <w:r w:rsidRPr="00833610">
              <w:rPr>
                <w:lang w:val="en-GB"/>
              </w:rPr>
              <w:t xml:space="preserve"> 2015 - I </w:t>
            </w:r>
            <w:r w:rsidR="00FE3E2A">
              <w:rPr>
                <w:lang w:val="en-GB"/>
              </w:rPr>
              <w:t>Q</w:t>
            </w:r>
            <w:r w:rsidRPr="00833610">
              <w:rPr>
                <w:lang w:val="en-GB"/>
              </w:rPr>
              <w:tab/>
            </w:r>
            <w:r w:rsidR="00FE3E2A">
              <w:rPr>
                <w:lang w:val="en-GB"/>
              </w:rPr>
              <w:t xml:space="preserve"> Source:Budget</w:t>
            </w:r>
          </w:p>
          <w:p w:rsidR="00FE3E2A" w:rsidRDefault="00FE3E2A" w:rsidP="00FE3E2A">
            <w:pPr>
              <w:spacing w:after="0"/>
              <w:rPr>
                <w:lang w:val="en-GB"/>
              </w:rPr>
            </w:pPr>
            <w:r>
              <w:rPr>
                <w:lang w:val="en-GB"/>
              </w:rPr>
              <w:t>Ammount: 0</w:t>
            </w:r>
          </w:p>
          <w:p w:rsidR="00FE3E2A" w:rsidRDefault="00FE3E2A" w:rsidP="00FE3E2A">
            <w:pPr>
              <w:spacing w:after="0"/>
              <w:rPr>
                <w:lang w:val="en-GB"/>
              </w:rPr>
            </w:pPr>
            <w:r>
              <w:rPr>
                <w:lang w:val="en-GB"/>
              </w:rPr>
              <w:t>No additional costs for realisation of this measure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7696" behindDoc="0" locked="0" layoutInCell="1" allowOverlap="1" wp14:anchorId="0FDD55F3" wp14:editId="39370A38">
                      <wp:simplePos x="0" y="0"/>
                      <wp:positionH relativeFrom="character">
                        <wp:align>left</wp:align>
                      </wp:positionH>
                      <wp:positionV relativeFrom="line">
                        <wp:align>top</wp:align>
                      </wp:positionV>
                      <wp:extent cx="720090" cy="0"/>
                      <wp:effectExtent l="0" t="0" r="22860" b="19050"/>
                      <wp:wrapNone/>
                      <wp:docPr id="6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7" o:spid="_x0000_s1026" type="#_x0000_t32" style="position:absolute;margin-left:0;margin-top:0;width:56.7pt;height:0;z-index:2523176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rJHgIAADw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Iae2skeAgAAPAQAAA4AAAAAAAAAAAAAAAAALgIAAGRycy9lMm9Eb2MueG1sUEsBAi0AFAAG&#10;AAgAAAAhAItIyR/YAAAAAgEAAA8AAAAAAAAAAAAAAAAAeAQAAGRycy9kb3ducmV2LnhtbFBLBQYA&#10;AAAABAAEAPMAAAB9BQAAAAA=&#10;">
                      <w10:wrap anchory="line"/>
                    </v:shape>
                  </w:pict>
                </mc:Fallback>
              </mc:AlternateContent>
            </w:r>
          </w:p>
          <w:p w:rsidR="00FE3E2A" w:rsidRDefault="006C68C8" w:rsidP="00FE3E2A">
            <w:pPr>
              <w:spacing w:after="0"/>
              <w:rPr>
                <w:lang w:val="en-GB"/>
              </w:rPr>
            </w:pPr>
            <w:r w:rsidRPr="00833610">
              <w:rPr>
                <w:lang w:val="en-GB"/>
              </w:rPr>
              <w:t xml:space="preserve"> 2015 - II </w:t>
            </w:r>
            <w:r w:rsidR="00FE3E2A">
              <w:rPr>
                <w:lang w:val="en-GB"/>
              </w:rPr>
              <w:t>Q</w:t>
            </w:r>
            <w:r w:rsidRPr="00833610">
              <w:rPr>
                <w:lang w:val="en-GB"/>
              </w:rPr>
              <w:tab/>
              <w:t xml:space="preserve"> </w:t>
            </w:r>
            <w:r w:rsidR="00FE3E2A">
              <w:rPr>
                <w:lang w:val="en-GB"/>
              </w:rPr>
              <w:t xml:space="preserve"> Source:Budget</w:t>
            </w:r>
          </w:p>
          <w:p w:rsidR="00FE3E2A" w:rsidRDefault="00FE3E2A" w:rsidP="00FE3E2A">
            <w:pPr>
              <w:spacing w:after="0"/>
              <w:rPr>
                <w:lang w:val="en-GB"/>
              </w:rPr>
            </w:pPr>
            <w:r>
              <w:rPr>
                <w:lang w:val="en-GB"/>
              </w:rPr>
              <w:t>Ammount: 0</w:t>
            </w:r>
          </w:p>
          <w:p w:rsidR="00FE3E2A" w:rsidRDefault="00FE3E2A" w:rsidP="00FE3E2A">
            <w:pPr>
              <w:spacing w:after="0"/>
              <w:rPr>
                <w:lang w:val="en-GB"/>
              </w:rPr>
            </w:pPr>
            <w:r>
              <w:rPr>
                <w:lang w:val="en-GB"/>
              </w:rPr>
              <w:t>No additional costs for realisation of this measure</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8720" behindDoc="0" locked="0" layoutInCell="1" allowOverlap="1" wp14:anchorId="0F8FD000" wp14:editId="1B2B58AF">
                      <wp:simplePos x="0" y="0"/>
                      <wp:positionH relativeFrom="character">
                        <wp:align>left</wp:align>
                      </wp:positionH>
                      <wp:positionV relativeFrom="line">
                        <wp:align>top</wp:align>
                      </wp:positionV>
                      <wp:extent cx="720090" cy="0"/>
                      <wp:effectExtent l="0" t="0" r="22860" b="19050"/>
                      <wp:wrapNone/>
                      <wp:docPr id="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6" o:spid="_x0000_s1026" type="#_x0000_t32" style="position:absolute;margin-left:0;margin-top:0;width:56.7pt;height:0;z-index:2523187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KgHgIAADw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I6lYqA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19744" behindDoc="0" locked="0" layoutInCell="1" allowOverlap="1" wp14:anchorId="68F5EC64" wp14:editId="3D7AA8B9">
                      <wp:simplePos x="0" y="0"/>
                      <wp:positionH relativeFrom="character">
                        <wp:align>left</wp:align>
                      </wp:positionH>
                      <wp:positionV relativeFrom="line">
                        <wp:align>top</wp:align>
                      </wp:positionV>
                      <wp:extent cx="720090" cy="0"/>
                      <wp:effectExtent l="0" t="0" r="22860" b="19050"/>
                      <wp:wrapNone/>
                      <wp:docPr id="6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5" o:spid="_x0000_s1026" type="#_x0000_t32" style="position:absolute;margin-left:0;margin-top:0;width:56.7pt;height:0;z-index:2523197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oa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Jboqho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sidRPr="00833610">
              <w:rPr>
                <w:lang w:val="en-GB"/>
              </w:rPr>
              <w:t xml:space="preserve">September   2015 </w:t>
            </w:r>
          </w:p>
        </w:tc>
        <w:tc>
          <w:tcPr>
            <w:tcW w:w="4032" w:type="dxa"/>
          </w:tcPr>
          <w:p w:rsidR="006C68C8" w:rsidRPr="00833610" w:rsidRDefault="006C68C8" w:rsidP="00EF0CAE">
            <w:pPr>
              <w:spacing w:after="0"/>
              <w:rPr>
                <w:rStyle w:val="green"/>
                <w:lang w:val="en-GB"/>
              </w:rPr>
            </w:pPr>
            <w:r w:rsidRPr="00833610">
              <w:rPr>
                <w:lang w:val="en-GB"/>
              </w:rPr>
              <w:t>By-laws adopted</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Pr="00833610" w:rsidRDefault="006C68C8" w:rsidP="00EF0CAE">
            <w:pPr>
              <w:spacing w:after="0"/>
              <w:rPr>
                <w:lang w:val="en-GB"/>
              </w:rPr>
            </w:pPr>
            <w:r>
              <w:rPr>
                <w:rStyle w:val="green"/>
                <w:lang w:val="en-GB"/>
              </w:rPr>
              <w:t xml:space="preserve">Pursuant to the Law on Foreigners </w:t>
            </w:r>
            <w:r w:rsidRPr="00833610">
              <w:rPr>
                <w:rStyle w:val="green"/>
                <w:lang w:val="en-GB"/>
              </w:rPr>
              <w:t>(</w:t>
            </w:r>
            <w:r>
              <w:rPr>
                <w:rStyle w:val="green"/>
                <w:lang w:val="en-GB"/>
              </w:rPr>
              <w:t>Official Gazette of Montenegro</w:t>
            </w:r>
            <w:r w:rsidRPr="00833610">
              <w:rPr>
                <w:rStyle w:val="green"/>
                <w:lang w:val="en-GB"/>
              </w:rPr>
              <w:t xml:space="preserve"> </w:t>
            </w:r>
            <w:r>
              <w:rPr>
                <w:rStyle w:val="green"/>
                <w:lang w:val="en-GB"/>
              </w:rPr>
              <w:t>56/14), the Rulebook on forms, more detailed conditions and manner of issuing the temporary residence permit and the temporary residence and work permits was adopted (Official Gazette of Montenegro</w:t>
            </w:r>
            <w:r w:rsidRPr="00833610">
              <w:rPr>
                <w:rStyle w:val="green"/>
                <w:lang w:val="en-GB"/>
              </w:rPr>
              <w:t xml:space="preserve"> 15/15).</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0768" behindDoc="0" locked="0" layoutInCell="1" allowOverlap="1" wp14:anchorId="25A7865E" wp14:editId="26DA90BA">
                      <wp:simplePos x="0" y="0"/>
                      <wp:positionH relativeFrom="character">
                        <wp:align>left</wp:align>
                      </wp:positionH>
                      <wp:positionV relativeFrom="line">
                        <wp:align>top</wp:align>
                      </wp:positionV>
                      <wp:extent cx="720090" cy="0"/>
                      <wp:effectExtent l="0" t="0" r="22860" b="19050"/>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4" o:spid="_x0000_s1026" type="#_x0000_t32" style="position:absolute;margin-left:0;margin-top:0;width:56.7pt;height:0;z-index:2523207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Jz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J7TEnM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3.10.2.3</w:t>
            </w:r>
          </w:p>
        </w:tc>
        <w:tc>
          <w:tcPr>
            <w:tcW w:w="4608" w:type="dxa"/>
          </w:tcPr>
          <w:p w:rsidR="00FE3E2A" w:rsidRDefault="00FE3E2A" w:rsidP="00EF0CAE">
            <w:pPr>
              <w:spacing w:after="0"/>
              <w:rPr>
                <w:rFonts w:cs="Calibri"/>
              </w:rPr>
            </w:pPr>
            <w:r>
              <w:rPr>
                <w:rFonts w:cs="Calibri"/>
              </w:rPr>
              <w:t>Continue with entries or subsequently make entries of the persons born in Montenegro into civil registers of birth, through the administrative procedure conducted by municipal units of the Ministry of Interior</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1792" behindDoc="0" locked="0" layoutInCell="1" allowOverlap="1" wp14:anchorId="29EEFB79" wp14:editId="50322ADF">
                      <wp:simplePos x="0" y="0"/>
                      <wp:positionH relativeFrom="character">
                        <wp:align>left</wp:align>
                      </wp:positionH>
                      <wp:positionV relativeFrom="line">
                        <wp:align>top</wp:align>
                      </wp:positionV>
                      <wp:extent cx="720090" cy="0"/>
                      <wp:effectExtent l="0" t="0" r="22860" b="19050"/>
                      <wp:wrapNone/>
                      <wp:docPr id="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3" o:spid="_x0000_s1026" type="#_x0000_t32" style="position:absolute;margin-left:0;margin-top:0;width:56.7pt;height:0;z-index:2523217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u0HwIAADw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ndEu0HwIAADw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MoI</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2816" behindDoc="0" locked="0" layoutInCell="1" allowOverlap="1" wp14:anchorId="2FA385A7" wp14:editId="2F4B2CF0">
                      <wp:simplePos x="0" y="0"/>
                      <wp:positionH relativeFrom="character">
                        <wp:align>left</wp:align>
                      </wp:positionH>
                      <wp:positionV relativeFrom="line">
                        <wp:align>top</wp:align>
                      </wp:positionV>
                      <wp:extent cx="720090" cy="0"/>
                      <wp:effectExtent l="0" t="0" r="22860" b="19050"/>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2" o:spid="_x0000_s1026" type="#_x0000_t32" style="position:absolute;margin-left:0;margin-top:0;width:56.7pt;height:0;z-index:2523228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dHg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9P890eAgAAPAQAAA4AAAAAAAAAAAAAAAAALgIAAGRycy9lMm9Eb2MueG1sUEsBAi0AFAAG&#10;AAgAAAAhAItIyR/YAAAAAgEAAA8AAAAAAAAAAAAAAAAAeAQAAGRycy9kb3ducmV2LnhtbFBLBQYA&#10;AAAABAAEAPMAAAB9BQAAAAA=&#10;">
                      <w10:wrap anchory="line"/>
                    </v:shape>
                  </w:pict>
                </mc:Fallback>
              </mc:AlternateContent>
            </w:r>
          </w:p>
          <w:p w:rsidR="006C68C8" w:rsidRDefault="006C68C8" w:rsidP="00EF0CAE">
            <w:pPr>
              <w:spacing w:after="0"/>
              <w:rPr>
                <w:lang w:val="en-GB"/>
              </w:rPr>
            </w:pPr>
            <w:r w:rsidRPr="00833610">
              <w:rPr>
                <w:lang w:val="en-GB"/>
              </w:rPr>
              <w:t>December</w:t>
            </w:r>
            <w:r>
              <w:rPr>
                <w:lang w:val="en-GB"/>
              </w:rPr>
              <w:t xml:space="preserve"> 2013</w:t>
            </w:r>
          </w:p>
          <w:p w:rsidR="006C68C8" w:rsidRPr="00833610" w:rsidRDefault="006C68C8" w:rsidP="00EF0CAE">
            <w:pPr>
              <w:spacing w:after="0"/>
              <w:rPr>
                <w:lang w:val="en-GB"/>
              </w:rPr>
            </w:pPr>
            <w:r w:rsidRPr="00833610">
              <w:rPr>
                <w:lang w:val="en-GB"/>
              </w:rPr>
              <w:t>December</w:t>
            </w:r>
            <w:r>
              <w:rPr>
                <w:lang w:val="en-GB"/>
              </w:rPr>
              <w:t xml:space="preserve"> 2014 and in continuity</w:t>
            </w:r>
          </w:p>
        </w:tc>
        <w:tc>
          <w:tcPr>
            <w:tcW w:w="4032" w:type="dxa"/>
          </w:tcPr>
          <w:p w:rsidR="006C68C8" w:rsidRPr="00833610" w:rsidRDefault="006C68C8" w:rsidP="00EF0CAE">
            <w:pPr>
              <w:spacing w:after="0"/>
              <w:jc w:val="both"/>
              <w:rPr>
                <w:rFonts w:cs="Calibri"/>
                <w:lang w:val="en-GB"/>
              </w:rPr>
            </w:pPr>
            <w:r w:rsidRPr="00833610">
              <w:rPr>
                <w:rFonts w:cs="Calibri"/>
                <w:lang w:val="en-GB"/>
              </w:rPr>
              <w:t>Number of submitted and solved requests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period 1 January </w:t>
            </w:r>
            <w:r w:rsidRPr="00833610">
              <w:rPr>
                <w:rStyle w:val="green"/>
                <w:lang w:val="en-GB"/>
              </w:rPr>
              <w:t>2015</w:t>
            </w:r>
            <w:r>
              <w:rPr>
                <w:rStyle w:val="green"/>
                <w:lang w:val="en-GB"/>
              </w:rPr>
              <w:t xml:space="preserve"> until 29 June </w:t>
            </w:r>
            <w:r w:rsidRPr="00833610">
              <w:rPr>
                <w:rStyle w:val="green"/>
                <w:lang w:val="en-GB"/>
              </w:rPr>
              <w:t>2015</w:t>
            </w:r>
            <w:r>
              <w:rPr>
                <w:rStyle w:val="green"/>
                <w:lang w:val="en-GB"/>
              </w:rPr>
              <w:t>, the total of 76 requests for subsequent entry into the birth register was received – Article 33 paragraph 1 of the Law on Central Registers, of which 55 requests were granted, 7 dismissed, 2 terminated, none were rejected and suspended, while 12 are still pending. Also, there were 3,505 entries in the birth register in accordance with Article 19 paragraph 1 of the Law on Central Registers.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3840" behindDoc="0" locked="0" layoutInCell="1" allowOverlap="1" wp14:anchorId="7207C1C9" wp14:editId="2EA22A9D">
                      <wp:simplePos x="0" y="0"/>
                      <wp:positionH relativeFrom="character">
                        <wp:align>left</wp:align>
                      </wp:positionH>
                      <wp:positionV relativeFrom="line">
                        <wp:align>top</wp:align>
                      </wp:positionV>
                      <wp:extent cx="720090" cy="0"/>
                      <wp:effectExtent l="0" t="0" r="22860" b="19050"/>
                      <wp:wrapNone/>
                      <wp:docPr id="6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1" o:spid="_x0000_s1026" type="#_x0000_t32" style="position:absolute;margin-left:0;margin-top:0;width:56.7pt;height:0;z-index:2523238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tnHw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3Ajtn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rFonts w:cs="Calibri"/>
                <w:lang w:val="en-GB"/>
              </w:rPr>
              <w:t>Report on the number of submitted and solved requests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period 1 January </w:t>
            </w:r>
            <w:r w:rsidRPr="00833610">
              <w:rPr>
                <w:rStyle w:val="green"/>
                <w:lang w:val="en-GB"/>
              </w:rPr>
              <w:t>2015</w:t>
            </w:r>
            <w:r>
              <w:rPr>
                <w:rStyle w:val="green"/>
                <w:lang w:val="en-GB"/>
              </w:rPr>
              <w:t xml:space="preserve"> until 29 June </w:t>
            </w:r>
            <w:r w:rsidRPr="00833610">
              <w:rPr>
                <w:rStyle w:val="green"/>
                <w:lang w:val="en-GB"/>
              </w:rPr>
              <w:t>2015</w:t>
            </w:r>
            <w:r>
              <w:rPr>
                <w:rStyle w:val="green"/>
                <w:lang w:val="en-GB"/>
              </w:rPr>
              <w:t>, the total of 76 requests for subsequent entry into the birth register was received – Article 33 paragraph 1 of the Law on Central Registers, of which 55 requests were granted, 7 dismissed, 2 terminated, none were rejected and suspended, while 12 are still pending. Also, there were 3,505 entries in the birth register in accordance with Article 19 paragraph 1 of the Law on Central Registers.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4864" behindDoc="0" locked="0" layoutInCell="1" allowOverlap="1" wp14:anchorId="1E49A6C6" wp14:editId="0A8FB653">
                      <wp:simplePos x="0" y="0"/>
                      <wp:positionH relativeFrom="character">
                        <wp:align>left</wp:align>
                      </wp:positionH>
                      <wp:positionV relativeFrom="line">
                        <wp:align>top</wp:align>
                      </wp:positionV>
                      <wp:extent cx="720090" cy="0"/>
                      <wp:effectExtent l="0" t="0" r="22860" b="19050"/>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0" o:spid="_x0000_s1026" type="#_x0000_t32" style="position:absolute;margin-left:0;margin-top:0;width:56.7pt;height:0;z-index:2523248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O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P85gw4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rStyle w:val="green"/>
                <w:lang w:val="en-GB"/>
              </w:rPr>
            </w:pPr>
            <w:r w:rsidRPr="00833610">
              <w:rPr>
                <w:rFonts w:cs="Calibri"/>
                <w:lang w:val="en-GB"/>
              </w:rPr>
              <w:t>Number of persons who were subsequently entered</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Number of persons subsequently entered is 55</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5888" behindDoc="0" locked="0" layoutInCell="1" allowOverlap="1" wp14:anchorId="46525110" wp14:editId="5EFCB484">
                      <wp:simplePos x="0" y="0"/>
                      <wp:positionH relativeFrom="character">
                        <wp:align>left</wp:align>
                      </wp:positionH>
                      <wp:positionV relativeFrom="line">
                        <wp:align>top</wp:align>
                      </wp:positionV>
                      <wp:extent cx="720090" cy="0"/>
                      <wp:effectExtent l="0" t="0" r="22860" b="19050"/>
                      <wp:wrapNone/>
                      <wp:docPr id="5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9" o:spid="_x0000_s1026" type="#_x0000_t32" style="position:absolute;margin-left:0;margin-top:0;width:56.7pt;height:0;z-index:2523258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AHwIAADw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Wu3BAHwIAADw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3.10.2.8</w:t>
            </w:r>
          </w:p>
        </w:tc>
        <w:tc>
          <w:tcPr>
            <w:tcW w:w="4608" w:type="dxa"/>
          </w:tcPr>
          <w:p w:rsidR="00FE3E2A" w:rsidRDefault="00FE3E2A" w:rsidP="00EF0CAE">
            <w:pPr>
              <w:spacing w:after="0"/>
              <w:rPr>
                <w:rFonts w:cs="Calibri"/>
              </w:rPr>
            </w:pPr>
            <w:r>
              <w:rPr>
                <w:rFonts w:cs="Calibri"/>
              </w:rPr>
              <w:t>Continuously monitor attendance of classes by children of the displaced and internally displaced persons</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6912" behindDoc="0" locked="0" layoutInCell="1" allowOverlap="1" wp14:anchorId="1FA626C3" wp14:editId="4429D584">
                      <wp:simplePos x="0" y="0"/>
                      <wp:positionH relativeFrom="character">
                        <wp:align>left</wp:align>
                      </wp:positionH>
                      <wp:positionV relativeFrom="line">
                        <wp:align>top</wp:align>
                      </wp:positionV>
                      <wp:extent cx="720090" cy="0"/>
                      <wp:effectExtent l="0" t="0" r="22860" b="19050"/>
                      <wp:wrapNone/>
                      <wp:docPr id="5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8" o:spid="_x0000_s1026" type="#_x0000_t32" style="position:absolute;margin-left:0;margin-top:0;width:56.7pt;height:0;z-index:2523269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gp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B6AyCk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MES</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7936" behindDoc="0" locked="0" layoutInCell="1" allowOverlap="1" wp14:anchorId="13F0F828" wp14:editId="1E6CC9C9">
                      <wp:simplePos x="0" y="0"/>
                      <wp:positionH relativeFrom="character">
                        <wp:align>left</wp:align>
                      </wp:positionH>
                      <wp:positionV relativeFrom="line">
                        <wp:align>top</wp:align>
                      </wp:positionV>
                      <wp:extent cx="720090" cy="0"/>
                      <wp:effectExtent l="0" t="0" r="22860" b="19050"/>
                      <wp:wrapNone/>
                      <wp:docPr id="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7" o:spid="_x0000_s1026" type="#_x0000_t32" style="position:absolute;margin-left:0;margin-top:0;width:56.7pt;height:0;z-index:2523279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IVHwIAADw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mnM4wU&#10;6YGjp73XsTSazcKCBuMKiKvU1oYR6VG9mmdNvzukdNUR1fIY/XYykJyFjORdSrg4A2V2wxfNIIZA&#10;gbitY2P7AAl7QMdIyulGCj96ROHjDGheAHX06kpIcc0z1vnPXPcoGCV23hLRdr7SSgHz2maxCjk8&#10;Ox+6IsU1IRRVeiOkjAKQCg0lXkwn05jgtBQsOEOYs+2ukhYdSJBQ/MURwXMfZvVesQjWccLWF9sT&#10;Ic82FJcq4MFc0M7FOmvkxyJdrOfreT7KJw/rUZ7W9ehpU+Wjh002m9af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l87IV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Continuous activity</w:t>
            </w:r>
          </w:p>
        </w:tc>
        <w:tc>
          <w:tcPr>
            <w:tcW w:w="4032" w:type="dxa"/>
          </w:tcPr>
          <w:p w:rsidR="006C68C8" w:rsidRPr="00833610" w:rsidRDefault="006C68C8" w:rsidP="00EF0CAE">
            <w:pPr>
              <w:spacing w:after="0"/>
              <w:rPr>
                <w:lang w:val="en-GB"/>
              </w:rPr>
            </w:pPr>
            <w:r w:rsidRPr="00833610">
              <w:rPr>
                <w:rFonts w:cs="Calibri"/>
                <w:lang w:val="en-GB"/>
              </w:rPr>
              <w:t>The number of children from among the DPs and IDPs being enrolled in education system</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According to data of the Ministry of Education, on the basis of the data of education institutions presented, 289 pupils of Roma and Egyptian population were enrolled in elementary schools in the schoolyear 2014/15, and 15 students in secondary schools. </w:t>
            </w:r>
          </w:p>
          <w:p w:rsidR="006C68C8" w:rsidRDefault="006C68C8" w:rsidP="00EF0CAE">
            <w:pPr>
              <w:spacing w:after="0"/>
              <w:rPr>
                <w:rStyle w:val="green"/>
                <w:lang w:val="en-GB"/>
              </w:rPr>
            </w:pPr>
            <w:r>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8960" behindDoc="0" locked="0" layoutInCell="1" allowOverlap="1" wp14:anchorId="4E85E0C9" wp14:editId="010D64C7">
                      <wp:simplePos x="0" y="0"/>
                      <wp:positionH relativeFrom="character">
                        <wp:align>left</wp:align>
                      </wp:positionH>
                      <wp:positionV relativeFrom="line">
                        <wp:align>top</wp:align>
                      </wp:positionV>
                      <wp:extent cx="720090" cy="0"/>
                      <wp:effectExtent l="0" t="0" r="22860" b="19050"/>
                      <wp:wrapNone/>
                      <wp:docPr id="5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6" o:spid="_x0000_s1026" type="#_x0000_t32" style="position:absolute;margin-left:0;margin-top:0;width:56.7pt;height:0;z-index:2523289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p8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GUaK&#10;9MDR097rWBo9zMKCBuMKiKvU1oYR6VG9mmdNvzukdNUR1fIY/XYykJyFjORdSrg4A2V2wxfNIIZA&#10;gbitY2P7AAl7QMdIyulGCj96ROHjA9C8AOro1ZWQ4ppnrPOfue5RMErsvCWi7XyllQLmtc1iFXJ4&#10;dj50RYprQiiq9EZIGQUgFRpKvJhOpjHBaSlYcIYwZ9tdJS06kCCh+Isjguc+zOq9YhGs44StL7Yn&#10;Qp5tKC5VwIO5oJ2LddbIj0W6WM/X83yUT2brUZ7W9ehpU+Wj2SZ7mNaf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tyAp8HwIAADw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p>
        </w:tc>
      </w:tr>
      <w:tr w:rsidR="006C68C8" w:rsidRPr="00833610" w:rsidTr="00EF0CAE">
        <w:tc>
          <w:tcPr>
            <w:tcW w:w="1152" w:type="dxa"/>
          </w:tcPr>
          <w:p w:rsidR="006C68C8" w:rsidRPr="00833610" w:rsidRDefault="006C68C8" w:rsidP="00EF0CAE">
            <w:pPr>
              <w:spacing w:after="0"/>
              <w:rPr>
                <w:lang w:val="en-GB"/>
              </w:rPr>
            </w:pPr>
            <w:r w:rsidRPr="00833610">
              <w:rPr>
                <w:lang w:val="en-GB"/>
              </w:rPr>
              <w:t>3.10.2.12</w:t>
            </w:r>
          </w:p>
        </w:tc>
        <w:tc>
          <w:tcPr>
            <w:tcW w:w="4608" w:type="dxa"/>
          </w:tcPr>
          <w:p w:rsidR="00FE3E2A" w:rsidRDefault="00FE3E2A" w:rsidP="00FE3E2A">
            <w:pPr>
              <w:spacing w:after="0"/>
            </w:pPr>
            <w:r>
              <w:t>Inform the newly registered DPs and IDPs on job opportunities and requirements</w:t>
            </w:r>
          </w:p>
          <w:p w:rsidR="00FE3E2A" w:rsidRDefault="00FE3E2A" w:rsidP="00FE3E2A">
            <w:pPr>
              <w:spacing w:after="0"/>
            </w:pPr>
            <w:r>
              <w:t>Involve IDPs and DPs population in active employment policy programmes</w:t>
            </w:r>
          </w:p>
          <w:p w:rsidR="006C68C8" w:rsidRPr="00833610" w:rsidRDefault="006C68C8" w:rsidP="00FE3E2A">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FE3E2A">
              <w:rPr>
                <w:rStyle w:val="green"/>
                <w:lang w:val="en-GB"/>
              </w:rPr>
              <w:t>I</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29984" behindDoc="0" locked="0" layoutInCell="1" allowOverlap="1" wp14:anchorId="79DFCD07" wp14:editId="19C9823A">
                      <wp:simplePos x="0" y="0"/>
                      <wp:positionH relativeFrom="character">
                        <wp:align>left</wp:align>
                      </wp:positionH>
                      <wp:positionV relativeFrom="line">
                        <wp:align>top</wp:align>
                      </wp:positionV>
                      <wp:extent cx="720090" cy="0"/>
                      <wp:effectExtent l="0" t="0" r="22860" b="19050"/>
                      <wp:wrapNone/>
                      <wp:docPr id="5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5" o:spid="_x0000_s1026" type="#_x0000_t32" style="position:absolute;margin-left:0;margin-top:0;width:56.7pt;height:0;z-index:2523299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LGHwIAADw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C1hcLGHwIAADw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Employment Office</w:t>
            </w:r>
          </w:p>
        </w:tc>
        <w:tc>
          <w:tcPr>
            <w:tcW w:w="1152" w:type="dxa"/>
          </w:tcPr>
          <w:p w:rsidR="006C68C8" w:rsidRPr="00833610" w:rsidRDefault="006C68C8" w:rsidP="00EF0CAE">
            <w:pPr>
              <w:spacing w:after="0"/>
              <w:rPr>
                <w:lang w:val="en-GB"/>
              </w:rPr>
            </w:pPr>
            <w:r>
              <w:rPr>
                <w:lang w:val="en-GB"/>
              </w:rPr>
              <w:t>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1008" behindDoc="0" locked="0" layoutInCell="1" allowOverlap="1" wp14:anchorId="6295B3AD" wp14:editId="241ACE10">
                      <wp:simplePos x="0" y="0"/>
                      <wp:positionH relativeFrom="character">
                        <wp:align>left</wp:align>
                      </wp:positionH>
                      <wp:positionV relativeFrom="line">
                        <wp:align>top</wp:align>
                      </wp:positionV>
                      <wp:extent cx="720090" cy="0"/>
                      <wp:effectExtent l="0" t="0" r="22860" b="19050"/>
                      <wp:wrapNone/>
                      <wp:docPr id="5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4" o:spid="_x0000_s1026" type="#_x0000_t32" style="position:absolute;margin-left:0;margin-top:0;width:56.7pt;height:0;z-index:2523310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qv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HCNF&#10;euDoae91LI0e8rCgwbgC4iq1tWFEelSv5lnT7w4pXXVEtTxGv50MJGchI3mXEi7OQJnd8EUziCFQ&#10;IG7r2Ng+QMIe0DGScrqRwo8eUfj4ADQvgD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L2+eq8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sidRPr="00833610">
              <w:rPr>
                <w:lang w:val="en-GB"/>
              </w:rPr>
              <w:t>January</w:t>
            </w:r>
            <w:r>
              <w:rPr>
                <w:lang w:val="en-GB"/>
              </w:rPr>
              <w:t xml:space="preserve"> 2014</w:t>
            </w:r>
            <w:r w:rsidRPr="00833610">
              <w:rPr>
                <w:lang w:val="en-GB"/>
              </w:rPr>
              <w:t xml:space="preserve">  January</w:t>
            </w:r>
            <w:r>
              <w:rPr>
                <w:lang w:val="en-GB"/>
              </w:rPr>
              <w:t xml:space="preserve"> 2015</w:t>
            </w:r>
          </w:p>
        </w:tc>
        <w:tc>
          <w:tcPr>
            <w:tcW w:w="4032" w:type="dxa"/>
          </w:tcPr>
          <w:p w:rsidR="006C68C8" w:rsidRPr="00F55EF6" w:rsidRDefault="006C68C8" w:rsidP="00EF0CAE">
            <w:pPr>
              <w:pStyle w:val="Heading3"/>
              <w:shd w:val="clear" w:color="auto" w:fill="FFFFFF"/>
              <w:rPr>
                <w:rStyle w:val="green"/>
                <w:rFonts w:ascii="Calibri" w:eastAsia="Calibri" w:hAnsi="Calibri"/>
                <w:b w:val="0"/>
                <w:bCs w:val="0"/>
                <w:color w:val="auto"/>
                <w:sz w:val="18"/>
                <w:lang w:val="en-GB"/>
              </w:rPr>
            </w:pPr>
            <w:bookmarkStart w:id="111" w:name="_Toc413678556"/>
            <w:r w:rsidRPr="00F55EF6">
              <w:rPr>
                <w:rStyle w:val="green"/>
                <w:rFonts w:ascii="Calibri" w:eastAsia="Calibri" w:hAnsi="Calibri"/>
                <w:b w:val="0"/>
                <w:bCs w:val="0"/>
                <w:color w:val="auto"/>
                <w:sz w:val="18"/>
                <w:lang w:val="en-GB"/>
              </w:rPr>
              <w:t>The number of newly registered DPs and IDPs</w:t>
            </w:r>
            <w:bookmarkEnd w:id="111"/>
          </w:p>
          <w:p w:rsidR="006C68C8" w:rsidRPr="00833610" w:rsidRDefault="006C68C8" w:rsidP="00EF0CAE">
            <w:pPr>
              <w:shd w:val="clear" w:color="auto" w:fill="FFFFFF"/>
              <w:spacing w:after="0"/>
              <w:rPr>
                <w:rStyle w:val="green"/>
                <w:lang w:val="en-GB"/>
              </w:rPr>
            </w:pPr>
            <w:r w:rsidRPr="00833610">
              <w:rPr>
                <w:rStyle w:val="green"/>
                <w:lang w:val="en-GB"/>
              </w:rPr>
              <w:t xml:space="preserve"> (6)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In the period 1 January 2015 to 30 June 2</w:t>
            </w:r>
            <w:r w:rsidRPr="00833610">
              <w:rPr>
                <w:rStyle w:val="green"/>
                <w:lang w:val="en-GB"/>
              </w:rPr>
              <w:t>015</w:t>
            </w:r>
            <w:r>
              <w:rPr>
                <w:rStyle w:val="green"/>
                <w:lang w:val="en-GB"/>
              </w:rPr>
              <w:t xml:space="preserve">, </w:t>
            </w:r>
            <w:r w:rsidRPr="00833610">
              <w:rPr>
                <w:rStyle w:val="green"/>
                <w:lang w:val="en-GB"/>
              </w:rPr>
              <w:t xml:space="preserve">   </w:t>
            </w:r>
            <w:r>
              <w:rPr>
                <w:rStyle w:val="green"/>
                <w:lang w:val="en-GB"/>
              </w:rPr>
              <w:t>15 IDPs/DPs were entered in the register of unemployed, of which 12 are internally displaced persons and three are displaced persons.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2032" behindDoc="0" locked="0" layoutInCell="1" allowOverlap="1" wp14:anchorId="336009F7" wp14:editId="066B0D85">
                      <wp:simplePos x="0" y="0"/>
                      <wp:positionH relativeFrom="character">
                        <wp:align>left</wp:align>
                      </wp:positionH>
                      <wp:positionV relativeFrom="line">
                        <wp:align>top</wp:align>
                      </wp:positionV>
                      <wp:extent cx="720090" cy="0"/>
                      <wp:effectExtent l="0" t="0" r="22860" b="19050"/>
                      <wp:wrapNone/>
                      <wp:docPr id="5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3" o:spid="_x0000_s1026" type="#_x0000_t32" style="position:absolute;margin-left:0;margin-top:0;width:56.7pt;height:0;z-index:2523320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NoHgIAADw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QZI2g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rPr>
                <w:lang w:val="en-GB" w:eastAsia="sr-Cyrl-CS"/>
              </w:rPr>
            </w:pPr>
            <w:r w:rsidRPr="00833610">
              <w:rPr>
                <w:lang w:val="en-GB" w:eastAsia="sr-Cyrl-CS"/>
              </w:rPr>
              <w:t>The number of informative interviews conducted</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Fifteen informative interviews were conducted and employment plans developed for all newly registered persons.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3056" behindDoc="0" locked="0" layoutInCell="1" allowOverlap="1" wp14:anchorId="53F2510D" wp14:editId="121C403C">
                      <wp:simplePos x="0" y="0"/>
                      <wp:positionH relativeFrom="character">
                        <wp:align>left</wp:align>
                      </wp:positionH>
                      <wp:positionV relativeFrom="line">
                        <wp:align>top</wp:align>
                      </wp:positionV>
                      <wp:extent cx="720090" cy="0"/>
                      <wp:effectExtent l="0" t="0" r="22860" b="19050"/>
                      <wp:wrapNone/>
                      <wp:docPr id="5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2" o:spid="_x0000_s1026" type="#_x0000_t32" style="position:absolute;margin-left:0;margin-top:0;width:56.7pt;height:0;z-index:2523330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sBHg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wimwE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rFonts w:cs="Calibri"/>
                <w:lang w:val="en-GB"/>
              </w:rPr>
            </w:pPr>
            <w:r w:rsidRPr="00833610">
              <w:rPr>
                <w:rFonts w:cs="Calibri"/>
                <w:lang w:val="en-GB"/>
              </w:rPr>
              <w:t xml:space="preserve">Number of IDPs and DPs covered by active employment policy programmes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In the reporting period, two internally displaced persons, members of Roma population were included in active employment policy measures. </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4080" behindDoc="0" locked="0" layoutInCell="1" allowOverlap="1" wp14:anchorId="60D8EF79" wp14:editId="7D67DF34">
                      <wp:simplePos x="0" y="0"/>
                      <wp:positionH relativeFrom="character">
                        <wp:align>left</wp:align>
                      </wp:positionH>
                      <wp:positionV relativeFrom="line">
                        <wp:align>top</wp:align>
                      </wp:positionV>
                      <wp:extent cx="720090" cy="0"/>
                      <wp:effectExtent l="0" t="0" r="22860" b="19050"/>
                      <wp:wrapNone/>
                      <wp:docPr id="5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0;margin-top:0;width:56.7pt;height:0;z-index:2523340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O7IA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1G9TuyACAAA8BAAADgAAAAAAAAAAAAAAAAAuAgAAZHJzL2Uyb0RvYy54bWxQSwECLQAU&#10;AAYACAAAACEAi0jJH9gAAAACAQAADwAAAAAAAAAAAAAAAAB6BAAAZHJzL2Rvd25yZXYueG1sUEsF&#10;BgAAAAAEAAQA8wAAAH8FAAAAAA==&#10;">
                      <w10:wrap anchory="line"/>
                    </v:shape>
                  </w:pict>
                </mc:Fallback>
              </mc:AlternateContent>
            </w:r>
          </w:p>
        </w:tc>
        <w:tc>
          <w:tcPr>
            <w:tcW w:w="4032" w:type="dxa"/>
          </w:tcPr>
          <w:p w:rsidR="006C68C8" w:rsidRPr="00833610" w:rsidRDefault="006C68C8" w:rsidP="00EF0CAE">
            <w:pPr>
              <w:spacing w:after="0"/>
              <w:rPr>
                <w:rFonts w:cs="Calibri"/>
                <w:lang w:val="en-GB"/>
              </w:rPr>
            </w:pPr>
            <w:r w:rsidRPr="00833610">
              <w:rPr>
                <w:rFonts w:cs="Calibri"/>
                <w:lang w:val="en-GB"/>
              </w:rPr>
              <w:t xml:space="preserve">Number of IDPs and DPs members with provided access to economic rights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5104" behindDoc="0" locked="0" layoutInCell="1" allowOverlap="1" wp14:anchorId="14EABD76" wp14:editId="0C731D2E">
                      <wp:simplePos x="0" y="0"/>
                      <wp:positionH relativeFrom="character">
                        <wp:align>left</wp:align>
                      </wp:positionH>
                      <wp:positionV relativeFrom="line">
                        <wp:align>top</wp:align>
                      </wp:positionV>
                      <wp:extent cx="720090" cy="0"/>
                      <wp:effectExtent l="0" t="0" r="22860" b="19050"/>
                      <wp:wrapNone/>
                      <wp:docPr id="5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0" o:spid="_x0000_s1026" type="#_x0000_t32" style="position:absolute;margin-left:0;margin-top:0;width:56.7pt;height:0;z-index:2523351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vS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NxU69I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3.10.2.13</w:t>
            </w:r>
          </w:p>
        </w:tc>
        <w:tc>
          <w:tcPr>
            <w:tcW w:w="4608" w:type="dxa"/>
          </w:tcPr>
          <w:p w:rsidR="009746E1" w:rsidRDefault="009746E1" w:rsidP="00EF0CAE">
            <w:pPr>
              <w:spacing w:after="0"/>
              <w:rPr>
                <w:rFonts w:cs="Calibri"/>
              </w:rPr>
            </w:pPr>
            <w:r>
              <w:rPr>
                <w:rFonts w:cs="Calibri"/>
              </w:rPr>
              <w:t>Organise round tables and meetings with employers with a view to raising employers’ awareness on the right to work and employment pertaining to displaced and internally displaced persons as well as to persons with the status of foreigner</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9746E1">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6128" behindDoc="0" locked="0" layoutInCell="1" allowOverlap="1" wp14:anchorId="373321DD" wp14:editId="3FA6DEF2">
                      <wp:simplePos x="0" y="0"/>
                      <wp:positionH relativeFrom="character">
                        <wp:align>left</wp:align>
                      </wp:positionH>
                      <wp:positionV relativeFrom="line">
                        <wp:align>top</wp:align>
                      </wp:positionV>
                      <wp:extent cx="720090" cy="0"/>
                      <wp:effectExtent l="0" t="0" r="22860" b="19050"/>
                      <wp:wrapNone/>
                      <wp:docPr id="4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9" o:spid="_x0000_s1026" type="#_x0000_t32" style="position:absolute;margin-left:0;margin-top:0;width:56.7pt;height:0;z-index:2523361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JOHgIAADw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B+Lwk4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7152" behindDoc="0" locked="0" layoutInCell="1" allowOverlap="1" wp14:anchorId="7FC3C493" wp14:editId="1459335E">
                      <wp:simplePos x="0" y="0"/>
                      <wp:positionH relativeFrom="character">
                        <wp:align>left</wp:align>
                      </wp:positionH>
                      <wp:positionV relativeFrom="line">
                        <wp:align>top</wp:align>
                      </wp:positionV>
                      <wp:extent cx="720090" cy="0"/>
                      <wp:effectExtent l="0" t="0" r="22860" b="19050"/>
                      <wp:wrapNone/>
                      <wp:docPr id="4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8" o:spid="_x0000_s1026" type="#_x0000_t32" style="position:absolute;margin-left:0;margin-top:0;width:56.7pt;height:0;z-index:2523371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on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BeweiceAgAAPAQAAA4AAAAAAAAAAAAAAAAALgIAAGRycy9lMm9Eb2MueG1sUEsBAi0AFAAG&#10;AAgAAAAhAItIyR/YAAAAAgEAAA8AAAAAAAAAAAAAAAAAeAQAAGRycy9kb3ducmV2LnhtbFBLBQYA&#10;AAAABAAEAPMAAAB9BQAAAAA=&#10;">
                      <w10:wrap anchory="line"/>
                    </v:shape>
                  </w:pict>
                </mc:Fallback>
              </mc:AlternateContent>
            </w:r>
          </w:p>
          <w:p w:rsidR="006C68C8" w:rsidRDefault="006C68C8" w:rsidP="00EF0CAE">
            <w:pPr>
              <w:spacing w:after="0"/>
              <w:rPr>
                <w:lang w:val="en-GB"/>
              </w:rPr>
            </w:pPr>
            <w:r w:rsidRPr="00833610">
              <w:rPr>
                <w:lang w:val="en-GB"/>
              </w:rPr>
              <w:t>October</w:t>
            </w:r>
            <w:r>
              <w:rPr>
                <w:lang w:val="en-GB"/>
              </w:rPr>
              <w:t xml:space="preserve"> 2013 </w:t>
            </w:r>
          </w:p>
          <w:p w:rsidR="006C68C8" w:rsidRPr="00833610" w:rsidRDefault="006C68C8" w:rsidP="00EF0CAE">
            <w:pPr>
              <w:spacing w:after="0"/>
              <w:rPr>
                <w:lang w:val="en-GB"/>
              </w:rPr>
            </w:pPr>
            <w:r>
              <w:rPr>
                <w:lang w:val="en-GB"/>
              </w:rPr>
              <w:t>As of 2014, at least once a year</w:t>
            </w:r>
            <w:r w:rsidRPr="00833610">
              <w:rPr>
                <w:lang w:val="en-GB"/>
              </w:rPr>
              <w:t xml:space="preserve">  </w:t>
            </w:r>
          </w:p>
        </w:tc>
        <w:tc>
          <w:tcPr>
            <w:tcW w:w="4032" w:type="dxa"/>
          </w:tcPr>
          <w:p w:rsidR="006C68C8" w:rsidRPr="00833610" w:rsidRDefault="006C68C8" w:rsidP="00EF0CAE">
            <w:pPr>
              <w:spacing w:after="0"/>
              <w:jc w:val="both"/>
              <w:rPr>
                <w:rFonts w:cs="Calibri"/>
                <w:lang w:val="en-GB"/>
              </w:rPr>
            </w:pPr>
            <w:r w:rsidRPr="00833610">
              <w:rPr>
                <w:rFonts w:cs="Calibri"/>
                <w:lang w:val="en-GB"/>
              </w:rPr>
              <w:t xml:space="preserve">Number of round tables and meetings held </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accordance with the work plan for 2015 for employment of this category of unemployed, the Office has continuously </w:t>
            </w:r>
            <w:r w:rsidR="003F0117">
              <w:rPr>
                <w:rStyle w:val="green"/>
                <w:lang w:val="en-GB"/>
              </w:rPr>
              <w:t>organised</w:t>
            </w:r>
            <w:r>
              <w:rPr>
                <w:rStyle w:val="green"/>
                <w:lang w:val="en-GB"/>
              </w:rPr>
              <w:t xml:space="preserve">, before implementation of measures, the meetings with employers where these persons are to be employed and it informs the employers of the possibility to implement subsidized employment for this category of unemployed persons.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8176" behindDoc="0" locked="0" layoutInCell="1" allowOverlap="1" wp14:anchorId="3D144948" wp14:editId="4E4C2878">
                      <wp:simplePos x="0" y="0"/>
                      <wp:positionH relativeFrom="character">
                        <wp:align>left</wp:align>
                      </wp:positionH>
                      <wp:positionV relativeFrom="line">
                        <wp:align>top</wp:align>
                      </wp:positionV>
                      <wp:extent cx="720090" cy="0"/>
                      <wp:effectExtent l="0" t="0" r="22860" b="19050"/>
                      <wp:wrapNone/>
                      <wp:docPr id="4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7" o:spid="_x0000_s1026" type="#_x0000_t32" style="position:absolute;margin-left:0;margin-top:0;width:56.7pt;height:0;z-index:2523381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AbHgIAADw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KzDABs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jc w:val="both"/>
              <w:rPr>
                <w:rFonts w:cs="Calibri"/>
                <w:lang w:val="en-GB"/>
              </w:rPr>
            </w:pPr>
            <w:r w:rsidRPr="00833610">
              <w:rPr>
                <w:rFonts w:cs="Calibri"/>
                <w:lang w:val="en-GB"/>
              </w:rPr>
              <w:t xml:space="preserve">Number of employers covered by round tables and meetings </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No round tables and meetings were </w:t>
            </w:r>
            <w:r w:rsidR="003F0117">
              <w:rPr>
                <w:rStyle w:val="green"/>
                <w:lang w:val="en-GB"/>
              </w:rPr>
              <w:t>organised</w:t>
            </w:r>
            <w:r>
              <w:rPr>
                <w:rStyle w:val="green"/>
                <w:lang w:val="en-GB"/>
              </w:rPr>
              <w:t xml:space="preserve"> in the reporting period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39200" behindDoc="0" locked="0" layoutInCell="1" allowOverlap="1" wp14:anchorId="5AB97136" wp14:editId="17391ADB">
                      <wp:simplePos x="0" y="0"/>
                      <wp:positionH relativeFrom="character">
                        <wp:align>left</wp:align>
                      </wp:positionH>
                      <wp:positionV relativeFrom="line">
                        <wp:align>top</wp:align>
                      </wp:positionV>
                      <wp:extent cx="720090" cy="0"/>
                      <wp:effectExtent l="0" t="0" r="22860" b="19050"/>
                      <wp:wrapNone/>
                      <wp:docPr id="4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6" o:spid="_x0000_s1026" type="#_x0000_t32" style="position:absolute;margin-left:0;margin-top:0;width:56.7pt;height:0;z-index:2523392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yHgIAADw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KT4uHI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rFonts w:cs="Calibri"/>
                <w:lang w:val="en-GB"/>
              </w:rPr>
            </w:pPr>
            <w:r w:rsidRPr="00833610">
              <w:rPr>
                <w:rFonts w:cs="Calibri"/>
                <w:lang w:val="en-GB"/>
              </w:rPr>
              <w:t>Number of employees involv</w:t>
            </w:r>
            <w:r>
              <w:rPr>
                <w:rFonts w:cs="Calibri"/>
                <w:lang w:val="en-GB"/>
              </w:rPr>
              <w:t>ed in active employment policy</w:t>
            </w:r>
            <w:r w:rsidRPr="00833610">
              <w:rPr>
                <w:rFonts w:cs="Calibri"/>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No changes compared to the previous reporting period.</w:t>
            </w:r>
          </w:p>
          <w:p w:rsidR="006C68C8" w:rsidRPr="00833610" w:rsidRDefault="006C68C8" w:rsidP="00EF0CAE">
            <w:pPr>
              <w:spacing w:after="0"/>
              <w:rPr>
                <w:lang w:val="en-GB"/>
              </w:rPr>
            </w:pP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0224" behindDoc="0" locked="0" layoutInCell="1" allowOverlap="1" wp14:anchorId="04C80F2A" wp14:editId="09FA7C4D">
                      <wp:simplePos x="0" y="0"/>
                      <wp:positionH relativeFrom="character">
                        <wp:align>left</wp:align>
                      </wp:positionH>
                      <wp:positionV relativeFrom="line">
                        <wp:align>top</wp:align>
                      </wp:positionV>
                      <wp:extent cx="720090" cy="0"/>
                      <wp:effectExtent l="0" t="0" r="22860" b="19050"/>
                      <wp:wrapNone/>
                      <wp:docPr id="4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 o:spid="_x0000_s1026" type="#_x0000_t32" style="position:absolute;margin-left:0;margin-top:0;width:56.7pt;height:0;z-index:2523402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I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FCNF&#10;euDoae91LI1m07CgwbgC4iq1tWFEelSv5lnT7w4pXXVEtTxGv50MJGchI3mXEi7OQJnd8EUziCFQ&#10;IG7r2Ng+QMIe0DGScrqRwo8eUfj4ADQvgD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Ly1cMg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3.10.2.14</w:t>
            </w:r>
          </w:p>
        </w:tc>
        <w:tc>
          <w:tcPr>
            <w:tcW w:w="4608" w:type="dxa"/>
          </w:tcPr>
          <w:p w:rsidR="009746E1" w:rsidRDefault="009746E1" w:rsidP="009746E1">
            <w:pPr>
              <w:spacing w:after="0"/>
              <w:rPr>
                <w:rFonts w:cs="Calibri"/>
              </w:rPr>
            </w:pPr>
            <w:r>
              <w:rPr>
                <w:rFonts w:cs="Calibri"/>
              </w:rPr>
              <w:t xml:space="preserve">Organise informational campaigns with a view to raising awareness among displaced and internally displaced persons on rights arising from unemployment </w:t>
            </w:r>
          </w:p>
          <w:p w:rsidR="009746E1" w:rsidRDefault="009746E1" w:rsidP="00EF0CAE">
            <w:pPr>
              <w:spacing w:after="0"/>
              <w:rPr>
                <w:rStyle w:val="green"/>
                <w:lang w:val="en-GB"/>
              </w:rPr>
            </w:pP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9746E1">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1248" behindDoc="0" locked="0" layoutInCell="1" allowOverlap="1" wp14:anchorId="697F58BB" wp14:editId="557BF811">
                      <wp:simplePos x="0" y="0"/>
                      <wp:positionH relativeFrom="character">
                        <wp:align>left</wp:align>
                      </wp:positionH>
                      <wp:positionV relativeFrom="line">
                        <wp:align>top</wp:align>
                      </wp:positionV>
                      <wp:extent cx="720090" cy="0"/>
                      <wp:effectExtent l="0" t="0" r="22860" b="19050"/>
                      <wp:wrapNone/>
                      <wp:docPr id="4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4" o:spid="_x0000_s1026" type="#_x0000_t32" style="position:absolute;margin-left:0;margin-top:0;width:56.7pt;height:0;z-index:2523412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ih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LSOyKE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2272" behindDoc="0" locked="0" layoutInCell="1" allowOverlap="1" wp14:anchorId="0FE880DE" wp14:editId="65A46C35">
                      <wp:simplePos x="0" y="0"/>
                      <wp:positionH relativeFrom="character">
                        <wp:align>left</wp:align>
                      </wp:positionH>
                      <wp:positionV relativeFrom="line">
                        <wp:align>top</wp:align>
                      </wp:positionV>
                      <wp:extent cx="720090" cy="0"/>
                      <wp:effectExtent l="0" t="0" r="22860" b="19050"/>
                      <wp:wrapNone/>
                      <wp:docPr id="4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margin-left:0;margin-top:0;width:56.7pt;height:0;z-index:2523422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FmHwIAADw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cTzBS&#10;pAeOnvdex9JoNgkLGowrIK5SWxtGpEf1al40/e6Q0lVHVMtj9NvJQHIWMpJ3KeHiDJTZDZ81gxgC&#10;BeK2jo3tAyTsAR0jKacbKfzoEYWPj0DzAqijV1dCimuesc5/4rpHwSix85aItvOVVgqY1zaLVcjh&#10;xfnQFSmuCaGo0hshZRSAVGgo8WI6nsYEp6VgwRnCnG13lbToQIKE4i+OCJ77MKv3ikWwjhO2vtie&#10;CHm2obhUAQ/mgnYu1lkjPxbpYj1fz/NRPp6tR3la16PnTZWPZpvscVpP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NKZFm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sidRPr="00833610">
              <w:rPr>
                <w:lang w:val="en-GB"/>
              </w:rPr>
              <w:t>October</w:t>
            </w:r>
            <w:r>
              <w:rPr>
                <w:lang w:val="en-GB"/>
              </w:rPr>
              <w:t xml:space="preserve"> 2013 As of 2014, at least once a year</w:t>
            </w:r>
          </w:p>
        </w:tc>
        <w:tc>
          <w:tcPr>
            <w:tcW w:w="4032" w:type="dxa"/>
          </w:tcPr>
          <w:p w:rsidR="006C68C8" w:rsidRPr="00833610" w:rsidRDefault="006C68C8" w:rsidP="00EF0CAE">
            <w:pPr>
              <w:spacing w:after="0"/>
              <w:jc w:val="both"/>
              <w:rPr>
                <w:rFonts w:cs="Calibri"/>
                <w:lang w:val="en-GB"/>
              </w:rPr>
            </w:pPr>
            <w:r w:rsidRPr="00833610">
              <w:rPr>
                <w:rFonts w:cs="Calibri"/>
                <w:lang w:val="en-GB"/>
              </w:rPr>
              <w:t xml:space="preserve">Number and type of campaigns carried out </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No informative campaigns were </w:t>
            </w:r>
            <w:r w:rsidR="003F0117">
              <w:rPr>
                <w:rStyle w:val="green"/>
                <w:lang w:val="en-GB"/>
              </w:rPr>
              <w:t>organised</w:t>
            </w:r>
            <w:r>
              <w:rPr>
                <w:rStyle w:val="green"/>
                <w:lang w:val="en-GB"/>
              </w:rPr>
              <w:t xml:space="preserve"> in the reporting period</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3296" behindDoc="0" locked="0" layoutInCell="1" allowOverlap="1" wp14:anchorId="6FD829DB" wp14:editId="52CAB962">
                      <wp:simplePos x="0" y="0"/>
                      <wp:positionH relativeFrom="character">
                        <wp:align>left</wp:align>
                      </wp:positionH>
                      <wp:positionV relativeFrom="line">
                        <wp:align>top</wp:align>
                      </wp:positionV>
                      <wp:extent cx="720090" cy="0"/>
                      <wp:effectExtent l="0" t="0" r="22860" b="19050"/>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2" o:spid="_x0000_s1026" type="#_x0000_t32" style="position:absolute;margin-left:0;margin-top:0;width:56.7pt;height:0;z-index:2523432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kPHg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USKQ8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r w:rsidRPr="00AF59AA">
              <w:rPr>
                <w:rFonts w:cs="Calibri"/>
                <w:lang w:val="en-GB"/>
              </w:rPr>
              <w:t xml:space="preserve">Number of employers involved in active employment policy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sidRPr="00833610">
              <w:rPr>
                <w:rStyle w:val="green"/>
                <w:lang w:val="en-GB"/>
              </w:rPr>
              <w:t>S</w:t>
            </w:r>
            <w:r>
              <w:rPr>
                <w:rStyle w:val="green"/>
                <w:lang w:val="en-GB"/>
              </w:rPr>
              <w:t xml:space="preserve">ince there have been no information campaigns in the previous reporting period, there have been no employers.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4320" behindDoc="0" locked="0" layoutInCell="1" allowOverlap="1" wp14:anchorId="4636C423" wp14:editId="3E0F3CE5">
                      <wp:simplePos x="0" y="0"/>
                      <wp:positionH relativeFrom="character">
                        <wp:align>left</wp:align>
                      </wp:positionH>
                      <wp:positionV relativeFrom="line">
                        <wp:align>top</wp:align>
                      </wp:positionV>
                      <wp:extent cx="720090" cy="0"/>
                      <wp:effectExtent l="0" t="0" r="22860" b="19050"/>
                      <wp:wrapNone/>
                      <wp:docPr id="4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 o:spid="_x0000_s1026" type="#_x0000_t32" style="position:absolute;margin-left:0;margin-top:0;width:56.7pt;height:0;z-index:2523443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1Hw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dX+G1HwIAADwEAAAOAAAAAAAAAAAAAAAAAC4CAABkcnMvZTJvRG9jLnhtbFBLAQItABQA&#10;BgAIAAAAIQCLSMkf2AAAAAIBAAAPAAAAAAAAAAAAAAAAAHkEAABkcnMvZG93bnJldi54bWxQSwUG&#10;AAAAAAQABADzAAAAfgU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3.10.2.17</w:t>
            </w:r>
          </w:p>
        </w:tc>
        <w:tc>
          <w:tcPr>
            <w:tcW w:w="4608" w:type="dxa"/>
          </w:tcPr>
          <w:p w:rsidR="009746E1" w:rsidRDefault="009746E1" w:rsidP="009746E1">
            <w:pPr>
              <w:spacing w:after="0"/>
              <w:rPr>
                <w:rFonts w:cs="Calibri"/>
              </w:rPr>
            </w:pPr>
            <w:r>
              <w:rPr>
                <w:rFonts w:cs="Calibri"/>
              </w:rPr>
              <w:t xml:space="preserve">Provide conditions for construction of housing units for 1.177 families in collective settlements, including irregular settlement and Vrela Ribnička (Regional project of Belgrade Initiative) </w:t>
            </w:r>
          </w:p>
          <w:p w:rsidR="009746E1" w:rsidRDefault="009746E1" w:rsidP="009746E1">
            <w:pPr>
              <w:spacing w:after="0"/>
              <w:rPr>
                <w:rFonts w:cs="Calibri"/>
              </w:rPr>
            </w:pPr>
            <w:r>
              <w:rPr>
                <w:rFonts w:cs="Calibri"/>
              </w:rPr>
              <w:t xml:space="preserve">Sarajevo process through: </w:t>
            </w:r>
          </w:p>
          <w:p w:rsidR="009746E1" w:rsidRDefault="009746E1" w:rsidP="009746E1">
            <w:pPr>
              <w:spacing w:after="0"/>
              <w:rPr>
                <w:rFonts w:cs="Calibri"/>
              </w:rPr>
            </w:pPr>
            <w:r>
              <w:rPr>
                <w:rFonts w:cs="Calibri"/>
              </w:rPr>
              <w:t xml:space="preserve">Construction of 907 housing units; </w:t>
            </w:r>
          </w:p>
          <w:p w:rsidR="009746E1" w:rsidRDefault="009746E1" w:rsidP="009746E1">
            <w:pPr>
              <w:spacing w:after="0"/>
              <w:rPr>
                <w:rFonts w:cs="Calibri"/>
              </w:rPr>
            </w:pPr>
            <w:r>
              <w:rPr>
                <w:rFonts w:cs="Calibri"/>
              </w:rPr>
              <w:t xml:space="preserve">Delivery of construction material for 120 housing units; </w:t>
            </w:r>
          </w:p>
          <w:p w:rsidR="009746E1" w:rsidRDefault="009746E1" w:rsidP="009746E1">
            <w:pPr>
              <w:spacing w:after="0"/>
              <w:rPr>
                <w:rFonts w:cs="Calibri"/>
              </w:rPr>
            </w:pPr>
            <w:r>
              <w:rPr>
                <w:rFonts w:cs="Calibri"/>
              </w:rPr>
              <w:t xml:space="preserve">Construction of 60 prefabricated houses; </w:t>
            </w:r>
          </w:p>
          <w:p w:rsidR="009746E1" w:rsidRDefault="009746E1" w:rsidP="009746E1">
            <w:pPr>
              <w:spacing w:after="0"/>
              <w:rPr>
                <w:rFonts w:cs="Calibri"/>
              </w:rPr>
            </w:pPr>
            <w:r>
              <w:rPr>
                <w:rFonts w:cs="Calibri"/>
              </w:rPr>
              <w:t>Construction of 90 housing units in the Elderly Home in Pljevlja.</w:t>
            </w:r>
          </w:p>
          <w:p w:rsidR="006C68C8" w:rsidRPr="00833610" w:rsidRDefault="006C68C8" w:rsidP="009746E1">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9746E1">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5344" behindDoc="0" locked="0" layoutInCell="1" allowOverlap="1" wp14:anchorId="699FF049" wp14:editId="37D20B38">
                      <wp:simplePos x="0" y="0"/>
                      <wp:positionH relativeFrom="character">
                        <wp:align>left</wp:align>
                      </wp:positionH>
                      <wp:positionV relativeFrom="line">
                        <wp:align>top</wp:align>
                      </wp:positionV>
                      <wp:extent cx="720090" cy="0"/>
                      <wp:effectExtent l="0" t="0" r="22860" b="19050"/>
                      <wp:wrapNone/>
                      <wp:docPr id="4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0;margin-top:0;width:56.7pt;height:0;z-index:2523453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nc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NVkWdw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MLSW</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6368" behindDoc="0" locked="0" layoutInCell="1" allowOverlap="1" wp14:anchorId="10053000" wp14:editId="320F1C82">
                      <wp:simplePos x="0" y="0"/>
                      <wp:positionH relativeFrom="character">
                        <wp:align>left</wp:align>
                      </wp:positionH>
                      <wp:positionV relativeFrom="line">
                        <wp:align>top</wp:align>
                      </wp:positionV>
                      <wp:extent cx="720090" cy="0"/>
                      <wp:effectExtent l="0" t="0" r="22860" b="19050"/>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9" o:spid="_x0000_s1026" type="#_x0000_t32" style="position:absolute;margin-left:0;margin-top:0;width:56.7pt;height:0;z-index:2523463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YiHwIAADw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ID7Yi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2013, 2014, 2015 and 2016</w:t>
            </w:r>
          </w:p>
        </w:tc>
        <w:tc>
          <w:tcPr>
            <w:tcW w:w="4032" w:type="dxa"/>
          </w:tcPr>
          <w:p w:rsidR="006C68C8" w:rsidRPr="00833610" w:rsidRDefault="006C68C8" w:rsidP="00EF0CAE">
            <w:pPr>
              <w:spacing w:after="0"/>
              <w:jc w:val="both"/>
              <w:rPr>
                <w:rFonts w:cs="Calibri"/>
                <w:lang w:val="en-GB"/>
              </w:rPr>
            </w:pPr>
            <w:r w:rsidRPr="00833610">
              <w:rPr>
                <w:rFonts w:cs="Calibri"/>
                <w:lang w:val="en-GB"/>
              </w:rPr>
              <w:t xml:space="preserve">Number of housing units constructed </w:t>
            </w: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With Conclusion of the Government of Montenegro Ref. No. 08-53 of 16 April </w:t>
            </w:r>
            <w:r w:rsidRPr="00833610">
              <w:rPr>
                <w:rStyle w:val="green"/>
                <w:lang w:val="en-GB"/>
              </w:rPr>
              <w:t xml:space="preserve">2015, </w:t>
            </w:r>
            <w:r>
              <w:rPr>
                <w:rStyle w:val="green"/>
                <w:lang w:val="en-GB"/>
              </w:rPr>
              <w:t xml:space="preserve">the Ministry of Labour and Social Welfare is in charge of implementation of the Regional Housing Programme for Montenegro, with the obligation to report to the Government of Montenegro once a month. Therefore, we are informing you of the following: Sub-project MNE1 “Construction of </w:t>
            </w:r>
            <w:r w:rsidRPr="00833610">
              <w:rPr>
                <w:rStyle w:val="green"/>
                <w:lang w:val="en-GB"/>
              </w:rPr>
              <w:t xml:space="preserve">62 </w:t>
            </w:r>
            <w:r>
              <w:rPr>
                <w:rStyle w:val="green"/>
                <w:lang w:val="en-GB"/>
              </w:rPr>
              <w:t>housing units in Nikšic“ „Pilot Project</w:t>
            </w:r>
            <w:r w:rsidRPr="00833610">
              <w:rPr>
                <w:rStyle w:val="green"/>
                <w:lang w:val="en-GB"/>
              </w:rPr>
              <w:t xml:space="preserve">- Nikšic“ </w:t>
            </w:r>
            <w:r>
              <w:rPr>
                <w:rStyle w:val="green"/>
                <w:lang w:val="en-GB"/>
              </w:rPr>
              <w:t>construction of 6</w:t>
            </w:r>
            <w:r w:rsidRPr="00833610">
              <w:rPr>
                <w:rStyle w:val="green"/>
                <w:lang w:val="en-GB"/>
              </w:rPr>
              <w:t>2</w:t>
            </w:r>
            <w:r>
              <w:rPr>
                <w:rStyle w:val="green"/>
                <w:lang w:val="en-GB"/>
              </w:rPr>
              <w:t xml:space="preserve"> housing units, total value of which amounts to EUR 2,780,000.00</w:t>
            </w:r>
            <w:r w:rsidRPr="00833610">
              <w:rPr>
                <w:rStyle w:val="green"/>
                <w:lang w:val="en-GB"/>
              </w:rPr>
              <w:t xml:space="preserve">, </w:t>
            </w:r>
            <w:r>
              <w:rPr>
                <w:rStyle w:val="green"/>
                <w:lang w:val="en-GB"/>
              </w:rPr>
              <w:t>grant funds  EUR 1,980.000.00, local self-government contribution EUR 600,000.00</w:t>
            </w:r>
            <w:r w:rsidRPr="00833610">
              <w:rPr>
                <w:rStyle w:val="green"/>
                <w:lang w:val="en-GB"/>
              </w:rPr>
              <w:t xml:space="preserve">.  </w:t>
            </w:r>
            <w:r>
              <w:rPr>
                <w:rStyle w:val="green"/>
                <w:lang w:val="en-GB"/>
              </w:rPr>
              <w:t>The first instalment of EUR 594,000.00</w:t>
            </w:r>
            <w:r w:rsidRPr="00833610">
              <w:rPr>
                <w:rStyle w:val="green"/>
                <w:lang w:val="en-GB"/>
              </w:rPr>
              <w:t xml:space="preserve"> </w:t>
            </w:r>
            <w:r>
              <w:rPr>
                <w:rStyle w:val="green"/>
                <w:lang w:val="en-GB"/>
              </w:rPr>
              <w:t xml:space="preserve">paid by CEB (Council of Europe’s Developmental Bank). In accordance with the budget agreed with the CEB, the entire amount of the grant for </w:t>
            </w:r>
            <w:r w:rsidRPr="00833610">
              <w:rPr>
                <w:rStyle w:val="green"/>
                <w:lang w:val="en-GB"/>
              </w:rPr>
              <w:t>Nikšic (</w:t>
            </w:r>
            <w:r>
              <w:rPr>
                <w:rStyle w:val="green"/>
                <w:lang w:val="en-GB"/>
              </w:rPr>
              <w:t xml:space="preserve">EUR 1,980,000) is to be used for works, while costs of audit </w:t>
            </w:r>
            <w:r w:rsidRPr="00833610">
              <w:rPr>
                <w:rStyle w:val="green"/>
                <w:lang w:val="en-GB"/>
              </w:rPr>
              <w:t>(</w:t>
            </w:r>
            <w:r>
              <w:rPr>
                <w:rStyle w:val="green"/>
                <w:lang w:val="en-GB"/>
              </w:rPr>
              <w:t>EUR 60,000) and contingency (EUR 25,000</w:t>
            </w:r>
            <w:r w:rsidRPr="00833610">
              <w:rPr>
                <w:rStyle w:val="green"/>
                <w:lang w:val="en-GB"/>
              </w:rPr>
              <w:t>)</w:t>
            </w:r>
            <w:r>
              <w:rPr>
                <w:rStyle w:val="green"/>
                <w:lang w:val="en-GB"/>
              </w:rPr>
              <w:t xml:space="preserve"> will be covered by the state. At the portal of the Public Procurement Administration, on 9 February 2015, the call was published for the selection of the best bidder for technical supervision over construction works for construction of </w:t>
            </w:r>
            <w:r w:rsidRPr="00833610">
              <w:rPr>
                <w:rStyle w:val="green"/>
                <w:lang w:val="en-GB"/>
              </w:rPr>
              <w:t xml:space="preserve">62 </w:t>
            </w:r>
            <w:r>
              <w:rPr>
                <w:rStyle w:val="green"/>
                <w:lang w:val="en-GB"/>
              </w:rPr>
              <w:t xml:space="preserve">housing units for displaced persons in the Municipality of </w:t>
            </w:r>
            <w:r w:rsidRPr="00833610">
              <w:rPr>
                <w:rStyle w:val="green"/>
                <w:lang w:val="en-GB"/>
              </w:rPr>
              <w:t>Nikšic</w:t>
            </w:r>
            <w:r>
              <w:rPr>
                <w:rStyle w:val="green"/>
                <w:lang w:val="en-GB"/>
              </w:rPr>
              <w:t xml:space="preserve">, as well as the call for the selection of the best bid for delivery of works. The tender procedure was implemented properly and in accordance with the CEB procedures. Five bidders applied for the tender for contractor and 3 bidders for the supervision. Upon completion of evaluation and selection of the best bidder for works and supervision, the evaluation report was presented to CEB and approval was obtained on 29 April 2015. No complaints were received to the tender procedure. The agreement with the selected contractor and supervisor was signed on 11 May and introduction with the works was </w:t>
            </w:r>
            <w:r w:rsidR="003F0117">
              <w:rPr>
                <w:rStyle w:val="green"/>
                <w:lang w:val="en-GB"/>
              </w:rPr>
              <w:t>organised</w:t>
            </w:r>
            <w:r>
              <w:rPr>
                <w:rStyle w:val="green"/>
                <w:lang w:val="en-GB"/>
              </w:rPr>
              <w:t xml:space="preserve"> by the deadline set. </w:t>
            </w:r>
          </w:p>
          <w:p w:rsidR="006C68C8" w:rsidRDefault="006C68C8" w:rsidP="00EF0CAE">
            <w:pPr>
              <w:spacing w:after="0"/>
              <w:rPr>
                <w:rStyle w:val="green"/>
                <w:lang w:val="en-GB"/>
              </w:rPr>
            </w:pPr>
            <w:r>
              <w:rPr>
                <w:rStyle w:val="green"/>
                <w:lang w:val="en-GB"/>
              </w:rPr>
              <w:t>Sub-project MNE2 “Construction of Nursing Home in Pljevlja” The second project under the Regional Housing Programme is the project of construction of the nursing home in Pljevlja, total value of which amounts to EUR 2,612,407.00, of which donor funds amount to EUR 2,078,278.00</w:t>
            </w:r>
            <w:r w:rsidRPr="00833610">
              <w:rPr>
                <w:rStyle w:val="green"/>
                <w:lang w:val="en-GB"/>
              </w:rPr>
              <w:t xml:space="preserve">. </w:t>
            </w:r>
            <w:r>
              <w:rPr>
                <w:rStyle w:val="green"/>
                <w:lang w:val="en-GB"/>
              </w:rPr>
              <w:t>The first instalment of EUR 518,066.00</w:t>
            </w:r>
            <w:r w:rsidRPr="00833610">
              <w:rPr>
                <w:rStyle w:val="green"/>
                <w:lang w:val="en-GB"/>
              </w:rPr>
              <w:t xml:space="preserve"> </w:t>
            </w:r>
            <w:r>
              <w:rPr>
                <w:rStyle w:val="green"/>
                <w:lang w:val="en-GB"/>
              </w:rPr>
              <w:t xml:space="preserve">paid by CEB (Council of Europe’s Developmental Bank). The main design was completed along with the review, and the Municipality of Pljevlja issued the building permit. Preparation of tender documents is underway. The call for the selection of the best bidder for technical supervision of works, as well as the call for selection of the best bidder for delivery of works on construction of the nursery home in Pljevlja will be published in early June 2015. </w:t>
            </w:r>
          </w:p>
          <w:p w:rsidR="006C68C8" w:rsidRDefault="006C68C8" w:rsidP="00EF0CAE">
            <w:pPr>
              <w:spacing w:after="0"/>
              <w:rPr>
                <w:rStyle w:val="green"/>
                <w:lang w:val="en-GB"/>
              </w:rPr>
            </w:pPr>
            <w:r>
              <w:rPr>
                <w:rStyle w:val="green"/>
                <w:lang w:val="en-GB"/>
              </w:rPr>
              <w:t xml:space="preserve">Sub-project MNE3 “Construction of </w:t>
            </w:r>
            <w:r w:rsidRPr="00833610">
              <w:rPr>
                <w:rStyle w:val="green"/>
                <w:lang w:val="en-GB"/>
              </w:rPr>
              <w:t>120</w:t>
            </w:r>
            <w:r>
              <w:rPr>
                <w:rStyle w:val="green"/>
                <w:lang w:val="en-GB"/>
              </w:rPr>
              <w:t xml:space="preserve"> housing units in the camp Konik”</w:t>
            </w:r>
            <w:r w:rsidRPr="00833610">
              <w:rPr>
                <w:rStyle w:val="green"/>
                <w:lang w:val="en-GB"/>
              </w:rPr>
              <w:t xml:space="preserve"> U</w:t>
            </w:r>
            <w:r>
              <w:rPr>
                <w:rStyle w:val="green"/>
                <w:lang w:val="en-GB"/>
              </w:rPr>
              <w:t>nder the Regional Housing Programme, construction of 120 housing units is planned in Podgorica for residents of the Camp Konik, total value of which amounts to EUR 6,906,750.00, of which grant funds amount to EUR 6,226,622.00, with the national contribution of EUR 680,</w:t>
            </w:r>
            <w:r w:rsidRPr="00833610">
              <w:rPr>
                <w:rStyle w:val="green"/>
                <w:lang w:val="en-GB"/>
              </w:rPr>
              <w:t xml:space="preserve">128. </w:t>
            </w:r>
            <w:r>
              <w:rPr>
                <w:rStyle w:val="green"/>
                <w:lang w:val="en-GB"/>
              </w:rPr>
              <w:t xml:space="preserve">The first instalment of EUR 1,681,356.00 was paid by the CEB (Council of Europe’s Developmental Bank). Terms of reference and the preliminary design were prepared and development of the main design is underway, to be completed in June </w:t>
            </w:r>
            <w:r w:rsidRPr="00833610">
              <w:rPr>
                <w:rStyle w:val="green"/>
                <w:lang w:val="en-GB"/>
              </w:rPr>
              <w:t xml:space="preserve">2015. </w:t>
            </w:r>
            <w:r>
              <w:rPr>
                <w:rStyle w:val="green"/>
                <w:lang w:val="en-GB"/>
              </w:rPr>
              <w:t>Agreement on grant was signed with the Council of Europe’s Developmental Bank.</w:t>
            </w:r>
          </w:p>
          <w:p w:rsidR="006C68C8" w:rsidRDefault="006C68C8" w:rsidP="00EF0CAE">
            <w:pPr>
              <w:spacing w:after="0"/>
              <w:rPr>
                <w:rStyle w:val="green"/>
                <w:lang w:val="en-GB"/>
              </w:rPr>
            </w:pPr>
            <w:r>
              <w:rPr>
                <w:rStyle w:val="green"/>
                <w:lang w:val="en-GB"/>
              </w:rPr>
              <w:t xml:space="preserve">Calling of the tender for construction of housing units is planned in September 2015. </w:t>
            </w:r>
          </w:p>
          <w:p w:rsidR="006C68C8" w:rsidRDefault="006C68C8" w:rsidP="00EF0CAE">
            <w:pPr>
              <w:spacing w:after="0"/>
              <w:rPr>
                <w:rStyle w:val="green"/>
                <w:lang w:val="en-GB"/>
              </w:rPr>
            </w:pPr>
            <w:r>
              <w:rPr>
                <w:rStyle w:val="green"/>
                <w:lang w:val="en-GB"/>
              </w:rPr>
              <w:t>Sub-project MNE4 “Construction of 94 housing units in Berane”</w:t>
            </w:r>
          </w:p>
          <w:p w:rsidR="006C68C8" w:rsidRDefault="006C68C8" w:rsidP="00EF0CAE">
            <w:pPr>
              <w:spacing w:after="0"/>
              <w:rPr>
                <w:rStyle w:val="green"/>
                <w:lang w:val="en-GB"/>
              </w:rPr>
            </w:pPr>
            <w:r>
              <w:rPr>
                <w:rStyle w:val="green"/>
                <w:lang w:val="en-GB"/>
              </w:rPr>
              <w:t xml:space="preserve">The Ministry of Labour and Social Welfare applied the project of construction of </w:t>
            </w:r>
            <w:r w:rsidRPr="00833610">
              <w:rPr>
                <w:rStyle w:val="green"/>
                <w:lang w:val="en-GB"/>
              </w:rPr>
              <w:t xml:space="preserve">94 </w:t>
            </w:r>
            <w:r>
              <w:rPr>
                <w:rStyle w:val="green"/>
                <w:lang w:val="en-GB"/>
              </w:rPr>
              <w:t>housing units in Berane</w:t>
            </w:r>
            <w:r w:rsidRPr="00833610">
              <w:rPr>
                <w:rStyle w:val="green"/>
                <w:lang w:val="en-GB"/>
              </w:rPr>
              <w:t>.</w:t>
            </w:r>
            <w:r>
              <w:rPr>
                <w:rStyle w:val="green"/>
                <w:lang w:val="en-GB"/>
              </w:rPr>
              <w:t xml:space="preserve"> Implementation of this project would provide a lasting solution for residents of collective camps Rudeš I and Rudeš II in Berane. Total project value is EUR 3,990,647.47</w:t>
            </w:r>
            <w:r w:rsidRPr="00833610">
              <w:rPr>
                <w:rStyle w:val="green"/>
                <w:lang w:val="en-GB"/>
              </w:rPr>
              <w:t xml:space="preserve">, </w:t>
            </w:r>
            <w:r>
              <w:rPr>
                <w:rStyle w:val="green"/>
                <w:lang w:val="en-GB"/>
              </w:rPr>
              <w:t>of which grant funds amount to</w:t>
            </w:r>
            <w:r w:rsidRPr="00833610">
              <w:rPr>
                <w:rStyle w:val="green"/>
                <w:lang w:val="en-GB"/>
              </w:rPr>
              <w:t xml:space="preserve"> </w:t>
            </w:r>
            <w:r>
              <w:rPr>
                <w:rStyle w:val="green"/>
                <w:lang w:val="en-GB"/>
              </w:rPr>
              <w:t>EUR 3,575,779.97</w:t>
            </w:r>
            <w:r w:rsidRPr="00833610">
              <w:rPr>
                <w:rStyle w:val="green"/>
                <w:lang w:val="en-GB"/>
              </w:rPr>
              <w:t>, a</w:t>
            </w:r>
            <w:r>
              <w:rPr>
                <w:rStyle w:val="green"/>
                <w:lang w:val="en-GB"/>
              </w:rPr>
              <w:t>nd national contribution to EUR 414,867.49</w:t>
            </w:r>
            <w:r w:rsidRPr="00833610">
              <w:rPr>
                <w:rStyle w:val="green"/>
                <w:lang w:val="en-GB"/>
              </w:rPr>
              <w:t xml:space="preserve">. </w:t>
            </w:r>
            <w:r>
              <w:rPr>
                <w:rStyle w:val="green"/>
                <w:lang w:val="en-GB"/>
              </w:rPr>
              <w:t>In November, the donors assembly approved of the project of construction of 94 units in Berane. The Ministry of Labour met all the requirements for signing of the agreement on grant, to be signed on the date to be set by the Council of Europe’s Developmental Bank</w:t>
            </w:r>
          </w:p>
          <w:p w:rsidR="006C68C8" w:rsidRDefault="006C68C8" w:rsidP="00EF0CAE">
            <w:pPr>
              <w:spacing w:after="0"/>
              <w:rPr>
                <w:rStyle w:val="green"/>
                <w:lang w:val="en-GB"/>
              </w:rPr>
            </w:pPr>
            <w:r>
              <w:rPr>
                <w:rStyle w:val="green"/>
                <w:lang w:val="en-GB"/>
              </w:rPr>
              <w:t xml:space="preserve">Sub-project MNE5 “Construction of </w:t>
            </w:r>
            <w:r w:rsidRPr="00833610">
              <w:rPr>
                <w:rStyle w:val="green"/>
                <w:lang w:val="en-GB"/>
              </w:rPr>
              <w:t xml:space="preserve">32 </w:t>
            </w:r>
            <w:r>
              <w:rPr>
                <w:rStyle w:val="green"/>
                <w:lang w:val="en-GB"/>
              </w:rPr>
              <w:t>housing units in Herceg Novi” Project of construction of 32 units in Herceg Novi, total value of which amounts to EUR 1,</w:t>
            </w:r>
            <w:r w:rsidRPr="00833610">
              <w:rPr>
                <w:rStyle w:val="green"/>
                <w:lang w:val="en-GB"/>
              </w:rPr>
              <w:t>908</w:t>
            </w:r>
            <w:r>
              <w:rPr>
                <w:rStyle w:val="green"/>
                <w:lang w:val="en-GB"/>
              </w:rPr>
              <w:t>,325.00</w:t>
            </w:r>
            <w:r w:rsidRPr="00833610">
              <w:rPr>
                <w:rStyle w:val="green"/>
                <w:lang w:val="en-GB"/>
              </w:rPr>
              <w:t xml:space="preserve">, </w:t>
            </w:r>
            <w:r>
              <w:rPr>
                <w:rStyle w:val="green"/>
                <w:lang w:val="en-GB"/>
              </w:rPr>
              <w:t>grant funds are EUR 1,535,361.57</w:t>
            </w:r>
            <w:r w:rsidRPr="00833610">
              <w:rPr>
                <w:rStyle w:val="green"/>
                <w:lang w:val="en-GB"/>
              </w:rPr>
              <w:t>, a</w:t>
            </w:r>
            <w:r>
              <w:rPr>
                <w:rStyle w:val="green"/>
                <w:lang w:val="en-GB"/>
              </w:rPr>
              <w:t>nd</w:t>
            </w:r>
            <w:r w:rsidRPr="00833610">
              <w:rPr>
                <w:rStyle w:val="green"/>
                <w:lang w:val="en-GB"/>
              </w:rPr>
              <w:t xml:space="preserve"> </w:t>
            </w:r>
            <w:r>
              <w:rPr>
                <w:rStyle w:val="green"/>
                <w:lang w:val="en-GB"/>
              </w:rPr>
              <w:t xml:space="preserve">local self-governance contribution EUR 372,963.55. </w:t>
            </w:r>
          </w:p>
          <w:p w:rsidR="006C68C8" w:rsidRDefault="006C68C8" w:rsidP="00EF0CAE">
            <w:pPr>
              <w:spacing w:after="0"/>
              <w:rPr>
                <w:rStyle w:val="green"/>
                <w:lang w:val="en-GB"/>
              </w:rPr>
            </w:pPr>
            <w:r>
              <w:rPr>
                <w:rStyle w:val="green"/>
                <w:lang w:val="en-GB"/>
              </w:rPr>
              <w:t xml:space="preserve">Taking into account the fact that the location designated by the Municipality of Herceg Novi has not met the social housing aspects, additional efforts were made in order to designate an appropriate location. The Municipality of Herceg Novi presented to the Ministry of Labour and Social Welfare the information on new potential location for resolving of housing issues of displaced and internally displaced persons. The team for implementation of the Regional Housing Programe with designers and technical support of the Council of Europe’s Developmental Bank are to develop a study on location assessment. In accordance with the Conclusion made by the Government of Montenegro, the procedure of verification of a new implementation unit – the Public Works Directorate – has begun, under the shortened procedure, by the Council of Europe’s Developmental Bank. Completion of verification is expected on 3 and 4 June 2015. In the period from 11 to 12 May 2015, a Regional Coordination Forum was </w:t>
            </w:r>
            <w:r w:rsidR="003F0117">
              <w:rPr>
                <w:rStyle w:val="green"/>
                <w:lang w:val="en-GB"/>
              </w:rPr>
              <w:t>organised</w:t>
            </w:r>
            <w:r>
              <w:rPr>
                <w:rStyle w:val="green"/>
                <w:lang w:val="en-GB"/>
              </w:rPr>
              <w:t xml:space="preserve"> in Podgorica by the Ministry of Labour and Social Welfare. The Forum was attended by representatives of all four partner states, the Council of Europe’s Developmental Bank, the European Commission, the US Embassy to Montenegro, donors, UNHCR and OSCE. Progress reports were presented at the Forum, timeline of implementation adopted and guidelines given for future sub-projects. On 29 and 30 June 2015, Montenego hosted the Donor Assembly and Steering Committee meetings of the Regional Housing Programme. According to announcements of the representatives of the Council of Europe’s Developmental Bank, this event will gather high officials from Europe and the region.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7392" behindDoc="0" locked="0" layoutInCell="1" allowOverlap="1" wp14:anchorId="08C57D06" wp14:editId="1B5A01D5">
                      <wp:simplePos x="0" y="0"/>
                      <wp:positionH relativeFrom="character">
                        <wp:align>left</wp:align>
                      </wp:positionH>
                      <wp:positionV relativeFrom="line">
                        <wp:align>top</wp:align>
                      </wp:positionV>
                      <wp:extent cx="720090" cy="0"/>
                      <wp:effectExtent l="0" t="0" r="22860" b="190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8" o:spid="_x0000_s1026" type="#_x0000_t32" style="position:absolute;margin-left:0;margin-top:0;width:56.7pt;height:0;z-index:2523473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5L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A0Dks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r>
              <w:rPr>
                <w:lang w:val="en-GB"/>
              </w:rPr>
              <w:t>Increased</w:t>
            </w:r>
            <w:r w:rsidRPr="00833610">
              <w:rPr>
                <w:lang w:val="en-GB"/>
              </w:rPr>
              <w:t xml:space="preserve"> </w:t>
            </w:r>
            <w:r>
              <w:rPr>
                <w:rFonts w:cs="Calibri"/>
                <w:lang w:val="en-GB"/>
              </w:rPr>
              <w:t>n</w:t>
            </w:r>
            <w:r w:rsidRPr="00833610">
              <w:rPr>
                <w:rFonts w:cs="Calibri"/>
                <w:lang w:val="en-GB"/>
              </w:rPr>
              <w:t>umber of families with housing issue solved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The first key handover ceremony for families, under the Regional Housing Programme is expected in March 2015, for 62 families in  </w:t>
            </w:r>
          </w:p>
          <w:p w:rsidR="006C68C8" w:rsidRPr="00833610" w:rsidRDefault="006C68C8" w:rsidP="00EF0CAE">
            <w:pPr>
              <w:spacing w:after="0"/>
              <w:rPr>
                <w:lang w:val="en-GB"/>
              </w:rPr>
            </w:pPr>
            <w:r>
              <w:rPr>
                <w:rStyle w:val="green"/>
                <w:lang w:val="en-GB"/>
              </w:rPr>
              <w:t>Nikšic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8416" behindDoc="0" locked="0" layoutInCell="1" allowOverlap="1" wp14:anchorId="67051A20" wp14:editId="49C81DFC">
                      <wp:simplePos x="0" y="0"/>
                      <wp:positionH relativeFrom="character">
                        <wp:align>left</wp:align>
                      </wp:positionH>
                      <wp:positionV relativeFrom="line">
                        <wp:align>top</wp:align>
                      </wp:positionV>
                      <wp:extent cx="720090" cy="0"/>
                      <wp:effectExtent l="0" t="0" r="22860" b="19050"/>
                      <wp:wrapNone/>
                      <wp:docPr id="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7" o:spid="_x0000_s1026" type="#_x0000_t32" style="position:absolute;margin-left:0;margin-top:0;width:56.7pt;height:0;z-index:2523484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R3HgIAADw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HtHdHceAgAAPAQAAA4AAAAAAAAAAAAAAAAALgIAAGRycy9lMm9Eb2MueG1sUEsBAi0AFAAG&#10;AAgAAAAhAItIyR/YAAAAAgEAAA8AAAAAAAAAAAAAAAAAeAQAAGRycy9kb3ducmV2LnhtbFBLBQYA&#10;AAAABAAEAPMAAAB9BQAAAAA=&#10;">
                      <w10:wrap anchory="line"/>
                    </v:shape>
                  </w:pict>
                </mc:Fallback>
              </mc:AlternateContent>
            </w:r>
          </w:p>
        </w:tc>
      </w:tr>
    </w:tbl>
    <w:p w:rsidR="006C68C8" w:rsidRPr="00833610" w:rsidRDefault="006C68C8" w:rsidP="006C68C8">
      <w:pPr>
        <w:pStyle w:val="Heading5"/>
        <w:rPr>
          <w:lang w:val="en-GB"/>
        </w:rPr>
      </w:pPr>
      <w:bookmarkStart w:id="112" w:name="_Toc70"/>
      <w:r>
        <w:rPr>
          <w:lang w:val="en-GB"/>
        </w:rPr>
        <w:t>3.11 Recommendation: Ensure adequate prosecution of hate crime</w:t>
      </w:r>
      <w:r w:rsidRPr="00833610">
        <w:rPr>
          <w:lang w:val="en-GB"/>
        </w:rPr>
        <w:t>.</w:t>
      </w:r>
      <w:bookmarkEnd w:id="112"/>
    </w:p>
    <w:p w:rsidR="006C68C8" w:rsidRPr="00833610" w:rsidRDefault="006C68C8" w:rsidP="006C68C8">
      <w:pPr>
        <w:pStyle w:val="Heading5"/>
        <w:rPr>
          <w:lang w:val="en-GB"/>
        </w:rPr>
      </w:pPr>
      <w:bookmarkStart w:id="113" w:name="_Toc71"/>
      <w:r>
        <w:rPr>
          <w:lang w:val="en-GB"/>
        </w:rPr>
        <w:t>3.12 Recommendation</w:t>
      </w:r>
      <w:r w:rsidRPr="00833610">
        <w:rPr>
          <w:lang w:val="en-GB"/>
        </w:rPr>
        <w:t xml:space="preserve">: </w:t>
      </w:r>
      <w:r w:rsidRPr="00530BC2">
        <w:rPr>
          <w:lang w:val="en-GB"/>
        </w:rPr>
        <w:t>Ensure the alignment with the acquis in the area of protection of personal data and allow for assessment through the preparation of the relevant transposition tables; ensure sufficient financial and human resources to the Data Protection Agency</w:t>
      </w:r>
      <w:bookmarkEnd w:id="113"/>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1011"/>
        <w:gridCol w:w="3889"/>
        <w:gridCol w:w="1089"/>
        <w:gridCol w:w="1081"/>
        <w:gridCol w:w="3483"/>
        <w:gridCol w:w="3418"/>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3.12.4</w:t>
            </w:r>
          </w:p>
        </w:tc>
        <w:tc>
          <w:tcPr>
            <w:tcW w:w="4608" w:type="dxa"/>
          </w:tcPr>
          <w:p w:rsidR="009746E1" w:rsidRDefault="009746E1" w:rsidP="009746E1">
            <w:pPr>
              <w:spacing w:after="0"/>
              <w:rPr>
                <w:rStyle w:val="green"/>
              </w:rPr>
            </w:pPr>
            <w:r>
              <w:rPr>
                <w:rStyle w:val="green"/>
              </w:rPr>
              <w:t xml:space="preserve">Training of public servants, representatives of the media and NGOs on the Law on Personal Data Protection and judgements of the European Court of Human Rights – Article 8 of the European Convention regarding the protection of personal data </w:t>
            </w:r>
          </w:p>
          <w:p w:rsidR="009746E1" w:rsidRDefault="009746E1" w:rsidP="009746E1">
            <w:pPr>
              <w:spacing w:after="0"/>
              <w:rPr>
                <w:rStyle w:val="green"/>
              </w:rPr>
            </w:pPr>
            <w:r>
              <w:rPr>
                <w:rStyle w:val="green"/>
              </w:rPr>
              <w:t xml:space="preserve">(intended for officers who apply the Law on Personal Data Protection, representatives of electronic and print media and representatives of the </w:t>
            </w:r>
          </w:p>
          <w:p w:rsidR="009746E1" w:rsidRDefault="009746E1" w:rsidP="009746E1">
            <w:pPr>
              <w:spacing w:after="0"/>
              <w:rPr>
                <w:rStyle w:val="green"/>
              </w:rPr>
            </w:pPr>
            <w:r>
              <w:rPr>
                <w:rStyle w:val="green"/>
              </w:rPr>
              <w:t>NGO sector)</w:t>
            </w:r>
          </w:p>
          <w:p w:rsidR="006C68C8" w:rsidRPr="00833610" w:rsidRDefault="009746E1" w:rsidP="009746E1">
            <w:pPr>
              <w:spacing w:after="0"/>
              <w:rPr>
                <w:lang w:val="en-GB"/>
              </w:rPr>
            </w:pPr>
            <w:r w:rsidRPr="00833610">
              <w:rPr>
                <w:rStyle w:val="green"/>
                <w:lang w:val="en-GB"/>
              </w:rPr>
              <w:t xml:space="preserve"> </w:t>
            </w:r>
            <w:r w:rsidR="006C68C8" w:rsidRPr="00833610">
              <w:rPr>
                <w:rStyle w:val="green"/>
                <w:lang w:val="en-GB"/>
              </w:rPr>
              <w:t xml:space="preserve">(6) </w:t>
            </w:r>
            <w:r>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49440" behindDoc="0" locked="0" layoutInCell="1" allowOverlap="1" wp14:anchorId="1D3316A7" wp14:editId="4BF8D0CB">
                      <wp:simplePos x="0" y="0"/>
                      <wp:positionH relativeFrom="character">
                        <wp:align>left</wp:align>
                      </wp:positionH>
                      <wp:positionV relativeFrom="line">
                        <wp:align>top</wp:align>
                      </wp:positionV>
                      <wp:extent cx="720090" cy="0"/>
                      <wp:effectExtent l="0" t="0" r="22860" b="1905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6" o:spid="_x0000_s1026" type="#_x0000_t32" style="position:absolute;margin-left:0;margin-top:0;width:56.7pt;height:0;z-index:2523494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we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Zhgp&#10;0gNHz3uvY2k0nYUFDcYVEFeprQ0j0qN6NS+afndI6aojquUx+u1kIDkLGcm7lHBxBsrshs+aQQyB&#10;AnFbx8b2ARL2gI6RlNONFH70iMLHR6B5AdTRqyshxTXPWOc/cd2jYJTYeUtE2/lKKwXMa5vFKuTw&#10;4nzoihTXhFBU6Y2QMgpAKjSUeDGdTGOC01Kw4Axhzra7Slp0IEFC8RdHBM99mNV7xSJYxwlbX2xP&#10;hDzbUFyqgAdzQTsX66yRH4t0sZ6v5/kon8zWozyt69HzpspHs032OK0f6q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zfMweHwIAADw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Pr>
                <w:lang w:val="en-GB"/>
              </w:rPr>
              <w:t>DPA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0464" behindDoc="0" locked="0" layoutInCell="1" allowOverlap="1" wp14:anchorId="236EEA91" wp14:editId="712988F3">
                      <wp:simplePos x="0" y="0"/>
                      <wp:positionH relativeFrom="character">
                        <wp:align>left</wp:align>
                      </wp:positionH>
                      <wp:positionV relativeFrom="line">
                        <wp:align>top</wp:align>
                      </wp:positionV>
                      <wp:extent cx="720090" cy="0"/>
                      <wp:effectExtent l="0" t="0" r="22860" b="19050"/>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 o:spid="_x0000_s1026" type="#_x0000_t32" style="position:absolute;margin-left:0;margin-top:0;width:56.7pt;height:0;z-index:2523504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SkHwIAADw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BrMQSkHwIAADwEAAAOAAAAAAAAAAAAAAAAAC4CAABkcnMvZTJvRG9jLnhtbFBLAQItABQA&#10;BgAIAAAAIQCLSMkf2AAAAAIBAAAPAAAAAAAAAAAAAAAAAHkEAABkcnMvZG93bnJldi54bWxQSwUG&#10;AAAAAAQABADzAAAAfgUAAAAA&#10;">
                      <w10:wrap anchory="line"/>
                    </v:shape>
                  </w:pict>
                </mc:Fallback>
              </mc:AlternateContent>
            </w:r>
          </w:p>
          <w:p w:rsidR="006C68C8" w:rsidRDefault="006C68C8" w:rsidP="00EF0CAE">
            <w:pPr>
              <w:spacing w:after="0"/>
              <w:rPr>
                <w:lang w:val="en-GB"/>
              </w:rPr>
            </w:pPr>
            <w:r w:rsidRPr="00833610">
              <w:rPr>
                <w:lang w:val="en-GB"/>
              </w:rPr>
              <w:t>Jun</w:t>
            </w:r>
            <w:r>
              <w:rPr>
                <w:lang w:val="en-GB"/>
              </w:rPr>
              <w:t>e</w:t>
            </w:r>
            <w:r w:rsidRPr="00833610">
              <w:rPr>
                <w:lang w:val="en-GB"/>
              </w:rPr>
              <w:t xml:space="preserve"> – December</w:t>
            </w:r>
            <w:r>
              <w:rPr>
                <w:lang w:val="en-GB"/>
              </w:rPr>
              <w:t xml:space="preserve"> 2013</w:t>
            </w:r>
          </w:p>
          <w:p w:rsidR="006C68C8" w:rsidRDefault="006C68C8" w:rsidP="00EF0CAE">
            <w:pPr>
              <w:spacing w:after="0"/>
              <w:rPr>
                <w:lang w:val="en-GB"/>
              </w:rPr>
            </w:pPr>
            <w:r w:rsidRPr="00833610">
              <w:rPr>
                <w:lang w:val="en-GB"/>
              </w:rPr>
              <w:t>January – December</w:t>
            </w:r>
            <w:r>
              <w:rPr>
                <w:lang w:val="en-GB"/>
              </w:rPr>
              <w:t xml:space="preserve"> 2014</w:t>
            </w:r>
          </w:p>
          <w:p w:rsidR="006C68C8" w:rsidRDefault="006C68C8" w:rsidP="00EF0CAE">
            <w:pPr>
              <w:spacing w:after="0"/>
              <w:rPr>
                <w:lang w:val="en-GB"/>
              </w:rPr>
            </w:pPr>
            <w:r w:rsidRPr="00833610">
              <w:rPr>
                <w:lang w:val="en-GB"/>
              </w:rPr>
              <w:t>January – December</w:t>
            </w:r>
            <w:r>
              <w:rPr>
                <w:lang w:val="en-GB"/>
              </w:rPr>
              <w:t xml:space="preserve">  2015</w:t>
            </w:r>
          </w:p>
          <w:p w:rsidR="006C68C8" w:rsidRPr="00833610" w:rsidRDefault="006C68C8" w:rsidP="00EF0CAE">
            <w:pPr>
              <w:spacing w:after="0"/>
              <w:rPr>
                <w:lang w:val="en-GB"/>
              </w:rPr>
            </w:pPr>
            <w:r w:rsidRPr="00833610">
              <w:rPr>
                <w:lang w:val="en-GB"/>
              </w:rPr>
              <w:t>January – December</w:t>
            </w:r>
            <w:r>
              <w:rPr>
                <w:lang w:val="en-GB"/>
              </w:rPr>
              <w:t xml:space="preserve"> 2016</w:t>
            </w:r>
          </w:p>
        </w:tc>
        <w:tc>
          <w:tcPr>
            <w:tcW w:w="4032" w:type="dxa"/>
          </w:tcPr>
          <w:p w:rsidR="006C68C8" w:rsidRPr="00833610" w:rsidRDefault="006C68C8" w:rsidP="00EF0CAE">
            <w:pPr>
              <w:spacing w:after="0"/>
              <w:rPr>
                <w:lang w:val="en-GB"/>
              </w:rPr>
            </w:pPr>
            <w:r w:rsidRPr="00833610">
              <w:rPr>
                <w:lang w:val="en-GB"/>
              </w:rPr>
              <w:t>Number and type of train</w:t>
            </w:r>
            <w:r w:rsidR="003F0117">
              <w:rPr>
                <w:lang w:val="en-GB"/>
              </w:rPr>
              <w:t>ing courses</w:t>
            </w:r>
            <w:r w:rsidRPr="00833610">
              <w:rPr>
                <w:lang w:val="en-GB"/>
              </w:rPr>
              <w:t xml:space="preserve">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Training for employees will be delivered in the period S</w:t>
            </w:r>
            <w:r w:rsidRPr="00833610">
              <w:rPr>
                <w:rStyle w:val="green"/>
                <w:lang w:val="en-GB"/>
              </w:rPr>
              <w:t>eptember-December</w:t>
            </w:r>
            <w:r>
              <w:rPr>
                <w:rStyle w:val="green"/>
                <w:lang w:val="en-GB"/>
              </w:rPr>
              <w:t xml:space="preserve"> 2015 with TAIEX support</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1488" behindDoc="0" locked="0" layoutInCell="1" allowOverlap="1" wp14:anchorId="6177CF08" wp14:editId="4C4E5061">
                      <wp:simplePos x="0" y="0"/>
                      <wp:positionH relativeFrom="character">
                        <wp:align>left</wp:align>
                      </wp:positionH>
                      <wp:positionV relativeFrom="line">
                        <wp:align>top</wp:align>
                      </wp:positionV>
                      <wp:extent cx="720090" cy="0"/>
                      <wp:effectExtent l="0" t="0" r="22860" b="1905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4" o:spid="_x0000_s1026" type="#_x0000_t32" style="position:absolute;margin-left:0;margin-top:0;width:56.7pt;height:0;z-index:2523514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zN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cowU&#10;6YGj573XsTSa5mFBg3EFxFVqa8OI9KhezYum3x1SuuqIanmMfjsZSM5CRvIuJVycgTK74bNmEEOg&#10;QNzWsbF9gIQ9oGMk5XQjhR89ovDxEWheAHX06kpIcc0z1vlPXPcoGCV23hLRdr7SSgHz2maxCjm8&#10;OB+6IsU1IRRVeiOkjAKQCg0lXkwn05jgtBQsOEOYs+2ukhYdSJBQ/MURwXMfZvVesQjWccLWF9sT&#10;Ic82FJcq4MFc0M7FOmvkxyJdrOfreT7KJ7P1KE/revS8qfLRbJM9TuuH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GMKvM0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Training for employees will be delivered in the period S</w:t>
            </w:r>
            <w:r w:rsidRPr="00833610">
              <w:rPr>
                <w:rStyle w:val="green"/>
                <w:lang w:val="en-GB"/>
              </w:rPr>
              <w:t>eptember-December</w:t>
            </w:r>
            <w:r>
              <w:rPr>
                <w:rStyle w:val="green"/>
                <w:lang w:val="en-GB"/>
              </w:rPr>
              <w:t xml:space="preserve"> 2015 with TAIEX support</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2512" behindDoc="0" locked="0" layoutInCell="1" allowOverlap="1" wp14:anchorId="736E7758" wp14:editId="6FE57090">
                      <wp:simplePos x="0" y="0"/>
                      <wp:positionH relativeFrom="character">
                        <wp:align>left</wp:align>
                      </wp:positionH>
                      <wp:positionV relativeFrom="line">
                        <wp:align>top</wp:align>
                      </wp:positionV>
                      <wp:extent cx="720090" cy="0"/>
                      <wp:effectExtent l="0" t="0" r="22860" b="19050"/>
                      <wp:wrapNone/>
                      <wp:docPr id="3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 o:spid="_x0000_s1026" type="#_x0000_t32" style="position:absolute;margin-left:0;margin-top:0;width:56.7pt;height:0;z-index:2523525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UK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areUKHwIAADwEAAAOAAAAAAAAAAAAAAAAAC4CAABkcnMvZTJvRG9jLnhtbFBLAQItABQA&#10;BgAIAAAAIQCLSMkf2AAAAAIBAAAPAAAAAAAAAAAAAAAAAHkEAABkcnMvZG93bnJldi54bWxQSwUG&#10;AAAAAAQABADzAAAAfgUAAAAA&#10;">
                      <w10:wrap anchory="line"/>
                    </v:shape>
                  </w:pict>
                </mc:Fallback>
              </mc:AlternateContent>
            </w:r>
          </w:p>
        </w:tc>
        <w:tc>
          <w:tcPr>
            <w:tcW w:w="4032" w:type="dxa"/>
          </w:tcPr>
          <w:p w:rsidR="006C68C8" w:rsidRPr="00833610" w:rsidRDefault="006C68C8" w:rsidP="00EF0CAE">
            <w:pPr>
              <w:spacing w:after="0"/>
              <w:rPr>
                <w:lang w:val="en-GB"/>
              </w:rPr>
            </w:pPr>
            <w:r>
              <w:rPr>
                <w:lang w:val="en-GB"/>
              </w:rPr>
              <w:t>Number of complaints concerning personal data protection reduced</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In the reporting period 62 controls were carried out, of which 36 regular, 21 extraordinary in accordance with the requests for protection of rights and initiatives received, and 5 follow-up controls were made. In total, 4 complaints were received concerning the protocol on inspection supervision.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3536" behindDoc="0" locked="0" layoutInCell="1" allowOverlap="1" wp14:anchorId="501C3F6B" wp14:editId="66B9D67E">
                      <wp:simplePos x="0" y="0"/>
                      <wp:positionH relativeFrom="character">
                        <wp:align>left</wp:align>
                      </wp:positionH>
                      <wp:positionV relativeFrom="line">
                        <wp:align>top</wp:align>
                      </wp:positionV>
                      <wp:extent cx="720090" cy="0"/>
                      <wp:effectExtent l="0" t="0" r="22860" b="1905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 o:spid="_x0000_s1026" type="#_x0000_t32" style="position:absolute;margin-left:0;margin-top:0;width:56.7pt;height:0;z-index:2523535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1jHgIAADw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BKWXWM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3.12.6</w:t>
            </w:r>
          </w:p>
        </w:tc>
        <w:tc>
          <w:tcPr>
            <w:tcW w:w="4608" w:type="dxa"/>
          </w:tcPr>
          <w:p w:rsidR="009746E1" w:rsidRDefault="009746E1" w:rsidP="009746E1">
            <w:pPr>
              <w:spacing w:after="0"/>
              <w:rPr>
                <w:rStyle w:val="green"/>
              </w:rPr>
            </w:pPr>
            <w:r>
              <w:rPr>
                <w:rStyle w:val="green"/>
              </w:rPr>
              <w:t xml:space="preserve">Training of public administration employees tasked with collecting / handling personal data and employees of the Agency for Personal Data Protection and Free Access to Information through thematic training: </w:t>
            </w:r>
          </w:p>
          <w:p w:rsidR="009746E1" w:rsidRDefault="009746E1" w:rsidP="009746E1">
            <w:pPr>
              <w:autoSpaceDE w:val="0"/>
              <w:autoSpaceDN w:val="0"/>
              <w:adjustRightInd w:val="0"/>
              <w:spacing w:after="0"/>
              <w:jc w:val="both"/>
              <w:rPr>
                <w:rStyle w:val="green"/>
              </w:rPr>
            </w:pPr>
            <w:r>
              <w:rPr>
                <w:rStyle w:val="green"/>
              </w:rPr>
              <w:t xml:space="preserve">- previous controls </w:t>
            </w:r>
          </w:p>
          <w:p w:rsidR="009746E1" w:rsidRDefault="009746E1" w:rsidP="009746E1">
            <w:pPr>
              <w:autoSpaceDE w:val="0"/>
              <w:autoSpaceDN w:val="0"/>
              <w:adjustRightInd w:val="0"/>
              <w:spacing w:after="0"/>
              <w:jc w:val="both"/>
              <w:rPr>
                <w:rStyle w:val="green"/>
              </w:rPr>
            </w:pPr>
            <w:r>
              <w:rPr>
                <w:rStyle w:val="green"/>
              </w:rPr>
              <w:t xml:space="preserve">- more efficient sophisticated investigations </w:t>
            </w:r>
          </w:p>
          <w:p w:rsidR="009746E1" w:rsidRDefault="009746E1" w:rsidP="009746E1">
            <w:pPr>
              <w:autoSpaceDE w:val="0"/>
              <w:autoSpaceDN w:val="0"/>
              <w:adjustRightInd w:val="0"/>
              <w:spacing w:after="0"/>
              <w:jc w:val="both"/>
              <w:rPr>
                <w:rStyle w:val="green"/>
              </w:rPr>
            </w:pPr>
            <w:r>
              <w:rPr>
                <w:rStyle w:val="green"/>
              </w:rPr>
              <w:t xml:space="preserve">- inspection controls </w:t>
            </w:r>
          </w:p>
          <w:p w:rsidR="009746E1" w:rsidRDefault="009746E1" w:rsidP="009746E1">
            <w:pPr>
              <w:spacing w:after="0"/>
              <w:rPr>
                <w:rStyle w:val="green"/>
              </w:rPr>
            </w:pPr>
            <w:r>
              <w:rPr>
                <w:rStyle w:val="green"/>
              </w:rPr>
              <w:t>- monitoring development of international standards in this area</w:t>
            </w:r>
          </w:p>
          <w:p w:rsidR="006C68C8" w:rsidRPr="00833610" w:rsidRDefault="009746E1" w:rsidP="009746E1">
            <w:pPr>
              <w:spacing w:after="0"/>
              <w:rPr>
                <w:lang w:val="en-GB"/>
              </w:rPr>
            </w:pPr>
            <w:r w:rsidRPr="00833610">
              <w:rPr>
                <w:rStyle w:val="green"/>
                <w:lang w:val="en-GB"/>
              </w:rPr>
              <w:t xml:space="preserve"> </w:t>
            </w:r>
            <w:r w:rsidR="006C68C8" w:rsidRPr="00833610">
              <w:rPr>
                <w:rStyle w:val="green"/>
                <w:lang w:val="en-GB"/>
              </w:rPr>
              <w:t xml:space="preserve">(6) </w:t>
            </w:r>
            <w:r>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4560" behindDoc="0" locked="0" layoutInCell="1" allowOverlap="1" wp14:anchorId="02668BD3" wp14:editId="330ECE48">
                      <wp:simplePos x="0" y="0"/>
                      <wp:positionH relativeFrom="character">
                        <wp:align>left</wp:align>
                      </wp:positionH>
                      <wp:positionV relativeFrom="line">
                        <wp:align>top</wp:align>
                      </wp:positionV>
                      <wp:extent cx="720090" cy="0"/>
                      <wp:effectExtent l="0" t="0" r="22860" b="19050"/>
                      <wp:wrapNone/>
                      <wp:docPr id="3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1" o:spid="_x0000_s1026" type="#_x0000_t32" style="position:absolute;margin-left:0;margin-top:0;width:56.7pt;height:0;z-index:2523545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XZ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">
                      <w10:wrap anchory="line"/>
                    </v:shape>
                  </w:pict>
                </mc:Fallback>
              </mc:AlternateContent>
            </w:r>
          </w:p>
        </w:tc>
        <w:tc>
          <w:tcPr>
            <w:tcW w:w="1152" w:type="dxa"/>
          </w:tcPr>
          <w:p w:rsidR="006C68C8" w:rsidRPr="00833610" w:rsidRDefault="006C68C8" w:rsidP="00EF0CAE">
            <w:pPr>
              <w:spacing w:after="0"/>
              <w:rPr>
                <w:lang w:val="en-GB"/>
              </w:rPr>
            </w:pPr>
            <w:r>
              <w:rPr>
                <w:lang w:val="en-GB"/>
              </w:rPr>
              <w:t>DPA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5584" behindDoc="0" locked="0" layoutInCell="1" allowOverlap="1" wp14:anchorId="5A0C7593" wp14:editId="2B077BF2">
                      <wp:simplePos x="0" y="0"/>
                      <wp:positionH relativeFrom="character">
                        <wp:align>left</wp:align>
                      </wp:positionH>
                      <wp:positionV relativeFrom="line">
                        <wp:align>top</wp:align>
                      </wp:positionV>
                      <wp:extent cx="720090" cy="0"/>
                      <wp:effectExtent l="0" t="0" r="22860" b="19050"/>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0" o:spid="_x0000_s1026" type="#_x0000_t32" style="position:absolute;margin-left:0;margin-top:0;width:56.7pt;height:0;z-index:2523555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2wHg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ALgLbAeAgAAPAQAAA4AAAAAAAAAAAAAAAAALgIAAGRycy9lMm9Eb2MueG1sUEsBAi0AFAAG&#10;AAgAAAAhAItIyR/YAAAAAgEAAA8AAAAAAAAAAAAAAAAAeAQAAGRycy9kb3ducmV2LnhtbFBLBQYA&#10;AAAABAAEAPMAAAB9BQAAAAA=&#10;">
                      <w10:wrap anchory="line"/>
                    </v:shape>
                  </w:pict>
                </mc:Fallback>
              </mc:AlternateContent>
            </w:r>
          </w:p>
          <w:p w:rsidR="006C68C8" w:rsidRDefault="006C68C8" w:rsidP="00EF0CAE">
            <w:pPr>
              <w:spacing w:after="0"/>
              <w:rPr>
                <w:lang w:val="en-GB"/>
              </w:rPr>
            </w:pPr>
            <w:r w:rsidRPr="00833610">
              <w:rPr>
                <w:lang w:val="en-GB"/>
              </w:rPr>
              <w:t>Jun</w:t>
            </w:r>
            <w:r>
              <w:rPr>
                <w:lang w:val="en-GB"/>
              </w:rPr>
              <w:t>e</w:t>
            </w:r>
            <w:r w:rsidRPr="00833610">
              <w:rPr>
                <w:lang w:val="en-GB"/>
              </w:rPr>
              <w:t xml:space="preserve"> – December</w:t>
            </w:r>
            <w:r>
              <w:rPr>
                <w:lang w:val="en-GB"/>
              </w:rPr>
              <w:t xml:space="preserve"> 2013</w:t>
            </w:r>
          </w:p>
          <w:p w:rsidR="006C68C8" w:rsidRDefault="006C68C8" w:rsidP="00EF0CAE">
            <w:pPr>
              <w:spacing w:after="0"/>
              <w:rPr>
                <w:lang w:val="en-GB"/>
              </w:rPr>
            </w:pPr>
            <w:r w:rsidRPr="00833610">
              <w:rPr>
                <w:lang w:val="en-GB"/>
              </w:rPr>
              <w:t>January – December</w:t>
            </w:r>
            <w:r>
              <w:rPr>
                <w:lang w:val="en-GB"/>
              </w:rPr>
              <w:t xml:space="preserve"> 2014</w:t>
            </w:r>
          </w:p>
          <w:p w:rsidR="006C68C8" w:rsidRDefault="006C68C8" w:rsidP="00EF0CAE">
            <w:pPr>
              <w:spacing w:after="0"/>
              <w:rPr>
                <w:lang w:val="en-GB"/>
              </w:rPr>
            </w:pPr>
            <w:r w:rsidRPr="00833610">
              <w:rPr>
                <w:lang w:val="en-GB"/>
              </w:rPr>
              <w:t>January – December</w:t>
            </w:r>
            <w:r>
              <w:rPr>
                <w:lang w:val="en-GB"/>
              </w:rPr>
              <w:t xml:space="preserve"> 2015</w:t>
            </w:r>
          </w:p>
          <w:p w:rsidR="006C68C8" w:rsidRPr="00833610" w:rsidRDefault="006C68C8" w:rsidP="00EF0CAE">
            <w:pPr>
              <w:spacing w:after="0"/>
              <w:rPr>
                <w:lang w:val="en-GB"/>
              </w:rPr>
            </w:pPr>
            <w:r w:rsidRPr="00833610">
              <w:rPr>
                <w:lang w:val="en-GB"/>
              </w:rPr>
              <w:t>January – December</w:t>
            </w:r>
            <w:r>
              <w:rPr>
                <w:lang w:val="en-GB"/>
              </w:rPr>
              <w:t xml:space="preserve"> 2016</w:t>
            </w:r>
          </w:p>
        </w:tc>
        <w:tc>
          <w:tcPr>
            <w:tcW w:w="4032" w:type="dxa"/>
          </w:tcPr>
          <w:p w:rsidR="006C68C8" w:rsidRPr="00833610" w:rsidRDefault="003F0117" w:rsidP="00EF0CAE">
            <w:pPr>
              <w:spacing w:after="0"/>
              <w:rPr>
                <w:lang w:val="en-GB"/>
              </w:rPr>
            </w:pPr>
            <w:r>
              <w:rPr>
                <w:lang w:val="en-GB"/>
              </w:rPr>
              <w:t>Number and type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One TAIEX workshop “Video Surveillance and Protection of Personal Data” was </w:t>
            </w:r>
            <w:r w:rsidR="003F0117">
              <w:rPr>
                <w:rStyle w:val="green"/>
                <w:lang w:val="en-GB"/>
              </w:rPr>
              <w:t>organised</w:t>
            </w:r>
            <w:r>
              <w:rPr>
                <w:rStyle w:val="green"/>
                <w:lang w:val="en-GB"/>
              </w:rPr>
              <w:t xml:space="preserve"> on 31 March 2015 in Podgorica.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6608" behindDoc="0" locked="0" layoutInCell="1" allowOverlap="1" wp14:anchorId="592AA9D6" wp14:editId="54C2560D">
                      <wp:simplePos x="0" y="0"/>
                      <wp:positionH relativeFrom="character">
                        <wp:align>left</wp:align>
                      </wp:positionH>
                      <wp:positionV relativeFrom="line">
                        <wp:align>top</wp:align>
                      </wp:positionV>
                      <wp:extent cx="720090" cy="0"/>
                      <wp:effectExtent l="0" t="0" r="22860" b="19050"/>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9" o:spid="_x0000_s1026" type="#_x0000_t32" style="position:absolute;margin-left:0;margin-top:0;width:56.7pt;height:0;z-index:2523566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QsHgIAADw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E/BCw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sidRPr="00833610">
              <w:rPr>
                <w:lang w:val="en-GB"/>
              </w:rPr>
              <w:t>Number and structure of attendees;</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The TAIEX workshop was attended by 40 participants – representatives of authorities.</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7632" behindDoc="0" locked="0" layoutInCell="1" allowOverlap="1" wp14:anchorId="3E6C0C5C" wp14:editId="522304E1">
                      <wp:simplePos x="0" y="0"/>
                      <wp:positionH relativeFrom="character">
                        <wp:align>left</wp:align>
                      </wp:positionH>
                      <wp:positionV relativeFrom="line">
                        <wp:align>top</wp:align>
                      </wp:positionV>
                      <wp:extent cx="720090" cy="0"/>
                      <wp:effectExtent l="0" t="0" r="22860" b="19050"/>
                      <wp:wrapNone/>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8" o:spid="_x0000_s1026" type="#_x0000_t32" style="position:absolute;margin-left:0;margin-top:0;width:56.7pt;height:0;z-index:2523576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xF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MkEvEU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Report on the work of the Agency with recommendations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w:t>
            </w:r>
            <w:r w:rsidRPr="00833610">
              <w:rPr>
                <w:rStyle w:val="green"/>
                <w:lang w:val="en-GB"/>
              </w:rPr>
              <w:t xml:space="preserve"> ]</w:t>
            </w:r>
          </w:p>
          <w:p w:rsidR="006C68C8" w:rsidRDefault="006C68C8" w:rsidP="00EF0CAE">
            <w:pPr>
              <w:spacing w:after="0"/>
              <w:rPr>
                <w:rStyle w:val="green"/>
                <w:lang w:val="en-GB"/>
              </w:rPr>
            </w:pPr>
            <w:r>
              <w:rPr>
                <w:rStyle w:val="green"/>
                <w:lang w:val="en-GB"/>
              </w:rPr>
              <w:t xml:space="preserve">The report on the work of the Agency for the Protection of Personal Data and Free Access to Information for 2014 was presented to the Parliament of Montenegro for adoption on 31 March 2015.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8656" behindDoc="0" locked="0" layoutInCell="1" allowOverlap="1" wp14:anchorId="247F1550" wp14:editId="3A617548">
                      <wp:simplePos x="0" y="0"/>
                      <wp:positionH relativeFrom="character">
                        <wp:align>left</wp:align>
                      </wp:positionH>
                      <wp:positionV relativeFrom="line">
                        <wp:align>top</wp:align>
                      </wp:positionV>
                      <wp:extent cx="720090" cy="0"/>
                      <wp:effectExtent l="0" t="0" r="22860" b="1905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 o:spid="_x0000_s1026" type="#_x0000_t32" style="position:absolute;margin-left:0;margin-top:0;width:56.7pt;height:0;z-index:2523586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Z5HgIAADw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HJ3xnk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Default="006C68C8" w:rsidP="00EF0CAE">
            <w:pPr>
              <w:spacing w:after="0"/>
              <w:rPr>
                <w:lang w:val="en-GB"/>
              </w:rPr>
            </w:pPr>
            <w:r>
              <w:rPr>
                <w:lang w:val="en-GB"/>
              </w:rPr>
              <w:t>Evaluation of the Agency’s work from national and international reports</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 xml:space="preserve">No reports on Agency’s work were available in this reporting period. </w:t>
            </w:r>
          </w:p>
          <w:p w:rsidR="006C68C8" w:rsidRPr="00833610" w:rsidRDefault="006C68C8" w:rsidP="00EF0CAE">
            <w:pPr>
              <w:spacing w:after="0"/>
              <w:rPr>
                <w:lang w:val="en-GB"/>
              </w:rPr>
            </w:pPr>
            <w:r w:rsidRPr="00833610">
              <w:rPr>
                <w:rStyle w:val="red"/>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59680" behindDoc="0" locked="0" layoutInCell="1" allowOverlap="1" wp14:anchorId="47DD0F1E" wp14:editId="0699C213">
                      <wp:simplePos x="0" y="0"/>
                      <wp:positionH relativeFrom="character">
                        <wp:align>left</wp:align>
                      </wp:positionH>
                      <wp:positionV relativeFrom="line">
                        <wp:align>top</wp:align>
                      </wp:positionV>
                      <wp:extent cx="720090" cy="0"/>
                      <wp:effectExtent l="0" t="0" r="22860" b="19050"/>
                      <wp:wrapNone/>
                      <wp:docPr id="2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6" o:spid="_x0000_s1026" type="#_x0000_t32" style="position:absolute;margin-left:0;margin-top:0;width:56.7pt;height:0;z-index:25235968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4Q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GUaK&#10;9MDR097rWBrls7CgwbgC4iq1tWFEelSv5lnT7w4pXXVEtTxGv50MJGchI3mXEi7OQJnd8EUziCFQ&#10;IG7r2Ng+QMIe0DGScrqRwo8eUfj4ADQvgD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HpMfhA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3.12.7</w:t>
            </w:r>
          </w:p>
        </w:tc>
        <w:tc>
          <w:tcPr>
            <w:tcW w:w="4608" w:type="dxa"/>
          </w:tcPr>
          <w:p w:rsidR="009746E1" w:rsidRDefault="009746E1" w:rsidP="009746E1">
            <w:pPr>
              <w:spacing w:after="0"/>
              <w:rPr>
                <w:rStyle w:val="green"/>
              </w:rPr>
            </w:pPr>
            <w:r>
              <w:rPr>
                <w:rStyle w:val="green"/>
              </w:rPr>
              <w:t xml:space="preserve">Provide better awareness of citizens on the right to protection of personal data through: </w:t>
            </w:r>
          </w:p>
          <w:p w:rsidR="009746E1" w:rsidRDefault="009746E1" w:rsidP="009746E1">
            <w:pPr>
              <w:spacing w:after="0"/>
              <w:rPr>
                <w:rStyle w:val="green"/>
              </w:rPr>
            </w:pPr>
            <w:r>
              <w:rPr>
                <w:rStyle w:val="green"/>
              </w:rPr>
              <w:t xml:space="preserve">Public forums and seminars </w:t>
            </w:r>
          </w:p>
          <w:p w:rsidR="009746E1" w:rsidRDefault="009746E1" w:rsidP="009746E1">
            <w:pPr>
              <w:spacing w:after="0"/>
              <w:rPr>
                <w:rStyle w:val="green"/>
              </w:rPr>
            </w:pPr>
            <w:r>
              <w:rPr>
                <w:rStyle w:val="green"/>
              </w:rPr>
              <w:t>Publications</w:t>
            </w:r>
          </w:p>
          <w:p w:rsidR="009746E1" w:rsidRDefault="009746E1" w:rsidP="009746E1">
            <w:pPr>
              <w:spacing w:after="0"/>
              <w:rPr>
                <w:rStyle w:val="green"/>
              </w:rPr>
            </w:pPr>
            <w:r>
              <w:rPr>
                <w:rStyle w:val="green"/>
              </w:rPr>
              <w:t>Distribution of manuals for easier understanding and application of the right to protection of personal data</w:t>
            </w:r>
          </w:p>
          <w:p w:rsidR="006C68C8" w:rsidRPr="00833610" w:rsidRDefault="009746E1" w:rsidP="009746E1">
            <w:pPr>
              <w:spacing w:after="0"/>
              <w:rPr>
                <w:lang w:val="en-GB"/>
              </w:rPr>
            </w:pPr>
            <w:r w:rsidRPr="00833610">
              <w:rPr>
                <w:rStyle w:val="green"/>
                <w:lang w:val="en-GB"/>
              </w:rPr>
              <w:t xml:space="preserve"> </w:t>
            </w:r>
            <w:r w:rsidR="006C68C8" w:rsidRPr="00833610">
              <w:rPr>
                <w:rStyle w:val="green"/>
                <w:lang w:val="en-GB"/>
              </w:rPr>
              <w:t xml:space="preserve">(6) </w:t>
            </w:r>
            <w:r>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0704" behindDoc="0" locked="0" layoutInCell="1" allowOverlap="1" wp14:anchorId="53B71404" wp14:editId="3187B160">
                      <wp:simplePos x="0" y="0"/>
                      <wp:positionH relativeFrom="character">
                        <wp:align>left</wp:align>
                      </wp:positionH>
                      <wp:positionV relativeFrom="line">
                        <wp:align>top</wp:align>
                      </wp:positionV>
                      <wp:extent cx="720090" cy="0"/>
                      <wp:effectExtent l="0" t="0" r="22860" b="19050"/>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 o:spid="_x0000_s1026" type="#_x0000_t32" style="position:absolute;margin-left:0;margin-top:0;width:56.7pt;height:0;z-index:25236070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aqHQIAADw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">
                      <w10:wrap anchory="line"/>
                    </v:shape>
                  </w:pict>
                </mc:Fallback>
              </mc:AlternateContent>
            </w:r>
          </w:p>
        </w:tc>
        <w:tc>
          <w:tcPr>
            <w:tcW w:w="1152" w:type="dxa"/>
          </w:tcPr>
          <w:p w:rsidR="006C68C8" w:rsidRPr="00833610" w:rsidRDefault="006C68C8" w:rsidP="00EF0CAE">
            <w:pPr>
              <w:spacing w:after="0"/>
              <w:rPr>
                <w:lang w:val="en-GB"/>
              </w:rPr>
            </w:pPr>
            <w:r>
              <w:rPr>
                <w:lang w:val="en-GB"/>
              </w:rPr>
              <w:t>DPA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1728" behindDoc="0" locked="0" layoutInCell="1" allowOverlap="1" wp14:anchorId="3DAC7423" wp14:editId="1BF02867">
                      <wp:simplePos x="0" y="0"/>
                      <wp:positionH relativeFrom="character">
                        <wp:align>left</wp:align>
                      </wp:positionH>
                      <wp:positionV relativeFrom="line">
                        <wp:align>top</wp:align>
                      </wp:positionV>
                      <wp:extent cx="720090" cy="0"/>
                      <wp:effectExtent l="0" t="0" r="22860" b="1905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4" o:spid="_x0000_s1026" type="#_x0000_t32" style="position:absolute;margin-left:0;margin-top:0;width:56.7pt;height:0;z-index:25236172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7D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Go6DsM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2014 in continuity</w:t>
            </w:r>
          </w:p>
        </w:tc>
        <w:tc>
          <w:tcPr>
            <w:tcW w:w="4032" w:type="dxa"/>
          </w:tcPr>
          <w:p w:rsidR="006C68C8" w:rsidRPr="00833610" w:rsidRDefault="006C68C8" w:rsidP="00EF0CAE">
            <w:pPr>
              <w:spacing w:after="0"/>
              <w:rPr>
                <w:lang w:val="en-GB"/>
              </w:rPr>
            </w:pPr>
            <w:r>
              <w:rPr>
                <w:lang w:val="en-GB"/>
              </w:rPr>
              <w:t>Number of public forums and seminars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Public forums to be </w:t>
            </w:r>
            <w:r w:rsidR="003F0117">
              <w:rPr>
                <w:rStyle w:val="green"/>
                <w:lang w:val="en-GB"/>
              </w:rPr>
              <w:t>organised</w:t>
            </w:r>
            <w:r>
              <w:rPr>
                <w:rStyle w:val="green"/>
                <w:lang w:val="en-GB"/>
              </w:rPr>
              <w:t xml:space="preserve"> in the southern, central and northern regions of Montenegro are being prepared. </w:t>
            </w:r>
          </w:p>
          <w:p w:rsidR="006C68C8" w:rsidRPr="00833610" w:rsidRDefault="006C68C8" w:rsidP="00EF0CAE">
            <w:pPr>
              <w:spacing w:after="0"/>
              <w:rPr>
                <w:lang w:val="en-GB"/>
              </w:rPr>
            </w:pPr>
            <w:r w:rsidRPr="00833610">
              <w:rPr>
                <w:rStyle w:val="green"/>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2752" behindDoc="0" locked="0" layoutInCell="1" allowOverlap="1" wp14:anchorId="674AA80B" wp14:editId="361DA9C7">
                      <wp:simplePos x="0" y="0"/>
                      <wp:positionH relativeFrom="character">
                        <wp:align>left</wp:align>
                      </wp:positionH>
                      <wp:positionV relativeFrom="line">
                        <wp:align>top</wp:align>
                      </wp:positionV>
                      <wp:extent cx="720090" cy="0"/>
                      <wp:effectExtent l="0" t="0" r="22860" b="19050"/>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3" o:spid="_x0000_s1026" type="#_x0000_t32" style="position:absolute;margin-left:0;margin-top:0;width:56.7pt;height:0;z-index:25236275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cE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TnVcE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Number of publications</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Working material for the manual to facilitate understanding and implementation of the right to protection of personal data and free access to information is being prepared; it is to be printed.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3776" behindDoc="0" locked="0" layoutInCell="1" allowOverlap="1" wp14:anchorId="2B0713D5" wp14:editId="4990925E">
                      <wp:simplePos x="0" y="0"/>
                      <wp:positionH relativeFrom="character">
                        <wp:align>left</wp:align>
                      </wp:positionH>
                      <wp:positionV relativeFrom="line">
                        <wp:align>top</wp:align>
                      </wp:positionV>
                      <wp:extent cx="720090" cy="0"/>
                      <wp:effectExtent l="0" t="0" r="22860" b="19050"/>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2" o:spid="_x0000_s1026" type="#_x0000_t32" style="position:absolute;margin-left:0;margin-top:0;width:56.7pt;height:0;z-index:25236377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9tHg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Bum720eAgAAPAQAAA4AAAAAAAAAAAAAAAAALgIAAGRycy9lMm9Eb2MueG1sUEsBAi0AFAAG&#10;AAgAAAAhAItIyR/YAAAAAgEAAA8AAAAAAAAAAAAAAAAAeAQAAGRycy9kb3ducmV2LnhtbFBLBQYA&#10;AAAABAAEAPMAAAB9BQAAAAA=&#10;">
                      <w10:wrap anchory="line"/>
                    </v:shape>
                  </w:pict>
                </mc:Fallback>
              </mc:AlternateContent>
            </w:r>
          </w:p>
        </w:tc>
        <w:tc>
          <w:tcPr>
            <w:tcW w:w="4032" w:type="dxa"/>
          </w:tcPr>
          <w:p w:rsidR="006C68C8" w:rsidRPr="00833610" w:rsidRDefault="006C68C8" w:rsidP="00EF0CAE">
            <w:pPr>
              <w:spacing w:after="0"/>
              <w:rPr>
                <w:lang w:val="en-GB"/>
              </w:rPr>
            </w:pPr>
          </w:p>
        </w:tc>
      </w:tr>
    </w:tbl>
    <w:p w:rsidR="006C68C8" w:rsidRPr="00833610" w:rsidRDefault="006C68C8" w:rsidP="006C68C8">
      <w:pPr>
        <w:pStyle w:val="Heading2"/>
        <w:rPr>
          <w:lang w:val="en-GB"/>
        </w:rPr>
      </w:pPr>
      <w:bookmarkStart w:id="114" w:name="_Toc72"/>
      <w:bookmarkStart w:id="115" w:name="_Toc423679974"/>
      <w:r>
        <w:rPr>
          <w:lang w:val="en-GB"/>
        </w:rPr>
        <w:t>4 COOPERATION WITH NGOs</w:t>
      </w:r>
      <w:r w:rsidRPr="00833610">
        <w:rPr>
          <w:lang w:val="en-GB"/>
        </w:rPr>
        <w:t xml:space="preserve"> -</w:t>
      </w:r>
      <w:bookmarkEnd w:id="114"/>
      <w:bookmarkEnd w:id="115"/>
    </w:p>
    <w:tbl>
      <w:tblPr>
        <w:tblW w:w="0" w:type="auto"/>
        <w:tblInd w:w="3"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right w:w="5" w:type="dxa"/>
        </w:tblCellMar>
        <w:tblLook w:val="04A0" w:firstRow="1" w:lastRow="0" w:firstColumn="1" w:lastColumn="0" w:noHBand="0" w:noVBand="1"/>
      </w:tblPr>
      <w:tblGrid>
        <w:gridCol w:w="977"/>
        <w:gridCol w:w="3881"/>
        <w:gridCol w:w="1107"/>
        <w:gridCol w:w="1080"/>
        <w:gridCol w:w="3411"/>
        <w:gridCol w:w="3515"/>
      </w:tblGrid>
      <w:tr w:rsidR="006C68C8" w:rsidRPr="00833610" w:rsidTr="00EF0CAE">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No</w:t>
            </w:r>
            <w:r w:rsidRPr="00833610">
              <w:rPr>
                <w:rFonts w:ascii="Tahoma" w:hAnsi="Tahoma"/>
                <w:b/>
                <w:lang w:val="en-GB"/>
              </w:rPr>
              <w:t>.</w:t>
            </w:r>
          </w:p>
        </w:tc>
        <w:tc>
          <w:tcPr>
            <w:tcW w:w="4608"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Measure / Activity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Pr>
                <w:rFonts w:ascii="Tahoma" w:hAnsi="Tahoma"/>
                <w:b/>
                <w:lang w:val="en-GB"/>
              </w:rPr>
              <w:t>Resp.</w:t>
            </w:r>
            <w:r w:rsidRPr="00833610">
              <w:rPr>
                <w:rFonts w:ascii="Tahoma" w:hAnsi="Tahoma"/>
                <w:b/>
                <w:lang w:val="en-GB"/>
              </w:rPr>
              <w:t xml:space="preserve"> authority</w:t>
            </w:r>
          </w:p>
        </w:tc>
        <w:tc>
          <w:tcPr>
            <w:tcW w:w="115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Deadline Status</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RESULT</w:t>
            </w:r>
          </w:p>
        </w:tc>
        <w:tc>
          <w:tcPr>
            <w:tcW w:w="4032" w:type="dxa"/>
            <w:shd w:val="clear" w:color="auto" w:fill="6699FF"/>
            <w:vAlign w:val="center"/>
          </w:tcPr>
          <w:p w:rsidR="006C68C8" w:rsidRPr="00833610" w:rsidRDefault="006C68C8" w:rsidP="00EF0CAE">
            <w:pPr>
              <w:spacing w:after="0"/>
              <w:jc w:val="center"/>
              <w:rPr>
                <w:rFonts w:ascii="Tahoma" w:hAnsi="Tahoma"/>
                <w:b/>
                <w:lang w:val="en-GB"/>
              </w:rPr>
            </w:pPr>
            <w:r w:rsidRPr="00833610">
              <w:rPr>
                <w:rFonts w:ascii="Tahoma" w:hAnsi="Tahoma"/>
                <w:b/>
                <w:lang w:val="en-GB"/>
              </w:rPr>
              <w:t>INDICATOR OF IMPACT</w:t>
            </w:r>
          </w:p>
        </w:tc>
      </w:tr>
      <w:tr w:rsidR="006C68C8" w:rsidRPr="00833610" w:rsidTr="00EF0CAE">
        <w:tc>
          <w:tcPr>
            <w:tcW w:w="1152" w:type="dxa"/>
          </w:tcPr>
          <w:p w:rsidR="006C68C8" w:rsidRPr="00833610" w:rsidRDefault="006C68C8" w:rsidP="00EF0CAE">
            <w:pPr>
              <w:spacing w:after="0"/>
              <w:rPr>
                <w:lang w:val="en-GB"/>
              </w:rPr>
            </w:pPr>
            <w:r w:rsidRPr="00833610">
              <w:rPr>
                <w:lang w:val="en-GB"/>
              </w:rPr>
              <w:t>9</w:t>
            </w:r>
          </w:p>
        </w:tc>
        <w:tc>
          <w:tcPr>
            <w:tcW w:w="4608" w:type="dxa"/>
          </w:tcPr>
          <w:p w:rsidR="009746E1" w:rsidRDefault="009746E1" w:rsidP="00EF0CAE">
            <w:pPr>
              <w:spacing w:after="0"/>
              <w:rPr>
                <w:rStyle w:val="green"/>
                <w:lang w:val="en-GB"/>
              </w:rPr>
            </w:pPr>
            <w:r>
              <w:rPr>
                <w:lang w:val="en-GB"/>
              </w:rPr>
              <w:t>Strengthening of capacities of persons employed in the Office</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9746E1">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4800" behindDoc="0" locked="0" layoutInCell="1" allowOverlap="1" wp14:anchorId="4A4BFEA2" wp14:editId="60746890">
                      <wp:simplePos x="0" y="0"/>
                      <wp:positionH relativeFrom="character">
                        <wp:align>left</wp:align>
                      </wp:positionH>
                      <wp:positionV relativeFrom="line">
                        <wp:align>top</wp:align>
                      </wp:positionV>
                      <wp:extent cx="720090" cy="0"/>
                      <wp:effectExtent l="0" t="0" r="22860" b="19050"/>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1" o:spid="_x0000_s1026" type="#_x0000_t32" style="position:absolute;margin-left:0;margin-top:0;width:56.7pt;height:0;z-index:25236480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fXHw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AD6yfXHwIAADwEAAAOAAAAAAAAAAAAAAAAAC4CAABkcnMvZTJvRG9jLnhtbFBLAQItABQA&#10;BgAIAAAAIQCLSMkf2AAAAAIBAAAPAAAAAAAAAAAAAAAAAHkEAABkcnMvZG93bnJldi54bWxQSwUG&#10;AAAAAAQABADzAAAAfgU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HRA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5824" behindDoc="0" locked="0" layoutInCell="1" allowOverlap="1" wp14:anchorId="6CDC42BD" wp14:editId="58F9321D">
                      <wp:simplePos x="0" y="0"/>
                      <wp:positionH relativeFrom="character">
                        <wp:align>left</wp:align>
                      </wp:positionH>
                      <wp:positionV relativeFrom="line">
                        <wp:align>top</wp:align>
                      </wp:positionV>
                      <wp:extent cx="720090" cy="0"/>
                      <wp:effectExtent l="0" t="0" r="22860" b="1905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0" o:spid="_x0000_s1026" type="#_x0000_t32" style="position:absolute;margin-left:0;margin-top:0;width:56.7pt;height:0;z-index:25236582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AvQn74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p>
        </w:tc>
        <w:tc>
          <w:tcPr>
            <w:tcW w:w="4032" w:type="dxa"/>
          </w:tcPr>
          <w:p w:rsidR="006C68C8" w:rsidRPr="00833610" w:rsidRDefault="003F0117" w:rsidP="00EF0CAE">
            <w:pPr>
              <w:spacing w:after="0"/>
              <w:rPr>
                <w:lang w:val="en-GB"/>
              </w:rPr>
            </w:pPr>
            <w:r>
              <w:rPr>
                <w:lang w:val="en-GB"/>
              </w:rPr>
              <w:t>Number of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Employees of the Offi</w:t>
            </w:r>
            <w:r w:rsidR="003F0117">
              <w:rPr>
                <w:rStyle w:val="green"/>
                <w:lang w:val="en-GB"/>
              </w:rPr>
              <w:t>ce take part mainly in training courses organis</w:t>
            </w:r>
            <w:r>
              <w:rPr>
                <w:rStyle w:val="green"/>
                <w:lang w:val="en-GB"/>
              </w:rPr>
              <w:t xml:space="preserve">ed for contact persons in public bodies for cooperation with NGOs. HRA, in cooperation with the CRNVO </w:t>
            </w:r>
            <w:r w:rsidR="003F0117">
              <w:rPr>
                <w:rStyle w:val="green"/>
                <w:lang w:val="en-GB"/>
              </w:rPr>
              <w:t>organised</w:t>
            </w:r>
            <w:r>
              <w:rPr>
                <w:rStyle w:val="green"/>
                <w:lang w:val="en-GB"/>
              </w:rPr>
              <w:t xml:space="preserve"> 3 workshops for contact persons and civil servants, with 32 attendees in total.</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6848" behindDoc="0" locked="0" layoutInCell="1" allowOverlap="1" wp14:anchorId="6B045A46" wp14:editId="2108242C">
                      <wp:simplePos x="0" y="0"/>
                      <wp:positionH relativeFrom="character">
                        <wp:align>left</wp:align>
                      </wp:positionH>
                      <wp:positionV relativeFrom="line">
                        <wp:align>top</wp:align>
                      </wp:positionV>
                      <wp:extent cx="720090" cy="0"/>
                      <wp:effectExtent l="0" t="0" r="22860" b="19050"/>
                      <wp:wrapNone/>
                      <wp:docPr id="1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 o:spid="_x0000_s1026" type="#_x0000_t32" style="position:absolute;margin-left:0;margin-top:0;width:56.7pt;height:0;z-index:25236684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h6HgIAADwEAAAOAAAAZHJzL2Uyb0RvYy54bWysU02P2jAQvVfqf7ByhyRsYEl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J7uHo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Better performance of employees after training</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lang w:val="en-GB"/>
              </w:rPr>
              <w:t>Better performance of employees was achieved after training</w:t>
            </w: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7872" behindDoc="0" locked="0" layoutInCell="1" allowOverlap="1" wp14:anchorId="50605F76" wp14:editId="1C3B038B">
                      <wp:simplePos x="0" y="0"/>
                      <wp:positionH relativeFrom="character">
                        <wp:align>left</wp:align>
                      </wp:positionH>
                      <wp:positionV relativeFrom="line">
                        <wp:align>top</wp:align>
                      </wp:positionV>
                      <wp:extent cx="720090" cy="0"/>
                      <wp:effectExtent l="0" t="0" r="22860" b="19050"/>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 o:spid="_x0000_s1026" type="#_x0000_t32" style="position:absolute;margin-left:0;margin-top:0;width:56.7pt;height:0;z-index:25236787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ATHgIAADw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DpAABM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Increased satisfaction of NGOs with the Office’s work</w:t>
            </w:r>
            <w:r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NGOs satisfied with the Office’s work</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8896" behindDoc="0" locked="0" layoutInCell="1" allowOverlap="1" wp14:anchorId="1F039E86" wp14:editId="68E548E7">
                      <wp:simplePos x="0" y="0"/>
                      <wp:positionH relativeFrom="character">
                        <wp:align>left</wp:align>
                      </wp:positionH>
                      <wp:positionV relativeFrom="line">
                        <wp:align>top</wp:align>
                      </wp:positionV>
                      <wp:extent cx="720090" cy="0"/>
                      <wp:effectExtent l="0" t="0" r="22860" b="19050"/>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 o:spid="_x0000_s1026" type="#_x0000_t32" style="position:absolute;margin-left:0;margin-top:0;width:56.7pt;height:0;z-index:25236889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ovHgIAADw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IEzei8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10</w:t>
            </w:r>
          </w:p>
        </w:tc>
        <w:tc>
          <w:tcPr>
            <w:tcW w:w="4608" w:type="dxa"/>
          </w:tcPr>
          <w:p w:rsidR="009746E1" w:rsidRDefault="009746E1" w:rsidP="009746E1">
            <w:pPr>
              <w:spacing w:after="0"/>
              <w:rPr>
                <w:rStyle w:val="red"/>
              </w:rPr>
            </w:pPr>
            <w:r>
              <w:rPr>
                <w:rStyle w:val="red"/>
              </w:rPr>
              <w:t xml:space="preserve">Redesigning of the web site for the Office with comprehensive information for NGOs and its regular update </w:t>
            </w:r>
          </w:p>
          <w:p w:rsidR="006C68C8" w:rsidRDefault="009746E1" w:rsidP="009746E1">
            <w:pPr>
              <w:spacing w:after="0"/>
              <w:rPr>
                <w:rStyle w:val="red"/>
                <w:lang w:val="en-GB"/>
              </w:rPr>
            </w:pPr>
            <w:r w:rsidRPr="00833610">
              <w:rPr>
                <w:rStyle w:val="red"/>
                <w:lang w:val="en-GB"/>
              </w:rPr>
              <w:t xml:space="preserve"> </w:t>
            </w:r>
            <w:r w:rsidR="006C68C8" w:rsidRPr="00833610">
              <w:rPr>
                <w:rStyle w:val="red"/>
                <w:lang w:val="en-GB"/>
              </w:rPr>
              <w:t xml:space="preserve">(6) </w:t>
            </w:r>
            <w:r>
              <w:rPr>
                <w:rStyle w:val="green"/>
                <w:lang w:val="en-GB"/>
              </w:rPr>
              <w:t>30 June 2015</w:t>
            </w:r>
            <w:r w:rsidR="006C68C8" w:rsidRPr="00833610">
              <w:rPr>
                <w:rStyle w:val="red"/>
                <w:lang w:val="en-GB"/>
              </w:rPr>
              <w:tab/>
              <w:t>[</w:t>
            </w:r>
            <w:r>
              <w:rPr>
                <w:rStyle w:val="red"/>
                <w:lang w:val="en-GB"/>
              </w:rPr>
              <w:t>NI</w:t>
            </w:r>
            <w:r w:rsidR="006C68C8" w:rsidRPr="00833610">
              <w:rPr>
                <w:rStyle w:val="red"/>
                <w:lang w:val="en-GB"/>
              </w:rPr>
              <w:t>]</w:t>
            </w:r>
          </w:p>
          <w:p w:rsidR="009746E1" w:rsidRPr="00833610" w:rsidRDefault="009746E1" w:rsidP="009746E1">
            <w:pPr>
              <w:spacing w:after="0"/>
              <w:rPr>
                <w:lang w:val="en-GB"/>
              </w:rPr>
            </w:pPr>
          </w:p>
          <w:p w:rsidR="009746E1" w:rsidRDefault="009746E1" w:rsidP="009746E1">
            <w:pPr>
              <w:spacing w:after="0"/>
              <w:rPr>
                <w:lang w:val="en-GB"/>
              </w:rPr>
            </w:pPr>
            <w:r>
              <w:rPr>
                <w:rStyle w:val="red"/>
                <w:lang w:val="en-GB"/>
              </w:rPr>
              <w:t xml:space="preserve">Initial talks are underway with regard to the possibility of creating a separate website for the Office, which will be necessary and of particular importance also upon takeover of duties of EU funds management intended for the civil society.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69920" behindDoc="0" locked="0" layoutInCell="1" allowOverlap="1" wp14:anchorId="3F2AB809" wp14:editId="64E2FD3F">
                      <wp:simplePos x="0" y="0"/>
                      <wp:positionH relativeFrom="character">
                        <wp:align>left</wp:align>
                      </wp:positionH>
                      <wp:positionV relativeFrom="line">
                        <wp:align>top</wp:align>
                      </wp:positionV>
                      <wp:extent cx="720090" cy="0"/>
                      <wp:effectExtent l="0" t="0" r="22860" b="19050"/>
                      <wp:wrapNone/>
                      <wp:docPr id="1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6" o:spid="_x0000_s1026" type="#_x0000_t32" style="position:absolute;margin-left:0;margin-top:0;width:56.7pt;height:0;z-index:25236992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JG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IkIwkY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Office for Cooperation with NGOs</w:t>
            </w:r>
          </w:p>
        </w:tc>
        <w:tc>
          <w:tcPr>
            <w:tcW w:w="1152" w:type="dxa"/>
          </w:tcPr>
          <w:p w:rsidR="006C68C8" w:rsidRPr="00833610" w:rsidRDefault="006C68C8" w:rsidP="00EF0CAE">
            <w:pPr>
              <w:spacing w:after="0"/>
              <w:rPr>
                <w:lang w:val="en-GB"/>
              </w:rPr>
            </w:pPr>
            <w:r>
              <w:rPr>
                <w:lang w:val="en-GB"/>
              </w:rPr>
              <w:t>NI</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0944" behindDoc="0" locked="0" layoutInCell="1" allowOverlap="1" wp14:anchorId="731A3AC4" wp14:editId="504D6C16">
                      <wp:simplePos x="0" y="0"/>
                      <wp:positionH relativeFrom="character">
                        <wp:align>left</wp:align>
                      </wp:positionH>
                      <wp:positionV relativeFrom="line">
                        <wp:align>top</wp:align>
                      </wp:positionV>
                      <wp:extent cx="720090" cy="0"/>
                      <wp:effectExtent l="0" t="0" r="22860" b="1905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5" o:spid="_x0000_s1026" type="#_x0000_t32" style="position:absolute;margin-left:0;margin-top:0;width:56.7pt;height:0;z-index:25237094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r8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JFFCvw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May 2015</w:t>
            </w:r>
          </w:p>
        </w:tc>
        <w:tc>
          <w:tcPr>
            <w:tcW w:w="4032" w:type="dxa"/>
          </w:tcPr>
          <w:p w:rsidR="006C68C8" w:rsidRPr="00833610" w:rsidRDefault="006C68C8" w:rsidP="00EF0CAE">
            <w:pPr>
              <w:spacing w:after="0"/>
              <w:rPr>
                <w:lang w:val="en-GB"/>
              </w:rPr>
            </w:pPr>
          </w:p>
        </w:tc>
        <w:tc>
          <w:tcPr>
            <w:tcW w:w="4032" w:type="dxa"/>
          </w:tcPr>
          <w:p w:rsidR="006C68C8" w:rsidRPr="00833610" w:rsidRDefault="006C68C8" w:rsidP="00EF0CAE">
            <w:pPr>
              <w:spacing w:after="0"/>
              <w:rPr>
                <w:lang w:val="en-GB"/>
              </w:rPr>
            </w:pPr>
            <w:r>
              <w:rPr>
                <w:lang w:val="en-GB"/>
              </w:rPr>
              <w:t>Website redesigned</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833610" w:rsidRDefault="006C68C8" w:rsidP="00EF0CAE">
            <w:pPr>
              <w:spacing w:after="0"/>
              <w:rPr>
                <w:lang w:val="en-GB"/>
              </w:rPr>
            </w:pPr>
            <w:r>
              <w:rPr>
                <w:rStyle w:val="red"/>
                <w:lang w:val="en-GB"/>
              </w:rPr>
              <w:t xml:space="preserve">Initial talks are underway with regard to the possibility of creating a separate website for the Office, which will be necessary and of particular importance also upon takeover of duties of EU funds management intended for the civil society.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1968" behindDoc="0" locked="0" layoutInCell="1" allowOverlap="1" wp14:anchorId="45385DA3" wp14:editId="1E6D014C">
                      <wp:simplePos x="0" y="0"/>
                      <wp:positionH relativeFrom="character">
                        <wp:align>left</wp:align>
                      </wp:positionH>
                      <wp:positionV relativeFrom="line">
                        <wp:align>top</wp:align>
                      </wp:positionV>
                      <wp:extent cx="720090" cy="0"/>
                      <wp:effectExtent l="0" t="0" r="22860" b="19050"/>
                      <wp:wrapNone/>
                      <wp:docPr id="1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4" o:spid="_x0000_s1026" type="#_x0000_t32" style="position:absolute;margin-left:0;margin-top:0;width:56.7pt;height:0;z-index:25237196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KV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Jl+spU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Website regularly updated</w:t>
            </w:r>
            <w:r w:rsidRPr="00833610">
              <w:rPr>
                <w:lang w:val="en-GB"/>
              </w:rPr>
              <w:t>.</w:t>
            </w:r>
          </w:p>
          <w:p w:rsidR="006C68C8" w:rsidRPr="00833610" w:rsidRDefault="006C68C8" w:rsidP="00EF0CAE">
            <w:pPr>
              <w:spacing w:after="0"/>
              <w:rPr>
                <w:lang w:val="en-GB"/>
              </w:rPr>
            </w:pP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Pr="00833610" w:rsidRDefault="006C68C8" w:rsidP="00EF0CAE">
            <w:pPr>
              <w:spacing w:after="0"/>
              <w:rPr>
                <w:lang w:val="en-GB"/>
              </w:rPr>
            </w:pPr>
            <w:r>
              <w:rPr>
                <w:rStyle w:val="red"/>
                <w:lang w:val="en-GB"/>
              </w:rPr>
              <w:t>Initial talks are underway with regard to the possibility of creating a separate website for the Office, regardless of the status</w:t>
            </w:r>
            <w:r w:rsidRPr="00833610">
              <w:rPr>
                <w:rStyle w:val="red"/>
                <w:lang w:val="en-GB"/>
              </w:rPr>
              <w:t>,</w:t>
            </w:r>
            <w:r>
              <w:rPr>
                <w:rStyle w:val="red"/>
                <w:lang w:val="en-GB"/>
              </w:rPr>
              <w:t xml:space="preserve"> which will and of particular importance also upon takeover of duties of EU funds management intended for the civil society.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2992" behindDoc="0" locked="0" layoutInCell="1" allowOverlap="1" wp14:anchorId="56D7743C" wp14:editId="22930168">
                      <wp:simplePos x="0" y="0"/>
                      <wp:positionH relativeFrom="character">
                        <wp:align>left</wp:align>
                      </wp:positionH>
                      <wp:positionV relativeFrom="line">
                        <wp:align>top</wp:align>
                      </wp:positionV>
                      <wp:extent cx="720090" cy="0"/>
                      <wp:effectExtent l="0" t="0" r="22860" b="19050"/>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3" o:spid="_x0000_s1026" type="#_x0000_t32" style="position:absolute;margin-left:0;margin-top:0;width:56.7pt;height:0;z-index:25237299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tSHg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DZ61IeAgAAPA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11</w:t>
            </w:r>
          </w:p>
        </w:tc>
        <w:tc>
          <w:tcPr>
            <w:tcW w:w="4608" w:type="dxa"/>
          </w:tcPr>
          <w:p w:rsidR="009746E1" w:rsidRDefault="009746E1" w:rsidP="009746E1">
            <w:pPr>
              <w:spacing w:after="0"/>
              <w:rPr>
                <w:rStyle w:val="green"/>
              </w:rPr>
            </w:pPr>
            <w:r>
              <w:rPr>
                <w:rStyle w:val="green"/>
              </w:rPr>
              <w:t xml:space="preserve">Organisation of various education programmes for members of the Council, workshops, seminars and exchange of experience with representatives of similar bodies in the region </w:t>
            </w:r>
          </w:p>
          <w:p w:rsidR="006C68C8" w:rsidRPr="00833610" w:rsidRDefault="009746E1" w:rsidP="009746E1">
            <w:pPr>
              <w:spacing w:after="0"/>
              <w:rPr>
                <w:lang w:val="en-GB"/>
              </w:rPr>
            </w:pPr>
            <w:r w:rsidRPr="00833610">
              <w:rPr>
                <w:rStyle w:val="green"/>
                <w:lang w:val="en-GB"/>
              </w:rPr>
              <w:t xml:space="preserve"> </w:t>
            </w:r>
            <w:r w:rsidR="006C68C8" w:rsidRPr="00833610">
              <w:rPr>
                <w:rStyle w:val="green"/>
                <w:lang w:val="en-GB"/>
              </w:rPr>
              <w:t xml:space="preserve">(6) </w:t>
            </w:r>
            <w:r>
              <w:rPr>
                <w:rStyle w:val="green"/>
                <w:lang w:val="en-GB"/>
              </w:rPr>
              <w:t>30 June 2015</w:t>
            </w:r>
            <w:r w:rsidR="006C68C8" w:rsidRPr="00833610">
              <w:rPr>
                <w:rStyle w:val="green"/>
                <w:lang w:val="en-GB"/>
              </w:rPr>
              <w:tab/>
              <w:t>[</w:t>
            </w:r>
            <w:r>
              <w:rPr>
                <w:rStyle w:val="green"/>
                <w:lang w:val="en-GB"/>
              </w:rPr>
              <w:t>IC</w:t>
            </w:r>
            <w:r w:rsidR="006C68C8"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4016" behindDoc="0" locked="0" layoutInCell="1" allowOverlap="1" wp14:anchorId="7CA9C3ED" wp14:editId="17CE5070">
                      <wp:simplePos x="0" y="0"/>
                      <wp:positionH relativeFrom="character">
                        <wp:align>left</wp:align>
                      </wp:positionH>
                      <wp:positionV relativeFrom="line">
                        <wp:align>top</wp:align>
                      </wp:positionV>
                      <wp:extent cx="720090" cy="0"/>
                      <wp:effectExtent l="0" t="0" r="22860" b="19050"/>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 o:spid="_x0000_s1026" type="#_x0000_t32" style="position:absolute;margin-left:0;margin-top:0;width:56.7pt;height:0;z-index:25237401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M7Hg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OjiUzseAgAAPAQAAA4AAAAAAAAAAAAAAAAALgIAAGRycy9lMm9Eb2MueG1sUEsBAi0AFAAG&#10;AAgAAAAhAItIyR/YAAAAAgEAAA8AAAAAAAAAAAAAAAAAeAQAAGRycy9kb3ducmV2LnhtbFBLBQYA&#10;AAAABAAEAPMAAAB9BQAAAAA=&#10;">
                      <w10:wrap anchory="line"/>
                    </v:shape>
                  </w:pict>
                </mc:Fallback>
              </mc:AlternateContent>
            </w:r>
          </w:p>
        </w:tc>
        <w:tc>
          <w:tcPr>
            <w:tcW w:w="1152" w:type="dxa"/>
          </w:tcPr>
          <w:p w:rsidR="006C68C8" w:rsidRPr="00833610" w:rsidRDefault="006C68C8" w:rsidP="00EF0CAE">
            <w:pPr>
              <w:spacing w:after="0"/>
              <w:rPr>
                <w:lang w:val="en-GB"/>
              </w:rPr>
            </w:pPr>
            <w:r>
              <w:rPr>
                <w:lang w:val="en-GB"/>
              </w:rPr>
              <w:t xml:space="preserve">Secretariat General of the Government </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5040" behindDoc="0" locked="0" layoutInCell="1" allowOverlap="1" wp14:anchorId="60F09D8B" wp14:editId="09D8DAEE">
                      <wp:simplePos x="0" y="0"/>
                      <wp:positionH relativeFrom="character">
                        <wp:align>left</wp:align>
                      </wp:positionH>
                      <wp:positionV relativeFrom="line">
                        <wp:align>top</wp:align>
                      </wp:positionV>
                      <wp:extent cx="720090" cy="0"/>
                      <wp:effectExtent l="0" t="0" r="22860" b="19050"/>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1" o:spid="_x0000_s1026" type="#_x0000_t32" style="position:absolute;margin-left:0;margin-top:0;width:56.7pt;height:0;z-index:25237504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uBHw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p>
        </w:tc>
        <w:tc>
          <w:tcPr>
            <w:tcW w:w="4032" w:type="dxa"/>
          </w:tcPr>
          <w:p w:rsidR="006C68C8" w:rsidRDefault="006C68C8" w:rsidP="00EF0CAE">
            <w:pPr>
              <w:spacing w:after="0"/>
              <w:rPr>
                <w:lang w:val="en-GB"/>
              </w:rPr>
            </w:pPr>
            <w:r>
              <w:rPr>
                <w:lang w:val="en-GB"/>
              </w:rPr>
              <w:t>Number of meetings of members of the Council with representatives of similar bodies in countries of the region and EU.</w:t>
            </w:r>
          </w:p>
          <w:p w:rsidR="006C68C8" w:rsidRPr="00833610" w:rsidRDefault="006C68C8" w:rsidP="00EF0CAE">
            <w:pPr>
              <w:spacing w:after="0"/>
              <w:rPr>
                <w:lang w:val="en-GB"/>
              </w:rPr>
            </w:pPr>
            <w:r w:rsidRPr="00833610">
              <w:rPr>
                <w:lang w:val="en-GB"/>
              </w:rPr>
              <w:t xml:space="preserve"> </w:t>
            </w:r>
            <w:r w:rsidRPr="00833610">
              <w:rPr>
                <w:rStyle w:val="red"/>
                <w:lang w:val="en-GB"/>
              </w:rPr>
              <w:t>(6) 30 June 2015</w:t>
            </w:r>
            <w:r w:rsidRPr="00833610">
              <w:rPr>
                <w:rStyle w:val="red"/>
                <w:lang w:val="en-GB"/>
              </w:rPr>
              <w:tab/>
              <w:t>[</w:t>
            </w:r>
            <w:r>
              <w:rPr>
                <w:rStyle w:val="red"/>
                <w:lang w:val="en-GB"/>
              </w:rPr>
              <w:t>NI</w:t>
            </w:r>
            <w:r w:rsidRPr="00833610">
              <w:rPr>
                <w:rStyle w:val="red"/>
                <w:lang w:val="en-GB"/>
              </w:rPr>
              <w:t>]</w:t>
            </w:r>
          </w:p>
          <w:p w:rsidR="006C68C8" w:rsidRPr="00833610" w:rsidRDefault="006C68C8" w:rsidP="00EF0CAE">
            <w:pPr>
              <w:spacing w:after="0"/>
              <w:rPr>
                <w:lang w:val="en-GB"/>
              </w:rPr>
            </w:pPr>
          </w:p>
          <w:p w:rsidR="006C68C8" w:rsidRPr="00833610" w:rsidRDefault="006C68C8" w:rsidP="00EF0CAE">
            <w:pPr>
              <w:spacing w:after="0"/>
              <w:rPr>
                <w:lang w:val="en-GB"/>
              </w:rPr>
            </w:pPr>
            <w:r w:rsidRPr="00833610">
              <w:rPr>
                <w:rStyle w:val="red"/>
                <w:lang w:val="en-GB"/>
              </w:rPr>
              <w:t>Note:</w:t>
            </w:r>
          </w:p>
          <w:p w:rsidR="006C68C8" w:rsidRDefault="006C68C8" w:rsidP="00EF0CAE">
            <w:pPr>
              <w:spacing w:after="0"/>
              <w:rPr>
                <w:rStyle w:val="red"/>
                <w:lang w:val="en-GB"/>
              </w:rPr>
            </w:pPr>
            <w:r>
              <w:rPr>
                <w:rStyle w:val="red"/>
                <w:lang w:val="en-GB"/>
              </w:rPr>
              <w:t xml:space="preserve">There were no meetings with representatives of similar institutional mechanisms from other countries. </w:t>
            </w:r>
          </w:p>
          <w:p w:rsidR="006C68C8" w:rsidRPr="00833610" w:rsidRDefault="006C68C8" w:rsidP="00EF0CAE">
            <w:pPr>
              <w:spacing w:after="0"/>
              <w:rPr>
                <w:lang w:val="en-GB"/>
              </w:rPr>
            </w:pPr>
            <w:r w:rsidRPr="00833610">
              <w:rPr>
                <w:rStyle w:val="red"/>
                <w:lang w:val="en-GB"/>
              </w:rPr>
              <w:t xml:space="preserve"> </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6064" behindDoc="0" locked="0" layoutInCell="1" allowOverlap="1" wp14:anchorId="5F53927C" wp14:editId="24277777">
                      <wp:simplePos x="0" y="0"/>
                      <wp:positionH relativeFrom="character">
                        <wp:align>left</wp:align>
                      </wp:positionH>
                      <wp:positionV relativeFrom="line">
                        <wp:align>top</wp:align>
                      </wp:positionV>
                      <wp:extent cx="720090" cy="0"/>
                      <wp:effectExtent l="0" t="0" r="22860" b="1905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0" o:spid="_x0000_s1026" type="#_x0000_t32" style="position:absolute;margin-left:0;margin-top:0;width:56.7pt;height:0;z-index:25237606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PoHgIAADw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PiUI+geAgAAPA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 xml:space="preserve">Number of activities implemented aimed at education of Council members </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- 13 May</w:t>
            </w:r>
            <w:r w:rsidRPr="00833610">
              <w:rPr>
                <w:rStyle w:val="green"/>
                <w:lang w:val="en-GB"/>
              </w:rPr>
              <w:t xml:space="preserve"> 2015,</w:t>
            </w:r>
            <w:r>
              <w:rPr>
                <w:rStyle w:val="green"/>
                <w:lang w:val="en-GB"/>
              </w:rPr>
              <w:t xml:space="preserve"> Regional meeting on the topic: “Overview of Possible Models for Public Funds Management and Possible Challenges”, opened by the Minister in the Government of Montenegro and the Chair of the Council for Development of Nongovernmental Organizations and the Head of the Cooperation Department in the EU Delegation to Montenegro. </w:t>
            </w:r>
          </w:p>
          <w:p w:rsidR="006C68C8" w:rsidRDefault="006C68C8" w:rsidP="00EF0CAE">
            <w:pPr>
              <w:spacing w:after="0"/>
              <w:rPr>
                <w:rStyle w:val="green"/>
                <w:lang w:val="en-GB"/>
              </w:rPr>
            </w:pPr>
            <w:r w:rsidRPr="00833610">
              <w:rPr>
                <w:rStyle w:val="green"/>
                <w:lang w:val="en-GB"/>
              </w:rPr>
              <w:t> </w:t>
            </w:r>
            <w:r>
              <w:rPr>
                <w:rStyle w:val="green"/>
                <w:lang w:val="en-GB"/>
              </w:rPr>
              <w:t>Participants were representatives of the governments and civil society organizations from: Croatia, Serbia, Bosnia and Herzegovina, Albania, Romania, Estonia, Kosovo</w:t>
            </w:r>
            <w:r w:rsidR="0020693E" w:rsidRPr="0020693E">
              <w:rPr>
                <w:rStyle w:val="FootnoteReference"/>
                <w:lang w:val="en-GB"/>
              </w:rPr>
              <w:footnoteReference w:customMarkFollows="1" w:id="12"/>
              <w:sym w:font="Symbol" w:char="F02A"/>
            </w:r>
            <w:r>
              <w:rPr>
                <w:rStyle w:val="green"/>
                <w:lang w:val="en-GB"/>
              </w:rPr>
              <w:t>, Turkey</w:t>
            </w:r>
            <w:r w:rsidR="0020693E">
              <w:rPr>
                <w:rStyle w:val="green"/>
                <w:lang w:val="en-GB"/>
              </w:rPr>
              <w:t>,</w:t>
            </w:r>
            <w:r>
              <w:rPr>
                <w:rStyle w:val="green"/>
                <w:lang w:val="en-GB"/>
              </w:rPr>
              <w:t xml:space="preserve"> and former Yugoslav Republic of Macedonia; from Montenegro participants were members of the Council for Development of NGOs, representatives of the Office for Cooperation with NGOs, Ministry of Finance, Ministry of Interior, NIPAC Office/MFAEI, as well as of a significant number of nongovernmental organizations </w:t>
            </w:r>
          </w:p>
          <w:p w:rsidR="006C68C8" w:rsidRDefault="006C68C8" w:rsidP="00EF0CAE">
            <w:pPr>
              <w:spacing w:after="0"/>
              <w:rPr>
                <w:rStyle w:val="green"/>
                <w:lang w:val="en-GB"/>
              </w:rPr>
            </w:pPr>
            <w:r>
              <w:rPr>
                <w:rStyle w:val="green"/>
                <w:lang w:val="en-GB"/>
              </w:rPr>
              <w:t>- 25 May</w:t>
            </w:r>
            <w:r w:rsidRPr="00833610">
              <w:rPr>
                <w:rStyle w:val="green"/>
                <w:lang w:val="en-GB"/>
              </w:rPr>
              <w:t xml:space="preserve"> 2015,</w:t>
            </w:r>
            <w:r>
              <w:rPr>
                <w:rStyle w:val="green"/>
                <w:lang w:val="en-GB"/>
              </w:rPr>
              <w:t xml:space="preserve"> workshop for Council members with support of TACSO Office in Montenegro on the topic: functioning of institutional mechanisms for development of NGOs. The objective of the workshop was to identify key problems and measures to be undertaken in order to improve the functioning of institutional mechanisms for improving the environment for NGO activities in Montenegro, with regard to the DEU project and preparation of the Terms of Reference for implementation of the two-year project, objective of which is support to institutional mechanisms for cooperation between the Government and NGOs.  </w:t>
            </w:r>
          </w:p>
          <w:p w:rsidR="006C68C8" w:rsidRDefault="006C68C8" w:rsidP="00EF0CAE">
            <w:pPr>
              <w:spacing w:after="0"/>
              <w:rPr>
                <w:rStyle w:val="green"/>
                <w:lang w:val="en-GB"/>
              </w:rPr>
            </w:pPr>
            <w:r>
              <w:rPr>
                <w:rStyle w:val="green"/>
                <w:lang w:val="en-GB"/>
              </w:rPr>
              <w:t xml:space="preserve"> </w:t>
            </w:r>
          </w:p>
          <w:p w:rsidR="006C68C8" w:rsidRPr="00833610" w:rsidRDefault="006C68C8" w:rsidP="00EF0CAE">
            <w:pPr>
              <w:spacing w:after="0"/>
              <w:rPr>
                <w:lang w:val="en-GB"/>
              </w:rPr>
            </w:pPr>
            <w:r w:rsidRPr="00833610">
              <w:rPr>
                <w:rStyle w:val="green"/>
                <w:lang w:val="en-GB"/>
              </w:rPr>
              <w:t xml:space="preserve"> </w:t>
            </w:r>
            <w:r w:rsidR="00D0790C">
              <w:rPr>
                <w:noProof/>
                <w:lang w:val="en-GB" w:eastAsia="en-GB"/>
              </w:rPr>
              <mc:AlternateContent>
                <mc:Choice Requires="wps">
                  <w:drawing>
                    <wp:anchor distT="4294967295" distB="4294967295" distL="114300" distR="114300" simplePos="0" relativeHeight="252377088" behindDoc="0" locked="0" layoutInCell="1" allowOverlap="1" wp14:anchorId="191ED099" wp14:editId="4E35322E">
                      <wp:simplePos x="0" y="0"/>
                      <wp:positionH relativeFrom="character">
                        <wp:align>left</wp:align>
                      </wp:positionH>
                      <wp:positionV relativeFrom="line">
                        <wp:align>top</wp:align>
                      </wp:positionV>
                      <wp:extent cx="720090" cy="0"/>
                      <wp:effectExtent l="0" t="0" r="22860" b="19050"/>
                      <wp:wrapNone/>
                      <wp:docPr id="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 o:spid="_x0000_s1026" type="#_x0000_t32" style="position:absolute;margin-left:0;margin-top:0;width:56.7pt;height:0;z-index:25237708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KsHQ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14</w:t>
            </w:r>
          </w:p>
        </w:tc>
        <w:tc>
          <w:tcPr>
            <w:tcW w:w="4608" w:type="dxa"/>
          </w:tcPr>
          <w:p w:rsidR="009746E1" w:rsidRDefault="009746E1" w:rsidP="00EF0CAE">
            <w:pPr>
              <w:spacing w:after="0"/>
              <w:rPr>
                <w:rStyle w:val="green"/>
                <w:lang w:val="en-GB"/>
              </w:rPr>
            </w:pPr>
            <w:r>
              <w:rPr>
                <w:lang w:val="en-GB"/>
              </w:rPr>
              <w:t>Preparation of amendments to the Rulebook on organization and job description of state administration bodies  (with a view to defining job descriptions of contact persons for cooperation with NGOs</w:t>
            </w:r>
            <w:r w:rsidRPr="00833610">
              <w:rPr>
                <w:rStyle w:val="green"/>
                <w:lang w:val="en-GB"/>
              </w:rPr>
              <w:t xml:space="preserve"> </w:t>
            </w:r>
          </w:p>
          <w:p w:rsidR="006C68C8" w:rsidRPr="00833610" w:rsidRDefault="006C68C8" w:rsidP="00EF0CAE">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9746E1">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8112" behindDoc="0" locked="0" layoutInCell="1" allowOverlap="1" wp14:anchorId="29553148" wp14:editId="445070FF">
                      <wp:simplePos x="0" y="0"/>
                      <wp:positionH relativeFrom="character">
                        <wp:align>left</wp:align>
                      </wp:positionH>
                      <wp:positionV relativeFrom="line">
                        <wp:align>top</wp:align>
                      </wp:positionV>
                      <wp:extent cx="720090" cy="0"/>
                      <wp:effectExtent l="0" t="0" r="22860" b="19050"/>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8" o:spid="_x0000_s1026" type="#_x0000_t32" style="position:absolute;margin-left:0;margin-top:0;width:56.7pt;height:0;z-index:25237811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rFHQ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HRA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79136" behindDoc="0" locked="0" layoutInCell="1" allowOverlap="1" wp14:anchorId="5D0BB84F" wp14:editId="25AA8817">
                      <wp:simplePos x="0" y="0"/>
                      <wp:positionH relativeFrom="character">
                        <wp:align>left</wp:align>
                      </wp:positionH>
                      <wp:positionV relativeFrom="line">
                        <wp:align>top</wp:align>
                      </wp:positionV>
                      <wp:extent cx="720090" cy="0"/>
                      <wp:effectExtent l="0" t="0" r="22860" b="1905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 o:spid="_x0000_s1026" type="#_x0000_t32" style="position:absolute;margin-left:0;margin-top:0;width:56.7pt;height:0;z-index:25237913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D5HgIAADsEAAAOAAAAZHJzL2Uyb0RvYy54bWysU02P2jAQvVfqf7B8hyQ0LB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GPJUPkeAgAAOw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in continuity</w:t>
            </w:r>
          </w:p>
        </w:tc>
        <w:tc>
          <w:tcPr>
            <w:tcW w:w="4032" w:type="dxa"/>
          </w:tcPr>
          <w:p w:rsidR="006C68C8" w:rsidRPr="00833610" w:rsidRDefault="006C68C8" w:rsidP="00EF0CAE">
            <w:pPr>
              <w:spacing w:after="0"/>
              <w:rPr>
                <w:lang w:val="en-GB"/>
              </w:rPr>
            </w:pPr>
          </w:p>
        </w:tc>
        <w:tc>
          <w:tcPr>
            <w:tcW w:w="4032" w:type="dxa"/>
          </w:tcPr>
          <w:p w:rsidR="006C68C8" w:rsidRDefault="006C68C8" w:rsidP="00EF0CAE">
            <w:pPr>
              <w:spacing w:after="0"/>
              <w:rPr>
                <w:lang w:val="en-GB"/>
              </w:rPr>
            </w:pPr>
            <w:r>
              <w:rPr>
                <w:lang w:val="en-GB"/>
              </w:rPr>
              <w:t>Number of amendments adopted to the Rulebook on Internal Organizatin and Job Description of Public Administration</w:t>
            </w:r>
          </w:p>
          <w:p w:rsidR="006C68C8" w:rsidRDefault="006C68C8" w:rsidP="00EF0CAE">
            <w:pPr>
              <w:spacing w:after="0"/>
            </w:pPr>
          </w:p>
          <w:p w:rsidR="006C68C8" w:rsidRPr="00833610" w:rsidRDefault="006C68C8" w:rsidP="00EF0CAE">
            <w:pPr>
              <w:spacing w:after="0"/>
              <w:rPr>
                <w:lang w:val="en-GB"/>
              </w:rPr>
            </w:pPr>
            <w:r w:rsidRPr="00833610">
              <w:rPr>
                <w:rStyle w:val="green"/>
                <w:lang w:val="en-GB"/>
              </w:rPr>
              <w:t xml:space="preserve"> (6)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Of 32 Ministries</w:t>
            </w:r>
            <w:r w:rsidRPr="00833610">
              <w:rPr>
                <w:rStyle w:val="green"/>
                <w:lang w:val="en-GB"/>
              </w:rPr>
              <w:t>/</w:t>
            </w:r>
            <w:r>
              <w:rPr>
                <w:rStyle w:val="green"/>
                <w:lang w:val="en-GB"/>
              </w:rPr>
              <w:t xml:space="preserve">bodies who presented the report on this measure, 24 responded that the activity has been implemented, as follows: the Administration for the Care for Refugees, Anti-Corruption Initiative Administration, </w:t>
            </w:r>
            <w:r w:rsidRPr="00833610">
              <w:rPr>
                <w:rStyle w:val="green"/>
                <w:lang w:val="en-GB"/>
              </w:rPr>
              <w:t xml:space="preserve">Ministry of Interior, </w:t>
            </w:r>
            <w:r>
              <w:rPr>
                <w:rStyle w:val="green"/>
                <w:lang w:val="en-GB"/>
              </w:rPr>
              <w:t xml:space="preserve">Port Administration, Ministry of Foreign Affairs and European Integrations, Phytosanitary Administration, Veterinary Administration, Ministry of Culture, Competition Protection Agency, Metrology Office, Ministry of Health, Tobacco Agency, Ministry for Human and Minority Rights, Ministry for Information Society and Telecommunications, Real Estate Administration, </w:t>
            </w:r>
            <w:r w:rsidRPr="00833610">
              <w:rPr>
                <w:rStyle w:val="green"/>
                <w:lang w:val="en-GB"/>
              </w:rPr>
              <w:t>Ministry of Justice,</w:t>
            </w:r>
            <w:r>
              <w:t xml:space="preserve"> </w:t>
            </w:r>
            <w:r w:rsidRPr="00987D00">
              <w:rPr>
                <w:rStyle w:val="green"/>
                <w:lang w:val="en-GB"/>
              </w:rPr>
              <w:t>Administration for Prevention of Money Laundering and Terrorism Financing</w:t>
            </w:r>
            <w:r>
              <w:rPr>
                <w:rStyle w:val="green"/>
                <w:lang w:val="en-GB"/>
              </w:rPr>
              <w:t>, Ministry of Agriculture and Rural Development, State Archives, Secretariat for Developmental Projects, Administration for Inspection Affairs, Ministry of Sustainable Development and Tourism, Statistics Office – MONSTAT, Ministry of Science, Tax Administration, Secretariat for Legislation, Transport Directorate, Administration for Games of Chance, Environmental Protection Agency, Directorate for the Protection of Classified Data, Institution</w:t>
            </w:r>
            <w:r w:rsidRPr="00987D00">
              <w:rPr>
                <w:rStyle w:val="green"/>
                <w:lang w:val="en-GB"/>
              </w:rPr>
              <w:t xml:space="preserve"> for Enforcement of Criminal Sanctions</w:t>
            </w:r>
            <w:r>
              <w:rPr>
                <w:rStyle w:val="green"/>
                <w:lang w:val="en-GB"/>
              </w:rPr>
              <w:t>, Ministry of Defence, while other ministries/bodies announced implementation at the subsequent amendment to the acts on internal organization and job description.</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80160" behindDoc="0" locked="0" layoutInCell="1" allowOverlap="1" wp14:anchorId="1A33A895" wp14:editId="4AD727E2">
                      <wp:simplePos x="0" y="0"/>
                      <wp:positionH relativeFrom="character">
                        <wp:align>left</wp:align>
                      </wp:positionH>
                      <wp:positionV relativeFrom="line">
                        <wp:align>top</wp:align>
                      </wp:positionV>
                      <wp:extent cx="720090" cy="0"/>
                      <wp:effectExtent l="0" t="0" r="22860" b="1905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6" o:spid="_x0000_s1026" type="#_x0000_t32" style="position:absolute;margin-left:0;margin-top:0;width:56.7pt;height:0;z-index:252380160;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iQ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Gvy6JAeAgAAOwQAAA4AAAAAAAAAAAAAAAAALgIAAGRycy9lMm9Eb2MueG1sUEsBAi0AFAAG&#10;AAgAAAAhAItIyR/YAAAAAgEAAA8AAAAAAAAAAAAAAAAAeAQAAGRycy9kb3ducmV2LnhtbFBLBQYA&#10;AAAABAAEAPMAAAB9BQAAAAA=&#10;">
                      <w10:wrap anchory="line"/>
                    </v:shape>
                  </w:pict>
                </mc:Fallback>
              </mc:AlternateContent>
            </w:r>
          </w:p>
        </w:tc>
      </w:tr>
      <w:tr w:rsidR="006C68C8" w:rsidRPr="00833610" w:rsidTr="00EF0CAE">
        <w:tc>
          <w:tcPr>
            <w:tcW w:w="1152" w:type="dxa"/>
          </w:tcPr>
          <w:p w:rsidR="006C68C8" w:rsidRPr="00833610" w:rsidRDefault="006C68C8" w:rsidP="00EF0CAE">
            <w:pPr>
              <w:spacing w:after="0"/>
              <w:rPr>
                <w:lang w:val="en-GB"/>
              </w:rPr>
            </w:pPr>
            <w:r w:rsidRPr="00833610">
              <w:rPr>
                <w:lang w:val="en-GB"/>
              </w:rPr>
              <w:t>16</w:t>
            </w:r>
          </w:p>
        </w:tc>
        <w:tc>
          <w:tcPr>
            <w:tcW w:w="4608" w:type="dxa"/>
          </w:tcPr>
          <w:p w:rsidR="009746E1" w:rsidRDefault="009746E1" w:rsidP="009746E1">
            <w:pPr>
              <w:spacing w:after="0"/>
              <w:rPr>
                <w:lang w:val="fr-FR"/>
              </w:rPr>
            </w:pPr>
            <w:r>
              <w:rPr>
                <w:lang w:val="fr-FR"/>
              </w:rPr>
              <w:t>Organisation of trainings for contact persons for cooperation of state authorities and NGOs</w:t>
            </w:r>
          </w:p>
          <w:p w:rsidR="009746E1" w:rsidRDefault="009746E1" w:rsidP="009746E1">
            <w:pPr>
              <w:spacing w:after="0"/>
              <w:rPr>
                <w:rStyle w:val="green"/>
                <w:lang w:val="en-GB"/>
              </w:rPr>
            </w:pPr>
            <w:r w:rsidRPr="00833610">
              <w:rPr>
                <w:rStyle w:val="green"/>
                <w:lang w:val="en-GB"/>
              </w:rPr>
              <w:t xml:space="preserve"> </w:t>
            </w:r>
          </w:p>
          <w:p w:rsidR="006C68C8" w:rsidRPr="00833610" w:rsidRDefault="006C68C8" w:rsidP="009746E1">
            <w:pPr>
              <w:spacing w:after="0"/>
              <w:rPr>
                <w:lang w:val="en-GB"/>
              </w:rPr>
            </w:pPr>
            <w:r w:rsidRPr="00833610">
              <w:rPr>
                <w:rStyle w:val="green"/>
                <w:lang w:val="en-GB"/>
              </w:rPr>
              <w:t xml:space="preserve">(6) </w:t>
            </w:r>
            <w:r w:rsidR="009746E1">
              <w:rPr>
                <w:rStyle w:val="green"/>
                <w:lang w:val="en-GB"/>
              </w:rPr>
              <w:t>30 June 2015</w:t>
            </w:r>
            <w:r w:rsidRPr="00833610">
              <w:rPr>
                <w:rStyle w:val="green"/>
                <w:lang w:val="en-GB"/>
              </w:rPr>
              <w:tab/>
              <w:t>[</w:t>
            </w:r>
            <w:r w:rsidR="009746E1">
              <w:rPr>
                <w:rStyle w:val="green"/>
                <w:lang w:val="en-GB"/>
              </w:rPr>
              <w:t>IC</w:t>
            </w:r>
            <w:r w:rsidRPr="00833610">
              <w:rPr>
                <w:rStyle w:val="green"/>
                <w:lang w:val="en-GB"/>
              </w:rPr>
              <w:t>]</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81184" behindDoc="0" locked="0" layoutInCell="1" allowOverlap="1">
                      <wp:simplePos x="0" y="0"/>
                      <wp:positionH relativeFrom="character">
                        <wp:align>left</wp:align>
                      </wp:positionH>
                      <wp:positionV relativeFrom="line">
                        <wp:align>top</wp:align>
                      </wp:positionV>
                      <wp:extent cx="720090" cy="0"/>
                      <wp:effectExtent l="0" t="0" r="22860" b="19050"/>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 o:spid="_x0000_s1026" type="#_x0000_t32" style="position:absolute;margin-left:0;margin-top:0;width:56.7pt;height:0;z-index:252381184;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">
                      <w10:wrap anchory="line"/>
                    </v:shape>
                  </w:pict>
                </mc:Fallback>
              </mc:AlternateContent>
            </w:r>
          </w:p>
        </w:tc>
        <w:tc>
          <w:tcPr>
            <w:tcW w:w="1152" w:type="dxa"/>
          </w:tcPr>
          <w:p w:rsidR="006C68C8" w:rsidRPr="00833610" w:rsidRDefault="006C68C8" w:rsidP="00EF0CAE">
            <w:pPr>
              <w:spacing w:after="0"/>
              <w:rPr>
                <w:lang w:val="en-GB"/>
              </w:rPr>
            </w:pPr>
            <w:r w:rsidRPr="00833610">
              <w:rPr>
                <w:lang w:val="en-GB"/>
              </w:rPr>
              <w:t>HRA</w:t>
            </w:r>
          </w:p>
        </w:tc>
        <w:tc>
          <w:tcPr>
            <w:tcW w:w="1152" w:type="dxa"/>
          </w:tcPr>
          <w:p w:rsidR="006C68C8" w:rsidRPr="00833610" w:rsidRDefault="006C68C8" w:rsidP="00EF0CAE">
            <w:pPr>
              <w:spacing w:after="0"/>
              <w:rPr>
                <w:lang w:val="en-GB"/>
              </w:rPr>
            </w:pPr>
            <w:r>
              <w:rPr>
                <w:lang w:val="en-GB"/>
              </w:rPr>
              <w:t>IC</w:t>
            </w: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82208" behindDoc="0" locked="0" layoutInCell="1" allowOverlap="1">
                      <wp:simplePos x="0" y="0"/>
                      <wp:positionH relativeFrom="character">
                        <wp:align>left</wp:align>
                      </wp:positionH>
                      <wp:positionV relativeFrom="line">
                        <wp:align>top</wp:align>
                      </wp:positionV>
                      <wp:extent cx="720090" cy="0"/>
                      <wp:effectExtent l="0" t="0" r="2286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4" o:spid="_x0000_s1026" type="#_x0000_t32" style="position:absolute;margin-left:0;margin-top:0;width:56.7pt;height:0;z-index:252382208;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hD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HuEmEMeAgAAOw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6C68C8" w:rsidP="00EF0CAE">
            <w:pPr>
              <w:spacing w:after="0"/>
              <w:rPr>
                <w:lang w:val="en-GB"/>
              </w:rPr>
            </w:pPr>
            <w:r>
              <w:rPr>
                <w:lang w:val="en-GB"/>
              </w:rPr>
              <w:t xml:space="preserve"> 2014 and</w:t>
            </w:r>
            <w:r w:rsidRPr="00833610">
              <w:rPr>
                <w:lang w:val="en-GB"/>
              </w:rPr>
              <w:t xml:space="preserve"> </w:t>
            </w:r>
            <w:r>
              <w:rPr>
                <w:lang w:val="en-GB"/>
              </w:rPr>
              <w:t>in continuity</w:t>
            </w:r>
          </w:p>
        </w:tc>
        <w:tc>
          <w:tcPr>
            <w:tcW w:w="4032" w:type="dxa"/>
          </w:tcPr>
          <w:p w:rsidR="006C68C8" w:rsidRPr="00833610" w:rsidRDefault="006C68C8" w:rsidP="00EF0CAE">
            <w:pPr>
              <w:spacing w:after="0"/>
              <w:rPr>
                <w:lang w:val="en-GB"/>
              </w:rPr>
            </w:pPr>
          </w:p>
        </w:tc>
        <w:tc>
          <w:tcPr>
            <w:tcW w:w="4032" w:type="dxa"/>
          </w:tcPr>
          <w:p w:rsidR="006C68C8" w:rsidRPr="00833610" w:rsidRDefault="003F0117" w:rsidP="00EF0CAE">
            <w:pPr>
              <w:spacing w:after="0"/>
              <w:rPr>
                <w:lang w:val="en-GB"/>
              </w:rPr>
            </w:pPr>
            <w:r>
              <w:rPr>
                <w:lang w:val="en-GB"/>
              </w:rPr>
              <w:t>Number of training courses</w:t>
            </w:r>
            <w:r w:rsidR="006C68C8">
              <w:rPr>
                <w:lang w:val="en-GB"/>
              </w:rPr>
              <w:t xml:space="preserve"> for contact persons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Default="006C68C8" w:rsidP="00EF0CAE">
            <w:pPr>
              <w:spacing w:after="0"/>
              <w:rPr>
                <w:rStyle w:val="green"/>
                <w:lang w:val="en-GB"/>
              </w:rPr>
            </w:pPr>
            <w:r>
              <w:rPr>
                <w:rStyle w:val="green"/>
                <w:lang w:val="en-GB"/>
              </w:rPr>
              <w:t xml:space="preserve">Human Resources Administration, in cooperation with NGOs </w:t>
            </w:r>
            <w:r w:rsidR="003F0117">
              <w:rPr>
                <w:rStyle w:val="green"/>
                <w:lang w:val="en-GB"/>
              </w:rPr>
              <w:t>organised</w:t>
            </w:r>
            <w:r>
              <w:rPr>
                <w:rStyle w:val="green"/>
                <w:lang w:val="en-GB"/>
              </w:rPr>
              <w:t xml:space="preserve"> 3 workshops.</w:t>
            </w:r>
          </w:p>
          <w:p w:rsidR="006C68C8" w:rsidRPr="00833610" w:rsidRDefault="006C68C8" w:rsidP="00EF0CAE">
            <w:pPr>
              <w:spacing w:after="0"/>
              <w:rPr>
                <w:lang w:val="en-GB"/>
              </w:rPr>
            </w:pP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83232" behindDoc="0" locked="0" layoutInCell="1" allowOverlap="1">
                      <wp:simplePos x="0" y="0"/>
                      <wp:positionH relativeFrom="character">
                        <wp:align>left</wp:align>
                      </wp:positionH>
                      <wp:positionV relativeFrom="line">
                        <wp:align>top</wp:align>
                      </wp:positionV>
                      <wp:extent cx="720090" cy="0"/>
                      <wp:effectExtent l="0" t="0" r="22860" b="19050"/>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 o:spid="_x0000_s1026" type="#_x0000_t32" style="position:absolute;margin-left:0;margin-top:0;width:56.7pt;height:0;z-index:252383232;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GEHg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AIjwYQeAgAAOwQAAA4AAAAAAAAAAAAAAAAALgIAAGRycy9lMm9Eb2MueG1sUEsBAi0AFAAG&#10;AAgAAAAhAItIyR/YAAAAAgEAAA8AAAAAAAAAAAAAAAAAeAQAAGRycy9kb3ducmV2LnhtbFBLBQYA&#10;AAAABAAEAPMAAAB9BQAAAAA=&#10;">
                      <w10:wrap anchory="line"/>
                    </v:shape>
                  </w:pict>
                </mc:Fallback>
              </mc:AlternateContent>
            </w:r>
          </w:p>
          <w:p w:rsidR="006C68C8" w:rsidRPr="00833610" w:rsidRDefault="003F0117" w:rsidP="00EF0CAE">
            <w:pPr>
              <w:spacing w:after="0"/>
              <w:rPr>
                <w:lang w:val="en-GB"/>
              </w:rPr>
            </w:pPr>
            <w:r>
              <w:rPr>
                <w:lang w:val="en-GB"/>
              </w:rPr>
              <w:t>Number of attendees in training courses</w:t>
            </w:r>
            <w:r w:rsidR="006C68C8" w:rsidRPr="00833610">
              <w:rPr>
                <w:lang w:val="en-GB"/>
              </w:rPr>
              <w:t>;</w:t>
            </w:r>
          </w:p>
          <w:p w:rsidR="006C68C8" w:rsidRPr="00833610" w:rsidRDefault="006C68C8" w:rsidP="00EF0CAE">
            <w:pPr>
              <w:spacing w:after="0"/>
              <w:rPr>
                <w:lang w:val="en-GB"/>
              </w:rPr>
            </w:pPr>
            <w:r w:rsidRPr="00833610">
              <w:rPr>
                <w:rStyle w:val="green"/>
                <w:lang w:val="en-GB"/>
              </w:rPr>
              <w:t>(6) 30 June 2015</w:t>
            </w:r>
            <w:r w:rsidRPr="00833610">
              <w:rPr>
                <w:rStyle w:val="green"/>
                <w:lang w:val="en-GB"/>
              </w:rPr>
              <w:tab/>
              <w:t>[</w:t>
            </w:r>
            <w:r>
              <w:rPr>
                <w:rStyle w:val="green"/>
                <w:lang w:val="en-GB"/>
              </w:rPr>
              <w:t>IC</w:t>
            </w:r>
            <w:r w:rsidRPr="00833610">
              <w:rPr>
                <w:rStyle w:val="green"/>
                <w:lang w:val="en-GB"/>
              </w:rPr>
              <w:t>]</w:t>
            </w:r>
          </w:p>
          <w:p w:rsidR="006C68C8" w:rsidRPr="00833610" w:rsidRDefault="006C68C8" w:rsidP="00EF0CAE">
            <w:pPr>
              <w:spacing w:after="0"/>
              <w:rPr>
                <w:lang w:val="en-GB"/>
              </w:rPr>
            </w:pPr>
            <w:r>
              <w:rPr>
                <w:rStyle w:val="green"/>
                <w:lang w:val="en-GB"/>
              </w:rPr>
              <w:t xml:space="preserve">The total of 32 attendees participated in 3 workshops </w:t>
            </w:r>
            <w:r w:rsidR="003F0117">
              <w:rPr>
                <w:rStyle w:val="green"/>
                <w:lang w:val="en-GB"/>
              </w:rPr>
              <w:t>organised</w:t>
            </w:r>
            <w:r w:rsidRPr="00833610">
              <w:rPr>
                <w:rStyle w:val="green"/>
                <w:lang w:val="en-GB"/>
              </w:rPr>
              <w:t xml:space="preserve">. </w:t>
            </w:r>
          </w:p>
          <w:p w:rsidR="006C68C8" w:rsidRPr="00833610" w:rsidRDefault="006C68C8" w:rsidP="00EF0CAE">
            <w:pPr>
              <w:spacing w:after="0"/>
              <w:rPr>
                <w:lang w:val="en-GB"/>
              </w:rPr>
            </w:pPr>
          </w:p>
          <w:p w:rsidR="006C68C8" w:rsidRPr="00833610" w:rsidRDefault="00D0790C" w:rsidP="00EF0CAE">
            <w:pPr>
              <w:spacing w:after="0"/>
              <w:rPr>
                <w:lang w:val="en-GB"/>
              </w:rPr>
            </w:pPr>
            <w:r>
              <w:rPr>
                <w:noProof/>
                <w:lang w:val="en-GB" w:eastAsia="en-GB"/>
              </w:rPr>
              <mc:AlternateContent>
                <mc:Choice Requires="wps">
                  <w:drawing>
                    <wp:anchor distT="4294967295" distB="4294967295" distL="114300" distR="114300" simplePos="0" relativeHeight="252384256" behindDoc="0" locked="0" layoutInCell="1" allowOverlap="1">
                      <wp:simplePos x="0" y="0"/>
                      <wp:positionH relativeFrom="character">
                        <wp:align>left</wp:align>
                      </wp:positionH>
                      <wp:positionV relativeFrom="line">
                        <wp:align>top</wp:align>
                      </wp:positionV>
                      <wp:extent cx="720090" cy="0"/>
                      <wp:effectExtent l="0" t="0" r="22860" b="1905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 o:spid="_x0000_s1026" type="#_x0000_t32" style="position:absolute;margin-left:0;margin-top:0;width:56.7pt;height:0;z-index:252384256;visibility:visible;mso-wrap-style:square;mso-width-percent:0;mso-height-percent:0;mso-wrap-distance-left:9pt;mso-wrap-distance-top:-3e-5mm;mso-wrap-distance-right:9pt;mso-wrap-distance-bottom:-3e-5mm;mso-position-horizontal:left;mso-position-horizontal-relative:char;mso-position-vertical:top;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nt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">
                      <w10:wrap anchory="line"/>
                    </v:shape>
                  </w:pict>
                </mc:Fallback>
              </mc:AlternateContent>
            </w:r>
          </w:p>
        </w:tc>
      </w:tr>
    </w:tbl>
    <w:p w:rsidR="006C68C8" w:rsidRPr="00833610" w:rsidRDefault="006C68C8" w:rsidP="006C68C8">
      <w:pPr>
        <w:rPr>
          <w:lang w:val="en-GB"/>
        </w:rPr>
      </w:pPr>
    </w:p>
    <w:p w:rsidR="006C68C8" w:rsidRPr="00833610" w:rsidRDefault="006C68C8" w:rsidP="006C68C8">
      <w:pPr>
        <w:rPr>
          <w:lang w:val="en-GB"/>
        </w:rPr>
      </w:pPr>
    </w:p>
    <w:p w:rsidR="00C44EFC" w:rsidRPr="00534C51" w:rsidRDefault="00C44EFC">
      <w:pPr>
        <w:pStyle w:val="Heading4"/>
        <w:rPr>
          <w:lang w:val="en-GB"/>
        </w:rPr>
      </w:pPr>
    </w:p>
    <w:sectPr w:rsidR="00C44EFC" w:rsidRPr="00534C51" w:rsidSect="00C44EFC">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4C7" w:rsidRDefault="000614C7" w:rsidP="00E92F66">
      <w:pPr>
        <w:spacing w:after="0"/>
      </w:pPr>
      <w:r>
        <w:separator/>
      </w:r>
    </w:p>
  </w:endnote>
  <w:endnote w:type="continuationSeparator" w:id="0">
    <w:p w:rsidR="000614C7" w:rsidRDefault="000614C7" w:rsidP="00E92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mn-ea">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4C7" w:rsidRDefault="000614C7" w:rsidP="00E92F66">
      <w:pPr>
        <w:spacing w:after="0"/>
      </w:pPr>
      <w:r>
        <w:separator/>
      </w:r>
    </w:p>
  </w:footnote>
  <w:footnote w:type="continuationSeparator" w:id="0">
    <w:p w:rsidR="000614C7" w:rsidRDefault="000614C7" w:rsidP="00E92F66">
      <w:pPr>
        <w:spacing w:after="0"/>
      </w:pPr>
      <w:r>
        <w:continuationSeparator/>
      </w:r>
    </w:p>
  </w:footnote>
  <w:footnote w:id="1">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2">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3">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4">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5">
    <w:p w:rsidR="009746E1" w:rsidRPr="00570302" w:rsidRDefault="009746E1">
      <w:pPr>
        <w:pStyle w:val="FootnoteText"/>
      </w:pPr>
      <w:r w:rsidRPr="00570302">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6">
    <w:p w:rsidR="009746E1" w:rsidRPr="00570302" w:rsidRDefault="009746E1">
      <w:pPr>
        <w:pStyle w:val="FootnoteText"/>
      </w:pPr>
      <w:r w:rsidRPr="00570302">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7">
    <w:p w:rsidR="009746E1" w:rsidRPr="00570302" w:rsidRDefault="009746E1">
      <w:pPr>
        <w:pStyle w:val="FootnoteText"/>
      </w:pPr>
      <w:r w:rsidRPr="00570302">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8">
    <w:p w:rsidR="009746E1" w:rsidRPr="00570302" w:rsidRDefault="009746E1">
      <w:pPr>
        <w:pStyle w:val="FootnoteText"/>
      </w:pPr>
      <w:r w:rsidRPr="00570302">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9">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10">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11">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 w:id="12">
    <w:p w:rsidR="009746E1" w:rsidRPr="0020693E" w:rsidRDefault="009746E1">
      <w:pPr>
        <w:pStyle w:val="FootnoteText"/>
      </w:pPr>
      <w:r w:rsidRPr="0020693E">
        <w:rPr>
          <w:rStyle w:val="FootnoteReference"/>
        </w:rPr>
        <w:sym w:font="Symbol" w:char="F02A"/>
      </w:r>
      <w:r>
        <w:t xml:space="preserve"> </w:t>
      </w:r>
      <w:r w:rsidRPr="00570302">
        <w:rPr>
          <w:sz w:val="16"/>
          <w:szCs w:val="16"/>
        </w:rPr>
        <w:t>This designation is without prejudice to positions on status, and is in line with UNSCR 1244/1999 and the ICJ Opinion on the Kosovo declaration of independence.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197"/>
    <w:multiLevelType w:val="multilevel"/>
    <w:tmpl w:val="89C267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8B06649"/>
    <w:multiLevelType w:val="multilevel"/>
    <w:tmpl w:val="77E614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58345A3"/>
    <w:multiLevelType w:val="hybridMultilevel"/>
    <w:tmpl w:val="A368656A"/>
    <w:lvl w:ilvl="0" w:tplc="23BAFA2A">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452E43D4"/>
    <w:multiLevelType w:val="hybridMultilevel"/>
    <w:tmpl w:val="365E45C8"/>
    <w:lvl w:ilvl="0" w:tplc="BB94BB54">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nsid w:val="4C312FEA"/>
    <w:multiLevelType w:val="hybridMultilevel"/>
    <w:tmpl w:val="57B2C42A"/>
    <w:lvl w:ilvl="0" w:tplc="F35E1782">
      <w:start w:val="2"/>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nsid w:val="7DE21B0A"/>
    <w:multiLevelType w:val="hybridMultilevel"/>
    <w:tmpl w:val="8CD8B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EFC"/>
    <w:rsid w:val="000049FF"/>
    <w:rsid w:val="00010216"/>
    <w:rsid w:val="000208AF"/>
    <w:rsid w:val="00046A5C"/>
    <w:rsid w:val="000577AC"/>
    <w:rsid w:val="000614C7"/>
    <w:rsid w:val="00065CCD"/>
    <w:rsid w:val="0007619B"/>
    <w:rsid w:val="00082399"/>
    <w:rsid w:val="000A658F"/>
    <w:rsid w:val="000B32FE"/>
    <w:rsid w:val="000C1A75"/>
    <w:rsid w:val="000C5F8E"/>
    <w:rsid w:val="000D294E"/>
    <w:rsid w:val="000D44ED"/>
    <w:rsid w:val="000E36F6"/>
    <w:rsid w:val="001208BC"/>
    <w:rsid w:val="00124D6C"/>
    <w:rsid w:val="00132636"/>
    <w:rsid w:val="00171EE9"/>
    <w:rsid w:val="0017495F"/>
    <w:rsid w:val="00180FF8"/>
    <w:rsid w:val="001842C6"/>
    <w:rsid w:val="00185E21"/>
    <w:rsid w:val="00190E4D"/>
    <w:rsid w:val="00194483"/>
    <w:rsid w:val="001A02FE"/>
    <w:rsid w:val="001A4053"/>
    <w:rsid w:val="001B0614"/>
    <w:rsid w:val="001B79C6"/>
    <w:rsid w:val="001C2FF1"/>
    <w:rsid w:val="001C368A"/>
    <w:rsid w:val="001C3D69"/>
    <w:rsid w:val="001C6E5B"/>
    <w:rsid w:val="001E42F5"/>
    <w:rsid w:val="001F1980"/>
    <w:rsid w:val="001F2E93"/>
    <w:rsid w:val="0020693E"/>
    <w:rsid w:val="00210893"/>
    <w:rsid w:val="002210A3"/>
    <w:rsid w:val="00226792"/>
    <w:rsid w:val="00236803"/>
    <w:rsid w:val="00257EE1"/>
    <w:rsid w:val="00273330"/>
    <w:rsid w:val="0027617B"/>
    <w:rsid w:val="002A1F09"/>
    <w:rsid w:val="002B56EA"/>
    <w:rsid w:val="002C1997"/>
    <w:rsid w:val="002C38A8"/>
    <w:rsid w:val="002D7614"/>
    <w:rsid w:val="002F49C7"/>
    <w:rsid w:val="0030775E"/>
    <w:rsid w:val="00324056"/>
    <w:rsid w:val="00347E48"/>
    <w:rsid w:val="00350B45"/>
    <w:rsid w:val="00351191"/>
    <w:rsid w:val="00351630"/>
    <w:rsid w:val="00352590"/>
    <w:rsid w:val="003537DF"/>
    <w:rsid w:val="00361D9B"/>
    <w:rsid w:val="00390985"/>
    <w:rsid w:val="0039189C"/>
    <w:rsid w:val="00395F3E"/>
    <w:rsid w:val="003A3EFF"/>
    <w:rsid w:val="003A50BF"/>
    <w:rsid w:val="003A64A5"/>
    <w:rsid w:val="003C54F3"/>
    <w:rsid w:val="003D1E61"/>
    <w:rsid w:val="003E0558"/>
    <w:rsid w:val="003E21D8"/>
    <w:rsid w:val="003E3F3C"/>
    <w:rsid w:val="003E515C"/>
    <w:rsid w:val="003F0117"/>
    <w:rsid w:val="003F2EAA"/>
    <w:rsid w:val="003F4E2C"/>
    <w:rsid w:val="00404B29"/>
    <w:rsid w:val="00424A61"/>
    <w:rsid w:val="00430429"/>
    <w:rsid w:val="0043150C"/>
    <w:rsid w:val="004400D6"/>
    <w:rsid w:val="004462B2"/>
    <w:rsid w:val="00464FD0"/>
    <w:rsid w:val="00471F4A"/>
    <w:rsid w:val="00480BE9"/>
    <w:rsid w:val="004A2C94"/>
    <w:rsid w:val="004A77DB"/>
    <w:rsid w:val="004A78AE"/>
    <w:rsid w:val="004B28E3"/>
    <w:rsid w:val="004D502F"/>
    <w:rsid w:val="004D7367"/>
    <w:rsid w:val="004F2ACF"/>
    <w:rsid w:val="00504286"/>
    <w:rsid w:val="0051172E"/>
    <w:rsid w:val="0052581D"/>
    <w:rsid w:val="00534C51"/>
    <w:rsid w:val="00562D67"/>
    <w:rsid w:val="00567BB8"/>
    <w:rsid w:val="00570302"/>
    <w:rsid w:val="00573212"/>
    <w:rsid w:val="00583306"/>
    <w:rsid w:val="005849B2"/>
    <w:rsid w:val="005904C3"/>
    <w:rsid w:val="005B7AB1"/>
    <w:rsid w:val="005D7A2E"/>
    <w:rsid w:val="005F0CC5"/>
    <w:rsid w:val="005F1442"/>
    <w:rsid w:val="0060445D"/>
    <w:rsid w:val="0061286B"/>
    <w:rsid w:val="00612EF8"/>
    <w:rsid w:val="00620740"/>
    <w:rsid w:val="0062485D"/>
    <w:rsid w:val="00626EA0"/>
    <w:rsid w:val="00633EB5"/>
    <w:rsid w:val="00636A17"/>
    <w:rsid w:val="0065520D"/>
    <w:rsid w:val="0066452D"/>
    <w:rsid w:val="0066625A"/>
    <w:rsid w:val="00677650"/>
    <w:rsid w:val="00681266"/>
    <w:rsid w:val="00681963"/>
    <w:rsid w:val="00694BBD"/>
    <w:rsid w:val="006953E9"/>
    <w:rsid w:val="006A6C84"/>
    <w:rsid w:val="006B7FB4"/>
    <w:rsid w:val="006C47B7"/>
    <w:rsid w:val="006C68C8"/>
    <w:rsid w:val="006D35C9"/>
    <w:rsid w:val="006D6563"/>
    <w:rsid w:val="006E6611"/>
    <w:rsid w:val="006F2FC9"/>
    <w:rsid w:val="006F6A8F"/>
    <w:rsid w:val="006F74CA"/>
    <w:rsid w:val="00707D3B"/>
    <w:rsid w:val="00740A0C"/>
    <w:rsid w:val="00741C18"/>
    <w:rsid w:val="007607A3"/>
    <w:rsid w:val="00762A14"/>
    <w:rsid w:val="00771BB9"/>
    <w:rsid w:val="00775E13"/>
    <w:rsid w:val="00777EA6"/>
    <w:rsid w:val="00780288"/>
    <w:rsid w:val="0079264A"/>
    <w:rsid w:val="007977C0"/>
    <w:rsid w:val="007A1DAE"/>
    <w:rsid w:val="007B656B"/>
    <w:rsid w:val="007C7BF9"/>
    <w:rsid w:val="007C7F48"/>
    <w:rsid w:val="007D2B64"/>
    <w:rsid w:val="007D2DFA"/>
    <w:rsid w:val="007E6D20"/>
    <w:rsid w:val="00800677"/>
    <w:rsid w:val="00801E36"/>
    <w:rsid w:val="008229FB"/>
    <w:rsid w:val="008305B8"/>
    <w:rsid w:val="00845D28"/>
    <w:rsid w:val="008468C9"/>
    <w:rsid w:val="00854DDF"/>
    <w:rsid w:val="008756EA"/>
    <w:rsid w:val="00877D59"/>
    <w:rsid w:val="00880359"/>
    <w:rsid w:val="00881481"/>
    <w:rsid w:val="0088174D"/>
    <w:rsid w:val="0088534E"/>
    <w:rsid w:val="008930BE"/>
    <w:rsid w:val="008938B3"/>
    <w:rsid w:val="008A1317"/>
    <w:rsid w:val="008A482B"/>
    <w:rsid w:val="008A4E3C"/>
    <w:rsid w:val="008B0D03"/>
    <w:rsid w:val="008B43F1"/>
    <w:rsid w:val="008C10AE"/>
    <w:rsid w:val="008C1B1A"/>
    <w:rsid w:val="008C7041"/>
    <w:rsid w:val="008D327B"/>
    <w:rsid w:val="008E19AA"/>
    <w:rsid w:val="008F37BA"/>
    <w:rsid w:val="00911992"/>
    <w:rsid w:val="009168D4"/>
    <w:rsid w:val="00923C7E"/>
    <w:rsid w:val="009274F3"/>
    <w:rsid w:val="00927C9A"/>
    <w:rsid w:val="00935797"/>
    <w:rsid w:val="00950BB9"/>
    <w:rsid w:val="00956647"/>
    <w:rsid w:val="0096210F"/>
    <w:rsid w:val="009746E1"/>
    <w:rsid w:val="00975AF0"/>
    <w:rsid w:val="00996007"/>
    <w:rsid w:val="00997DEB"/>
    <w:rsid w:val="009C6C1A"/>
    <w:rsid w:val="009D1F4A"/>
    <w:rsid w:val="009E043E"/>
    <w:rsid w:val="009E26DD"/>
    <w:rsid w:val="009E380C"/>
    <w:rsid w:val="009E77C6"/>
    <w:rsid w:val="009F6C33"/>
    <w:rsid w:val="00A05D63"/>
    <w:rsid w:val="00A0614D"/>
    <w:rsid w:val="00A36907"/>
    <w:rsid w:val="00A44435"/>
    <w:rsid w:val="00A47B34"/>
    <w:rsid w:val="00A60530"/>
    <w:rsid w:val="00A660A3"/>
    <w:rsid w:val="00A673F6"/>
    <w:rsid w:val="00A85DF0"/>
    <w:rsid w:val="00AA761D"/>
    <w:rsid w:val="00AC135C"/>
    <w:rsid w:val="00AC74AD"/>
    <w:rsid w:val="00AC79EB"/>
    <w:rsid w:val="00AD15B5"/>
    <w:rsid w:val="00AD4A8D"/>
    <w:rsid w:val="00B11848"/>
    <w:rsid w:val="00B16554"/>
    <w:rsid w:val="00B172C5"/>
    <w:rsid w:val="00B21AA0"/>
    <w:rsid w:val="00B3034F"/>
    <w:rsid w:val="00B33307"/>
    <w:rsid w:val="00B35FA5"/>
    <w:rsid w:val="00B40CC4"/>
    <w:rsid w:val="00B42C76"/>
    <w:rsid w:val="00B45CD4"/>
    <w:rsid w:val="00B46F0C"/>
    <w:rsid w:val="00B50775"/>
    <w:rsid w:val="00B53EE3"/>
    <w:rsid w:val="00B66D75"/>
    <w:rsid w:val="00B752C4"/>
    <w:rsid w:val="00B93A28"/>
    <w:rsid w:val="00B950F4"/>
    <w:rsid w:val="00BB231E"/>
    <w:rsid w:val="00BC553F"/>
    <w:rsid w:val="00BC6D24"/>
    <w:rsid w:val="00BD0F44"/>
    <w:rsid w:val="00BD618F"/>
    <w:rsid w:val="00BE2512"/>
    <w:rsid w:val="00BF0665"/>
    <w:rsid w:val="00C0042B"/>
    <w:rsid w:val="00C15209"/>
    <w:rsid w:val="00C44EFC"/>
    <w:rsid w:val="00C62A2D"/>
    <w:rsid w:val="00C646F6"/>
    <w:rsid w:val="00C747AE"/>
    <w:rsid w:val="00C829D0"/>
    <w:rsid w:val="00C95397"/>
    <w:rsid w:val="00CA1595"/>
    <w:rsid w:val="00CA53C2"/>
    <w:rsid w:val="00CC7BED"/>
    <w:rsid w:val="00CD3A0E"/>
    <w:rsid w:val="00CE0B1A"/>
    <w:rsid w:val="00CF3683"/>
    <w:rsid w:val="00D0790C"/>
    <w:rsid w:val="00D106E1"/>
    <w:rsid w:val="00D361E9"/>
    <w:rsid w:val="00D57A74"/>
    <w:rsid w:val="00D61D2C"/>
    <w:rsid w:val="00D76DF9"/>
    <w:rsid w:val="00D77D12"/>
    <w:rsid w:val="00D9179B"/>
    <w:rsid w:val="00DB57C6"/>
    <w:rsid w:val="00DC3AB8"/>
    <w:rsid w:val="00DD3214"/>
    <w:rsid w:val="00DE0048"/>
    <w:rsid w:val="00DE518A"/>
    <w:rsid w:val="00DF210E"/>
    <w:rsid w:val="00DF35F1"/>
    <w:rsid w:val="00E03916"/>
    <w:rsid w:val="00E0397F"/>
    <w:rsid w:val="00E059AD"/>
    <w:rsid w:val="00E07FEF"/>
    <w:rsid w:val="00E10061"/>
    <w:rsid w:val="00E10EE4"/>
    <w:rsid w:val="00E15CEE"/>
    <w:rsid w:val="00E16515"/>
    <w:rsid w:val="00E22DE9"/>
    <w:rsid w:val="00E30D17"/>
    <w:rsid w:val="00E33421"/>
    <w:rsid w:val="00E34323"/>
    <w:rsid w:val="00E40807"/>
    <w:rsid w:val="00E46EDD"/>
    <w:rsid w:val="00E47D60"/>
    <w:rsid w:val="00E634FA"/>
    <w:rsid w:val="00E6435F"/>
    <w:rsid w:val="00E67AED"/>
    <w:rsid w:val="00E8509F"/>
    <w:rsid w:val="00E90A7D"/>
    <w:rsid w:val="00E92F66"/>
    <w:rsid w:val="00E946CB"/>
    <w:rsid w:val="00EA122F"/>
    <w:rsid w:val="00EA4E84"/>
    <w:rsid w:val="00EB17E3"/>
    <w:rsid w:val="00EB3701"/>
    <w:rsid w:val="00EB3939"/>
    <w:rsid w:val="00EC753A"/>
    <w:rsid w:val="00ED1D8C"/>
    <w:rsid w:val="00ED1E20"/>
    <w:rsid w:val="00EE2A88"/>
    <w:rsid w:val="00EF04DF"/>
    <w:rsid w:val="00EF0CAE"/>
    <w:rsid w:val="00EF12DA"/>
    <w:rsid w:val="00EF139E"/>
    <w:rsid w:val="00EF584D"/>
    <w:rsid w:val="00F01D3C"/>
    <w:rsid w:val="00F06181"/>
    <w:rsid w:val="00F14966"/>
    <w:rsid w:val="00F2549B"/>
    <w:rsid w:val="00F37679"/>
    <w:rsid w:val="00F405CF"/>
    <w:rsid w:val="00F44AEA"/>
    <w:rsid w:val="00F45FF9"/>
    <w:rsid w:val="00F50315"/>
    <w:rsid w:val="00F61DD2"/>
    <w:rsid w:val="00F66BF1"/>
    <w:rsid w:val="00F762CD"/>
    <w:rsid w:val="00F76B2C"/>
    <w:rsid w:val="00F8361F"/>
    <w:rsid w:val="00F97258"/>
    <w:rsid w:val="00FA043F"/>
    <w:rsid w:val="00FA3F14"/>
    <w:rsid w:val="00FC0446"/>
    <w:rsid w:val="00FC2BEE"/>
    <w:rsid w:val="00FD2108"/>
    <w:rsid w:val="00FD2DC1"/>
    <w:rsid w:val="00FD72AC"/>
    <w:rsid w:val="00FD7828"/>
    <w:rsid w:val="00FE3E2A"/>
    <w:rsid w:val="00FE56D2"/>
    <w:rsid w:val="00FF3AE5"/>
    <w:rsid w:val="00FF3B39"/>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E2A"/>
    <w:pPr>
      <w:spacing w:after="200"/>
    </w:pPr>
    <w:rPr>
      <w:sz w:val="18"/>
      <w:szCs w:val="22"/>
    </w:rPr>
  </w:style>
  <w:style w:type="paragraph" w:styleId="Heading1">
    <w:name w:val="heading 1"/>
    <w:basedOn w:val="Normal"/>
    <w:next w:val="Normal"/>
    <w:link w:val="Heading1Char"/>
    <w:uiPriority w:val="9"/>
    <w:qFormat/>
    <w:rsid w:val="00FF7030"/>
    <w:pPr>
      <w:keepNext/>
      <w:keepLines/>
      <w:pageBreakBefore/>
      <w:shd w:val="clear" w:color="auto" w:fill="0070C0"/>
      <w:spacing w:before="480" w:after="240"/>
      <w:outlineLvl w:val="0"/>
    </w:pPr>
    <w:rPr>
      <w:rFonts w:eastAsia="Times New Roman"/>
      <w:b/>
      <w:bCs/>
      <w:color w:val="FFFF00"/>
      <w:sz w:val="36"/>
      <w:szCs w:val="28"/>
    </w:rPr>
  </w:style>
  <w:style w:type="paragraph" w:styleId="Heading2">
    <w:name w:val="heading 2"/>
    <w:basedOn w:val="Normal"/>
    <w:next w:val="Normal"/>
    <w:link w:val="Heading2Char"/>
    <w:uiPriority w:val="9"/>
    <w:unhideWhenUsed/>
    <w:qFormat/>
    <w:rsid w:val="00FF7030"/>
    <w:pPr>
      <w:keepNext/>
      <w:keepLines/>
      <w:shd w:val="clear" w:color="auto" w:fill="B2A1C7"/>
      <w:spacing w:before="200" w:after="0"/>
      <w:outlineLvl w:val="1"/>
    </w:pPr>
    <w:rPr>
      <w:rFonts w:ascii="Cambria" w:eastAsia="Times New Roman" w:hAnsi="Cambria"/>
      <w:b/>
      <w:bCs/>
      <w:sz w:val="28"/>
      <w:szCs w:val="26"/>
    </w:rPr>
  </w:style>
  <w:style w:type="paragraph" w:styleId="Heading3">
    <w:name w:val="heading 3"/>
    <w:basedOn w:val="Normal"/>
    <w:next w:val="Normal"/>
    <w:link w:val="Heading3Char"/>
    <w:uiPriority w:val="9"/>
    <w:unhideWhenUsed/>
    <w:qFormat/>
    <w:rsid w:val="00FF7030"/>
    <w:pPr>
      <w:keepNext/>
      <w:keepLines/>
      <w:shd w:val="clear" w:color="auto" w:fill="BFBFBF"/>
      <w:spacing w:before="200" w:after="0"/>
      <w:outlineLvl w:val="2"/>
    </w:pPr>
    <w:rPr>
      <w:rFonts w:ascii="Cambria" w:eastAsia="Times New Roman" w:hAnsi="Cambria"/>
      <w:b/>
      <w:bCs/>
      <w:color w:val="000000"/>
      <w:sz w:val="24"/>
      <w:szCs w:val="20"/>
    </w:rPr>
  </w:style>
  <w:style w:type="paragraph" w:styleId="Heading4">
    <w:name w:val="heading 4"/>
    <w:basedOn w:val="Normal"/>
    <w:next w:val="Normal"/>
    <w:link w:val="Heading4Char"/>
    <w:uiPriority w:val="9"/>
    <w:unhideWhenUsed/>
    <w:qFormat/>
    <w:rsid w:val="00FF7030"/>
    <w:pPr>
      <w:keepNext/>
      <w:keepLines/>
      <w:spacing w:before="200" w:after="0"/>
      <w:outlineLvl w:val="3"/>
    </w:pPr>
    <w:rPr>
      <w:rFonts w:ascii="Cambria" w:eastAsia="Times New Roman" w:hAnsi="Cambria"/>
      <w:b/>
      <w:bCs/>
      <w:i/>
      <w:iCs/>
      <w:color w:val="000000"/>
      <w:sz w:val="20"/>
      <w:szCs w:val="20"/>
    </w:rPr>
  </w:style>
  <w:style w:type="paragraph" w:styleId="Heading5">
    <w:name w:val="heading 5"/>
    <w:link w:val="Heading5Char"/>
    <w:uiPriority w:val="9"/>
    <w:unhideWhenUsed/>
    <w:qFormat/>
    <w:rsid w:val="00FF7030"/>
    <w:pPr>
      <w:keepNext/>
      <w:keepLines/>
      <w:spacing w:before="200" w:line="276" w:lineRule="auto"/>
      <w:outlineLvl w:val="4"/>
    </w:pPr>
    <w:rPr>
      <w:rFonts w:ascii="Cambria" w:eastAsia="Times New Roman" w:hAnsi="Cambria"/>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C44EFC"/>
    <w:rPr>
      <w:vertAlign w:val="superscript"/>
    </w:rPr>
  </w:style>
  <w:style w:type="character" w:customStyle="1" w:styleId="red">
    <w:name w:val="red"/>
    <w:rsid w:val="00C44EFC"/>
  </w:style>
  <w:style w:type="character" w:customStyle="1" w:styleId="green">
    <w:name w:val="green"/>
    <w:rsid w:val="00C44EFC"/>
  </w:style>
  <w:style w:type="character" w:customStyle="1" w:styleId="orange">
    <w:name w:val="orange"/>
    <w:rsid w:val="00C44EFC"/>
  </w:style>
  <w:style w:type="character" w:customStyle="1" w:styleId="none">
    <w:name w:val="none"/>
    <w:rsid w:val="00C44EFC"/>
  </w:style>
  <w:style w:type="table" w:customStyle="1" w:styleId="mpTable">
    <w:name w:val="mpTable"/>
    <w:basedOn w:val="TableGrid"/>
    <w:uiPriority w:val="99"/>
    <w:rsid w:val="00FF7030"/>
    <w:rPr>
      <w:sz w:val="18"/>
      <w:lang w:val="en-GB" w:eastAsia="en-GB"/>
    </w:rPr>
    <w:tblPr>
      <w:tblInd w:w="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bottom w:w="0" w:type="dxa"/>
        <w:right w:w="5" w:type="dxa"/>
      </w:tblCellMar>
    </w:tblPr>
    <w:tblStylePr w:type="firstRow">
      <w:pPr>
        <w:jc w:val="center"/>
      </w:pPr>
      <w:rPr>
        <w:rFonts w:ascii="Tahoma" w:hAnsi="Tahoma"/>
        <w:b/>
        <w:sz w:val="18"/>
      </w:rPr>
      <w:tblPr/>
      <w:tcPr>
        <w:shd w:val="clear" w:color="auto" w:fill="6699FF"/>
        <w:vAlign w:val="center"/>
      </w:tcPr>
    </w:tblStylePr>
  </w:style>
  <w:style w:type="character" w:customStyle="1" w:styleId="Heading1Char">
    <w:name w:val="Heading 1 Char"/>
    <w:link w:val="Heading1"/>
    <w:uiPriority w:val="9"/>
    <w:rsid w:val="00FF7030"/>
    <w:rPr>
      <w:rFonts w:ascii="Calibri" w:eastAsia="Times New Roman" w:hAnsi="Calibri" w:cs="Times New Roman"/>
      <w:b/>
      <w:bCs/>
      <w:color w:val="FFFF00"/>
      <w:sz w:val="36"/>
      <w:szCs w:val="28"/>
      <w:shd w:val="clear" w:color="auto" w:fill="0070C0"/>
    </w:rPr>
  </w:style>
  <w:style w:type="character" w:customStyle="1" w:styleId="Heading2Char">
    <w:name w:val="Heading 2 Char"/>
    <w:link w:val="Heading2"/>
    <w:uiPriority w:val="9"/>
    <w:rsid w:val="00FF7030"/>
    <w:rPr>
      <w:rFonts w:ascii="Cambria" w:eastAsia="Times New Roman" w:hAnsi="Cambria" w:cs="Times New Roman"/>
      <w:b/>
      <w:bCs/>
      <w:sz w:val="28"/>
      <w:szCs w:val="26"/>
      <w:shd w:val="clear" w:color="auto" w:fill="B2A1C7"/>
    </w:rPr>
  </w:style>
  <w:style w:type="character" w:customStyle="1" w:styleId="Heading3Char">
    <w:name w:val="Heading 3 Char"/>
    <w:link w:val="Heading3"/>
    <w:uiPriority w:val="9"/>
    <w:rsid w:val="00FF7030"/>
    <w:rPr>
      <w:rFonts w:ascii="Cambria" w:eastAsia="Times New Roman" w:hAnsi="Cambria" w:cs="Times New Roman"/>
      <w:b/>
      <w:bCs/>
      <w:color w:val="000000"/>
      <w:sz w:val="24"/>
      <w:shd w:val="clear" w:color="auto" w:fill="BFBFBF"/>
    </w:rPr>
  </w:style>
  <w:style w:type="character" w:customStyle="1" w:styleId="Heading4Char">
    <w:name w:val="Heading 4 Char"/>
    <w:link w:val="Heading4"/>
    <w:uiPriority w:val="9"/>
    <w:rsid w:val="00FF7030"/>
    <w:rPr>
      <w:rFonts w:ascii="Cambria" w:eastAsia="Times New Roman" w:hAnsi="Cambria" w:cs="Times New Roman"/>
      <w:b/>
      <w:bCs/>
      <w:i/>
      <w:iCs/>
      <w:color w:val="000000"/>
    </w:rPr>
  </w:style>
  <w:style w:type="character" w:styleId="Strong">
    <w:name w:val="Strong"/>
    <w:qFormat/>
    <w:rsid w:val="00FF7030"/>
    <w:rPr>
      <w:b/>
      <w:bCs/>
    </w:rPr>
  </w:style>
  <w:style w:type="paragraph" w:styleId="NoSpacing">
    <w:name w:val="No Spacing"/>
    <w:link w:val="NoSpacingChar"/>
    <w:uiPriority w:val="1"/>
    <w:qFormat/>
    <w:rsid w:val="00FF7030"/>
    <w:pPr>
      <w:pageBreakBefore/>
    </w:pPr>
    <w:rPr>
      <w:sz w:val="22"/>
      <w:szCs w:val="22"/>
    </w:rPr>
  </w:style>
  <w:style w:type="paragraph" w:styleId="TOCHeading">
    <w:name w:val="TOC Heading"/>
    <w:basedOn w:val="Heading1"/>
    <w:next w:val="Normal"/>
    <w:uiPriority w:val="39"/>
    <w:semiHidden/>
    <w:unhideWhenUsed/>
    <w:qFormat/>
    <w:rsid w:val="00FF7030"/>
    <w:pPr>
      <w:outlineLvl w:val="9"/>
    </w:pPr>
    <w:rPr>
      <w:lang w:eastAsia="ja-JP"/>
    </w:rPr>
  </w:style>
  <w:style w:type="paragraph" w:customStyle="1" w:styleId="StatusP">
    <w:name w:val="StatusP"/>
    <w:basedOn w:val="Normal"/>
    <w:link w:val="StatusPChar"/>
    <w:qFormat/>
    <w:rsid w:val="00FF7030"/>
    <w:pPr>
      <w:spacing w:after="0"/>
    </w:pPr>
    <w:rPr>
      <w:rFonts w:eastAsia="Times New Roman"/>
      <w:b/>
      <w:color w:val="4F6228"/>
      <w:szCs w:val="16"/>
    </w:rPr>
  </w:style>
  <w:style w:type="character" w:customStyle="1" w:styleId="StatusPChar">
    <w:name w:val="StatusP Char"/>
    <w:link w:val="StatusP"/>
    <w:rsid w:val="00FF7030"/>
    <w:rPr>
      <w:rFonts w:ascii="Calibri" w:eastAsia="Times New Roman" w:hAnsi="Calibri" w:cs="Tahoma"/>
      <w:b/>
      <w:color w:val="4F6228"/>
      <w:sz w:val="18"/>
      <w:szCs w:val="16"/>
    </w:rPr>
  </w:style>
  <w:style w:type="paragraph" w:customStyle="1" w:styleId="StatusN">
    <w:name w:val="StatusN"/>
    <w:basedOn w:val="StatusP"/>
    <w:link w:val="StatusNChar"/>
    <w:qFormat/>
    <w:rsid w:val="00FF7030"/>
    <w:rPr>
      <w:b w:val="0"/>
      <w:color w:val="FF0000"/>
    </w:rPr>
  </w:style>
  <w:style w:type="character" w:customStyle="1" w:styleId="StatusNChar">
    <w:name w:val="StatusN Char"/>
    <w:link w:val="StatusN"/>
    <w:rsid w:val="00FF7030"/>
    <w:rPr>
      <w:rFonts w:ascii="Calibri" w:eastAsia="Times New Roman" w:hAnsi="Calibri" w:cs="Tahoma"/>
      <w:b w:val="0"/>
      <w:color w:val="FF0000"/>
      <w:sz w:val="18"/>
      <w:szCs w:val="16"/>
    </w:rPr>
  </w:style>
  <w:style w:type="paragraph" w:customStyle="1" w:styleId="StatusD">
    <w:name w:val="StatusD"/>
    <w:basedOn w:val="StatusN"/>
    <w:link w:val="StatusDChar"/>
    <w:qFormat/>
    <w:rsid w:val="00FF7030"/>
    <w:rPr>
      <w:b/>
      <w:color w:val="365F91"/>
    </w:rPr>
  </w:style>
  <w:style w:type="character" w:customStyle="1" w:styleId="StatusDChar">
    <w:name w:val="StatusD Char"/>
    <w:link w:val="StatusD"/>
    <w:rsid w:val="00FF7030"/>
    <w:rPr>
      <w:rFonts w:ascii="Calibri" w:eastAsia="Times New Roman" w:hAnsi="Calibri" w:cs="Tahoma"/>
      <w:b/>
      <w:color w:val="365F91"/>
      <w:sz w:val="18"/>
      <w:szCs w:val="16"/>
    </w:rPr>
  </w:style>
  <w:style w:type="paragraph" w:customStyle="1" w:styleId="Potpoglavlje">
    <w:name w:val="Potpoglavlje"/>
    <w:basedOn w:val="Normal"/>
    <w:link w:val="PotpoglavljeChar"/>
    <w:qFormat/>
    <w:rsid w:val="00FF7030"/>
    <w:pPr>
      <w:shd w:val="clear" w:color="auto" w:fill="DAEEF3"/>
      <w:spacing w:after="0"/>
    </w:pPr>
    <w:rPr>
      <w:rFonts w:ascii="Arial" w:eastAsia="Times New Roman" w:hAnsi="Arial"/>
      <w:b/>
      <w:color w:val="000000"/>
      <w:sz w:val="20"/>
      <w:szCs w:val="20"/>
    </w:rPr>
  </w:style>
  <w:style w:type="character" w:customStyle="1" w:styleId="PotpoglavljeChar">
    <w:name w:val="Potpoglavlje Char"/>
    <w:link w:val="Potpoglavlje"/>
    <w:rsid w:val="00FF7030"/>
    <w:rPr>
      <w:rFonts w:ascii="Arial" w:eastAsia="Times New Roman" w:hAnsi="Arial" w:cs="Tahoma"/>
      <w:b/>
      <w:color w:val="000000"/>
      <w:szCs w:val="20"/>
      <w:shd w:val="clear" w:color="auto" w:fill="DAEEF3"/>
    </w:rPr>
  </w:style>
  <w:style w:type="paragraph" w:customStyle="1" w:styleId="Zakon">
    <w:name w:val="Zakon"/>
    <w:basedOn w:val="Normal"/>
    <w:link w:val="ZakonChar"/>
    <w:qFormat/>
    <w:rsid w:val="00FF7030"/>
    <w:pPr>
      <w:shd w:val="pct12" w:color="auto" w:fill="auto"/>
      <w:spacing w:after="0"/>
    </w:pPr>
    <w:rPr>
      <w:rFonts w:ascii="Tahoma" w:eastAsia="Times New Roman" w:hAnsi="Tahoma"/>
      <w:b/>
      <w:color w:val="000000"/>
      <w:szCs w:val="16"/>
    </w:rPr>
  </w:style>
  <w:style w:type="character" w:customStyle="1" w:styleId="ZakonChar">
    <w:name w:val="Zakon Char"/>
    <w:link w:val="Zakon"/>
    <w:rsid w:val="00FF7030"/>
    <w:rPr>
      <w:rFonts w:ascii="Tahoma" w:eastAsia="Times New Roman" w:hAnsi="Tahoma" w:cs="Tahoma"/>
      <w:b/>
      <w:color w:val="000000"/>
      <w:sz w:val="18"/>
      <w:szCs w:val="16"/>
      <w:shd w:val="pct12" w:color="auto" w:fill="auto"/>
    </w:rPr>
  </w:style>
  <w:style w:type="paragraph" w:styleId="TOC1">
    <w:name w:val="toc 1"/>
    <w:basedOn w:val="Normal"/>
    <w:next w:val="Normal"/>
    <w:autoRedefine/>
    <w:uiPriority w:val="39"/>
    <w:unhideWhenUsed/>
    <w:rsid w:val="008C7041"/>
  </w:style>
  <w:style w:type="table" w:styleId="TableGrid">
    <w:name w:val="Table Grid"/>
    <w:basedOn w:val="TableNormal"/>
    <w:uiPriority w:val="59"/>
    <w:rsid w:val="00FF7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C7041"/>
    <w:pPr>
      <w:ind w:left="180"/>
    </w:pPr>
  </w:style>
  <w:style w:type="paragraph" w:styleId="TOC3">
    <w:name w:val="toc 3"/>
    <w:basedOn w:val="Normal"/>
    <w:next w:val="Normal"/>
    <w:autoRedefine/>
    <w:uiPriority w:val="39"/>
    <w:unhideWhenUsed/>
    <w:rsid w:val="008C7041"/>
    <w:pPr>
      <w:ind w:left="360"/>
    </w:pPr>
  </w:style>
  <w:style w:type="character" w:styleId="Hyperlink">
    <w:name w:val="Hyperlink"/>
    <w:uiPriority w:val="99"/>
    <w:unhideWhenUsed/>
    <w:rsid w:val="008C7041"/>
    <w:rPr>
      <w:color w:val="0000FF"/>
      <w:u w:val="single"/>
    </w:rPr>
  </w:style>
  <w:style w:type="character" w:customStyle="1" w:styleId="apple-converted-space">
    <w:name w:val="apple-converted-space"/>
    <w:rsid w:val="00F45FF9"/>
  </w:style>
  <w:style w:type="paragraph" w:styleId="BalloonText">
    <w:name w:val="Balloon Text"/>
    <w:basedOn w:val="Normal"/>
    <w:link w:val="BalloonTextChar"/>
    <w:uiPriority w:val="99"/>
    <w:unhideWhenUsed/>
    <w:rsid w:val="000E36F6"/>
    <w:pPr>
      <w:spacing w:after="0"/>
    </w:pPr>
    <w:rPr>
      <w:rFonts w:ascii="Tahoma" w:hAnsi="Tahoma"/>
      <w:sz w:val="16"/>
      <w:szCs w:val="16"/>
    </w:rPr>
  </w:style>
  <w:style w:type="character" w:customStyle="1" w:styleId="BalloonTextChar">
    <w:name w:val="Balloon Text Char"/>
    <w:link w:val="BalloonText"/>
    <w:uiPriority w:val="99"/>
    <w:rsid w:val="000E36F6"/>
    <w:rPr>
      <w:rFonts w:ascii="Tahoma" w:hAnsi="Tahoma" w:cs="Tahoma"/>
      <w:sz w:val="16"/>
      <w:szCs w:val="16"/>
    </w:rPr>
  </w:style>
  <w:style w:type="paragraph" w:styleId="Header">
    <w:name w:val="header"/>
    <w:basedOn w:val="Normal"/>
    <w:link w:val="HeaderChar"/>
    <w:uiPriority w:val="99"/>
    <w:unhideWhenUsed/>
    <w:rsid w:val="00E92F66"/>
    <w:pPr>
      <w:tabs>
        <w:tab w:val="center" w:pos="4680"/>
        <w:tab w:val="right" w:pos="9360"/>
      </w:tabs>
    </w:pPr>
  </w:style>
  <w:style w:type="character" w:customStyle="1" w:styleId="HeaderChar">
    <w:name w:val="Header Char"/>
    <w:link w:val="Header"/>
    <w:uiPriority w:val="99"/>
    <w:rsid w:val="00E92F66"/>
    <w:rPr>
      <w:sz w:val="18"/>
      <w:szCs w:val="22"/>
    </w:rPr>
  </w:style>
  <w:style w:type="paragraph" w:styleId="Footer">
    <w:name w:val="footer"/>
    <w:basedOn w:val="Normal"/>
    <w:link w:val="FooterChar"/>
    <w:uiPriority w:val="99"/>
    <w:unhideWhenUsed/>
    <w:rsid w:val="00E92F66"/>
    <w:pPr>
      <w:tabs>
        <w:tab w:val="center" w:pos="4680"/>
        <w:tab w:val="right" w:pos="9360"/>
      </w:tabs>
    </w:pPr>
  </w:style>
  <w:style w:type="character" w:customStyle="1" w:styleId="FooterChar">
    <w:name w:val="Footer Char"/>
    <w:link w:val="Footer"/>
    <w:uiPriority w:val="99"/>
    <w:rsid w:val="00E92F66"/>
    <w:rPr>
      <w:sz w:val="18"/>
      <w:szCs w:val="22"/>
    </w:rPr>
  </w:style>
  <w:style w:type="paragraph" w:styleId="NormalWeb">
    <w:name w:val="Normal (Web)"/>
    <w:basedOn w:val="Normal"/>
    <w:uiPriority w:val="99"/>
    <w:unhideWhenUsed/>
    <w:rsid w:val="00EC753A"/>
    <w:pPr>
      <w:spacing w:after="0"/>
    </w:pPr>
    <w:rPr>
      <w:rFonts w:ascii="Times New Roman" w:hAnsi="Times New Roman"/>
      <w:sz w:val="24"/>
      <w:szCs w:val="24"/>
    </w:rPr>
  </w:style>
  <w:style w:type="character" w:customStyle="1" w:styleId="NoSpacingChar">
    <w:name w:val="No Spacing Char"/>
    <w:link w:val="NoSpacing"/>
    <w:uiPriority w:val="1"/>
    <w:locked/>
    <w:rsid w:val="00EA4E84"/>
    <w:rPr>
      <w:sz w:val="22"/>
      <w:szCs w:val="22"/>
      <w:lang w:val="en-US" w:eastAsia="en-US" w:bidi="ar-SA"/>
    </w:rPr>
  </w:style>
  <w:style w:type="paragraph" w:customStyle="1" w:styleId="Default">
    <w:name w:val="Default"/>
    <w:uiPriority w:val="99"/>
    <w:rsid w:val="00A60530"/>
    <w:pPr>
      <w:autoSpaceDE w:val="0"/>
      <w:autoSpaceDN w:val="0"/>
      <w:adjustRightInd w:val="0"/>
    </w:pPr>
    <w:rPr>
      <w:rFonts w:cs="Calibri"/>
      <w:color w:val="000000"/>
      <w:sz w:val="24"/>
      <w:szCs w:val="24"/>
    </w:rPr>
  </w:style>
  <w:style w:type="character" w:customStyle="1" w:styleId="Heading5Char">
    <w:name w:val="Heading 5 Char"/>
    <w:basedOn w:val="DefaultParagraphFont"/>
    <w:link w:val="Heading5"/>
    <w:uiPriority w:val="9"/>
    <w:rsid w:val="000C5F8E"/>
    <w:rPr>
      <w:rFonts w:ascii="Cambria" w:eastAsia="Times New Roman" w:hAnsi="Cambria"/>
      <w:color w:val="243F60"/>
      <w:sz w:val="22"/>
      <w:szCs w:val="22"/>
      <w:lang w:val="en-US" w:eastAsia="en-US" w:bidi="ar-SA"/>
    </w:rPr>
  </w:style>
  <w:style w:type="character" w:customStyle="1" w:styleId="FootnoteCharacters">
    <w:name w:val="Footnote Characters"/>
    <w:rsid w:val="00B3034F"/>
    <w:rPr>
      <w:vertAlign w:val="superscript"/>
    </w:rPr>
  </w:style>
  <w:style w:type="character" w:customStyle="1" w:styleId="StrongEmphasis">
    <w:name w:val="Strong Emphasis"/>
    <w:rsid w:val="00B3034F"/>
    <w:rPr>
      <w:b/>
      <w:bCs/>
    </w:rPr>
  </w:style>
  <w:style w:type="character" w:customStyle="1" w:styleId="InternetLink">
    <w:name w:val="Internet Link"/>
    <w:rsid w:val="00B3034F"/>
    <w:rPr>
      <w:color w:val="0000FF"/>
      <w:u w:val="single"/>
    </w:rPr>
  </w:style>
  <w:style w:type="character" w:customStyle="1" w:styleId="IndexLink">
    <w:name w:val="Index Link"/>
    <w:rsid w:val="00B3034F"/>
  </w:style>
  <w:style w:type="paragraph" w:customStyle="1" w:styleId="Heading">
    <w:name w:val="Heading"/>
    <w:basedOn w:val="Normal"/>
    <w:next w:val="TextBody"/>
    <w:rsid w:val="00B3034F"/>
    <w:pPr>
      <w:keepNext/>
      <w:suppressAutoHyphens/>
      <w:spacing w:before="240" w:after="120"/>
    </w:pPr>
    <w:rPr>
      <w:rFonts w:ascii="Liberation Sans" w:eastAsia="Droid Sans Fallback" w:hAnsi="Liberation Sans" w:cs="FreeSans"/>
      <w:color w:val="00000A"/>
      <w:sz w:val="28"/>
      <w:szCs w:val="28"/>
      <w:lang w:val="en-GB" w:eastAsia="zh-CN"/>
    </w:rPr>
  </w:style>
  <w:style w:type="paragraph" w:customStyle="1" w:styleId="TextBody">
    <w:name w:val="Text Body"/>
    <w:basedOn w:val="Normal"/>
    <w:rsid w:val="00B3034F"/>
    <w:pPr>
      <w:suppressAutoHyphens/>
      <w:spacing w:after="140" w:line="288" w:lineRule="auto"/>
    </w:pPr>
    <w:rPr>
      <w:color w:val="00000A"/>
      <w:lang w:val="en-GB" w:eastAsia="zh-CN"/>
    </w:rPr>
  </w:style>
  <w:style w:type="paragraph" w:styleId="List">
    <w:name w:val="List"/>
    <w:basedOn w:val="TextBody"/>
    <w:rsid w:val="00B3034F"/>
    <w:rPr>
      <w:rFonts w:cs="FreeSans"/>
    </w:rPr>
  </w:style>
  <w:style w:type="paragraph" w:styleId="Caption">
    <w:name w:val="caption"/>
    <w:basedOn w:val="Normal"/>
    <w:rsid w:val="00B3034F"/>
    <w:pPr>
      <w:suppressLineNumbers/>
      <w:suppressAutoHyphens/>
      <w:spacing w:before="120" w:after="120"/>
    </w:pPr>
    <w:rPr>
      <w:rFonts w:cs="FreeSans"/>
      <w:i/>
      <w:iCs/>
      <w:color w:val="00000A"/>
      <w:sz w:val="24"/>
      <w:szCs w:val="24"/>
      <w:lang w:val="en-GB" w:eastAsia="zh-CN"/>
    </w:rPr>
  </w:style>
  <w:style w:type="paragraph" w:customStyle="1" w:styleId="Index">
    <w:name w:val="Index"/>
    <w:basedOn w:val="Normal"/>
    <w:rsid w:val="00B3034F"/>
    <w:pPr>
      <w:suppressLineNumbers/>
      <w:suppressAutoHyphens/>
    </w:pPr>
    <w:rPr>
      <w:rFonts w:cs="FreeSans"/>
      <w:color w:val="00000A"/>
      <w:lang w:val="en-GB" w:eastAsia="zh-CN"/>
    </w:rPr>
  </w:style>
  <w:style w:type="paragraph" w:customStyle="1" w:styleId="ContentsHeading">
    <w:name w:val="Contents Heading"/>
    <w:basedOn w:val="Heading1"/>
    <w:next w:val="Normal"/>
    <w:rsid w:val="00B3034F"/>
    <w:pPr>
      <w:suppressAutoHyphens/>
    </w:pPr>
    <w:rPr>
      <w:lang w:val="en-GB" w:eastAsia="ja-JP"/>
    </w:rPr>
  </w:style>
  <w:style w:type="paragraph" w:customStyle="1" w:styleId="Contents1">
    <w:name w:val="Contents 1"/>
    <w:basedOn w:val="Normal"/>
    <w:next w:val="Normal"/>
    <w:rsid w:val="00B3034F"/>
    <w:pPr>
      <w:suppressAutoHyphens/>
    </w:pPr>
    <w:rPr>
      <w:color w:val="00000A"/>
      <w:lang w:val="en-GB" w:eastAsia="zh-CN"/>
    </w:rPr>
  </w:style>
  <w:style w:type="paragraph" w:customStyle="1" w:styleId="Contents2">
    <w:name w:val="Contents 2"/>
    <w:basedOn w:val="Normal"/>
    <w:next w:val="Normal"/>
    <w:rsid w:val="00B3034F"/>
    <w:pPr>
      <w:suppressAutoHyphens/>
      <w:ind w:left="180"/>
    </w:pPr>
    <w:rPr>
      <w:color w:val="00000A"/>
      <w:lang w:val="en-GB" w:eastAsia="zh-CN"/>
    </w:rPr>
  </w:style>
  <w:style w:type="paragraph" w:customStyle="1" w:styleId="Contents3">
    <w:name w:val="Contents 3"/>
    <w:basedOn w:val="Normal"/>
    <w:next w:val="Normal"/>
    <w:rsid w:val="00B3034F"/>
    <w:pPr>
      <w:suppressAutoHyphens/>
      <w:ind w:left="360"/>
    </w:pPr>
    <w:rPr>
      <w:color w:val="00000A"/>
      <w:lang w:val="en-GB" w:eastAsia="zh-CN"/>
    </w:rPr>
  </w:style>
  <w:style w:type="character" w:customStyle="1" w:styleId="BalloonTextChar1">
    <w:name w:val="Balloon Text Char1"/>
    <w:basedOn w:val="DefaultParagraphFont"/>
    <w:rsid w:val="00B3034F"/>
    <w:rPr>
      <w:rFonts w:ascii="Tahoma" w:eastAsia="Calibri" w:hAnsi="Tahoma" w:cs="Tahoma"/>
      <w:color w:val="00000A"/>
      <w:sz w:val="16"/>
      <w:szCs w:val="16"/>
      <w:lang w:val="en-GB" w:eastAsia="zh-CN"/>
    </w:rPr>
  </w:style>
  <w:style w:type="character" w:customStyle="1" w:styleId="HeaderChar1">
    <w:name w:val="Header Char1"/>
    <w:basedOn w:val="DefaultParagraphFont"/>
    <w:rsid w:val="00B3034F"/>
    <w:rPr>
      <w:rFonts w:ascii="Calibri" w:eastAsia="Calibri" w:hAnsi="Calibri" w:cs="Times New Roman"/>
      <w:color w:val="00000A"/>
      <w:sz w:val="18"/>
      <w:lang w:val="en-GB" w:eastAsia="zh-CN"/>
    </w:rPr>
  </w:style>
  <w:style w:type="character" w:customStyle="1" w:styleId="FooterChar1">
    <w:name w:val="Footer Char1"/>
    <w:basedOn w:val="DefaultParagraphFont"/>
    <w:rsid w:val="00B3034F"/>
    <w:rPr>
      <w:rFonts w:ascii="Calibri" w:eastAsia="Calibri" w:hAnsi="Calibri" w:cs="Times New Roman"/>
      <w:color w:val="00000A"/>
      <w:sz w:val="18"/>
      <w:lang w:val="en-GB" w:eastAsia="zh-CN"/>
    </w:rPr>
  </w:style>
  <w:style w:type="paragraph" w:customStyle="1" w:styleId="Contents4">
    <w:name w:val="Contents 4"/>
    <w:basedOn w:val="Index"/>
    <w:rsid w:val="00B3034F"/>
    <w:pPr>
      <w:tabs>
        <w:tab w:val="right" w:leader="dot" w:pos="8789"/>
      </w:tabs>
      <w:ind w:left="849"/>
    </w:pPr>
  </w:style>
  <w:style w:type="paragraph" w:customStyle="1" w:styleId="Contents5">
    <w:name w:val="Contents 5"/>
    <w:basedOn w:val="Index"/>
    <w:rsid w:val="00B3034F"/>
    <w:pPr>
      <w:tabs>
        <w:tab w:val="right" w:leader="dot" w:pos="8506"/>
      </w:tabs>
      <w:ind w:left="1132"/>
    </w:pPr>
  </w:style>
  <w:style w:type="paragraph" w:customStyle="1" w:styleId="Contents6">
    <w:name w:val="Contents 6"/>
    <w:basedOn w:val="Index"/>
    <w:rsid w:val="00B3034F"/>
    <w:pPr>
      <w:tabs>
        <w:tab w:val="right" w:leader="dot" w:pos="8223"/>
      </w:tabs>
      <w:ind w:left="1415"/>
    </w:pPr>
  </w:style>
  <w:style w:type="paragraph" w:customStyle="1" w:styleId="Contents7">
    <w:name w:val="Contents 7"/>
    <w:basedOn w:val="Index"/>
    <w:rsid w:val="00B3034F"/>
    <w:pPr>
      <w:tabs>
        <w:tab w:val="right" w:leader="dot" w:pos="7940"/>
      </w:tabs>
      <w:ind w:left="1698"/>
    </w:pPr>
  </w:style>
  <w:style w:type="paragraph" w:customStyle="1" w:styleId="Contents8">
    <w:name w:val="Contents 8"/>
    <w:basedOn w:val="Index"/>
    <w:rsid w:val="00B3034F"/>
    <w:pPr>
      <w:tabs>
        <w:tab w:val="right" w:leader="dot" w:pos="7657"/>
      </w:tabs>
      <w:ind w:left="1981"/>
    </w:pPr>
  </w:style>
  <w:style w:type="paragraph" w:customStyle="1" w:styleId="Contents9">
    <w:name w:val="Contents 9"/>
    <w:basedOn w:val="Index"/>
    <w:rsid w:val="00B3034F"/>
    <w:pPr>
      <w:tabs>
        <w:tab w:val="right" w:leader="dot" w:pos="7374"/>
      </w:tabs>
      <w:ind w:left="2264"/>
    </w:pPr>
  </w:style>
  <w:style w:type="paragraph" w:customStyle="1" w:styleId="Contents10">
    <w:name w:val="Contents 10"/>
    <w:basedOn w:val="Index"/>
    <w:rsid w:val="00B3034F"/>
    <w:pPr>
      <w:tabs>
        <w:tab w:val="right" w:leader="dot" w:pos="7091"/>
      </w:tabs>
      <w:ind w:left="2547"/>
    </w:pPr>
  </w:style>
  <w:style w:type="paragraph" w:customStyle="1" w:styleId="TableContents">
    <w:name w:val="Table Contents"/>
    <w:basedOn w:val="Normal"/>
    <w:rsid w:val="00B3034F"/>
    <w:pPr>
      <w:suppressLineNumbers/>
      <w:suppressAutoHyphens/>
    </w:pPr>
    <w:rPr>
      <w:color w:val="00000A"/>
      <w:lang w:val="en-GB" w:eastAsia="zh-CN"/>
    </w:rPr>
  </w:style>
  <w:style w:type="paragraph" w:customStyle="1" w:styleId="TableHeading">
    <w:name w:val="Table Heading"/>
    <w:basedOn w:val="TableContents"/>
    <w:rsid w:val="00B3034F"/>
    <w:pPr>
      <w:jc w:val="center"/>
    </w:pPr>
    <w:rPr>
      <w:b/>
      <w:bCs/>
    </w:rPr>
  </w:style>
  <w:style w:type="paragraph" w:styleId="ListParagraph">
    <w:name w:val="List Paragraph"/>
    <w:basedOn w:val="Normal"/>
    <w:uiPriority w:val="34"/>
    <w:qFormat/>
    <w:rsid w:val="00B3034F"/>
    <w:pPr>
      <w:spacing w:line="276" w:lineRule="auto"/>
      <w:ind w:left="720"/>
      <w:contextualSpacing/>
    </w:pPr>
    <w:rPr>
      <w:sz w:val="22"/>
      <w:lang w:val="de-DE"/>
    </w:rPr>
  </w:style>
  <w:style w:type="character" w:styleId="FollowedHyperlink">
    <w:name w:val="FollowedHyperlink"/>
    <w:uiPriority w:val="99"/>
    <w:semiHidden/>
    <w:unhideWhenUsed/>
    <w:rsid w:val="00B3034F"/>
    <w:rPr>
      <w:color w:val="800080"/>
      <w:u w:val="single"/>
    </w:rPr>
  </w:style>
  <w:style w:type="character" w:styleId="CommentReference">
    <w:name w:val="annotation reference"/>
    <w:uiPriority w:val="99"/>
    <w:semiHidden/>
    <w:unhideWhenUsed/>
    <w:rsid w:val="00B3034F"/>
    <w:rPr>
      <w:sz w:val="16"/>
      <w:szCs w:val="16"/>
    </w:rPr>
  </w:style>
  <w:style w:type="paragraph" w:styleId="CommentText">
    <w:name w:val="annotation text"/>
    <w:basedOn w:val="Normal"/>
    <w:link w:val="CommentTextChar"/>
    <w:uiPriority w:val="99"/>
    <w:semiHidden/>
    <w:unhideWhenUsed/>
    <w:rsid w:val="00B3034F"/>
    <w:rPr>
      <w:sz w:val="20"/>
      <w:szCs w:val="20"/>
    </w:rPr>
  </w:style>
  <w:style w:type="character" w:customStyle="1" w:styleId="CommentTextChar">
    <w:name w:val="Comment Text Char"/>
    <w:basedOn w:val="DefaultParagraphFont"/>
    <w:link w:val="CommentText"/>
    <w:uiPriority w:val="99"/>
    <w:semiHidden/>
    <w:rsid w:val="00B3034F"/>
  </w:style>
  <w:style w:type="paragraph" w:styleId="CommentSubject">
    <w:name w:val="annotation subject"/>
    <w:basedOn w:val="CommentText"/>
    <w:next w:val="CommentText"/>
    <w:link w:val="CommentSubjectChar"/>
    <w:uiPriority w:val="99"/>
    <w:semiHidden/>
    <w:unhideWhenUsed/>
    <w:rsid w:val="00B3034F"/>
    <w:rPr>
      <w:b/>
      <w:bCs/>
    </w:rPr>
  </w:style>
  <w:style w:type="character" w:customStyle="1" w:styleId="CommentSubjectChar">
    <w:name w:val="Comment Subject Char"/>
    <w:basedOn w:val="CommentTextChar"/>
    <w:link w:val="CommentSubject"/>
    <w:uiPriority w:val="99"/>
    <w:semiHidden/>
    <w:rsid w:val="00B3034F"/>
    <w:rPr>
      <w:b/>
      <w:bCs/>
    </w:rPr>
  </w:style>
  <w:style w:type="paragraph" w:styleId="FootnoteText">
    <w:name w:val="footnote text"/>
    <w:basedOn w:val="Normal"/>
    <w:link w:val="FootnoteTextChar"/>
    <w:uiPriority w:val="99"/>
    <w:semiHidden/>
    <w:unhideWhenUsed/>
    <w:rsid w:val="00570302"/>
    <w:rPr>
      <w:sz w:val="20"/>
      <w:szCs w:val="20"/>
    </w:rPr>
  </w:style>
  <w:style w:type="character" w:customStyle="1" w:styleId="FootnoteTextChar">
    <w:name w:val="Footnote Text Char"/>
    <w:basedOn w:val="DefaultParagraphFont"/>
    <w:link w:val="FootnoteText"/>
    <w:uiPriority w:val="99"/>
    <w:semiHidden/>
    <w:rsid w:val="005703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E2A"/>
    <w:pPr>
      <w:spacing w:after="200"/>
    </w:pPr>
    <w:rPr>
      <w:sz w:val="18"/>
      <w:szCs w:val="22"/>
    </w:rPr>
  </w:style>
  <w:style w:type="paragraph" w:styleId="Heading1">
    <w:name w:val="heading 1"/>
    <w:basedOn w:val="Normal"/>
    <w:next w:val="Normal"/>
    <w:link w:val="Heading1Char"/>
    <w:uiPriority w:val="9"/>
    <w:qFormat/>
    <w:rsid w:val="00FF7030"/>
    <w:pPr>
      <w:keepNext/>
      <w:keepLines/>
      <w:pageBreakBefore/>
      <w:shd w:val="clear" w:color="auto" w:fill="0070C0"/>
      <w:spacing w:before="480" w:after="240"/>
      <w:outlineLvl w:val="0"/>
    </w:pPr>
    <w:rPr>
      <w:rFonts w:eastAsia="Times New Roman"/>
      <w:b/>
      <w:bCs/>
      <w:color w:val="FFFF00"/>
      <w:sz w:val="36"/>
      <w:szCs w:val="28"/>
    </w:rPr>
  </w:style>
  <w:style w:type="paragraph" w:styleId="Heading2">
    <w:name w:val="heading 2"/>
    <w:basedOn w:val="Normal"/>
    <w:next w:val="Normal"/>
    <w:link w:val="Heading2Char"/>
    <w:uiPriority w:val="9"/>
    <w:unhideWhenUsed/>
    <w:qFormat/>
    <w:rsid w:val="00FF7030"/>
    <w:pPr>
      <w:keepNext/>
      <w:keepLines/>
      <w:shd w:val="clear" w:color="auto" w:fill="B2A1C7"/>
      <w:spacing w:before="200" w:after="0"/>
      <w:outlineLvl w:val="1"/>
    </w:pPr>
    <w:rPr>
      <w:rFonts w:ascii="Cambria" w:eastAsia="Times New Roman" w:hAnsi="Cambria"/>
      <w:b/>
      <w:bCs/>
      <w:sz w:val="28"/>
      <w:szCs w:val="26"/>
    </w:rPr>
  </w:style>
  <w:style w:type="paragraph" w:styleId="Heading3">
    <w:name w:val="heading 3"/>
    <w:basedOn w:val="Normal"/>
    <w:next w:val="Normal"/>
    <w:link w:val="Heading3Char"/>
    <w:uiPriority w:val="9"/>
    <w:unhideWhenUsed/>
    <w:qFormat/>
    <w:rsid w:val="00FF7030"/>
    <w:pPr>
      <w:keepNext/>
      <w:keepLines/>
      <w:shd w:val="clear" w:color="auto" w:fill="BFBFBF"/>
      <w:spacing w:before="200" w:after="0"/>
      <w:outlineLvl w:val="2"/>
    </w:pPr>
    <w:rPr>
      <w:rFonts w:ascii="Cambria" w:eastAsia="Times New Roman" w:hAnsi="Cambria"/>
      <w:b/>
      <w:bCs/>
      <w:color w:val="000000"/>
      <w:sz w:val="24"/>
      <w:szCs w:val="20"/>
    </w:rPr>
  </w:style>
  <w:style w:type="paragraph" w:styleId="Heading4">
    <w:name w:val="heading 4"/>
    <w:basedOn w:val="Normal"/>
    <w:next w:val="Normal"/>
    <w:link w:val="Heading4Char"/>
    <w:uiPriority w:val="9"/>
    <w:unhideWhenUsed/>
    <w:qFormat/>
    <w:rsid w:val="00FF7030"/>
    <w:pPr>
      <w:keepNext/>
      <w:keepLines/>
      <w:spacing w:before="200" w:after="0"/>
      <w:outlineLvl w:val="3"/>
    </w:pPr>
    <w:rPr>
      <w:rFonts w:ascii="Cambria" w:eastAsia="Times New Roman" w:hAnsi="Cambria"/>
      <w:b/>
      <w:bCs/>
      <w:i/>
      <w:iCs/>
      <w:color w:val="000000"/>
      <w:sz w:val="20"/>
      <w:szCs w:val="20"/>
    </w:rPr>
  </w:style>
  <w:style w:type="paragraph" w:styleId="Heading5">
    <w:name w:val="heading 5"/>
    <w:link w:val="Heading5Char"/>
    <w:uiPriority w:val="9"/>
    <w:unhideWhenUsed/>
    <w:qFormat/>
    <w:rsid w:val="00FF7030"/>
    <w:pPr>
      <w:keepNext/>
      <w:keepLines/>
      <w:spacing w:before="200" w:line="276" w:lineRule="auto"/>
      <w:outlineLvl w:val="4"/>
    </w:pPr>
    <w:rPr>
      <w:rFonts w:ascii="Cambria" w:eastAsia="Times New Roman" w:hAnsi="Cambria"/>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C44EFC"/>
    <w:rPr>
      <w:vertAlign w:val="superscript"/>
    </w:rPr>
  </w:style>
  <w:style w:type="character" w:customStyle="1" w:styleId="red">
    <w:name w:val="red"/>
    <w:rsid w:val="00C44EFC"/>
  </w:style>
  <w:style w:type="character" w:customStyle="1" w:styleId="green">
    <w:name w:val="green"/>
    <w:rsid w:val="00C44EFC"/>
  </w:style>
  <w:style w:type="character" w:customStyle="1" w:styleId="orange">
    <w:name w:val="orange"/>
    <w:rsid w:val="00C44EFC"/>
  </w:style>
  <w:style w:type="character" w:customStyle="1" w:styleId="none">
    <w:name w:val="none"/>
    <w:rsid w:val="00C44EFC"/>
  </w:style>
  <w:style w:type="table" w:customStyle="1" w:styleId="mpTable">
    <w:name w:val="mpTable"/>
    <w:basedOn w:val="TableGrid"/>
    <w:uiPriority w:val="99"/>
    <w:rsid w:val="00FF7030"/>
    <w:rPr>
      <w:sz w:val="18"/>
      <w:lang w:val="en-GB" w:eastAsia="en-GB"/>
    </w:rPr>
    <w:tblPr>
      <w:tblInd w:w="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 w:type="dxa"/>
        <w:left w:w="5" w:type="dxa"/>
        <w:bottom w:w="0" w:type="dxa"/>
        <w:right w:w="5" w:type="dxa"/>
      </w:tblCellMar>
    </w:tblPr>
    <w:tblStylePr w:type="firstRow">
      <w:pPr>
        <w:jc w:val="center"/>
      </w:pPr>
      <w:rPr>
        <w:rFonts w:ascii="Tahoma" w:hAnsi="Tahoma"/>
        <w:b/>
        <w:sz w:val="18"/>
      </w:rPr>
      <w:tblPr/>
      <w:tcPr>
        <w:shd w:val="clear" w:color="auto" w:fill="6699FF"/>
        <w:vAlign w:val="center"/>
      </w:tcPr>
    </w:tblStylePr>
  </w:style>
  <w:style w:type="character" w:customStyle="1" w:styleId="Heading1Char">
    <w:name w:val="Heading 1 Char"/>
    <w:link w:val="Heading1"/>
    <w:uiPriority w:val="9"/>
    <w:rsid w:val="00FF7030"/>
    <w:rPr>
      <w:rFonts w:ascii="Calibri" w:eastAsia="Times New Roman" w:hAnsi="Calibri" w:cs="Times New Roman"/>
      <w:b/>
      <w:bCs/>
      <w:color w:val="FFFF00"/>
      <w:sz w:val="36"/>
      <w:szCs w:val="28"/>
      <w:shd w:val="clear" w:color="auto" w:fill="0070C0"/>
    </w:rPr>
  </w:style>
  <w:style w:type="character" w:customStyle="1" w:styleId="Heading2Char">
    <w:name w:val="Heading 2 Char"/>
    <w:link w:val="Heading2"/>
    <w:uiPriority w:val="9"/>
    <w:rsid w:val="00FF7030"/>
    <w:rPr>
      <w:rFonts w:ascii="Cambria" w:eastAsia="Times New Roman" w:hAnsi="Cambria" w:cs="Times New Roman"/>
      <w:b/>
      <w:bCs/>
      <w:sz w:val="28"/>
      <w:szCs w:val="26"/>
      <w:shd w:val="clear" w:color="auto" w:fill="B2A1C7"/>
    </w:rPr>
  </w:style>
  <w:style w:type="character" w:customStyle="1" w:styleId="Heading3Char">
    <w:name w:val="Heading 3 Char"/>
    <w:link w:val="Heading3"/>
    <w:uiPriority w:val="9"/>
    <w:rsid w:val="00FF7030"/>
    <w:rPr>
      <w:rFonts w:ascii="Cambria" w:eastAsia="Times New Roman" w:hAnsi="Cambria" w:cs="Times New Roman"/>
      <w:b/>
      <w:bCs/>
      <w:color w:val="000000"/>
      <w:sz w:val="24"/>
      <w:shd w:val="clear" w:color="auto" w:fill="BFBFBF"/>
    </w:rPr>
  </w:style>
  <w:style w:type="character" w:customStyle="1" w:styleId="Heading4Char">
    <w:name w:val="Heading 4 Char"/>
    <w:link w:val="Heading4"/>
    <w:uiPriority w:val="9"/>
    <w:rsid w:val="00FF7030"/>
    <w:rPr>
      <w:rFonts w:ascii="Cambria" w:eastAsia="Times New Roman" w:hAnsi="Cambria" w:cs="Times New Roman"/>
      <w:b/>
      <w:bCs/>
      <w:i/>
      <w:iCs/>
      <w:color w:val="000000"/>
    </w:rPr>
  </w:style>
  <w:style w:type="character" w:styleId="Strong">
    <w:name w:val="Strong"/>
    <w:qFormat/>
    <w:rsid w:val="00FF7030"/>
    <w:rPr>
      <w:b/>
      <w:bCs/>
    </w:rPr>
  </w:style>
  <w:style w:type="paragraph" w:styleId="NoSpacing">
    <w:name w:val="No Spacing"/>
    <w:link w:val="NoSpacingChar"/>
    <w:uiPriority w:val="1"/>
    <w:qFormat/>
    <w:rsid w:val="00FF7030"/>
    <w:pPr>
      <w:pageBreakBefore/>
    </w:pPr>
    <w:rPr>
      <w:sz w:val="22"/>
      <w:szCs w:val="22"/>
    </w:rPr>
  </w:style>
  <w:style w:type="paragraph" w:styleId="TOCHeading">
    <w:name w:val="TOC Heading"/>
    <w:basedOn w:val="Heading1"/>
    <w:next w:val="Normal"/>
    <w:uiPriority w:val="39"/>
    <w:semiHidden/>
    <w:unhideWhenUsed/>
    <w:qFormat/>
    <w:rsid w:val="00FF7030"/>
    <w:pPr>
      <w:outlineLvl w:val="9"/>
    </w:pPr>
    <w:rPr>
      <w:lang w:eastAsia="ja-JP"/>
    </w:rPr>
  </w:style>
  <w:style w:type="paragraph" w:customStyle="1" w:styleId="StatusP">
    <w:name w:val="StatusP"/>
    <w:basedOn w:val="Normal"/>
    <w:link w:val="StatusPChar"/>
    <w:qFormat/>
    <w:rsid w:val="00FF7030"/>
    <w:pPr>
      <w:spacing w:after="0"/>
    </w:pPr>
    <w:rPr>
      <w:rFonts w:eastAsia="Times New Roman"/>
      <w:b/>
      <w:color w:val="4F6228"/>
      <w:szCs w:val="16"/>
    </w:rPr>
  </w:style>
  <w:style w:type="character" w:customStyle="1" w:styleId="StatusPChar">
    <w:name w:val="StatusP Char"/>
    <w:link w:val="StatusP"/>
    <w:rsid w:val="00FF7030"/>
    <w:rPr>
      <w:rFonts w:ascii="Calibri" w:eastAsia="Times New Roman" w:hAnsi="Calibri" w:cs="Tahoma"/>
      <w:b/>
      <w:color w:val="4F6228"/>
      <w:sz w:val="18"/>
      <w:szCs w:val="16"/>
    </w:rPr>
  </w:style>
  <w:style w:type="paragraph" w:customStyle="1" w:styleId="StatusN">
    <w:name w:val="StatusN"/>
    <w:basedOn w:val="StatusP"/>
    <w:link w:val="StatusNChar"/>
    <w:qFormat/>
    <w:rsid w:val="00FF7030"/>
    <w:rPr>
      <w:b w:val="0"/>
      <w:color w:val="FF0000"/>
    </w:rPr>
  </w:style>
  <w:style w:type="character" w:customStyle="1" w:styleId="StatusNChar">
    <w:name w:val="StatusN Char"/>
    <w:link w:val="StatusN"/>
    <w:rsid w:val="00FF7030"/>
    <w:rPr>
      <w:rFonts w:ascii="Calibri" w:eastAsia="Times New Roman" w:hAnsi="Calibri" w:cs="Tahoma"/>
      <w:b w:val="0"/>
      <w:color w:val="FF0000"/>
      <w:sz w:val="18"/>
      <w:szCs w:val="16"/>
    </w:rPr>
  </w:style>
  <w:style w:type="paragraph" w:customStyle="1" w:styleId="StatusD">
    <w:name w:val="StatusD"/>
    <w:basedOn w:val="StatusN"/>
    <w:link w:val="StatusDChar"/>
    <w:qFormat/>
    <w:rsid w:val="00FF7030"/>
    <w:rPr>
      <w:b/>
      <w:color w:val="365F91"/>
    </w:rPr>
  </w:style>
  <w:style w:type="character" w:customStyle="1" w:styleId="StatusDChar">
    <w:name w:val="StatusD Char"/>
    <w:link w:val="StatusD"/>
    <w:rsid w:val="00FF7030"/>
    <w:rPr>
      <w:rFonts w:ascii="Calibri" w:eastAsia="Times New Roman" w:hAnsi="Calibri" w:cs="Tahoma"/>
      <w:b/>
      <w:color w:val="365F91"/>
      <w:sz w:val="18"/>
      <w:szCs w:val="16"/>
    </w:rPr>
  </w:style>
  <w:style w:type="paragraph" w:customStyle="1" w:styleId="Potpoglavlje">
    <w:name w:val="Potpoglavlje"/>
    <w:basedOn w:val="Normal"/>
    <w:link w:val="PotpoglavljeChar"/>
    <w:qFormat/>
    <w:rsid w:val="00FF7030"/>
    <w:pPr>
      <w:shd w:val="clear" w:color="auto" w:fill="DAEEF3"/>
      <w:spacing w:after="0"/>
    </w:pPr>
    <w:rPr>
      <w:rFonts w:ascii="Arial" w:eastAsia="Times New Roman" w:hAnsi="Arial"/>
      <w:b/>
      <w:color w:val="000000"/>
      <w:sz w:val="20"/>
      <w:szCs w:val="20"/>
    </w:rPr>
  </w:style>
  <w:style w:type="character" w:customStyle="1" w:styleId="PotpoglavljeChar">
    <w:name w:val="Potpoglavlje Char"/>
    <w:link w:val="Potpoglavlje"/>
    <w:rsid w:val="00FF7030"/>
    <w:rPr>
      <w:rFonts w:ascii="Arial" w:eastAsia="Times New Roman" w:hAnsi="Arial" w:cs="Tahoma"/>
      <w:b/>
      <w:color w:val="000000"/>
      <w:szCs w:val="20"/>
      <w:shd w:val="clear" w:color="auto" w:fill="DAEEF3"/>
    </w:rPr>
  </w:style>
  <w:style w:type="paragraph" w:customStyle="1" w:styleId="Zakon">
    <w:name w:val="Zakon"/>
    <w:basedOn w:val="Normal"/>
    <w:link w:val="ZakonChar"/>
    <w:qFormat/>
    <w:rsid w:val="00FF7030"/>
    <w:pPr>
      <w:shd w:val="pct12" w:color="auto" w:fill="auto"/>
      <w:spacing w:after="0"/>
    </w:pPr>
    <w:rPr>
      <w:rFonts w:ascii="Tahoma" w:eastAsia="Times New Roman" w:hAnsi="Tahoma"/>
      <w:b/>
      <w:color w:val="000000"/>
      <w:szCs w:val="16"/>
    </w:rPr>
  </w:style>
  <w:style w:type="character" w:customStyle="1" w:styleId="ZakonChar">
    <w:name w:val="Zakon Char"/>
    <w:link w:val="Zakon"/>
    <w:rsid w:val="00FF7030"/>
    <w:rPr>
      <w:rFonts w:ascii="Tahoma" w:eastAsia="Times New Roman" w:hAnsi="Tahoma" w:cs="Tahoma"/>
      <w:b/>
      <w:color w:val="000000"/>
      <w:sz w:val="18"/>
      <w:szCs w:val="16"/>
      <w:shd w:val="pct12" w:color="auto" w:fill="auto"/>
    </w:rPr>
  </w:style>
  <w:style w:type="paragraph" w:styleId="TOC1">
    <w:name w:val="toc 1"/>
    <w:basedOn w:val="Normal"/>
    <w:next w:val="Normal"/>
    <w:autoRedefine/>
    <w:uiPriority w:val="39"/>
    <w:unhideWhenUsed/>
    <w:rsid w:val="008C7041"/>
  </w:style>
  <w:style w:type="table" w:styleId="TableGrid">
    <w:name w:val="Table Grid"/>
    <w:basedOn w:val="TableNormal"/>
    <w:uiPriority w:val="59"/>
    <w:rsid w:val="00FF7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C7041"/>
    <w:pPr>
      <w:ind w:left="180"/>
    </w:pPr>
  </w:style>
  <w:style w:type="paragraph" w:styleId="TOC3">
    <w:name w:val="toc 3"/>
    <w:basedOn w:val="Normal"/>
    <w:next w:val="Normal"/>
    <w:autoRedefine/>
    <w:uiPriority w:val="39"/>
    <w:unhideWhenUsed/>
    <w:rsid w:val="008C7041"/>
    <w:pPr>
      <w:ind w:left="360"/>
    </w:pPr>
  </w:style>
  <w:style w:type="character" w:styleId="Hyperlink">
    <w:name w:val="Hyperlink"/>
    <w:uiPriority w:val="99"/>
    <w:unhideWhenUsed/>
    <w:rsid w:val="008C7041"/>
    <w:rPr>
      <w:color w:val="0000FF"/>
      <w:u w:val="single"/>
    </w:rPr>
  </w:style>
  <w:style w:type="character" w:customStyle="1" w:styleId="apple-converted-space">
    <w:name w:val="apple-converted-space"/>
    <w:rsid w:val="00F45FF9"/>
  </w:style>
  <w:style w:type="paragraph" w:styleId="BalloonText">
    <w:name w:val="Balloon Text"/>
    <w:basedOn w:val="Normal"/>
    <w:link w:val="BalloonTextChar"/>
    <w:uiPriority w:val="99"/>
    <w:unhideWhenUsed/>
    <w:rsid w:val="000E36F6"/>
    <w:pPr>
      <w:spacing w:after="0"/>
    </w:pPr>
    <w:rPr>
      <w:rFonts w:ascii="Tahoma" w:hAnsi="Tahoma"/>
      <w:sz w:val="16"/>
      <w:szCs w:val="16"/>
    </w:rPr>
  </w:style>
  <w:style w:type="character" w:customStyle="1" w:styleId="BalloonTextChar">
    <w:name w:val="Balloon Text Char"/>
    <w:link w:val="BalloonText"/>
    <w:uiPriority w:val="99"/>
    <w:rsid w:val="000E36F6"/>
    <w:rPr>
      <w:rFonts w:ascii="Tahoma" w:hAnsi="Tahoma" w:cs="Tahoma"/>
      <w:sz w:val="16"/>
      <w:szCs w:val="16"/>
    </w:rPr>
  </w:style>
  <w:style w:type="paragraph" w:styleId="Header">
    <w:name w:val="header"/>
    <w:basedOn w:val="Normal"/>
    <w:link w:val="HeaderChar"/>
    <w:uiPriority w:val="99"/>
    <w:unhideWhenUsed/>
    <w:rsid w:val="00E92F66"/>
    <w:pPr>
      <w:tabs>
        <w:tab w:val="center" w:pos="4680"/>
        <w:tab w:val="right" w:pos="9360"/>
      </w:tabs>
    </w:pPr>
  </w:style>
  <w:style w:type="character" w:customStyle="1" w:styleId="HeaderChar">
    <w:name w:val="Header Char"/>
    <w:link w:val="Header"/>
    <w:uiPriority w:val="99"/>
    <w:rsid w:val="00E92F66"/>
    <w:rPr>
      <w:sz w:val="18"/>
      <w:szCs w:val="22"/>
    </w:rPr>
  </w:style>
  <w:style w:type="paragraph" w:styleId="Footer">
    <w:name w:val="footer"/>
    <w:basedOn w:val="Normal"/>
    <w:link w:val="FooterChar"/>
    <w:uiPriority w:val="99"/>
    <w:unhideWhenUsed/>
    <w:rsid w:val="00E92F66"/>
    <w:pPr>
      <w:tabs>
        <w:tab w:val="center" w:pos="4680"/>
        <w:tab w:val="right" w:pos="9360"/>
      </w:tabs>
    </w:pPr>
  </w:style>
  <w:style w:type="character" w:customStyle="1" w:styleId="FooterChar">
    <w:name w:val="Footer Char"/>
    <w:link w:val="Footer"/>
    <w:uiPriority w:val="99"/>
    <w:rsid w:val="00E92F66"/>
    <w:rPr>
      <w:sz w:val="18"/>
      <w:szCs w:val="22"/>
    </w:rPr>
  </w:style>
  <w:style w:type="paragraph" w:styleId="NormalWeb">
    <w:name w:val="Normal (Web)"/>
    <w:basedOn w:val="Normal"/>
    <w:uiPriority w:val="99"/>
    <w:unhideWhenUsed/>
    <w:rsid w:val="00EC753A"/>
    <w:pPr>
      <w:spacing w:after="0"/>
    </w:pPr>
    <w:rPr>
      <w:rFonts w:ascii="Times New Roman" w:hAnsi="Times New Roman"/>
      <w:sz w:val="24"/>
      <w:szCs w:val="24"/>
    </w:rPr>
  </w:style>
  <w:style w:type="character" w:customStyle="1" w:styleId="NoSpacingChar">
    <w:name w:val="No Spacing Char"/>
    <w:link w:val="NoSpacing"/>
    <w:uiPriority w:val="1"/>
    <w:locked/>
    <w:rsid w:val="00EA4E84"/>
    <w:rPr>
      <w:sz w:val="22"/>
      <w:szCs w:val="22"/>
      <w:lang w:val="en-US" w:eastAsia="en-US" w:bidi="ar-SA"/>
    </w:rPr>
  </w:style>
  <w:style w:type="paragraph" w:customStyle="1" w:styleId="Default">
    <w:name w:val="Default"/>
    <w:uiPriority w:val="99"/>
    <w:rsid w:val="00A60530"/>
    <w:pPr>
      <w:autoSpaceDE w:val="0"/>
      <w:autoSpaceDN w:val="0"/>
      <w:adjustRightInd w:val="0"/>
    </w:pPr>
    <w:rPr>
      <w:rFonts w:cs="Calibri"/>
      <w:color w:val="000000"/>
      <w:sz w:val="24"/>
      <w:szCs w:val="24"/>
    </w:rPr>
  </w:style>
  <w:style w:type="character" w:customStyle="1" w:styleId="Heading5Char">
    <w:name w:val="Heading 5 Char"/>
    <w:basedOn w:val="DefaultParagraphFont"/>
    <w:link w:val="Heading5"/>
    <w:uiPriority w:val="9"/>
    <w:rsid w:val="000C5F8E"/>
    <w:rPr>
      <w:rFonts w:ascii="Cambria" w:eastAsia="Times New Roman" w:hAnsi="Cambria"/>
      <w:color w:val="243F60"/>
      <w:sz w:val="22"/>
      <w:szCs w:val="22"/>
      <w:lang w:val="en-US" w:eastAsia="en-US" w:bidi="ar-SA"/>
    </w:rPr>
  </w:style>
  <w:style w:type="character" w:customStyle="1" w:styleId="FootnoteCharacters">
    <w:name w:val="Footnote Characters"/>
    <w:rsid w:val="00B3034F"/>
    <w:rPr>
      <w:vertAlign w:val="superscript"/>
    </w:rPr>
  </w:style>
  <w:style w:type="character" w:customStyle="1" w:styleId="StrongEmphasis">
    <w:name w:val="Strong Emphasis"/>
    <w:rsid w:val="00B3034F"/>
    <w:rPr>
      <w:b/>
      <w:bCs/>
    </w:rPr>
  </w:style>
  <w:style w:type="character" w:customStyle="1" w:styleId="InternetLink">
    <w:name w:val="Internet Link"/>
    <w:rsid w:val="00B3034F"/>
    <w:rPr>
      <w:color w:val="0000FF"/>
      <w:u w:val="single"/>
    </w:rPr>
  </w:style>
  <w:style w:type="character" w:customStyle="1" w:styleId="IndexLink">
    <w:name w:val="Index Link"/>
    <w:rsid w:val="00B3034F"/>
  </w:style>
  <w:style w:type="paragraph" w:customStyle="1" w:styleId="Heading">
    <w:name w:val="Heading"/>
    <w:basedOn w:val="Normal"/>
    <w:next w:val="TextBody"/>
    <w:rsid w:val="00B3034F"/>
    <w:pPr>
      <w:keepNext/>
      <w:suppressAutoHyphens/>
      <w:spacing w:before="240" w:after="120"/>
    </w:pPr>
    <w:rPr>
      <w:rFonts w:ascii="Liberation Sans" w:eastAsia="Droid Sans Fallback" w:hAnsi="Liberation Sans" w:cs="FreeSans"/>
      <w:color w:val="00000A"/>
      <w:sz w:val="28"/>
      <w:szCs w:val="28"/>
      <w:lang w:val="en-GB" w:eastAsia="zh-CN"/>
    </w:rPr>
  </w:style>
  <w:style w:type="paragraph" w:customStyle="1" w:styleId="TextBody">
    <w:name w:val="Text Body"/>
    <w:basedOn w:val="Normal"/>
    <w:rsid w:val="00B3034F"/>
    <w:pPr>
      <w:suppressAutoHyphens/>
      <w:spacing w:after="140" w:line="288" w:lineRule="auto"/>
    </w:pPr>
    <w:rPr>
      <w:color w:val="00000A"/>
      <w:lang w:val="en-GB" w:eastAsia="zh-CN"/>
    </w:rPr>
  </w:style>
  <w:style w:type="paragraph" w:styleId="List">
    <w:name w:val="List"/>
    <w:basedOn w:val="TextBody"/>
    <w:rsid w:val="00B3034F"/>
    <w:rPr>
      <w:rFonts w:cs="FreeSans"/>
    </w:rPr>
  </w:style>
  <w:style w:type="paragraph" w:styleId="Caption">
    <w:name w:val="caption"/>
    <w:basedOn w:val="Normal"/>
    <w:rsid w:val="00B3034F"/>
    <w:pPr>
      <w:suppressLineNumbers/>
      <w:suppressAutoHyphens/>
      <w:spacing w:before="120" w:after="120"/>
    </w:pPr>
    <w:rPr>
      <w:rFonts w:cs="FreeSans"/>
      <w:i/>
      <w:iCs/>
      <w:color w:val="00000A"/>
      <w:sz w:val="24"/>
      <w:szCs w:val="24"/>
      <w:lang w:val="en-GB" w:eastAsia="zh-CN"/>
    </w:rPr>
  </w:style>
  <w:style w:type="paragraph" w:customStyle="1" w:styleId="Index">
    <w:name w:val="Index"/>
    <w:basedOn w:val="Normal"/>
    <w:rsid w:val="00B3034F"/>
    <w:pPr>
      <w:suppressLineNumbers/>
      <w:suppressAutoHyphens/>
    </w:pPr>
    <w:rPr>
      <w:rFonts w:cs="FreeSans"/>
      <w:color w:val="00000A"/>
      <w:lang w:val="en-GB" w:eastAsia="zh-CN"/>
    </w:rPr>
  </w:style>
  <w:style w:type="paragraph" w:customStyle="1" w:styleId="ContentsHeading">
    <w:name w:val="Contents Heading"/>
    <w:basedOn w:val="Heading1"/>
    <w:next w:val="Normal"/>
    <w:rsid w:val="00B3034F"/>
    <w:pPr>
      <w:suppressAutoHyphens/>
    </w:pPr>
    <w:rPr>
      <w:lang w:val="en-GB" w:eastAsia="ja-JP"/>
    </w:rPr>
  </w:style>
  <w:style w:type="paragraph" w:customStyle="1" w:styleId="Contents1">
    <w:name w:val="Contents 1"/>
    <w:basedOn w:val="Normal"/>
    <w:next w:val="Normal"/>
    <w:rsid w:val="00B3034F"/>
    <w:pPr>
      <w:suppressAutoHyphens/>
    </w:pPr>
    <w:rPr>
      <w:color w:val="00000A"/>
      <w:lang w:val="en-GB" w:eastAsia="zh-CN"/>
    </w:rPr>
  </w:style>
  <w:style w:type="paragraph" w:customStyle="1" w:styleId="Contents2">
    <w:name w:val="Contents 2"/>
    <w:basedOn w:val="Normal"/>
    <w:next w:val="Normal"/>
    <w:rsid w:val="00B3034F"/>
    <w:pPr>
      <w:suppressAutoHyphens/>
      <w:ind w:left="180"/>
    </w:pPr>
    <w:rPr>
      <w:color w:val="00000A"/>
      <w:lang w:val="en-GB" w:eastAsia="zh-CN"/>
    </w:rPr>
  </w:style>
  <w:style w:type="paragraph" w:customStyle="1" w:styleId="Contents3">
    <w:name w:val="Contents 3"/>
    <w:basedOn w:val="Normal"/>
    <w:next w:val="Normal"/>
    <w:rsid w:val="00B3034F"/>
    <w:pPr>
      <w:suppressAutoHyphens/>
      <w:ind w:left="360"/>
    </w:pPr>
    <w:rPr>
      <w:color w:val="00000A"/>
      <w:lang w:val="en-GB" w:eastAsia="zh-CN"/>
    </w:rPr>
  </w:style>
  <w:style w:type="character" w:customStyle="1" w:styleId="BalloonTextChar1">
    <w:name w:val="Balloon Text Char1"/>
    <w:basedOn w:val="DefaultParagraphFont"/>
    <w:rsid w:val="00B3034F"/>
    <w:rPr>
      <w:rFonts w:ascii="Tahoma" w:eastAsia="Calibri" w:hAnsi="Tahoma" w:cs="Tahoma"/>
      <w:color w:val="00000A"/>
      <w:sz w:val="16"/>
      <w:szCs w:val="16"/>
      <w:lang w:val="en-GB" w:eastAsia="zh-CN"/>
    </w:rPr>
  </w:style>
  <w:style w:type="character" w:customStyle="1" w:styleId="HeaderChar1">
    <w:name w:val="Header Char1"/>
    <w:basedOn w:val="DefaultParagraphFont"/>
    <w:rsid w:val="00B3034F"/>
    <w:rPr>
      <w:rFonts w:ascii="Calibri" w:eastAsia="Calibri" w:hAnsi="Calibri" w:cs="Times New Roman"/>
      <w:color w:val="00000A"/>
      <w:sz w:val="18"/>
      <w:lang w:val="en-GB" w:eastAsia="zh-CN"/>
    </w:rPr>
  </w:style>
  <w:style w:type="character" w:customStyle="1" w:styleId="FooterChar1">
    <w:name w:val="Footer Char1"/>
    <w:basedOn w:val="DefaultParagraphFont"/>
    <w:rsid w:val="00B3034F"/>
    <w:rPr>
      <w:rFonts w:ascii="Calibri" w:eastAsia="Calibri" w:hAnsi="Calibri" w:cs="Times New Roman"/>
      <w:color w:val="00000A"/>
      <w:sz w:val="18"/>
      <w:lang w:val="en-GB" w:eastAsia="zh-CN"/>
    </w:rPr>
  </w:style>
  <w:style w:type="paragraph" w:customStyle="1" w:styleId="Contents4">
    <w:name w:val="Contents 4"/>
    <w:basedOn w:val="Index"/>
    <w:rsid w:val="00B3034F"/>
    <w:pPr>
      <w:tabs>
        <w:tab w:val="right" w:leader="dot" w:pos="8789"/>
      </w:tabs>
      <w:ind w:left="849"/>
    </w:pPr>
  </w:style>
  <w:style w:type="paragraph" w:customStyle="1" w:styleId="Contents5">
    <w:name w:val="Contents 5"/>
    <w:basedOn w:val="Index"/>
    <w:rsid w:val="00B3034F"/>
    <w:pPr>
      <w:tabs>
        <w:tab w:val="right" w:leader="dot" w:pos="8506"/>
      </w:tabs>
      <w:ind w:left="1132"/>
    </w:pPr>
  </w:style>
  <w:style w:type="paragraph" w:customStyle="1" w:styleId="Contents6">
    <w:name w:val="Contents 6"/>
    <w:basedOn w:val="Index"/>
    <w:rsid w:val="00B3034F"/>
    <w:pPr>
      <w:tabs>
        <w:tab w:val="right" w:leader="dot" w:pos="8223"/>
      </w:tabs>
      <w:ind w:left="1415"/>
    </w:pPr>
  </w:style>
  <w:style w:type="paragraph" w:customStyle="1" w:styleId="Contents7">
    <w:name w:val="Contents 7"/>
    <w:basedOn w:val="Index"/>
    <w:rsid w:val="00B3034F"/>
    <w:pPr>
      <w:tabs>
        <w:tab w:val="right" w:leader="dot" w:pos="7940"/>
      </w:tabs>
      <w:ind w:left="1698"/>
    </w:pPr>
  </w:style>
  <w:style w:type="paragraph" w:customStyle="1" w:styleId="Contents8">
    <w:name w:val="Contents 8"/>
    <w:basedOn w:val="Index"/>
    <w:rsid w:val="00B3034F"/>
    <w:pPr>
      <w:tabs>
        <w:tab w:val="right" w:leader="dot" w:pos="7657"/>
      </w:tabs>
      <w:ind w:left="1981"/>
    </w:pPr>
  </w:style>
  <w:style w:type="paragraph" w:customStyle="1" w:styleId="Contents9">
    <w:name w:val="Contents 9"/>
    <w:basedOn w:val="Index"/>
    <w:rsid w:val="00B3034F"/>
    <w:pPr>
      <w:tabs>
        <w:tab w:val="right" w:leader="dot" w:pos="7374"/>
      </w:tabs>
      <w:ind w:left="2264"/>
    </w:pPr>
  </w:style>
  <w:style w:type="paragraph" w:customStyle="1" w:styleId="Contents10">
    <w:name w:val="Contents 10"/>
    <w:basedOn w:val="Index"/>
    <w:rsid w:val="00B3034F"/>
    <w:pPr>
      <w:tabs>
        <w:tab w:val="right" w:leader="dot" w:pos="7091"/>
      </w:tabs>
      <w:ind w:left="2547"/>
    </w:pPr>
  </w:style>
  <w:style w:type="paragraph" w:customStyle="1" w:styleId="TableContents">
    <w:name w:val="Table Contents"/>
    <w:basedOn w:val="Normal"/>
    <w:rsid w:val="00B3034F"/>
    <w:pPr>
      <w:suppressLineNumbers/>
      <w:suppressAutoHyphens/>
    </w:pPr>
    <w:rPr>
      <w:color w:val="00000A"/>
      <w:lang w:val="en-GB" w:eastAsia="zh-CN"/>
    </w:rPr>
  </w:style>
  <w:style w:type="paragraph" w:customStyle="1" w:styleId="TableHeading">
    <w:name w:val="Table Heading"/>
    <w:basedOn w:val="TableContents"/>
    <w:rsid w:val="00B3034F"/>
    <w:pPr>
      <w:jc w:val="center"/>
    </w:pPr>
    <w:rPr>
      <w:b/>
      <w:bCs/>
    </w:rPr>
  </w:style>
  <w:style w:type="paragraph" w:styleId="ListParagraph">
    <w:name w:val="List Paragraph"/>
    <w:basedOn w:val="Normal"/>
    <w:uiPriority w:val="34"/>
    <w:qFormat/>
    <w:rsid w:val="00B3034F"/>
    <w:pPr>
      <w:spacing w:line="276" w:lineRule="auto"/>
      <w:ind w:left="720"/>
      <w:contextualSpacing/>
    </w:pPr>
    <w:rPr>
      <w:sz w:val="22"/>
      <w:lang w:val="de-DE"/>
    </w:rPr>
  </w:style>
  <w:style w:type="character" w:styleId="FollowedHyperlink">
    <w:name w:val="FollowedHyperlink"/>
    <w:uiPriority w:val="99"/>
    <w:semiHidden/>
    <w:unhideWhenUsed/>
    <w:rsid w:val="00B3034F"/>
    <w:rPr>
      <w:color w:val="800080"/>
      <w:u w:val="single"/>
    </w:rPr>
  </w:style>
  <w:style w:type="character" w:styleId="CommentReference">
    <w:name w:val="annotation reference"/>
    <w:uiPriority w:val="99"/>
    <w:semiHidden/>
    <w:unhideWhenUsed/>
    <w:rsid w:val="00B3034F"/>
    <w:rPr>
      <w:sz w:val="16"/>
      <w:szCs w:val="16"/>
    </w:rPr>
  </w:style>
  <w:style w:type="paragraph" w:styleId="CommentText">
    <w:name w:val="annotation text"/>
    <w:basedOn w:val="Normal"/>
    <w:link w:val="CommentTextChar"/>
    <w:uiPriority w:val="99"/>
    <w:semiHidden/>
    <w:unhideWhenUsed/>
    <w:rsid w:val="00B3034F"/>
    <w:rPr>
      <w:sz w:val="20"/>
      <w:szCs w:val="20"/>
    </w:rPr>
  </w:style>
  <w:style w:type="character" w:customStyle="1" w:styleId="CommentTextChar">
    <w:name w:val="Comment Text Char"/>
    <w:basedOn w:val="DefaultParagraphFont"/>
    <w:link w:val="CommentText"/>
    <w:uiPriority w:val="99"/>
    <w:semiHidden/>
    <w:rsid w:val="00B3034F"/>
  </w:style>
  <w:style w:type="paragraph" w:styleId="CommentSubject">
    <w:name w:val="annotation subject"/>
    <w:basedOn w:val="CommentText"/>
    <w:next w:val="CommentText"/>
    <w:link w:val="CommentSubjectChar"/>
    <w:uiPriority w:val="99"/>
    <w:semiHidden/>
    <w:unhideWhenUsed/>
    <w:rsid w:val="00B3034F"/>
    <w:rPr>
      <w:b/>
      <w:bCs/>
    </w:rPr>
  </w:style>
  <w:style w:type="character" w:customStyle="1" w:styleId="CommentSubjectChar">
    <w:name w:val="Comment Subject Char"/>
    <w:basedOn w:val="CommentTextChar"/>
    <w:link w:val="CommentSubject"/>
    <w:uiPriority w:val="99"/>
    <w:semiHidden/>
    <w:rsid w:val="00B3034F"/>
    <w:rPr>
      <w:b/>
      <w:bCs/>
    </w:rPr>
  </w:style>
  <w:style w:type="paragraph" w:styleId="FootnoteText">
    <w:name w:val="footnote text"/>
    <w:basedOn w:val="Normal"/>
    <w:link w:val="FootnoteTextChar"/>
    <w:uiPriority w:val="99"/>
    <w:semiHidden/>
    <w:unhideWhenUsed/>
    <w:rsid w:val="00570302"/>
    <w:rPr>
      <w:sz w:val="20"/>
      <w:szCs w:val="20"/>
    </w:rPr>
  </w:style>
  <w:style w:type="character" w:customStyle="1" w:styleId="FootnoteTextChar">
    <w:name w:val="Footnote Text Char"/>
    <w:basedOn w:val="DefaultParagraphFont"/>
    <w:link w:val="FootnoteText"/>
    <w:uiPriority w:val="99"/>
    <w:semiHidden/>
    <w:rsid w:val="00570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063">
      <w:bodyDiv w:val="1"/>
      <w:marLeft w:val="0"/>
      <w:marRight w:val="0"/>
      <w:marTop w:val="0"/>
      <w:marBottom w:val="0"/>
      <w:divBdr>
        <w:top w:val="none" w:sz="0" w:space="0" w:color="auto"/>
        <w:left w:val="none" w:sz="0" w:space="0" w:color="auto"/>
        <w:bottom w:val="none" w:sz="0" w:space="0" w:color="auto"/>
        <w:right w:val="none" w:sz="0" w:space="0" w:color="auto"/>
      </w:divBdr>
    </w:div>
    <w:div w:id="5791904">
      <w:bodyDiv w:val="1"/>
      <w:marLeft w:val="0"/>
      <w:marRight w:val="0"/>
      <w:marTop w:val="0"/>
      <w:marBottom w:val="0"/>
      <w:divBdr>
        <w:top w:val="none" w:sz="0" w:space="0" w:color="auto"/>
        <w:left w:val="none" w:sz="0" w:space="0" w:color="auto"/>
        <w:bottom w:val="none" w:sz="0" w:space="0" w:color="auto"/>
        <w:right w:val="none" w:sz="0" w:space="0" w:color="auto"/>
      </w:divBdr>
    </w:div>
    <w:div w:id="11031348">
      <w:bodyDiv w:val="1"/>
      <w:marLeft w:val="0"/>
      <w:marRight w:val="0"/>
      <w:marTop w:val="0"/>
      <w:marBottom w:val="0"/>
      <w:divBdr>
        <w:top w:val="none" w:sz="0" w:space="0" w:color="auto"/>
        <w:left w:val="none" w:sz="0" w:space="0" w:color="auto"/>
        <w:bottom w:val="none" w:sz="0" w:space="0" w:color="auto"/>
        <w:right w:val="none" w:sz="0" w:space="0" w:color="auto"/>
      </w:divBdr>
    </w:div>
    <w:div w:id="23096942">
      <w:bodyDiv w:val="1"/>
      <w:marLeft w:val="0"/>
      <w:marRight w:val="0"/>
      <w:marTop w:val="0"/>
      <w:marBottom w:val="0"/>
      <w:divBdr>
        <w:top w:val="none" w:sz="0" w:space="0" w:color="auto"/>
        <w:left w:val="none" w:sz="0" w:space="0" w:color="auto"/>
        <w:bottom w:val="none" w:sz="0" w:space="0" w:color="auto"/>
        <w:right w:val="none" w:sz="0" w:space="0" w:color="auto"/>
      </w:divBdr>
    </w:div>
    <w:div w:id="39214756">
      <w:bodyDiv w:val="1"/>
      <w:marLeft w:val="0"/>
      <w:marRight w:val="0"/>
      <w:marTop w:val="0"/>
      <w:marBottom w:val="0"/>
      <w:divBdr>
        <w:top w:val="none" w:sz="0" w:space="0" w:color="auto"/>
        <w:left w:val="none" w:sz="0" w:space="0" w:color="auto"/>
        <w:bottom w:val="none" w:sz="0" w:space="0" w:color="auto"/>
        <w:right w:val="none" w:sz="0" w:space="0" w:color="auto"/>
      </w:divBdr>
    </w:div>
    <w:div w:id="41682086">
      <w:bodyDiv w:val="1"/>
      <w:marLeft w:val="0"/>
      <w:marRight w:val="0"/>
      <w:marTop w:val="0"/>
      <w:marBottom w:val="0"/>
      <w:divBdr>
        <w:top w:val="none" w:sz="0" w:space="0" w:color="auto"/>
        <w:left w:val="none" w:sz="0" w:space="0" w:color="auto"/>
        <w:bottom w:val="none" w:sz="0" w:space="0" w:color="auto"/>
        <w:right w:val="none" w:sz="0" w:space="0" w:color="auto"/>
      </w:divBdr>
    </w:div>
    <w:div w:id="44137876">
      <w:bodyDiv w:val="1"/>
      <w:marLeft w:val="0"/>
      <w:marRight w:val="0"/>
      <w:marTop w:val="0"/>
      <w:marBottom w:val="0"/>
      <w:divBdr>
        <w:top w:val="none" w:sz="0" w:space="0" w:color="auto"/>
        <w:left w:val="none" w:sz="0" w:space="0" w:color="auto"/>
        <w:bottom w:val="none" w:sz="0" w:space="0" w:color="auto"/>
        <w:right w:val="none" w:sz="0" w:space="0" w:color="auto"/>
      </w:divBdr>
    </w:div>
    <w:div w:id="60250792">
      <w:bodyDiv w:val="1"/>
      <w:marLeft w:val="0"/>
      <w:marRight w:val="0"/>
      <w:marTop w:val="0"/>
      <w:marBottom w:val="0"/>
      <w:divBdr>
        <w:top w:val="none" w:sz="0" w:space="0" w:color="auto"/>
        <w:left w:val="none" w:sz="0" w:space="0" w:color="auto"/>
        <w:bottom w:val="none" w:sz="0" w:space="0" w:color="auto"/>
        <w:right w:val="none" w:sz="0" w:space="0" w:color="auto"/>
      </w:divBdr>
    </w:div>
    <w:div w:id="73554827">
      <w:bodyDiv w:val="1"/>
      <w:marLeft w:val="0"/>
      <w:marRight w:val="0"/>
      <w:marTop w:val="0"/>
      <w:marBottom w:val="0"/>
      <w:divBdr>
        <w:top w:val="none" w:sz="0" w:space="0" w:color="auto"/>
        <w:left w:val="none" w:sz="0" w:space="0" w:color="auto"/>
        <w:bottom w:val="none" w:sz="0" w:space="0" w:color="auto"/>
        <w:right w:val="none" w:sz="0" w:space="0" w:color="auto"/>
      </w:divBdr>
    </w:div>
    <w:div w:id="91822721">
      <w:bodyDiv w:val="1"/>
      <w:marLeft w:val="0"/>
      <w:marRight w:val="0"/>
      <w:marTop w:val="0"/>
      <w:marBottom w:val="0"/>
      <w:divBdr>
        <w:top w:val="none" w:sz="0" w:space="0" w:color="auto"/>
        <w:left w:val="none" w:sz="0" w:space="0" w:color="auto"/>
        <w:bottom w:val="none" w:sz="0" w:space="0" w:color="auto"/>
        <w:right w:val="none" w:sz="0" w:space="0" w:color="auto"/>
      </w:divBdr>
    </w:div>
    <w:div w:id="93786701">
      <w:bodyDiv w:val="1"/>
      <w:marLeft w:val="0"/>
      <w:marRight w:val="0"/>
      <w:marTop w:val="0"/>
      <w:marBottom w:val="0"/>
      <w:divBdr>
        <w:top w:val="none" w:sz="0" w:space="0" w:color="auto"/>
        <w:left w:val="none" w:sz="0" w:space="0" w:color="auto"/>
        <w:bottom w:val="none" w:sz="0" w:space="0" w:color="auto"/>
        <w:right w:val="none" w:sz="0" w:space="0" w:color="auto"/>
      </w:divBdr>
    </w:div>
    <w:div w:id="96564868">
      <w:bodyDiv w:val="1"/>
      <w:marLeft w:val="0"/>
      <w:marRight w:val="0"/>
      <w:marTop w:val="0"/>
      <w:marBottom w:val="0"/>
      <w:divBdr>
        <w:top w:val="none" w:sz="0" w:space="0" w:color="auto"/>
        <w:left w:val="none" w:sz="0" w:space="0" w:color="auto"/>
        <w:bottom w:val="none" w:sz="0" w:space="0" w:color="auto"/>
        <w:right w:val="none" w:sz="0" w:space="0" w:color="auto"/>
      </w:divBdr>
    </w:div>
    <w:div w:id="100223711">
      <w:bodyDiv w:val="1"/>
      <w:marLeft w:val="0"/>
      <w:marRight w:val="0"/>
      <w:marTop w:val="0"/>
      <w:marBottom w:val="0"/>
      <w:divBdr>
        <w:top w:val="none" w:sz="0" w:space="0" w:color="auto"/>
        <w:left w:val="none" w:sz="0" w:space="0" w:color="auto"/>
        <w:bottom w:val="none" w:sz="0" w:space="0" w:color="auto"/>
        <w:right w:val="none" w:sz="0" w:space="0" w:color="auto"/>
      </w:divBdr>
    </w:div>
    <w:div w:id="105659474">
      <w:bodyDiv w:val="1"/>
      <w:marLeft w:val="0"/>
      <w:marRight w:val="0"/>
      <w:marTop w:val="0"/>
      <w:marBottom w:val="0"/>
      <w:divBdr>
        <w:top w:val="none" w:sz="0" w:space="0" w:color="auto"/>
        <w:left w:val="none" w:sz="0" w:space="0" w:color="auto"/>
        <w:bottom w:val="none" w:sz="0" w:space="0" w:color="auto"/>
        <w:right w:val="none" w:sz="0" w:space="0" w:color="auto"/>
      </w:divBdr>
    </w:div>
    <w:div w:id="112284535">
      <w:bodyDiv w:val="1"/>
      <w:marLeft w:val="0"/>
      <w:marRight w:val="0"/>
      <w:marTop w:val="0"/>
      <w:marBottom w:val="0"/>
      <w:divBdr>
        <w:top w:val="none" w:sz="0" w:space="0" w:color="auto"/>
        <w:left w:val="none" w:sz="0" w:space="0" w:color="auto"/>
        <w:bottom w:val="none" w:sz="0" w:space="0" w:color="auto"/>
        <w:right w:val="none" w:sz="0" w:space="0" w:color="auto"/>
      </w:divBdr>
    </w:div>
    <w:div w:id="115103319">
      <w:bodyDiv w:val="1"/>
      <w:marLeft w:val="0"/>
      <w:marRight w:val="0"/>
      <w:marTop w:val="0"/>
      <w:marBottom w:val="0"/>
      <w:divBdr>
        <w:top w:val="none" w:sz="0" w:space="0" w:color="auto"/>
        <w:left w:val="none" w:sz="0" w:space="0" w:color="auto"/>
        <w:bottom w:val="none" w:sz="0" w:space="0" w:color="auto"/>
        <w:right w:val="none" w:sz="0" w:space="0" w:color="auto"/>
      </w:divBdr>
    </w:div>
    <w:div w:id="115372434">
      <w:bodyDiv w:val="1"/>
      <w:marLeft w:val="0"/>
      <w:marRight w:val="0"/>
      <w:marTop w:val="0"/>
      <w:marBottom w:val="0"/>
      <w:divBdr>
        <w:top w:val="none" w:sz="0" w:space="0" w:color="auto"/>
        <w:left w:val="none" w:sz="0" w:space="0" w:color="auto"/>
        <w:bottom w:val="none" w:sz="0" w:space="0" w:color="auto"/>
        <w:right w:val="none" w:sz="0" w:space="0" w:color="auto"/>
      </w:divBdr>
    </w:div>
    <w:div w:id="129178645">
      <w:bodyDiv w:val="1"/>
      <w:marLeft w:val="0"/>
      <w:marRight w:val="0"/>
      <w:marTop w:val="0"/>
      <w:marBottom w:val="0"/>
      <w:divBdr>
        <w:top w:val="none" w:sz="0" w:space="0" w:color="auto"/>
        <w:left w:val="none" w:sz="0" w:space="0" w:color="auto"/>
        <w:bottom w:val="none" w:sz="0" w:space="0" w:color="auto"/>
        <w:right w:val="none" w:sz="0" w:space="0" w:color="auto"/>
      </w:divBdr>
    </w:div>
    <w:div w:id="145708715">
      <w:bodyDiv w:val="1"/>
      <w:marLeft w:val="0"/>
      <w:marRight w:val="0"/>
      <w:marTop w:val="0"/>
      <w:marBottom w:val="0"/>
      <w:divBdr>
        <w:top w:val="none" w:sz="0" w:space="0" w:color="auto"/>
        <w:left w:val="none" w:sz="0" w:space="0" w:color="auto"/>
        <w:bottom w:val="none" w:sz="0" w:space="0" w:color="auto"/>
        <w:right w:val="none" w:sz="0" w:space="0" w:color="auto"/>
      </w:divBdr>
    </w:div>
    <w:div w:id="146483101">
      <w:bodyDiv w:val="1"/>
      <w:marLeft w:val="0"/>
      <w:marRight w:val="0"/>
      <w:marTop w:val="0"/>
      <w:marBottom w:val="0"/>
      <w:divBdr>
        <w:top w:val="none" w:sz="0" w:space="0" w:color="auto"/>
        <w:left w:val="none" w:sz="0" w:space="0" w:color="auto"/>
        <w:bottom w:val="none" w:sz="0" w:space="0" w:color="auto"/>
        <w:right w:val="none" w:sz="0" w:space="0" w:color="auto"/>
      </w:divBdr>
    </w:div>
    <w:div w:id="154342394">
      <w:bodyDiv w:val="1"/>
      <w:marLeft w:val="0"/>
      <w:marRight w:val="0"/>
      <w:marTop w:val="0"/>
      <w:marBottom w:val="0"/>
      <w:divBdr>
        <w:top w:val="none" w:sz="0" w:space="0" w:color="auto"/>
        <w:left w:val="none" w:sz="0" w:space="0" w:color="auto"/>
        <w:bottom w:val="none" w:sz="0" w:space="0" w:color="auto"/>
        <w:right w:val="none" w:sz="0" w:space="0" w:color="auto"/>
      </w:divBdr>
    </w:div>
    <w:div w:id="158353135">
      <w:bodyDiv w:val="1"/>
      <w:marLeft w:val="0"/>
      <w:marRight w:val="0"/>
      <w:marTop w:val="0"/>
      <w:marBottom w:val="0"/>
      <w:divBdr>
        <w:top w:val="none" w:sz="0" w:space="0" w:color="auto"/>
        <w:left w:val="none" w:sz="0" w:space="0" w:color="auto"/>
        <w:bottom w:val="none" w:sz="0" w:space="0" w:color="auto"/>
        <w:right w:val="none" w:sz="0" w:space="0" w:color="auto"/>
      </w:divBdr>
    </w:div>
    <w:div w:id="171648663">
      <w:bodyDiv w:val="1"/>
      <w:marLeft w:val="0"/>
      <w:marRight w:val="0"/>
      <w:marTop w:val="0"/>
      <w:marBottom w:val="0"/>
      <w:divBdr>
        <w:top w:val="none" w:sz="0" w:space="0" w:color="auto"/>
        <w:left w:val="none" w:sz="0" w:space="0" w:color="auto"/>
        <w:bottom w:val="none" w:sz="0" w:space="0" w:color="auto"/>
        <w:right w:val="none" w:sz="0" w:space="0" w:color="auto"/>
      </w:divBdr>
    </w:div>
    <w:div w:id="177818175">
      <w:bodyDiv w:val="1"/>
      <w:marLeft w:val="0"/>
      <w:marRight w:val="0"/>
      <w:marTop w:val="0"/>
      <w:marBottom w:val="0"/>
      <w:divBdr>
        <w:top w:val="none" w:sz="0" w:space="0" w:color="auto"/>
        <w:left w:val="none" w:sz="0" w:space="0" w:color="auto"/>
        <w:bottom w:val="none" w:sz="0" w:space="0" w:color="auto"/>
        <w:right w:val="none" w:sz="0" w:space="0" w:color="auto"/>
      </w:divBdr>
    </w:div>
    <w:div w:id="185219958">
      <w:bodyDiv w:val="1"/>
      <w:marLeft w:val="0"/>
      <w:marRight w:val="0"/>
      <w:marTop w:val="0"/>
      <w:marBottom w:val="0"/>
      <w:divBdr>
        <w:top w:val="none" w:sz="0" w:space="0" w:color="auto"/>
        <w:left w:val="none" w:sz="0" w:space="0" w:color="auto"/>
        <w:bottom w:val="none" w:sz="0" w:space="0" w:color="auto"/>
        <w:right w:val="none" w:sz="0" w:space="0" w:color="auto"/>
      </w:divBdr>
    </w:div>
    <w:div w:id="190800588">
      <w:bodyDiv w:val="1"/>
      <w:marLeft w:val="0"/>
      <w:marRight w:val="0"/>
      <w:marTop w:val="0"/>
      <w:marBottom w:val="0"/>
      <w:divBdr>
        <w:top w:val="none" w:sz="0" w:space="0" w:color="auto"/>
        <w:left w:val="none" w:sz="0" w:space="0" w:color="auto"/>
        <w:bottom w:val="none" w:sz="0" w:space="0" w:color="auto"/>
        <w:right w:val="none" w:sz="0" w:space="0" w:color="auto"/>
      </w:divBdr>
    </w:div>
    <w:div w:id="201133028">
      <w:bodyDiv w:val="1"/>
      <w:marLeft w:val="0"/>
      <w:marRight w:val="0"/>
      <w:marTop w:val="0"/>
      <w:marBottom w:val="0"/>
      <w:divBdr>
        <w:top w:val="none" w:sz="0" w:space="0" w:color="auto"/>
        <w:left w:val="none" w:sz="0" w:space="0" w:color="auto"/>
        <w:bottom w:val="none" w:sz="0" w:space="0" w:color="auto"/>
        <w:right w:val="none" w:sz="0" w:space="0" w:color="auto"/>
      </w:divBdr>
    </w:div>
    <w:div w:id="202062965">
      <w:bodyDiv w:val="1"/>
      <w:marLeft w:val="0"/>
      <w:marRight w:val="0"/>
      <w:marTop w:val="0"/>
      <w:marBottom w:val="0"/>
      <w:divBdr>
        <w:top w:val="none" w:sz="0" w:space="0" w:color="auto"/>
        <w:left w:val="none" w:sz="0" w:space="0" w:color="auto"/>
        <w:bottom w:val="none" w:sz="0" w:space="0" w:color="auto"/>
        <w:right w:val="none" w:sz="0" w:space="0" w:color="auto"/>
      </w:divBdr>
    </w:div>
    <w:div w:id="229660977">
      <w:bodyDiv w:val="1"/>
      <w:marLeft w:val="0"/>
      <w:marRight w:val="0"/>
      <w:marTop w:val="0"/>
      <w:marBottom w:val="0"/>
      <w:divBdr>
        <w:top w:val="none" w:sz="0" w:space="0" w:color="auto"/>
        <w:left w:val="none" w:sz="0" w:space="0" w:color="auto"/>
        <w:bottom w:val="none" w:sz="0" w:space="0" w:color="auto"/>
        <w:right w:val="none" w:sz="0" w:space="0" w:color="auto"/>
      </w:divBdr>
    </w:div>
    <w:div w:id="246040116">
      <w:bodyDiv w:val="1"/>
      <w:marLeft w:val="0"/>
      <w:marRight w:val="0"/>
      <w:marTop w:val="0"/>
      <w:marBottom w:val="0"/>
      <w:divBdr>
        <w:top w:val="none" w:sz="0" w:space="0" w:color="auto"/>
        <w:left w:val="none" w:sz="0" w:space="0" w:color="auto"/>
        <w:bottom w:val="none" w:sz="0" w:space="0" w:color="auto"/>
        <w:right w:val="none" w:sz="0" w:space="0" w:color="auto"/>
      </w:divBdr>
    </w:div>
    <w:div w:id="246814078">
      <w:bodyDiv w:val="1"/>
      <w:marLeft w:val="0"/>
      <w:marRight w:val="0"/>
      <w:marTop w:val="0"/>
      <w:marBottom w:val="0"/>
      <w:divBdr>
        <w:top w:val="none" w:sz="0" w:space="0" w:color="auto"/>
        <w:left w:val="none" w:sz="0" w:space="0" w:color="auto"/>
        <w:bottom w:val="none" w:sz="0" w:space="0" w:color="auto"/>
        <w:right w:val="none" w:sz="0" w:space="0" w:color="auto"/>
      </w:divBdr>
    </w:div>
    <w:div w:id="255403140">
      <w:bodyDiv w:val="1"/>
      <w:marLeft w:val="0"/>
      <w:marRight w:val="0"/>
      <w:marTop w:val="0"/>
      <w:marBottom w:val="0"/>
      <w:divBdr>
        <w:top w:val="none" w:sz="0" w:space="0" w:color="auto"/>
        <w:left w:val="none" w:sz="0" w:space="0" w:color="auto"/>
        <w:bottom w:val="none" w:sz="0" w:space="0" w:color="auto"/>
        <w:right w:val="none" w:sz="0" w:space="0" w:color="auto"/>
      </w:divBdr>
    </w:div>
    <w:div w:id="261232444">
      <w:bodyDiv w:val="1"/>
      <w:marLeft w:val="0"/>
      <w:marRight w:val="0"/>
      <w:marTop w:val="0"/>
      <w:marBottom w:val="0"/>
      <w:divBdr>
        <w:top w:val="none" w:sz="0" w:space="0" w:color="auto"/>
        <w:left w:val="none" w:sz="0" w:space="0" w:color="auto"/>
        <w:bottom w:val="none" w:sz="0" w:space="0" w:color="auto"/>
        <w:right w:val="none" w:sz="0" w:space="0" w:color="auto"/>
      </w:divBdr>
    </w:div>
    <w:div w:id="270553340">
      <w:bodyDiv w:val="1"/>
      <w:marLeft w:val="0"/>
      <w:marRight w:val="0"/>
      <w:marTop w:val="0"/>
      <w:marBottom w:val="0"/>
      <w:divBdr>
        <w:top w:val="none" w:sz="0" w:space="0" w:color="auto"/>
        <w:left w:val="none" w:sz="0" w:space="0" w:color="auto"/>
        <w:bottom w:val="none" w:sz="0" w:space="0" w:color="auto"/>
        <w:right w:val="none" w:sz="0" w:space="0" w:color="auto"/>
      </w:divBdr>
    </w:div>
    <w:div w:id="306401852">
      <w:bodyDiv w:val="1"/>
      <w:marLeft w:val="0"/>
      <w:marRight w:val="0"/>
      <w:marTop w:val="0"/>
      <w:marBottom w:val="0"/>
      <w:divBdr>
        <w:top w:val="none" w:sz="0" w:space="0" w:color="auto"/>
        <w:left w:val="none" w:sz="0" w:space="0" w:color="auto"/>
        <w:bottom w:val="none" w:sz="0" w:space="0" w:color="auto"/>
        <w:right w:val="none" w:sz="0" w:space="0" w:color="auto"/>
      </w:divBdr>
    </w:div>
    <w:div w:id="308638072">
      <w:bodyDiv w:val="1"/>
      <w:marLeft w:val="0"/>
      <w:marRight w:val="0"/>
      <w:marTop w:val="0"/>
      <w:marBottom w:val="0"/>
      <w:divBdr>
        <w:top w:val="none" w:sz="0" w:space="0" w:color="auto"/>
        <w:left w:val="none" w:sz="0" w:space="0" w:color="auto"/>
        <w:bottom w:val="none" w:sz="0" w:space="0" w:color="auto"/>
        <w:right w:val="none" w:sz="0" w:space="0" w:color="auto"/>
      </w:divBdr>
    </w:div>
    <w:div w:id="320280267">
      <w:bodyDiv w:val="1"/>
      <w:marLeft w:val="0"/>
      <w:marRight w:val="0"/>
      <w:marTop w:val="0"/>
      <w:marBottom w:val="0"/>
      <w:divBdr>
        <w:top w:val="none" w:sz="0" w:space="0" w:color="auto"/>
        <w:left w:val="none" w:sz="0" w:space="0" w:color="auto"/>
        <w:bottom w:val="none" w:sz="0" w:space="0" w:color="auto"/>
        <w:right w:val="none" w:sz="0" w:space="0" w:color="auto"/>
      </w:divBdr>
    </w:div>
    <w:div w:id="342439952">
      <w:bodyDiv w:val="1"/>
      <w:marLeft w:val="0"/>
      <w:marRight w:val="0"/>
      <w:marTop w:val="0"/>
      <w:marBottom w:val="0"/>
      <w:divBdr>
        <w:top w:val="none" w:sz="0" w:space="0" w:color="auto"/>
        <w:left w:val="none" w:sz="0" w:space="0" w:color="auto"/>
        <w:bottom w:val="none" w:sz="0" w:space="0" w:color="auto"/>
        <w:right w:val="none" w:sz="0" w:space="0" w:color="auto"/>
      </w:divBdr>
    </w:div>
    <w:div w:id="352387471">
      <w:bodyDiv w:val="1"/>
      <w:marLeft w:val="0"/>
      <w:marRight w:val="0"/>
      <w:marTop w:val="0"/>
      <w:marBottom w:val="0"/>
      <w:divBdr>
        <w:top w:val="none" w:sz="0" w:space="0" w:color="auto"/>
        <w:left w:val="none" w:sz="0" w:space="0" w:color="auto"/>
        <w:bottom w:val="none" w:sz="0" w:space="0" w:color="auto"/>
        <w:right w:val="none" w:sz="0" w:space="0" w:color="auto"/>
      </w:divBdr>
      <w:divsChild>
        <w:div w:id="31460526">
          <w:marLeft w:val="0"/>
          <w:marRight w:val="0"/>
          <w:marTop w:val="0"/>
          <w:marBottom w:val="0"/>
          <w:divBdr>
            <w:top w:val="none" w:sz="0" w:space="0" w:color="auto"/>
            <w:left w:val="none" w:sz="0" w:space="0" w:color="auto"/>
            <w:bottom w:val="none" w:sz="0" w:space="0" w:color="auto"/>
            <w:right w:val="none" w:sz="0" w:space="0" w:color="auto"/>
          </w:divBdr>
        </w:div>
        <w:div w:id="72356329">
          <w:marLeft w:val="0"/>
          <w:marRight w:val="0"/>
          <w:marTop w:val="0"/>
          <w:marBottom w:val="0"/>
          <w:divBdr>
            <w:top w:val="none" w:sz="0" w:space="0" w:color="auto"/>
            <w:left w:val="none" w:sz="0" w:space="0" w:color="auto"/>
            <w:bottom w:val="none" w:sz="0" w:space="0" w:color="auto"/>
            <w:right w:val="none" w:sz="0" w:space="0" w:color="auto"/>
          </w:divBdr>
        </w:div>
        <w:div w:id="99835035">
          <w:marLeft w:val="0"/>
          <w:marRight w:val="0"/>
          <w:marTop w:val="0"/>
          <w:marBottom w:val="0"/>
          <w:divBdr>
            <w:top w:val="none" w:sz="0" w:space="0" w:color="auto"/>
            <w:left w:val="none" w:sz="0" w:space="0" w:color="auto"/>
            <w:bottom w:val="none" w:sz="0" w:space="0" w:color="auto"/>
            <w:right w:val="none" w:sz="0" w:space="0" w:color="auto"/>
          </w:divBdr>
        </w:div>
        <w:div w:id="208687385">
          <w:marLeft w:val="0"/>
          <w:marRight w:val="0"/>
          <w:marTop w:val="0"/>
          <w:marBottom w:val="0"/>
          <w:divBdr>
            <w:top w:val="none" w:sz="0" w:space="0" w:color="auto"/>
            <w:left w:val="none" w:sz="0" w:space="0" w:color="auto"/>
            <w:bottom w:val="none" w:sz="0" w:space="0" w:color="auto"/>
            <w:right w:val="none" w:sz="0" w:space="0" w:color="auto"/>
          </w:divBdr>
        </w:div>
        <w:div w:id="255602779">
          <w:marLeft w:val="0"/>
          <w:marRight w:val="0"/>
          <w:marTop w:val="0"/>
          <w:marBottom w:val="0"/>
          <w:divBdr>
            <w:top w:val="none" w:sz="0" w:space="0" w:color="auto"/>
            <w:left w:val="none" w:sz="0" w:space="0" w:color="auto"/>
            <w:bottom w:val="none" w:sz="0" w:space="0" w:color="auto"/>
            <w:right w:val="none" w:sz="0" w:space="0" w:color="auto"/>
          </w:divBdr>
        </w:div>
        <w:div w:id="284503611">
          <w:marLeft w:val="0"/>
          <w:marRight w:val="0"/>
          <w:marTop w:val="0"/>
          <w:marBottom w:val="0"/>
          <w:divBdr>
            <w:top w:val="none" w:sz="0" w:space="0" w:color="auto"/>
            <w:left w:val="none" w:sz="0" w:space="0" w:color="auto"/>
            <w:bottom w:val="none" w:sz="0" w:space="0" w:color="auto"/>
            <w:right w:val="none" w:sz="0" w:space="0" w:color="auto"/>
          </w:divBdr>
        </w:div>
        <w:div w:id="503907056">
          <w:marLeft w:val="0"/>
          <w:marRight w:val="0"/>
          <w:marTop w:val="0"/>
          <w:marBottom w:val="0"/>
          <w:divBdr>
            <w:top w:val="none" w:sz="0" w:space="0" w:color="auto"/>
            <w:left w:val="none" w:sz="0" w:space="0" w:color="auto"/>
            <w:bottom w:val="none" w:sz="0" w:space="0" w:color="auto"/>
            <w:right w:val="none" w:sz="0" w:space="0" w:color="auto"/>
          </w:divBdr>
        </w:div>
        <w:div w:id="658731935">
          <w:marLeft w:val="0"/>
          <w:marRight w:val="0"/>
          <w:marTop w:val="0"/>
          <w:marBottom w:val="0"/>
          <w:divBdr>
            <w:top w:val="none" w:sz="0" w:space="0" w:color="auto"/>
            <w:left w:val="none" w:sz="0" w:space="0" w:color="auto"/>
            <w:bottom w:val="none" w:sz="0" w:space="0" w:color="auto"/>
            <w:right w:val="none" w:sz="0" w:space="0" w:color="auto"/>
          </w:divBdr>
        </w:div>
        <w:div w:id="780220039">
          <w:marLeft w:val="0"/>
          <w:marRight w:val="0"/>
          <w:marTop w:val="0"/>
          <w:marBottom w:val="0"/>
          <w:divBdr>
            <w:top w:val="none" w:sz="0" w:space="0" w:color="auto"/>
            <w:left w:val="none" w:sz="0" w:space="0" w:color="auto"/>
            <w:bottom w:val="none" w:sz="0" w:space="0" w:color="auto"/>
            <w:right w:val="none" w:sz="0" w:space="0" w:color="auto"/>
          </w:divBdr>
        </w:div>
        <w:div w:id="800417196">
          <w:marLeft w:val="0"/>
          <w:marRight w:val="0"/>
          <w:marTop w:val="0"/>
          <w:marBottom w:val="0"/>
          <w:divBdr>
            <w:top w:val="none" w:sz="0" w:space="0" w:color="auto"/>
            <w:left w:val="none" w:sz="0" w:space="0" w:color="auto"/>
            <w:bottom w:val="none" w:sz="0" w:space="0" w:color="auto"/>
            <w:right w:val="none" w:sz="0" w:space="0" w:color="auto"/>
          </w:divBdr>
        </w:div>
        <w:div w:id="878510948">
          <w:marLeft w:val="0"/>
          <w:marRight w:val="0"/>
          <w:marTop w:val="0"/>
          <w:marBottom w:val="0"/>
          <w:divBdr>
            <w:top w:val="none" w:sz="0" w:space="0" w:color="auto"/>
            <w:left w:val="none" w:sz="0" w:space="0" w:color="auto"/>
            <w:bottom w:val="none" w:sz="0" w:space="0" w:color="auto"/>
            <w:right w:val="none" w:sz="0" w:space="0" w:color="auto"/>
          </w:divBdr>
        </w:div>
        <w:div w:id="1193108404">
          <w:marLeft w:val="0"/>
          <w:marRight w:val="0"/>
          <w:marTop w:val="0"/>
          <w:marBottom w:val="0"/>
          <w:divBdr>
            <w:top w:val="none" w:sz="0" w:space="0" w:color="auto"/>
            <w:left w:val="none" w:sz="0" w:space="0" w:color="auto"/>
            <w:bottom w:val="none" w:sz="0" w:space="0" w:color="auto"/>
            <w:right w:val="none" w:sz="0" w:space="0" w:color="auto"/>
          </w:divBdr>
        </w:div>
        <w:div w:id="1271819573">
          <w:marLeft w:val="0"/>
          <w:marRight w:val="0"/>
          <w:marTop w:val="0"/>
          <w:marBottom w:val="0"/>
          <w:divBdr>
            <w:top w:val="none" w:sz="0" w:space="0" w:color="auto"/>
            <w:left w:val="none" w:sz="0" w:space="0" w:color="auto"/>
            <w:bottom w:val="none" w:sz="0" w:space="0" w:color="auto"/>
            <w:right w:val="none" w:sz="0" w:space="0" w:color="auto"/>
          </w:divBdr>
        </w:div>
        <w:div w:id="1332947497">
          <w:marLeft w:val="0"/>
          <w:marRight w:val="0"/>
          <w:marTop w:val="0"/>
          <w:marBottom w:val="0"/>
          <w:divBdr>
            <w:top w:val="none" w:sz="0" w:space="0" w:color="auto"/>
            <w:left w:val="none" w:sz="0" w:space="0" w:color="auto"/>
            <w:bottom w:val="none" w:sz="0" w:space="0" w:color="auto"/>
            <w:right w:val="none" w:sz="0" w:space="0" w:color="auto"/>
          </w:divBdr>
        </w:div>
        <w:div w:id="1391879237">
          <w:marLeft w:val="0"/>
          <w:marRight w:val="0"/>
          <w:marTop w:val="0"/>
          <w:marBottom w:val="0"/>
          <w:divBdr>
            <w:top w:val="none" w:sz="0" w:space="0" w:color="auto"/>
            <w:left w:val="none" w:sz="0" w:space="0" w:color="auto"/>
            <w:bottom w:val="none" w:sz="0" w:space="0" w:color="auto"/>
            <w:right w:val="none" w:sz="0" w:space="0" w:color="auto"/>
          </w:divBdr>
        </w:div>
        <w:div w:id="1420448080">
          <w:marLeft w:val="0"/>
          <w:marRight w:val="0"/>
          <w:marTop w:val="0"/>
          <w:marBottom w:val="0"/>
          <w:divBdr>
            <w:top w:val="none" w:sz="0" w:space="0" w:color="auto"/>
            <w:left w:val="none" w:sz="0" w:space="0" w:color="auto"/>
            <w:bottom w:val="none" w:sz="0" w:space="0" w:color="auto"/>
            <w:right w:val="none" w:sz="0" w:space="0" w:color="auto"/>
          </w:divBdr>
        </w:div>
        <w:div w:id="1435395671">
          <w:marLeft w:val="0"/>
          <w:marRight w:val="0"/>
          <w:marTop w:val="0"/>
          <w:marBottom w:val="0"/>
          <w:divBdr>
            <w:top w:val="none" w:sz="0" w:space="0" w:color="auto"/>
            <w:left w:val="none" w:sz="0" w:space="0" w:color="auto"/>
            <w:bottom w:val="none" w:sz="0" w:space="0" w:color="auto"/>
            <w:right w:val="none" w:sz="0" w:space="0" w:color="auto"/>
          </w:divBdr>
        </w:div>
        <w:div w:id="1461454473">
          <w:marLeft w:val="0"/>
          <w:marRight w:val="0"/>
          <w:marTop w:val="0"/>
          <w:marBottom w:val="0"/>
          <w:divBdr>
            <w:top w:val="none" w:sz="0" w:space="0" w:color="auto"/>
            <w:left w:val="none" w:sz="0" w:space="0" w:color="auto"/>
            <w:bottom w:val="none" w:sz="0" w:space="0" w:color="auto"/>
            <w:right w:val="none" w:sz="0" w:space="0" w:color="auto"/>
          </w:divBdr>
        </w:div>
        <w:div w:id="2017146717">
          <w:marLeft w:val="0"/>
          <w:marRight w:val="0"/>
          <w:marTop w:val="0"/>
          <w:marBottom w:val="0"/>
          <w:divBdr>
            <w:top w:val="none" w:sz="0" w:space="0" w:color="auto"/>
            <w:left w:val="none" w:sz="0" w:space="0" w:color="auto"/>
            <w:bottom w:val="none" w:sz="0" w:space="0" w:color="auto"/>
            <w:right w:val="none" w:sz="0" w:space="0" w:color="auto"/>
          </w:divBdr>
        </w:div>
        <w:div w:id="2095013196">
          <w:marLeft w:val="0"/>
          <w:marRight w:val="0"/>
          <w:marTop w:val="0"/>
          <w:marBottom w:val="0"/>
          <w:divBdr>
            <w:top w:val="none" w:sz="0" w:space="0" w:color="auto"/>
            <w:left w:val="none" w:sz="0" w:space="0" w:color="auto"/>
            <w:bottom w:val="none" w:sz="0" w:space="0" w:color="auto"/>
            <w:right w:val="none" w:sz="0" w:space="0" w:color="auto"/>
          </w:divBdr>
        </w:div>
      </w:divsChild>
    </w:div>
    <w:div w:id="362291695">
      <w:bodyDiv w:val="1"/>
      <w:marLeft w:val="0"/>
      <w:marRight w:val="0"/>
      <w:marTop w:val="0"/>
      <w:marBottom w:val="0"/>
      <w:divBdr>
        <w:top w:val="none" w:sz="0" w:space="0" w:color="auto"/>
        <w:left w:val="none" w:sz="0" w:space="0" w:color="auto"/>
        <w:bottom w:val="none" w:sz="0" w:space="0" w:color="auto"/>
        <w:right w:val="none" w:sz="0" w:space="0" w:color="auto"/>
      </w:divBdr>
    </w:div>
    <w:div w:id="419445778">
      <w:bodyDiv w:val="1"/>
      <w:marLeft w:val="0"/>
      <w:marRight w:val="0"/>
      <w:marTop w:val="0"/>
      <w:marBottom w:val="0"/>
      <w:divBdr>
        <w:top w:val="none" w:sz="0" w:space="0" w:color="auto"/>
        <w:left w:val="none" w:sz="0" w:space="0" w:color="auto"/>
        <w:bottom w:val="none" w:sz="0" w:space="0" w:color="auto"/>
        <w:right w:val="none" w:sz="0" w:space="0" w:color="auto"/>
      </w:divBdr>
    </w:div>
    <w:div w:id="421492453">
      <w:bodyDiv w:val="1"/>
      <w:marLeft w:val="0"/>
      <w:marRight w:val="0"/>
      <w:marTop w:val="0"/>
      <w:marBottom w:val="0"/>
      <w:divBdr>
        <w:top w:val="none" w:sz="0" w:space="0" w:color="auto"/>
        <w:left w:val="none" w:sz="0" w:space="0" w:color="auto"/>
        <w:bottom w:val="none" w:sz="0" w:space="0" w:color="auto"/>
        <w:right w:val="none" w:sz="0" w:space="0" w:color="auto"/>
      </w:divBdr>
    </w:div>
    <w:div w:id="421878221">
      <w:bodyDiv w:val="1"/>
      <w:marLeft w:val="0"/>
      <w:marRight w:val="0"/>
      <w:marTop w:val="0"/>
      <w:marBottom w:val="0"/>
      <w:divBdr>
        <w:top w:val="none" w:sz="0" w:space="0" w:color="auto"/>
        <w:left w:val="none" w:sz="0" w:space="0" w:color="auto"/>
        <w:bottom w:val="none" w:sz="0" w:space="0" w:color="auto"/>
        <w:right w:val="none" w:sz="0" w:space="0" w:color="auto"/>
      </w:divBdr>
    </w:div>
    <w:div w:id="430009062">
      <w:bodyDiv w:val="1"/>
      <w:marLeft w:val="0"/>
      <w:marRight w:val="0"/>
      <w:marTop w:val="0"/>
      <w:marBottom w:val="0"/>
      <w:divBdr>
        <w:top w:val="none" w:sz="0" w:space="0" w:color="auto"/>
        <w:left w:val="none" w:sz="0" w:space="0" w:color="auto"/>
        <w:bottom w:val="none" w:sz="0" w:space="0" w:color="auto"/>
        <w:right w:val="none" w:sz="0" w:space="0" w:color="auto"/>
      </w:divBdr>
    </w:div>
    <w:div w:id="444620842">
      <w:bodyDiv w:val="1"/>
      <w:marLeft w:val="0"/>
      <w:marRight w:val="0"/>
      <w:marTop w:val="0"/>
      <w:marBottom w:val="0"/>
      <w:divBdr>
        <w:top w:val="none" w:sz="0" w:space="0" w:color="auto"/>
        <w:left w:val="none" w:sz="0" w:space="0" w:color="auto"/>
        <w:bottom w:val="none" w:sz="0" w:space="0" w:color="auto"/>
        <w:right w:val="none" w:sz="0" w:space="0" w:color="auto"/>
      </w:divBdr>
    </w:div>
    <w:div w:id="450172915">
      <w:bodyDiv w:val="1"/>
      <w:marLeft w:val="0"/>
      <w:marRight w:val="0"/>
      <w:marTop w:val="0"/>
      <w:marBottom w:val="0"/>
      <w:divBdr>
        <w:top w:val="none" w:sz="0" w:space="0" w:color="auto"/>
        <w:left w:val="none" w:sz="0" w:space="0" w:color="auto"/>
        <w:bottom w:val="none" w:sz="0" w:space="0" w:color="auto"/>
        <w:right w:val="none" w:sz="0" w:space="0" w:color="auto"/>
      </w:divBdr>
    </w:div>
    <w:div w:id="452596254">
      <w:bodyDiv w:val="1"/>
      <w:marLeft w:val="0"/>
      <w:marRight w:val="0"/>
      <w:marTop w:val="0"/>
      <w:marBottom w:val="0"/>
      <w:divBdr>
        <w:top w:val="none" w:sz="0" w:space="0" w:color="auto"/>
        <w:left w:val="none" w:sz="0" w:space="0" w:color="auto"/>
        <w:bottom w:val="none" w:sz="0" w:space="0" w:color="auto"/>
        <w:right w:val="none" w:sz="0" w:space="0" w:color="auto"/>
      </w:divBdr>
    </w:div>
    <w:div w:id="490757536">
      <w:bodyDiv w:val="1"/>
      <w:marLeft w:val="0"/>
      <w:marRight w:val="0"/>
      <w:marTop w:val="0"/>
      <w:marBottom w:val="0"/>
      <w:divBdr>
        <w:top w:val="none" w:sz="0" w:space="0" w:color="auto"/>
        <w:left w:val="none" w:sz="0" w:space="0" w:color="auto"/>
        <w:bottom w:val="none" w:sz="0" w:space="0" w:color="auto"/>
        <w:right w:val="none" w:sz="0" w:space="0" w:color="auto"/>
      </w:divBdr>
    </w:div>
    <w:div w:id="526648533">
      <w:bodyDiv w:val="1"/>
      <w:marLeft w:val="0"/>
      <w:marRight w:val="0"/>
      <w:marTop w:val="0"/>
      <w:marBottom w:val="0"/>
      <w:divBdr>
        <w:top w:val="none" w:sz="0" w:space="0" w:color="auto"/>
        <w:left w:val="none" w:sz="0" w:space="0" w:color="auto"/>
        <w:bottom w:val="none" w:sz="0" w:space="0" w:color="auto"/>
        <w:right w:val="none" w:sz="0" w:space="0" w:color="auto"/>
      </w:divBdr>
    </w:div>
    <w:div w:id="534125490">
      <w:bodyDiv w:val="1"/>
      <w:marLeft w:val="0"/>
      <w:marRight w:val="0"/>
      <w:marTop w:val="0"/>
      <w:marBottom w:val="0"/>
      <w:divBdr>
        <w:top w:val="none" w:sz="0" w:space="0" w:color="auto"/>
        <w:left w:val="none" w:sz="0" w:space="0" w:color="auto"/>
        <w:bottom w:val="none" w:sz="0" w:space="0" w:color="auto"/>
        <w:right w:val="none" w:sz="0" w:space="0" w:color="auto"/>
      </w:divBdr>
    </w:div>
    <w:div w:id="547304494">
      <w:bodyDiv w:val="1"/>
      <w:marLeft w:val="0"/>
      <w:marRight w:val="0"/>
      <w:marTop w:val="0"/>
      <w:marBottom w:val="0"/>
      <w:divBdr>
        <w:top w:val="none" w:sz="0" w:space="0" w:color="auto"/>
        <w:left w:val="none" w:sz="0" w:space="0" w:color="auto"/>
        <w:bottom w:val="none" w:sz="0" w:space="0" w:color="auto"/>
        <w:right w:val="none" w:sz="0" w:space="0" w:color="auto"/>
      </w:divBdr>
    </w:div>
    <w:div w:id="551579037">
      <w:bodyDiv w:val="1"/>
      <w:marLeft w:val="0"/>
      <w:marRight w:val="0"/>
      <w:marTop w:val="0"/>
      <w:marBottom w:val="0"/>
      <w:divBdr>
        <w:top w:val="none" w:sz="0" w:space="0" w:color="auto"/>
        <w:left w:val="none" w:sz="0" w:space="0" w:color="auto"/>
        <w:bottom w:val="none" w:sz="0" w:space="0" w:color="auto"/>
        <w:right w:val="none" w:sz="0" w:space="0" w:color="auto"/>
      </w:divBdr>
    </w:div>
    <w:div w:id="555554385">
      <w:bodyDiv w:val="1"/>
      <w:marLeft w:val="0"/>
      <w:marRight w:val="0"/>
      <w:marTop w:val="0"/>
      <w:marBottom w:val="0"/>
      <w:divBdr>
        <w:top w:val="none" w:sz="0" w:space="0" w:color="auto"/>
        <w:left w:val="none" w:sz="0" w:space="0" w:color="auto"/>
        <w:bottom w:val="none" w:sz="0" w:space="0" w:color="auto"/>
        <w:right w:val="none" w:sz="0" w:space="0" w:color="auto"/>
      </w:divBdr>
    </w:div>
    <w:div w:id="558366759">
      <w:bodyDiv w:val="1"/>
      <w:marLeft w:val="0"/>
      <w:marRight w:val="0"/>
      <w:marTop w:val="0"/>
      <w:marBottom w:val="0"/>
      <w:divBdr>
        <w:top w:val="none" w:sz="0" w:space="0" w:color="auto"/>
        <w:left w:val="none" w:sz="0" w:space="0" w:color="auto"/>
        <w:bottom w:val="none" w:sz="0" w:space="0" w:color="auto"/>
        <w:right w:val="none" w:sz="0" w:space="0" w:color="auto"/>
      </w:divBdr>
    </w:div>
    <w:div w:id="561336461">
      <w:bodyDiv w:val="1"/>
      <w:marLeft w:val="0"/>
      <w:marRight w:val="0"/>
      <w:marTop w:val="0"/>
      <w:marBottom w:val="0"/>
      <w:divBdr>
        <w:top w:val="none" w:sz="0" w:space="0" w:color="auto"/>
        <w:left w:val="none" w:sz="0" w:space="0" w:color="auto"/>
        <w:bottom w:val="none" w:sz="0" w:space="0" w:color="auto"/>
        <w:right w:val="none" w:sz="0" w:space="0" w:color="auto"/>
      </w:divBdr>
    </w:div>
    <w:div w:id="622462052">
      <w:bodyDiv w:val="1"/>
      <w:marLeft w:val="0"/>
      <w:marRight w:val="0"/>
      <w:marTop w:val="0"/>
      <w:marBottom w:val="0"/>
      <w:divBdr>
        <w:top w:val="none" w:sz="0" w:space="0" w:color="auto"/>
        <w:left w:val="none" w:sz="0" w:space="0" w:color="auto"/>
        <w:bottom w:val="none" w:sz="0" w:space="0" w:color="auto"/>
        <w:right w:val="none" w:sz="0" w:space="0" w:color="auto"/>
      </w:divBdr>
    </w:div>
    <w:div w:id="654067247">
      <w:bodyDiv w:val="1"/>
      <w:marLeft w:val="0"/>
      <w:marRight w:val="0"/>
      <w:marTop w:val="0"/>
      <w:marBottom w:val="0"/>
      <w:divBdr>
        <w:top w:val="none" w:sz="0" w:space="0" w:color="auto"/>
        <w:left w:val="none" w:sz="0" w:space="0" w:color="auto"/>
        <w:bottom w:val="none" w:sz="0" w:space="0" w:color="auto"/>
        <w:right w:val="none" w:sz="0" w:space="0" w:color="auto"/>
      </w:divBdr>
    </w:div>
    <w:div w:id="666401836">
      <w:bodyDiv w:val="1"/>
      <w:marLeft w:val="0"/>
      <w:marRight w:val="0"/>
      <w:marTop w:val="0"/>
      <w:marBottom w:val="0"/>
      <w:divBdr>
        <w:top w:val="none" w:sz="0" w:space="0" w:color="auto"/>
        <w:left w:val="none" w:sz="0" w:space="0" w:color="auto"/>
        <w:bottom w:val="none" w:sz="0" w:space="0" w:color="auto"/>
        <w:right w:val="none" w:sz="0" w:space="0" w:color="auto"/>
      </w:divBdr>
    </w:div>
    <w:div w:id="671445205">
      <w:bodyDiv w:val="1"/>
      <w:marLeft w:val="0"/>
      <w:marRight w:val="0"/>
      <w:marTop w:val="0"/>
      <w:marBottom w:val="0"/>
      <w:divBdr>
        <w:top w:val="none" w:sz="0" w:space="0" w:color="auto"/>
        <w:left w:val="none" w:sz="0" w:space="0" w:color="auto"/>
        <w:bottom w:val="none" w:sz="0" w:space="0" w:color="auto"/>
        <w:right w:val="none" w:sz="0" w:space="0" w:color="auto"/>
      </w:divBdr>
    </w:div>
    <w:div w:id="675815036">
      <w:bodyDiv w:val="1"/>
      <w:marLeft w:val="0"/>
      <w:marRight w:val="0"/>
      <w:marTop w:val="0"/>
      <w:marBottom w:val="0"/>
      <w:divBdr>
        <w:top w:val="none" w:sz="0" w:space="0" w:color="auto"/>
        <w:left w:val="none" w:sz="0" w:space="0" w:color="auto"/>
        <w:bottom w:val="none" w:sz="0" w:space="0" w:color="auto"/>
        <w:right w:val="none" w:sz="0" w:space="0" w:color="auto"/>
      </w:divBdr>
    </w:div>
    <w:div w:id="678579263">
      <w:bodyDiv w:val="1"/>
      <w:marLeft w:val="0"/>
      <w:marRight w:val="0"/>
      <w:marTop w:val="0"/>
      <w:marBottom w:val="0"/>
      <w:divBdr>
        <w:top w:val="none" w:sz="0" w:space="0" w:color="auto"/>
        <w:left w:val="none" w:sz="0" w:space="0" w:color="auto"/>
        <w:bottom w:val="none" w:sz="0" w:space="0" w:color="auto"/>
        <w:right w:val="none" w:sz="0" w:space="0" w:color="auto"/>
      </w:divBdr>
    </w:div>
    <w:div w:id="688143936">
      <w:bodyDiv w:val="1"/>
      <w:marLeft w:val="0"/>
      <w:marRight w:val="0"/>
      <w:marTop w:val="0"/>
      <w:marBottom w:val="0"/>
      <w:divBdr>
        <w:top w:val="none" w:sz="0" w:space="0" w:color="auto"/>
        <w:left w:val="none" w:sz="0" w:space="0" w:color="auto"/>
        <w:bottom w:val="none" w:sz="0" w:space="0" w:color="auto"/>
        <w:right w:val="none" w:sz="0" w:space="0" w:color="auto"/>
      </w:divBdr>
    </w:div>
    <w:div w:id="692069417">
      <w:bodyDiv w:val="1"/>
      <w:marLeft w:val="0"/>
      <w:marRight w:val="0"/>
      <w:marTop w:val="0"/>
      <w:marBottom w:val="0"/>
      <w:divBdr>
        <w:top w:val="none" w:sz="0" w:space="0" w:color="auto"/>
        <w:left w:val="none" w:sz="0" w:space="0" w:color="auto"/>
        <w:bottom w:val="none" w:sz="0" w:space="0" w:color="auto"/>
        <w:right w:val="none" w:sz="0" w:space="0" w:color="auto"/>
      </w:divBdr>
    </w:div>
    <w:div w:id="698360525">
      <w:bodyDiv w:val="1"/>
      <w:marLeft w:val="0"/>
      <w:marRight w:val="0"/>
      <w:marTop w:val="0"/>
      <w:marBottom w:val="0"/>
      <w:divBdr>
        <w:top w:val="none" w:sz="0" w:space="0" w:color="auto"/>
        <w:left w:val="none" w:sz="0" w:space="0" w:color="auto"/>
        <w:bottom w:val="none" w:sz="0" w:space="0" w:color="auto"/>
        <w:right w:val="none" w:sz="0" w:space="0" w:color="auto"/>
      </w:divBdr>
    </w:div>
    <w:div w:id="799494717">
      <w:bodyDiv w:val="1"/>
      <w:marLeft w:val="0"/>
      <w:marRight w:val="0"/>
      <w:marTop w:val="0"/>
      <w:marBottom w:val="0"/>
      <w:divBdr>
        <w:top w:val="none" w:sz="0" w:space="0" w:color="auto"/>
        <w:left w:val="none" w:sz="0" w:space="0" w:color="auto"/>
        <w:bottom w:val="none" w:sz="0" w:space="0" w:color="auto"/>
        <w:right w:val="none" w:sz="0" w:space="0" w:color="auto"/>
      </w:divBdr>
    </w:div>
    <w:div w:id="821460346">
      <w:bodyDiv w:val="1"/>
      <w:marLeft w:val="0"/>
      <w:marRight w:val="0"/>
      <w:marTop w:val="0"/>
      <w:marBottom w:val="0"/>
      <w:divBdr>
        <w:top w:val="none" w:sz="0" w:space="0" w:color="auto"/>
        <w:left w:val="none" w:sz="0" w:space="0" w:color="auto"/>
        <w:bottom w:val="none" w:sz="0" w:space="0" w:color="auto"/>
        <w:right w:val="none" w:sz="0" w:space="0" w:color="auto"/>
      </w:divBdr>
    </w:div>
    <w:div w:id="874394130">
      <w:bodyDiv w:val="1"/>
      <w:marLeft w:val="0"/>
      <w:marRight w:val="0"/>
      <w:marTop w:val="0"/>
      <w:marBottom w:val="0"/>
      <w:divBdr>
        <w:top w:val="none" w:sz="0" w:space="0" w:color="auto"/>
        <w:left w:val="none" w:sz="0" w:space="0" w:color="auto"/>
        <w:bottom w:val="none" w:sz="0" w:space="0" w:color="auto"/>
        <w:right w:val="none" w:sz="0" w:space="0" w:color="auto"/>
      </w:divBdr>
    </w:div>
    <w:div w:id="875392301">
      <w:bodyDiv w:val="1"/>
      <w:marLeft w:val="0"/>
      <w:marRight w:val="0"/>
      <w:marTop w:val="0"/>
      <w:marBottom w:val="0"/>
      <w:divBdr>
        <w:top w:val="none" w:sz="0" w:space="0" w:color="auto"/>
        <w:left w:val="none" w:sz="0" w:space="0" w:color="auto"/>
        <w:bottom w:val="none" w:sz="0" w:space="0" w:color="auto"/>
        <w:right w:val="none" w:sz="0" w:space="0" w:color="auto"/>
      </w:divBdr>
    </w:div>
    <w:div w:id="901216071">
      <w:bodyDiv w:val="1"/>
      <w:marLeft w:val="0"/>
      <w:marRight w:val="0"/>
      <w:marTop w:val="0"/>
      <w:marBottom w:val="0"/>
      <w:divBdr>
        <w:top w:val="none" w:sz="0" w:space="0" w:color="auto"/>
        <w:left w:val="none" w:sz="0" w:space="0" w:color="auto"/>
        <w:bottom w:val="none" w:sz="0" w:space="0" w:color="auto"/>
        <w:right w:val="none" w:sz="0" w:space="0" w:color="auto"/>
      </w:divBdr>
    </w:div>
    <w:div w:id="914555613">
      <w:bodyDiv w:val="1"/>
      <w:marLeft w:val="0"/>
      <w:marRight w:val="0"/>
      <w:marTop w:val="0"/>
      <w:marBottom w:val="0"/>
      <w:divBdr>
        <w:top w:val="none" w:sz="0" w:space="0" w:color="auto"/>
        <w:left w:val="none" w:sz="0" w:space="0" w:color="auto"/>
        <w:bottom w:val="none" w:sz="0" w:space="0" w:color="auto"/>
        <w:right w:val="none" w:sz="0" w:space="0" w:color="auto"/>
      </w:divBdr>
    </w:div>
    <w:div w:id="940337699">
      <w:bodyDiv w:val="1"/>
      <w:marLeft w:val="0"/>
      <w:marRight w:val="0"/>
      <w:marTop w:val="0"/>
      <w:marBottom w:val="0"/>
      <w:divBdr>
        <w:top w:val="none" w:sz="0" w:space="0" w:color="auto"/>
        <w:left w:val="none" w:sz="0" w:space="0" w:color="auto"/>
        <w:bottom w:val="none" w:sz="0" w:space="0" w:color="auto"/>
        <w:right w:val="none" w:sz="0" w:space="0" w:color="auto"/>
      </w:divBdr>
    </w:div>
    <w:div w:id="959848139">
      <w:bodyDiv w:val="1"/>
      <w:marLeft w:val="0"/>
      <w:marRight w:val="0"/>
      <w:marTop w:val="0"/>
      <w:marBottom w:val="0"/>
      <w:divBdr>
        <w:top w:val="none" w:sz="0" w:space="0" w:color="auto"/>
        <w:left w:val="none" w:sz="0" w:space="0" w:color="auto"/>
        <w:bottom w:val="none" w:sz="0" w:space="0" w:color="auto"/>
        <w:right w:val="none" w:sz="0" w:space="0" w:color="auto"/>
      </w:divBdr>
    </w:div>
    <w:div w:id="972564007">
      <w:bodyDiv w:val="1"/>
      <w:marLeft w:val="0"/>
      <w:marRight w:val="0"/>
      <w:marTop w:val="0"/>
      <w:marBottom w:val="0"/>
      <w:divBdr>
        <w:top w:val="none" w:sz="0" w:space="0" w:color="auto"/>
        <w:left w:val="none" w:sz="0" w:space="0" w:color="auto"/>
        <w:bottom w:val="none" w:sz="0" w:space="0" w:color="auto"/>
        <w:right w:val="none" w:sz="0" w:space="0" w:color="auto"/>
      </w:divBdr>
    </w:div>
    <w:div w:id="972901543">
      <w:bodyDiv w:val="1"/>
      <w:marLeft w:val="0"/>
      <w:marRight w:val="0"/>
      <w:marTop w:val="0"/>
      <w:marBottom w:val="0"/>
      <w:divBdr>
        <w:top w:val="none" w:sz="0" w:space="0" w:color="auto"/>
        <w:left w:val="none" w:sz="0" w:space="0" w:color="auto"/>
        <w:bottom w:val="none" w:sz="0" w:space="0" w:color="auto"/>
        <w:right w:val="none" w:sz="0" w:space="0" w:color="auto"/>
      </w:divBdr>
    </w:div>
    <w:div w:id="977342886">
      <w:bodyDiv w:val="1"/>
      <w:marLeft w:val="0"/>
      <w:marRight w:val="0"/>
      <w:marTop w:val="0"/>
      <w:marBottom w:val="0"/>
      <w:divBdr>
        <w:top w:val="none" w:sz="0" w:space="0" w:color="auto"/>
        <w:left w:val="none" w:sz="0" w:space="0" w:color="auto"/>
        <w:bottom w:val="none" w:sz="0" w:space="0" w:color="auto"/>
        <w:right w:val="none" w:sz="0" w:space="0" w:color="auto"/>
      </w:divBdr>
    </w:div>
    <w:div w:id="988898603">
      <w:bodyDiv w:val="1"/>
      <w:marLeft w:val="0"/>
      <w:marRight w:val="0"/>
      <w:marTop w:val="0"/>
      <w:marBottom w:val="0"/>
      <w:divBdr>
        <w:top w:val="none" w:sz="0" w:space="0" w:color="auto"/>
        <w:left w:val="none" w:sz="0" w:space="0" w:color="auto"/>
        <w:bottom w:val="none" w:sz="0" w:space="0" w:color="auto"/>
        <w:right w:val="none" w:sz="0" w:space="0" w:color="auto"/>
      </w:divBdr>
    </w:div>
    <w:div w:id="991179400">
      <w:bodyDiv w:val="1"/>
      <w:marLeft w:val="0"/>
      <w:marRight w:val="0"/>
      <w:marTop w:val="0"/>
      <w:marBottom w:val="0"/>
      <w:divBdr>
        <w:top w:val="none" w:sz="0" w:space="0" w:color="auto"/>
        <w:left w:val="none" w:sz="0" w:space="0" w:color="auto"/>
        <w:bottom w:val="none" w:sz="0" w:space="0" w:color="auto"/>
        <w:right w:val="none" w:sz="0" w:space="0" w:color="auto"/>
      </w:divBdr>
    </w:div>
    <w:div w:id="1029527557">
      <w:bodyDiv w:val="1"/>
      <w:marLeft w:val="0"/>
      <w:marRight w:val="0"/>
      <w:marTop w:val="0"/>
      <w:marBottom w:val="0"/>
      <w:divBdr>
        <w:top w:val="none" w:sz="0" w:space="0" w:color="auto"/>
        <w:left w:val="none" w:sz="0" w:space="0" w:color="auto"/>
        <w:bottom w:val="none" w:sz="0" w:space="0" w:color="auto"/>
        <w:right w:val="none" w:sz="0" w:space="0" w:color="auto"/>
      </w:divBdr>
    </w:div>
    <w:div w:id="1038896910">
      <w:bodyDiv w:val="1"/>
      <w:marLeft w:val="0"/>
      <w:marRight w:val="0"/>
      <w:marTop w:val="0"/>
      <w:marBottom w:val="0"/>
      <w:divBdr>
        <w:top w:val="none" w:sz="0" w:space="0" w:color="auto"/>
        <w:left w:val="none" w:sz="0" w:space="0" w:color="auto"/>
        <w:bottom w:val="none" w:sz="0" w:space="0" w:color="auto"/>
        <w:right w:val="none" w:sz="0" w:space="0" w:color="auto"/>
      </w:divBdr>
    </w:div>
    <w:div w:id="1061514153">
      <w:bodyDiv w:val="1"/>
      <w:marLeft w:val="0"/>
      <w:marRight w:val="0"/>
      <w:marTop w:val="0"/>
      <w:marBottom w:val="0"/>
      <w:divBdr>
        <w:top w:val="none" w:sz="0" w:space="0" w:color="auto"/>
        <w:left w:val="none" w:sz="0" w:space="0" w:color="auto"/>
        <w:bottom w:val="none" w:sz="0" w:space="0" w:color="auto"/>
        <w:right w:val="none" w:sz="0" w:space="0" w:color="auto"/>
      </w:divBdr>
    </w:div>
    <w:div w:id="1064599006">
      <w:bodyDiv w:val="1"/>
      <w:marLeft w:val="0"/>
      <w:marRight w:val="0"/>
      <w:marTop w:val="0"/>
      <w:marBottom w:val="0"/>
      <w:divBdr>
        <w:top w:val="none" w:sz="0" w:space="0" w:color="auto"/>
        <w:left w:val="none" w:sz="0" w:space="0" w:color="auto"/>
        <w:bottom w:val="none" w:sz="0" w:space="0" w:color="auto"/>
        <w:right w:val="none" w:sz="0" w:space="0" w:color="auto"/>
      </w:divBdr>
    </w:div>
    <w:div w:id="1068652410">
      <w:bodyDiv w:val="1"/>
      <w:marLeft w:val="0"/>
      <w:marRight w:val="0"/>
      <w:marTop w:val="0"/>
      <w:marBottom w:val="0"/>
      <w:divBdr>
        <w:top w:val="none" w:sz="0" w:space="0" w:color="auto"/>
        <w:left w:val="none" w:sz="0" w:space="0" w:color="auto"/>
        <w:bottom w:val="none" w:sz="0" w:space="0" w:color="auto"/>
        <w:right w:val="none" w:sz="0" w:space="0" w:color="auto"/>
      </w:divBdr>
    </w:div>
    <w:div w:id="1128739701">
      <w:bodyDiv w:val="1"/>
      <w:marLeft w:val="0"/>
      <w:marRight w:val="0"/>
      <w:marTop w:val="0"/>
      <w:marBottom w:val="0"/>
      <w:divBdr>
        <w:top w:val="none" w:sz="0" w:space="0" w:color="auto"/>
        <w:left w:val="none" w:sz="0" w:space="0" w:color="auto"/>
        <w:bottom w:val="none" w:sz="0" w:space="0" w:color="auto"/>
        <w:right w:val="none" w:sz="0" w:space="0" w:color="auto"/>
      </w:divBdr>
    </w:div>
    <w:div w:id="1131442497">
      <w:bodyDiv w:val="1"/>
      <w:marLeft w:val="0"/>
      <w:marRight w:val="0"/>
      <w:marTop w:val="0"/>
      <w:marBottom w:val="0"/>
      <w:divBdr>
        <w:top w:val="none" w:sz="0" w:space="0" w:color="auto"/>
        <w:left w:val="none" w:sz="0" w:space="0" w:color="auto"/>
        <w:bottom w:val="none" w:sz="0" w:space="0" w:color="auto"/>
        <w:right w:val="none" w:sz="0" w:space="0" w:color="auto"/>
      </w:divBdr>
    </w:div>
    <w:div w:id="1132166781">
      <w:bodyDiv w:val="1"/>
      <w:marLeft w:val="0"/>
      <w:marRight w:val="0"/>
      <w:marTop w:val="0"/>
      <w:marBottom w:val="0"/>
      <w:divBdr>
        <w:top w:val="none" w:sz="0" w:space="0" w:color="auto"/>
        <w:left w:val="none" w:sz="0" w:space="0" w:color="auto"/>
        <w:bottom w:val="none" w:sz="0" w:space="0" w:color="auto"/>
        <w:right w:val="none" w:sz="0" w:space="0" w:color="auto"/>
      </w:divBdr>
    </w:div>
    <w:div w:id="1151676275">
      <w:bodyDiv w:val="1"/>
      <w:marLeft w:val="0"/>
      <w:marRight w:val="0"/>
      <w:marTop w:val="0"/>
      <w:marBottom w:val="0"/>
      <w:divBdr>
        <w:top w:val="none" w:sz="0" w:space="0" w:color="auto"/>
        <w:left w:val="none" w:sz="0" w:space="0" w:color="auto"/>
        <w:bottom w:val="none" w:sz="0" w:space="0" w:color="auto"/>
        <w:right w:val="none" w:sz="0" w:space="0" w:color="auto"/>
      </w:divBdr>
    </w:div>
    <w:div w:id="1154375369">
      <w:bodyDiv w:val="1"/>
      <w:marLeft w:val="0"/>
      <w:marRight w:val="0"/>
      <w:marTop w:val="0"/>
      <w:marBottom w:val="0"/>
      <w:divBdr>
        <w:top w:val="none" w:sz="0" w:space="0" w:color="auto"/>
        <w:left w:val="none" w:sz="0" w:space="0" w:color="auto"/>
        <w:bottom w:val="none" w:sz="0" w:space="0" w:color="auto"/>
        <w:right w:val="none" w:sz="0" w:space="0" w:color="auto"/>
      </w:divBdr>
    </w:div>
    <w:div w:id="1161507626">
      <w:bodyDiv w:val="1"/>
      <w:marLeft w:val="0"/>
      <w:marRight w:val="0"/>
      <w:marTop w:val="0"/>
      <w:marBottom w:val="0"/>
      <w:divBdr>
        <w:top w:val="none" w:sz="0" w:space="0" w:color="auto"/>
        <w:left w:val="none" w:sz="0" w:space="0" w:color="auto"/>
        <w:bottom w:val="none" w:sz="0" w:space="0" w:color="auto"/>
        <w:right w:val="none" w:sz="0" w:space="0" w:color="auto"/>
      </w:divBdr>
    </w:div>
    <w:div w:id="1182357810">
      <w:bodyDiv w:val="1"/>
      <w:marLeft w:val="0"/>
      <w:marRight w:val="0"/>
      <w:marTop w:val="0"/>
      <w:marBottom w:val="0"/>
      <w:divBdr>
        <w:top w:val="none" w:sz="0" w:space="0" w:color="auto"/>
        <w:left w:val="none" w:sz="0" w:space="0" w:color="auto"/>
        <w:bottom w:val="none" w:sz="0" w:space="0" w:color="auto"/>
        <w:right w:val="none" w:sz="0" w:space="0" w:color="auto"/>
      </w:divBdr>
    </w:div>
    <w:div w:id="1189222002">
      <w:bodyDiv w:val="1"/>
      <w:marLeft w:val="0"/>
      <w:marRight w:val="0"/>
      <w:marTop w:val="0"/>
      <w:marBottom w:val="0"/>
      <w:divBdr>
        <w:top w:val="none" w:sz="0" w:space="0" w:color="auto"/>
        <w:left w:val="none" w:sz="0" w:space="0" w:color="auto"/>
        <w:bottom w:val="none" w:sz="0" w:space="0" w:color="auto"/>
        <w:right w:val="none" w:sz="0" w:space="0" w:color="auto"/>
      </w:divBdr>
    </w:div>
    <w:div w:id="1218319107">
      <w:bodyDiv w:val="1"/>
      <w:marLeft w:val="0"/>
      <w:marRight w:val="0"/>
      <w:marTop w:val="0"/>
      <w:marBottom w:val="0"/>
      <w:divBdr>
        <w:top w:val="none" w:sz="0" w:space="0" w:color="auto"/>
        <w:left w:val="none" w:sz="0" w:space="0" w:color="auto"/>
        <w:bottom w:val="none" w:sz="0" w:space="0" w:color="auto"/>
        <w:right w:val="none" w:sz="0" w:space="0" w:color="auto"/>
      </w:divBdr>
    </w:div>
    <w:div w:id="1232891805">
      <w:bodyDiv w:val="1"/>
      <w:marLeft w:val="0"/>
      <w:marRight w:val="0"/>
      <w:marTop w:val="0"/>
      <w:marBottom w:val="0"/>
      <w:divBdr>
        <w:top w:val="none" w:sz="0" w:space="0" w:color="auto"/>
        <w:left w:val="none" w:sz="0" w:space="0" w:color="auto"/>
        <w:bottom w:val="none" w:sz="0" w:space="0" w:color="auto"/>
        <w:right w:val="none" w:sz="0" w:space="0" w:color="auto"/>
      </w:divBdr>
    </w:div>
    <w:div w:id="1277758257">
      <w:bodyDiv w:val="1"/>
      <w:marLeft w:val="0"/>
      <w:marRight w:val="0"/>
      <w:marTop w:val="0"/>
      <w:marBottom w:val="0"/>
      <w:divBdr>
        <w:top w:val="none" w:sz="0" w:space="0" w:color="auto"/>
        <w:left w:val="none" w:sz="0" w:space="0" w:color="auto"/>
        <w:bottom w:val="none" w:sz="0" w:space="0" w:color="auto"/>
        <w:right w:val="none" w:sz="0" w:space="0" w:color="auto"/>
      </w:divBdr>
    </w:div>
    <w:div w:id="1299917258">
      <w:bodyDiv w:val="1"/>
      <w:marLeft w:val="0"/>
      <w:marRight w:val="0"/>
      <w:marTop w:val="0"/>
      <w:marBottom w:val="0"/>
      <w:divBdr>
        <w:top w:val="none" w:sz="0" w:space="0" w:color="auto"/>
        <w:left w:val="none" w:sz="0" w:space="0" w:color="auto"/>
        <w:bottom w:val="none" w:sz="0" w:space="0" w:color="auto"/>
        <w:right w:val="none" w:sz="0" w:space="0" w:color="auto"/>
      </w:divBdr>
    </w:div>
    <w:div w:id="1317732881">
      <w:bodyDiv w:val="1"/>
      <w:marLeft w:val="0"/>
      <w:marRight w:val="0"/>
      <w:marTop w:val="0"/>
      <w:marBottom w:val="0"/>
      <w:divBdr>
        <w:top w:val="none" w:sz="0" w:space="0" w:color="auto"/>
        <w:left w:val="none" w:sz="0" w:space="0" w:color="auto"/>
        <w:bottom w:val="none" w:sz="0" w:space="0" w:color="auto"/>
        <w:right w:val="none" w:sz="0" w:space="0" w:color="auto"/>
      </w:divBdr>
    </w:div>
    <w:div w:id="1326787475">
      <w:bodyDiv w:val="1"/>
      <w:marLeft w:val="0"/>
      <w:marRight w:val="0"/>
      <w:marTop w:val="0"/>
      <w:marBottom w:val="0"/>
      <w:divBdr>
        <w:top w:val="none" w:sz="0" w:space="0" w:color="auto"/>
        <w:left w:val="none" w:sz="0" w:space="0" w:color="auto"/>
        <w:bottom w:val="none" w:sz="0" w:space="0" w:color="auto"/>
        <w:right w:val="none" w:sz="0" w:space="0" w:color="auto"/>
      </w:divBdr>
    </w:div>
    <w:div w:id="1328051838">
      <w:bodyDiv w:val="1"/>
      <w:marLeft w:val="0"/>
      <w:marRight w:val="0"/>
      <w:marTop w:val="0"/>
      <w:marBottom w:val="0"/>
      <w:divBdr>
        <w:top w:val="none" w:sz="0" w:space="0" w:color="auto"/>
        <w:left w:val="none" w:sz="0" w:space="0" w:color="auto"/>
        <w:bottom w:val="none" w:sz="0" w:space="0" w:color="auto"/>
        <w:right w:val="none" w:sz="0" w:space="0" w:color="auto"/>
      </w:divBdr>
    </w:div>
    <w:div w:id="1328167929">
      <w:bodyDiv w:val="1"/>
      <w:marLeft w:val="0"/>
      <w:marRight w:val="0"/>
      <w:marTop w:val="0"/>
      <w:marBottom w:val="0"/>
      <w:divBdr>
        <w:top w:val="none" w:sz="0" w:space="0" w:color="auto"/>
        <w:left w:val="none" w:sz="0" w:space="0" w:color="auto"/>
        <w:bottom w:val="none" w:sz="0" w:space="0" w:color="auto"/>
        <w:right w:val="none" w:sz="0" w:space="0" w:color="auto"/>
      </w:divBdr>
    </w:div>
    <w:div w:id="1356691389">
      <w:bodyDiv w:val="1"/>
      <w:marLeft w:val="0"/>
      <w:marRight w:val="0"/>
      <w:marTop w:val="0"/>
      <w:marBottom w:val="0"/>
      <w:divBdr>
        <w:top w:val="none" w:sz="0" w:space="0" w:color="auto"/>
        <w:left w:val="none" w:sz="0" w:space="0" w:color="auto"/>
        <w:bottom w:val="none" w:sz="0" w:space="0" w:color="auto"/>
        <w:right w:val="none" w:sz="0" w:space="0" w:color="auto"/>
      </w:divBdr>
    </w:div>
    <w:div w:id="1356926254">
      <w:bodyDiv w:val="1"/>
      <w:marLeft w:val="0"/>
      <w:marRight w:val="0"/>
      <w:marTop w:val="0"/>
      <w:marBottom w:val="0"/>
      <w:divBdr>
        <w:top w:val="none" w:sz="0" w:space="0" w:color="auto"/>
        <w:left w:val="none" w:sz="0" w:space="0" w:color="auto"/>
        <w:bottom w:val="none" w:sz="0" w:space="0" w:color="auto"/>
        <w:right w:val="none" w:sz="0" w:space="0" w:color="auto"/>
      </w:divBdr>
    </w:div>
    <w:div w:id="1357996756">
      <w:bodyDiv w:val="1"/>
      <w:marLeft w:val="0"/>
      <w:marRight w:val="0"/>
      <w:marTop w:val="0"/>
      <w:marBottom w:val="0"/>
      <w:divBdr>
        <w:top w:val="none" w:sz="0" w:space="0" w:color="auto"/>
        <w:left w:val="none" w:sz="0" w:space="0" w:color="auto"/>
        <w:bottom w:val="none" w:sz="0" w:space="0" w:color="auto"/>
        <w:right w:val="none" w:sz="0" w:space="0" w:color="auto"/>
      </w:divBdr>
    </w:div>
    <w:div w:id="1376274455">
      <w:bodyDiv w:val="1"/>
      <w:marLeft w:val="0"/>
      <w:marRight w:val="0"/>
      <w:marTop w:val="0"/>
      <w:marBottom w:val="0"/>
      <w:divBdr>
        <w:top w:val="none" w:sz="0" w:space="0" w:color="auto"/>
        <w:left w:val="none" w:sz="0" w:space="0" w:color="auto"/>
        <w:bottom w:val="none" w:sz="0" w:space="0" w:color="auto"/>
        <w:right w:val="none" w:sz="0" w:space="0" w:color="auto"/>
      </w:divBdr>
    </w:div>
    <w:div w:id="1379668013">
      <w:bodyDiv w:val="1"/>
      <w:marLeft w:val="0"/>
      <w:marRight w:val="0"/>
      <w:marTop w:val="0"/>
      <w:marBottom w:val="0"/>
      <w:divBdr>
        <w:top w:val="none" w:sz="0" w:space="0" w:color="auto"/>
        <w:left w:val="none" w:sz="0" w:space="0" w:color="auto"/>
        <w:bottom w:val="none" w:sz="0" w:space="0" w:color="auto"/>
        <w:right w:val="none" w:sz="0" w:space="0" w:color="auto"/>
      </w:divBdr>
    </w:div>
    <w:div w:id="1391802128">
      <w:bodyDiv w:val="1"/>
      <w:marLeft w:val="0"/>
      <w:marRight w:val="0"/>
      <w:marTop w:val="0"/>
      <w:marBottom w:val="0"/>
      <w:divBdr>
        <w:top w:val="none" w:sz="0" w:space="0" w:color="auto"/>
        <w:left w:val="none" w:sz="0" w:space="0" w:color="auto"/>
        <w:bottom w:val="none" w:sz="0" w:space="0" w:color="auto"/>
        <w:right w:val="none" w:sz="0" w:space="0" w:color="auto"/>
      </w:divBdr>
    </w:div>
    <w:div w:id="1400128495">
      <w:bodyDiv w:val="1"/>
      <w:marLeft w:val="0"/>
      <w:marRight w:val="0"/>
      <w:marTop w:val="0"/>
      <w:marBottom w:val="0"/>
      <w:divBdr>
        <w:top w:val="none" w:sz="0" w:space="0" w:color="auto"/>
        <w:left w:val="none" w:sz="0" w:space="0" w:color="auto"/>
        <w:bottom w:val="none" w:sz="0" w:space="0" w:color="auto"/>
        <w:right w:val="none" w:sz="0" w:space="0" w:color="auto"/>
      </w:divBdr>
    </w:div>
    <w:div w:id="1422604168">
      <w:bodyDiv w:val="1"/>
      <w:marLeft w:val="0"/>
      <w:marRight w:val="0"/>
      <w:marTop w:val="0"/>
      <w:marBottom w:val="0"/>
      <w:divBdr>
        <w:top w:val="none" w:sz="0" w:space="0" w:color="auto"/>
        <w:left w:val="none" w:sz="0" w:space="0" w:color="auto"/>
        <w:bottom w:val="none" w:sz="0" w:space="0" w:color="auto"/>
        <w:right w:val="none" w:sz="0" w:space="0" w:color="auto"/>
      </w:divBdr>
    </w:div>
    <w:div w:id="1429420903">
      <w:bodyDiv w:val="1"/>
      <w:marLeft w:val="0"/>
      <w:marRight w:val="0"/>
      <w:marTop w:val="0"/>
      <w:marBottom w:val="0"/>
      <w:divBdr>
        <w:top w:val="none" w:sz="0" w:space="0" w:color="auto"/>
        <w:left w:val="none" w:sz="0" w:space="0" w:color="auto"/>
        <w:bottom w:val="none" w:sz="0" w:space="0" w:color="auto"/>
        <w:right w:val="none" w:sz="0" w:space="0" w:color="auto"/>
      </w:divBdr>
    </w:div>
    <w:div w:id="1444350142">
      <w:bodyDiv w:val="1"/>
      <w:marLeft w:val="0"/>
      <w:marRight w:val="0"/>
      <w:marTop w:val="0"/>
      <w:marBottom w:val="0"/>
      <w:divBdr>
        <w:top w:val="none" w:sz="0" w:space="0" w:color="auto"/>
        <w:left w:val="none" w:sz="0" w:space="0" w:color="auto"/>
        <w:bottom w:val="none" w:sz="0" w:space="0" w:color="auto"/>
        <w:right w:val="none" w:sz="0" w:space="0" w:color="auto"/>
      </w:divBdr>
    </w:div>
    <w:div w:id="1473911109">
      <w:bodyDiv w:val="1"/>
      <w:marLeft w:val="0"/>
      <w:marRight w:val="0"/>
      <w:marTop w:val="0"/>
      <w:marBottom w:val="0"/>
      <w:divBdr>
        <w:top w:val="none" w:sz="0" w:space="0" w:color="auto"/>
        <w:left w:val="none" w:sz="0" w:space="0" w:color="auto"/>
        <w:bottom w:val="none" w:sz="0" w:space="0" w:color="auto"/>
        <w:right w:val="none" w:sz="0" w:space="0" w:color="auto"/>
      </w:divBdr>
    </w:div>
    <w:div w:id="1501577214">
      <w:bodyDiv w:val="1"/>
      <w:marLeft w:val="0"/>
      <w:marRight w:val="0"/>
      <w:marTop w:val="0"/>
      <w:marBottom w:val="0"/>
      <w:divBdr>
        <w:top w:val="none" w:sz="0" w:space="0" w:color="auto"/>
        <w:left w:val="none" w:sz="0" w:space="0" w:color="auto"/>
        <w:bottom w:val="none" w:sz="0" w:space="0" w:color="auto"/>
        <w:right w:val="none" w:sz="0" w:space="0" w:color="auto"/>
      </w:divBdr>
    </w:div>
    <w:div w:id="1509253185">
      <w:bodyDiv w:val="1"/>
      <w:marLeft w:val="0"/>
      <w:marRight w:val="0"/>
      <w:marTop w:val="0"/>
      <w:marBottom w:val="0"/>
      <w:divBdr>
        <w:top w:val="none" w:sz="0" w:space="0" w:color="auto"/>
        <w:left w:val="none" w:sz="0" w:space="0" w:color="auto"/>
        <w:bottom w:val="none" w:sz="0" w:space="0" w:color="auto"/>
        <w:right w:val="none" w:sz="0" w:space="0" w:color="auto"/>
      </w:divBdr>
    </w:div>
    <w:div w:id="1549145512">
      <w:bodyDiv w:val="1"/>
      <w:marLeft w:val="0"/>
      <w:marRight w:val="0"/>
      <w:marTop w:val="0"/>
      <w:marBottom w:val="0"/>
      <w:divBdr>
        <w:top w:val="none" w:sz="0" w:space="0" w:color="auto"/>
        <w:left w:val="none" w:sz="0" w:space="0" w:color="auto"/>
        <w:bottom w:val="none" w:sz="0" w:space="0" w:color="auto"/>
        <w:right w:val="none" w:sz="0" w:space="0" w:color="auto"/>
      </w:divBdr>
      <w:divsChild>
        <w:div w:id="33118059">
          <w:marLeft w:val="0"/>
          <w:marRight w:val="0"/>
          <w:marTop w:val="0"/>
          <w:marBottom w:val="0"/>
          <w:divBdr>
            <w:top w:val="none" w:sz="0" w:space="0" w:color="auto"/>
            <w:left w:val="none" w:sz="0" w:space="0" w:color="auto"/>
            <w:bottom w:val="none" w:sz="0" w:space="0" w:color="auto"/>
            <w:right w:val="none" w:sz="0" w:space="0" w:color="auto"/>
          </w:divBdr>
        </w:div>
        <w:div w:id="54863584">
          <w:marLeft w:val="0"/>
          <w:marRight w:val="0"/>
          <w:marTop w:val="0"/>
          <w:marBottom w:val="0"/>
          <w:divBdr>
            <w:top w:val="none" w:sz="0" w:space="0" w:color="auto"/>
            <w:left w:val="none" w:sz="0" w:space="0" w:color="auto"/>
            <w:bottom w:val="none" w:sz="0" w:space="0" w:color="auto"/>
            <w:right w:val="none" w:sz="0" w:space="0" w:color="auto"/>
          </w:divBdr>
        </w:div>
        <w:div w:id="272981259">
          <w:marLeft w:val="0"/>
          <w:marRight w:val="0"/>
          <w:marTop w:val="0"/>
          <w:marBottom w:val="0"/>
          <w:divBdr>
            <w:top w:val="none" w:sz="0" w:space="0" w:color="auto"/>
            <w:left w:val="none" w:sz="0" w:space="0" w:color="auto"/>
            <w:bottom w:val="none" w:sz="0" w:space="0" w:color="auto"/>
            <w:right w:val="none" w:sz="0" w:space="0" w:color="auto"/>
          </w:divBdr>
        </w:div>
        <w:div w:id="278419496">
          <w:marLeft w:val="0"/>
          <w:marRight w:val="0"/>
          <w:marTop w:val="0"/>
          <w:marBottom w:val="0"/>
          <w:divBdr>
            <w:top w:val="none" w:sz="0" w:space="0" w:color="auto"/>
            <w:left w:val="none" w:sz="0" w:space="0" w:color="auto"/>
            <w:bottom w:val="none" w:sz="0" w:space="0" w:color="auto"/>
            <w:right w:val="none" w:sz="0" w:space="0" w:color="auto"/>
          </w:divBdr>
        </w:div>
        <w:div w:id="297809896">
          <w:marLeft w:val="0"/>
          <w:marRight w:val="0"/>
          <w:marTop w:val="0"/>
          <w:marBottom w:val="0"/>
          <w:divBdr>
            <w:top w:val="none" w:sz="0" w:space="0" w:color="auto"/>
            <w:left w:val="none" w:sz="0" w:space="0" w:color="auto"/>
            <w:bottom w:val="none" w:sz="0" w:space="0" w:color="auto"/>
            <w:right w:val="none" w:sz="0" w:space="0" w:color="auto"/>
          </w:divBdr>
        </w:div>
        <w:div w:id="334192662">
          <w:marLeft w:val="0"/>
          <w:marRight w:val="0"/>
          <w:marTop w:val="0"/>
          <w:marBottom w:val="0"/>
          <w:divBdr>
            <w:top w:val="none" w:sz="0" w:space="0" w:color="auto"/>
            <w:left w:val="none" w:sz="0" w:space="0" w:color="auto"/>
            <w:bottom w:val="none" w:sz="0" w:space="0" w:color="auto"/>
            <w:right w:val="none" w:sz="0" w:space="0" w:color="auto"/>
          </w:divBdr>
        </w:div>
        <w:div w:id="455295422">
          <w:marLeft w:val="0"/>
          <w:marRight w:val="0"/>
          <w:marTop w:val="0"/>
          <w:marBottom w:val="0"/>
          <w:divBdr>
            <w:top w:val="none" w:sz="0" w:space="0" w:color="auto"/>
            <w:left w:val="none" w:sz="0" w:space="0" w:color="auto"/>
            <w:bottom w:val="none" w:sz="0" w:space="0" w:color="auto"/>
            <w:right w:val="none" w:sz="0" w:space="0" w:color="auto"/>
          </w:divBdr>
        </w:div>
        <w:div w:id="491027558">
          <w:marLeft w:val="0"/>
          <w:marRight w:val="0"/>
          <w:marTop w:val="0"/>
          <w:marBottom w:val="0"/>
          <w:divBdr>
            <w:top w:val="none" w:sz="0" w:space="0" w:color="auto"/>
            <w:left w:val="none" w:sz="0" w:space="0" w:color="auto"/>
            <w:bottom w:val="none" w:sz="0" w:space="0" w:color="auto"/>
            <w:right w:val="none" w:sz="0" w:space="0" w:color="auto"/>
          </w:divBdr>
        </w:div>
        <w:div w:id="645664607">
          <w:marLeft w:val="0"/>
          <w:marRight w:val="0"/>
          <w:marTop w:val="0"/>
          <w:marBottom w:val="0"/>
          <w:divBdr>
            <w:top w:val="none" w:sz="0" w:space="0" w:color="auto"/>
            <w:left w:val="none" w:sz="0" w:space="0" w:color="auto"/>
            <w:bottom w:val="none" w:sz="0" w:space="0" w:color="auto"/>
            <w:right w:val="none" w:sz="0" w:space="0" w:color="auto"/>
          </w:divBdr>
        </w:div>
        <w:div w:id="815879450">
          <w:marLeft w:val="0"/>
          <w:marRight w:val="0"/>
          <w:marTop w:val="0"/>
          <w:marBottom w:val="0"/>
          <w:divBdr>
            <w:top w:val="none" w:sz="0" w:space="0" w:color="auto"/>
            <w:left w:val="none" w:sz="0" w:space="0" w:color="auto"/>
            <w:bottom w:val="none" w:sz="0" w:space="0" w:color="auto"/>
            <w:right w:val="none" w:sz="0" w:space="0" w:color="auto"/>
          </w:divBdr>
        </w:div>
        <w:div w:id="880556241">
          <w:marLeft w:val="0"/>
          <w:marRight w:val="0"/>
          <w:marTop w:val="0"/>
          <w:marBottom w:val="0"/>
          <w:divBdr>
            <w:top w:val="none" w:sz="0" w:space="0" w:color="auto"/>
            <w:left w:val="none" w:sz="0" w:space="0" w:color="auto"/>
            <w:bottom w:val="none" w:sz="0" w:space="0" w:color="auto"/>
            <w:right w:val="none" w:sz="0" w:space="0" w:color="auto"/>
          </w:divBdr>
        </w:div>
        <w:div w:id="934946037">
          <w:marLeft w:val="0"/>
          <w:marRight w:val="0"/>
          <w:marTop w:val="0"/>
          <w:marBottom w:val="0"/>
          <w:divBdr>
            <w:top w:val="none" w:sz="0" w:space="0" w:color="auto"/>
            <w:left w:val="none" w:sz="0" w:space="0" w:color="auto"/>
            <w:bottom w:val="none" w:sz="0" w:space="0" w:color="auto"/>
            <w:right w:val="none" w:sz="0" w:space="0" w:color="auto"/>
          </w:divBdr>
        </w:div>
        <w:div w:id="962271900">
          <w:marLeft w:val="0"/>
          <w:marRight w:val="0"/>
          <w:marTop w:val="0"/>
          <w:marBottom w:val="0"/>
          <w:divBdr>
            <w:top w:val="none" w:sz="0" w:space="0" w:color="auto"/>
            <w:left w:val="none" w:sz="0" w:space="0" w:color="auto"/>
            <w:bottom w:val="none" w:sz="0" w:space="0" w:color="auto"/>
            <w:right w:val="none" w:sz="0" w:space="0" w:color="auto"/>
          </w:divBdr>
        </w:div>
        <w:div w:id="1245263586">
          <w:marLeft w:val="0"/>
          <w:marRight w:val="0"/>
          <w:marTop w:val="0"/>
          <w:marBottom w:val="0"/>
          <w:divBdr>
            <w:top w:val="none" w:sz="0" w:space="0" w:color="auto"/>
            <w:left w:val="none" w:sz="0" w:space="0" w:color="auto"/>
            <w:bottom w:val="none" w:sz="0" w:space="0" w:color="auto"/>
            <w:right w:val="none" w:sz="0" w:space="0" w:color="auto"/>
          </w:divBdr>
        </w:div>
        <w:div w:id="1273590009">
          <w:marLeft w:val="0"/>
          <w:marRight w:val="0"/>
          <w:marTop w:val="0"/>
          <w:marBottom w:val="0"/>
          <w:divBdr>
            <w:top w:val="none" w:sz="0" w:space="0" w:color="auto"/>
            <w:left w:val="none" w:sz="0" w:space="0" w:color="auto"/>
            <w:bottom w:val="none" w:sz="0" w:space="0" w:color="auto"/>
            <w:right w:val="none" w:sz="0" w:space="0" w:color="auto"/>
          </w:divBdr>
        </w:div>
        <w:div w:id="1379234771">
          <w:marLeft w:val="0"/>
          <w:marRight w:val="0"/>
          <w:marTop w:val="0"/>
          <w:marBottom w:val="0"/>
          <w:divBdr>
            <w:top w:val="none" w:sz="0" w:space="0" w:color="auto"/>
            <w:left w:val="none" w:sz="0" w:space="0" w:color="auto"/>
            <w:bottom w:val="none" w:sz="0" w:space="0" w:color="auto"/>
            <w:right w:val="none" w:sz="0" w:space="0" w:color="auto"/>
          </w:divBdr>
        </w:div>
        <w:div w:id="1496915363">
          <w:marLeft w:val="0"/>
          <w:marRight w:val="0"/>
          <w:marTop w:val="0"/>
          <w:marBottom w:val="0"/>
          <w:divBdr>
            <w:top w:val="none" w:sz="0" w:space="0" w:color="auto"/>
            <w:left w:val="none" w:sz="0" w:space="0" w:color="auto"/>
            <w:bottom w:val="none" w:sz="0" w:space="0" w:color="auto"/>
            <w:right w:val="none" w:sz="0" w:space="0" w:color="auto"/>
          </w:divBdr>
        </w:div>
        <w:div w:id="1534928225">
          <w:marLeft w:val="0"/>
          <w:marRight w:val="0"/>
          <w:marTop w:val="0"/>
          <w:marBottom w:val="0"/>
          <w:divBdr>
            <w:top w:val="none" w:sz="0" w:space="0" w:color="auto"/>
            <w:left w:val="none" w:sz="0" w:space="0" w:color="auto"/>
            <w:bottom w:val="none" w:sz="0" w:space="0" w:color="auto"/>
            <w:right w:val="none" w:sz="0" w:space="0" w:color="auto"/>
          </w:divBdr>
        </w:div>
        <w:div w:id="1600601371">
          <w:marLeft w:val="0"/>
          <w:marRight w:val="0"/>
          <w:marTop w:val="0"/>
          <w:marBottom w:val="0"/>
          <w:divBdr>
            <w:top w:val="none" w:sz="0" w:space="0" w:color="auto"/>
            <w:left w:val="none" w:sz="0" w:space="0" w:color="auto"/>
            <w:bottom w:val="none" w:sz="0" w:space="0" w:color="auto"/>
            <w:right w:val="none" w:sz="0" w:space="0" w:color="auto"/>
          </w:divBdr>
        </w:div>
        <w:div w:id="2083135107">
          <w:marLeft w:val="0"/>
          <w:marRight w:val="0"/>
          <w:marTop w:val="0"/>
          <w:marBottom w:val="0"/>
          <w:divBdr>
            <w:top w:val="none" w:sz="0" w:space="0" w:color="auto"/>
            <w:left w:val="none" w:sz="0" w:space="0" w:color="auto"/>
            <w:bottom w:val="none" w:sz="0" w:space="0" w:color="auto"/>
            <w:right w:val="none" w:sz="0" w:space="0" w:color="auto"/>
          </w:divBdr>
        </w:div>
      </w:divsChild>
    </w:div>
    <w:div w:id="1551308717">
      <w:bodyDiv w:val="1"/>
      <w:marLeft w:val="0"/>
      <w:marRight w:val="0"/>
      <w:marTop w:val="0"/>
      <w:marBottom w:val="0"/>
      <w:divBdr>
        <w:top w:val="none" w:sz="0" w:space="0" w:color="auto"/>
        <w:left w:val="none" w:sz="0" w:space="0" w:color="auto"/>
        <w:bottom w:val="none" w:sz="0" w:space="0" w:color="auto"/>
        <w:right w:val="none" w:sz="0" w:space="0" w:color="auto"/>
      </w:divBdr>
    </w:div>
    <w:div w:id="1567572546">
      <w:bodyDiv w:val="1"/>
      <w:marLeft w:val="0"/>
      <w:marRight w:val="0"/>
      <w:marTop w:val="0"/>
      <w:marBottom w:val="0"/>
      <w:divBdr>
        <w:top w:val="none" w:sz="0" w:space="0" w:color="auto"/>
        <w:left w:val="none" w:sz="0" w:space="0" w:color="auto"/>
        <w:bottom w:val="none" w:sz="0" w:space="0" w:color="auto"/>
        <w:right w:val="none" w:sz="0" w:space="0" w:color="auto"/>
      </w:divBdr>
    </w:div>
    <w:div w:id="1568833037">
      <w:bodyDiv w:val="1"/>
      <w:marLeft w:val="0"/>
      <w:marRight w:val="0"/>
      <w:marTop w:val="0"/>
      <w:marBottom w:val="0"/>
      <w:divBdr>
        <w:top w:val="none" w:sz="0" w:space="0" w:color="auto"/>
        <w:left w:val="none" w:sz="0" w:space="0" w:color="auto"/>
        <w:bottom w:val="none" w:sz="0" w:space="0" w:color="auto"/>
        <w:right w:val="none" w:sz="0" w:space="0" w:color="auto"/>
      </w:divBdr>
    </w:div>
    <w:div w:id="1570505620">
      <w:bodyDiv w:val="1"/>
      <w:marLeft w:val="0"/>
      <w:marRight w:val="0"/>
      <w:marTop w:val="0"/>
      <w:marBottom w:val="0"/>
      <w:divBdr>
        <w:top w:val="none" w:sz="0" w:space="0" w:color="auto"/>
        <w:left w:val="none" w:sz="0" w:space="0" w:color="auto"/>
        <w:bottom w:val="none" w:sz="0" w:space="0" w:color="auto"/>
        <w:right w:val="none" w:sz="0" w:space="0" w:color="auto"/>
      </w:divBdr>
    </w:div>
    <w:div w:id="1603806369">
      <w:bodyDiv w:val="1"/>
      <w:marLeft w:val="0"/>
      <w:marRight w:val="0"/>
      <w:marTop w:val="0"/>
      <w:marBottom w:val="0"/>
      <w:divBdr>
        <w:top w:val="none" w:sz="0" w:space="0" w:color="auto"/>
        <w:left w:val="none" w:sz="0" w:space="0" w:color="auto"/>
        <w:bottom w:val="none" w:sz="0" w:space="0" w:color="auto"/>
        <w:right w:val="none" w:sz="0" w:space="0" w:color="auto"/>
      </w:divBdr>
    </w:div>
    <w:div w:id="1604387155">
      <w:bodyDiv w:val="1"/>
      <w:marLeft w:val="0"/>
      <w:marRight w:val="0"/>
      <w:marTop w:val="0"/>
      <w:marBottom w:val="0"/>
      <w:divBdr>
        <w:top w:val="none" w:sz="0" w:space="0" w:color="auto"/>
        <w:left w:val="none" w:sz="0" w:space="0" w:color="auto"/>
        <w:bottom w:val="none" w:sz="0" w:space="0" w:color="auto"/>
        <w:right w:val="none" w:sz="0" w:space="0" w:color="auto"/>
      </w:divBdr>
    </w:div>
    <w:div w:id="1605460753">
      <w:bodyDiv w:val="1"/>
      <w:marLeft w:val="0"/>
      <w:marRight w:val="0"/>
      <w:marTop w:val="0"/>
      <w:marBottom w:val="0"/>
      <w:divBdr>
        <w:top w:val="none" w:sz="0" w:space="0" w:color="auto"/>
        <w:left w:val="none" w:sz="0" w:space="0" w:color="auto"/>
        <w:bottom w:val="none" w:sz="0" w:space="0" w:color="auto"/>
        <w:right w:val="none" w:sz="0" w:space="0" w:color="auto"/>
      </w:divBdr>
    </w:div>
    <w:div w:id="1627543592">
      <w:bodyDiv w:val="1"/>
      <w:marLeft w:val="0"/>
      <w:marRight w:val="0"/>
      <w:marTop w:val="0"/>
      <w:marBottom w:val="0"/>
      <w:divBdr>
        <w:top w:val="none" w:sz="0" w:space="0" w:color="auto"/>
        <w:left w:val="none" w:sz="0" w:space="0" w:color="auto"/>
        <w:bottom w:val="none" w:sz="0" w:space="0" w:color="auto"/>
        <w:right w:val="none" w:sz="0" w:space="0" w:color="auto"/>
      </w:divBdr>
    </w:div>
    <w:div w:id="1637485620">
      <w:bodyDiv w:val="1"/>
      <w:marLeft w:val="0"/>
      <w:marRight w:val="0"/>
      <w:marTop w:val="0"/>
      <w:marBottom w:val="0"/>
      <w:divBdr>
        <w:top w:val="none" w:sz="0" w:space="0" w:color="auto"/>
        <w:left w:val="none" w:sz="0" w:space="0" w:color="auto"/>
        <w:bottom w:val="none" w:sz="0" w:space="0" w:color="auto"/>
        <w:right w:val="none" w:sz="0" w:space="0" w:color="auto"/>
      </w:divBdr>
    </w:div>
    <w:div w:id="1648046043">
      <w:bodyDiv w:val="1"/>
      <w:marLeft w:val="0"/>
      <w:marRight w:val="0"/>
      <w:marTop w:val="0"/>
      <w:marBottom w:val="0"/>
      <w:divBdr>
        <w:top w:val="none" w:sz="0" w:space="0" w:color="auto"/>
        <w:left w:val="none" w:sz="0" w:space="0" w:color="auto"/>
        <w:bottom w:val="none" w:sz="0" w:space="0" w:color="auto"/>
        <w:right w:val="none" w:sz="0" w:space="0" w:color="auto"/>
      </w:divBdr>
    </w:div>
    <w:div w:id="1655643140">
      <w:bodyDiv w:val="1"/>
      <w:marLeft w:val="0"/>
      <w:marRight w:val="0"/>
      <w:marTop w:val="0"/>
      <w:marBottom w:val="0"/>
      <w:divBdr>
        <w:top w:val="none" w:sz="0" w:space="0" w:color="auto"/>
        <w:left w:val="none" w:sz="0" w:space="0" w:color="auto"/>
        <w:bottom w:val="none" w:sz="0" w:space="0" w:color="auto"/>
        <w:right w:val="none" w:sz="0" w:space="0" w:color="auto"/>
      </w:divBdr>
    </w:div>
    <w:div w:id="1659111252">
      <w:bodyDiv w:val="1"/>
      <w:marLeft w:val="0"/>
      <w:marRight w:val="0"/>
      <w:marTop w:val="0"/>
      <w:marBottom w:val="0"/>
      <w:divBdr>
        <w:top w:val="none" w:sz="0" w:space="0" w:color="auto"/>
        <w:left w:val="none" w:sz="0" w:space="0" w:color="auto"/>
        <w:bottom w:val="none" w:sz="0" w:space="0" w:color="auto"/>
        <w:right w:val="none" w:sz="0" w:space="0" w:color="auto"/>
      </w:divBdr>
    </w:div>
    <w:div w:id="1681468545">
      <w:bodyDiv w:val="1"/>
      <w:marLeft w:val="0"/>
      <w:marRight w:val="0"/>
      <w:marTop w:val="0"/>
      <w:marBottom w:val="0"/>
      <w:divBdr>
        <w:top w:val="none" w:sz="0" w:space="0" w:color="auto"/>
        <w:left w:val="none" w:sz="0" w:space="0" w:color="auto"/>
        <w:bottom w:val="none" w:sz="0" w:space="0" w:color="auto"/>
        <w:right w:val="none" w:sz="0" w:space="0" w:color="auto"/>
      </w:divBdr>
    </w:div>
    <w:div w:id="1696348544">
      <w:bodyDiv w:val="1"/>
      <w:marLeft w:val="0"/>
      <w:marRight w:val="0"/>
      <w:marTop w:val="0"/>
      <w:marBottom w:val="0"/>
      <w:divBdr>
        <w:top w:val="none" w:sz="0" w:space="0" w:color="auto"/>
        <w:left w:val="none" w:sz="0" w:space="0" w:color="auto"/>
        <w:bottom w:val="none" w:sz="0" w:space="0" w:color="auto"/>
        <w:right w:val="none" w:sz="0" w:space="0" w:color="auto"/>
      </w:divBdr>
    </w:div>
    <w:div w:id="1709988744">
      <w:bodyDiv w:val="1"/>
      <w:marLeft w:val="0"/>
      <w:marRight w:val="0"/>
      <w:marTop w:val="0"/>
      <w:marBottom w:val="0"/>
      <w:divBdr>
        <w:top w:val="none" w:sz="0" w:space="0" w:color="auto"/>
        <w:left w:val="none" w:sz="0" w:space="0" w:color="auto"/>
        <w:bottom w:val="none" w:sz="0" w:space="0" w:color="auto"/>
        <w:right w:val="none" w:sz="0" w:space="0" w:color="auto"/>
      </w:divBdr>
    </w:div>
    <w:div w:id="1718240569">
      <w:bodyDiv w:val="1"/>
      <w:marLeft w:val="0"/>
      <w:marRight w:val="0"/>
      <w:marTop w:val="0"/>
      <w:marBottom w:val="0"/>
      <w:divBdr>
        <w:top w:val="none" w:sz="0" w:space="0" w:color="auto"/>
        <w:left w:val="none" w:sz="0" w:space="0" w:color="auto"/>
        <w:bottom w:val="none" w:sz="0" w:space="0" w:color="auto"/>
        <w:right w:val="none" w:sz="0" w:space="0" w:color="auto"/>
      </w:divBdr>
    </w:div>
    <w:div w:id="1733843741">
      <w:bodyDiv w:val="1"/>
      <w:marLeft w:val="0"/>
      <w:marRight w:val="0"/>
      <w:marTop w:val="0"/>
      <w:marBottom w:val="0"/>
      <w:divBdr>
        <w:top w:val="none" w:sz="0" w:space="0" w:color="auto"/>
        <w:left w:val="none" w:sz="0" w:space="0" w:color="auto"/>
        <w:bottom w:val="none" w:sz="0" w:space="0" w:color="auto"/>
        <w:right w:val="none" w:sz="0" w:space="0" w:color="auto"/>
      </w:divBdr>
    </w:div>
    <w:div w:id="1751384545">
      <w:bodyDiv w:val="1"/>
      <w:marLeft w:val="0"/>
      <w:marRight w:val="0"/>
      <w:marTop w:val="0"/>
      <w:marBottom w:val="0"/>
      <w:divBdr>
        <w:top w:val="none" w:sz="0" w:space="0" w:color="auto"/>
        <w:left w:val="none" w:sz="0" w:space="0" w:color="auto"/>
        <w:bottom w:val="none" w:sz="0" w:space="0" w:color="auto"/>
        <w:right w:val="none" w:sz="0" w:space="0" w:color="auto"/>
      </w:divBdr>
    </w:div>
    <w:div w:id="1767269626">
      <w:bodyDiv w:val="1"/>
      <w:marLeft w:val="0"/>
      <w:marRight w:val="0"/>
      <w:marTop w:val="0"/>
      <w:marBottom w:val="0"/>
      <w:divBdr>
        <w:top w:val="none" w:sz="0" w:space="0" w:color="auto"/>
        <w:left w:val="none" w:sz="0" w:space="0" w:color="auto"/>
        <w:bottom w:val="none" w:sz="0" w:space="0" w:color="auto"/>
        <w:right w:val="none" w:sz="0" w:space="0" w:color="auto"/>
      </w:divBdr>
    </w:div>
    <w:div w:id="1778788723">
      <w:bodyDiv w:val="1"/>
      <w:marLeft w:val="0"/>
      <w:marRight w:val="0"/>
      <w:marTop w:val="0"/>
      <w:marBottom w:val="0"/>
      <w:divBdr>
        <w:top w:val="none" w:sz="0" w:space="0" w:color="auto"/>
        <w:left w:val="none" w:sz="0" w:space="0" w:color="auto"/>
        <w:bottom w:val="none" w:sz="0" w:space="0" w:color="auto"/>
        <w:right w:val="none" w:sz="0" w:space="0" w:color="auto"/>
      </w:divBdr>
    </w:div>
    <w:div w:id="1788112640">
      <w:bodyDiv w:val="1"/>
      <w:marLeft w:val="0"/>
      <w:marRight w:val="0"/>
      <w:marTop w:val="0"/>
      <w:marBottom w:val="0"/>
      <w:divBdr>
        <w:top w:val="none" w:sz="0" w:space="0" w:color="auto"/>
        <w:left w:val="none" w:sz="0" w:space="0" w:color="auto"/>
        <w:bottom w:val="none" w:sz="0" w:space="0" w:color="auto"/>
        <w:right w:val="none" w:sz="0" w:space="0" w:color="auto"/>
      </w:divBdr>
    </w:div>
    <w:div w:id="1819179792">
      <w:bodyDiv w:val="1"/>
      <w:marLeft w:val="0"/>
      <w:marRight w:val="0"/>
      <w:marTop w:val="0"/>
      <w:marBottom w:val="0"/>
      <w:divBdr>
        <w:top w:val="none" w:sz="0" w:space="0" w:color="auto"/>
        <w:left w:val="none" w:sz="0" w:space="0" w:color="auto"/>
        <w:bottom w:val="none" w:sz="0" w:space="0" w:color="auto"/>
        <w:right w:val="none" w:sz="0" w:space="0" w:color="auto"/>
      </w:divBdr>
    </w:div>
    <w:div w:id="1837184190">
      <w:bodyDiv w:val="1"/>
      <w:marLeft w:val="0"/>
      <w:marRight w:val="0"/>
      <w:marTop w:val="0"/>
      <w:marBottom w:val="0"/>
      <w:divBdr>
        <w:top w:val="none" w:sz="0" w:space="0" w:color="auto"/>
        <w:left w:val="none" w:sz="0" w:space="0" w:color="auto"/>
        <w:bottom w:val="none" w:sz="0" w:space="0" w:color="auto"/>
        <w:right w:val="none" w:sz="0" w:space="0" w:color="auto"/>
      </w:divBdr>
    </w:div>
    <w:div w:id="1854110070">
      <w:bodyDiv w:val="1"/>
      <w:marLeft w:val="0"/>
      <w:marRight w:val="0"/>
      <w:marTop w:val="0"/>
      <w:marBottom w:val="0"/>
      <w:divBdr>
        <w:top w:val="none" w:sz="0" w:space="0" w:color="auto"/>
        <w:left w:val="none" w:sz="0" w:space="0" w:color="auto"/>
        <w:bottom w:val="none" w:sz="0" w:space="0" w:color="auto"/>
        <w:right w:val="none" w:sz="0" w:space="0" w:color="auto"/>
      </w:divBdr>
    </w:div>
    <w:div w:id="1856337860">
      <w:bodyDiv w:val="1"/>
      <w:marLeft w:val="0"/>
      <w:marRight w:val="0"/>
      <w:marTop w:val="0"/>
      <w:marBottom w:val="0"/>
      <w:divBdr>
        <w:top w:val="none" w:sz="0" w:space="0" w:color="auto"/>
        <w:left w:val="none" w:sz="0" w:space="0" w:color="auto"/>
        <w:bottom w:val="none" w:sz="0" w:space="0" w:color="auto"/>
        <w:right w:val="none" w:sz="0" w:space="0" w:color="auto"/>
      </w:divBdr>
    </w:div>
    <w:div w:id="1883059145">
      <w:bodyDiv w:val="1"/>
      <w:marLeft w:val="0"/>
      <w:marRight w:val="0"/>
      <w:marTop w:val="0"/>
      <w:marBottom w:val="0"/>
      <w:divBdr>
        <w:top w:val="none" w:sz="0" w:space="0" w:color="auto"/>
        <w:left w:val="none" w:sz="0" w:space="0" w:color="auto"/>
        <w:bottom w:val="none" w:sz="0" w:space="0" w:color="auto"/>
        <w:right w:val="none" w:sz="0" w:space="0" w:color="auto"/>
      </w:divBdr>
    </w:div>
    <w:div w:id="1910534099">
      <w:bodyDiv w:val="1"/>
      <w:marLeft w:val="0"/>
      <w:marRight w:val="0"/>
      <w:marTop w:val="0"/>
      <w:marBottom w:val="0"/>
      <w:divBdr>
        <w:top w:val="none" w:sz="0" w:space="0" w:color="auto"/>
        <w:left w:val="none" w:sz="0" w:space="0" w:color="auto"/>
        <w:bottom w:val="none" w:sz="0" w:space="0" w:color="auto"/>
        <w:right w:val="none" w:sz="0" w:space="0" w:color="auto"/>
      </w:divBdr>
    </w:div>
    <w:div w:id="1926915320">
      <w:bodyDiv w:val="1"/>
      <w:marLeft w:val="0"/>
      <w:marRight w:val="0"/>
      <w:marTop w:val="0"/>
      <w:marBottom w:val="0"/>
      <w:divBdr>
        <w:top w:val="none" w:sz="0" w:space="0" w:color="auto"/>
        <w:left w:val="none" w:sz="0" w:space="0" w:color="auto"/>
        <w:bottom w:val="none" w:sz="0" w:space="0" w:color="auto"/>
        <w:right w:val="none" w:sz="0" w:space="0" w:color="auto"/>
      </w:divBdr>
    </w:div>
    <w:div w:id="1927808570">
      <w:bodyDiv w:val="1"/>
      <w:marLeft w:val="0"/>
      <w:marRight w:val="0"/>
      <w:marTop w:val="0"/>
      <w:marBottom w:val="0"/>
      <w:divBdr>
        <w:top w:val="none" w:sz="0" w:space="0" w:color="auto"/>
        <w:left w:val="none" w:sz="0" w:space="0" w:color="auto"/>
        <w:bottom w:val="none" w:sz="0" w:space="0" w:color="auto"/>
        <w:right w:val="none" w:sz="0" w:space="0" w:color="auto"/>
      </w:divBdr>
    </w:div>
    <w:div w:id="1935822760">
      <w:bodyDiv w:val="1"/>
      <w:marLeft w:val="0"/>
      <w:marRight w:val="0"/>
      <w:marTop w:val="0"/>
      <w:marBottom w:val="0"/>
      <w:divBdr>
        <w:top w:val="none" w:sz="0" w:space="0" w:color="auto"/>
        <w:left w:val="none" w:sz="0" w:space="0" w:color="auto"/>
        <w:bottom w:val="none" w:sz="0" w:space="0" w:color="auto"/>
        <w:right w:val="none" w:sz="0" w:space="0" w:color="auto"/>
      </w:divBdr>
    </w:div>
    <w:div w:id="1968781611">
      <w:bodyDiv w:val="1"/>
      <w:marLeft w:val="0"/>
      <w:marRight w:val="0"/>
      <w:marTop w:val="0"/>
      <w:marBottom w:val="0"/>
      <w:divBdr>
        <w:top w:val="none" w:sz="0" w:space="0" w:color="auto"/>
        <w:left w:val="none" w:sz="0" w:space="0" w:color="auto"/>
        <w:bottom w:val="none" w:sz="0" w:space="0" w:color="auto"/>
        <w:right w:val="none" w:sz="0" w:space="0" w:color="auto"/>
      </w:divBdr>
    </w:div>
    <w:div w:id="1974678114">
      <w:bodyDiv w:val="1"/>
      <w:marLeft w:val="0"/>
      <w:marRight w:val="0"/>
      <w:marTop w:val="0"/>
      <w:marBottom w:val="0"/>
      <w:divBdr>
        <w:top w:val="none" w:sz="0" w:space="0" w:color="auto"/>
        <w:left w:val="none" w:sz="0" w:space="0" w:color="auto"/>
        <w:bottom w:val="none" w:sz="0" w:space="0" w:color="auto"/>
        <w:right w:val="none" w:sz="0" w:space="0" w:color="auto"/>
      </w:divBdr>
    </w:div>
    <w:div w:id="1985042269">
      <w:bodyDiv w:val="1"/>
      <w:marLeft w:val="0"/>
      <w:marRight w:val="0"/>
      <w:marTop w:val="0"/>
      <w:marBottom w:val="0"/>
      <w:divBdr>
        <w:top w:val="none" w:sz="0" w:space="0" w:color="auto"/>
        <w:left w:val="none" w:sz="0" w:space="0" w:color="auto"/>
        <w:bottom w:val="none" w:sz="0" w:space="0" w:color="auto"/>
        <w:right w:val="none" w:sz="0" w:space="0" w:color="auto"/>
      </w:divBdr>
    </w:div>
    <w:div w:id="1986350783">
      <w:bodyDiv w:val="1"/>
      <w:marLeft w:val="0"/>
      <w:marRight w:val="0"/>
      <w:marTop w:val="0"/>
      <w:marBottom w:val="0"/>
      <w:divBdr>
        <w:top w:val="none" w:sz="0" w:space="0" w:color="auto"/>
        <w:left w:val="none" w:sz="0" w:space="0" w:color="auto"/>
        <w:bottom w:val="none" w:sz="0" w:space="0" w:color="auto"/>
        <w:right w:val="none" w:sz="0" w:space="0" w:color="auto"/>
      </w:divBdr>
    </w:div>
    <w:div w:id="2045010135">
      <w:bodyDiv w:val="1"/>
      <w:marLeft w:val="0"/>
      <w:marRight w:val="0"/>
      <w:marTop w:val="0"/>
      <w:marBottom w:val="0"/>
      <w:divBdr>
        <w:top w:val="none" w:sz="0" w:space="0" w:color="auto"/>
        <w:left w:val="none" w:sz="0" w:space="0" w:color="auto"/>
        <w:bottom w:val="none" w:sz="0" w:space="0" w:color="auto"/>
        <w:right w:val="none" w:sz="0" w:space="0" w:color="auto"/>
      </w:divBdr>
    </w:div>
    <w:div w:id="2092044298">
      <w:bodyDiv w:val="1"/>
      <w:marLeft w:val="0"/>
      <w:marRight w:val="0"/>
      <w:marTop w:val="0"/>
      <w:marBottom w:val="0"/>
      <w:divBdr>
        <w:top w:val="none" w:sz="0" w:space="0" w:color="auto"/>
        <w:left w:val="none" w:sz="0" w:space="0" w:color="auto"/>
        <w:bottom w:val="none" w:sz="0" w:space="0" w:color="auto"/>
        <w:right w:val="none" w:sz="0" w:space="0" w:color="auto"/>
      </w:divBdr>
    </w:div>
    <w:div w:id="2098556680">
      <w:bodyDiv w:val="1"/>
      <w:marLeft w:val="0"/>
      <w:marRight w:val="0"/>
      <w:marTop w:val="0"/>
      <w:marBottom w:val="0"/>
      <w:divBdr>
        <w:top w:val="none" w:sz="0" w:space="0" w:color="auto"/>
        <w:left w:val="none" w:sz="0" w:space="0" w:color="auto"/>
        <w:bottom w:val="none" w:sz="0" w:space="0" w:color="auto"/>
        <w:right w:val="none" w:sz="0" w:space="0" w:color="auto"/>
      </w:divBdr>
    </w:div>
    <w:div w:id="2117089414">
      <w:bodyDiv w:val="1"/>
      <w:marLeft w:val="0"/>
      <w:marRight w:val="0"/>
      <w:marTop w:val="0"/>
      <w:marBottom w:val="0"/>
      <w:divBdr>
        <w:top w:val="none" w:sz="0" w:space="0" w:color="auto"/>
        <w:left w:val="none" w:sz="0" w:space="0" w:color="auto"/>
        <w:bottom w:val="none" w:sz="0" w:space="0" w:color="auto"/>
        <w:right w:val="none" w:sz="0" w:space="0" w:color="auto"/>
      </w:divBdr>
    </w:div>
    <w:div w:id="2122845695">
      <w:bodyDiv w:val="1"/>
      <w:marLeft w:val="0"/>
      <w:marRight w:val="0"/>
      <w:marTop w:val="0"/>
      <w:marBottom w:val="0"/>
      <w:divBdr>
        <w:top w:val="none" w:sz="0" w:space="0" w:color="auto"/>
        <w:left w:val="none" w:sz="0" w:space="0" w:color="auto"/>
        <w:bottom w:val="none" w:sz="0" w:space="0" w:color="auto"/>
        <w:right w:val="none" w:sz="0" w:space="0" w:color="auto"/>
      </w:divBdr>
    </w:div>
    <w:div w:id="2137988820">
      <w:bodyDiv w:val="1"/>
      <w:marLeft w:val="0"/>
      <w:marRight w:val="0"/>
      <w:marTop w:val="0"/>
      <w:marBottom w:val="0"/>
      <w:divBdr>
        <w:top w:val="none" w:sz="0" w:space="0" w:color="auto"/>
        <w:left w:val="none" w:sz="0" w:space="0" w:color="auto"/>
        <w:bottom w:val="none" w:sz="0" w:space="0" w:color="auto"/>
        <w:right w:val="none" w:sz="0" w:space="0" w:color="auto"/>
      </w:divBdr>
    </w:div>
    <w:div w:id="2138327529">
      <w:bodyDiv w:val="1"/>
      <w:marLeft w:val="0"/>
      <w:marRight w:val="0"/>
      <w:marTop w:val="0"/>
      <w:marBottom w:val="0"/>
      <w:divBdr>
        <w:top w:val="none" w:sz="0" w:space="0" w:color="auto"/>
        <w:left w:val="none" w:sz="0" w:space="0" w:color="auto"/>
        <w:bottom w:val="none" w:sz="0" w:space="0" w:color="auto"/>
        <w:right w:val="none" w:sz="0" w:space="0" w:color="auto"/>
      </w:divBdr>
    </w:div>
    <w:div w:id="2141877079">
      <w:bodyDiv w:val="1"/>
      <w:marLeft w:val="0"/>
      <w:marRight w:val="0"/>
      <w:marTop w:val="0"/>
      <w:marBottom w:val="0"/>
      <w:divBdr>
        <w:top w:val="none" w:sz="0" w:space="0" w:color="auto"/>
        <w:left w:val="none" w:sz="0" w:space="0" w:color="auto"/>
        <w:bottom w:val="none" w:sz="0" w:space="0" w:color="auto"/>
        <w:right w:val="none" w:sz="0" w:space="0" w:color="auto"/>
      </w:divBdr>
    </w:div>
    <w:div w:id="214238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nfliktinteresa.me/new/index.php?option=com_content&amp;view=article&amp;id=140&amp;Itemid=144&amp;lang=me" TargetMode="External"/><Relationship Id="rId18" Type="http://schemas.openxmlformats.org/officeDocument/2006/relationships/hyperlink" Target="http://www.ucg.ac.m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mbudsman.co.me" TargetMode="External"/><Relationship Id="rId7" Type="http://schemas.openxmlformats.org/officeDocument/2006/relationships/footnotes" Target="footnotes.xml"/><Relationship Id="rId12" Type="http://schemas.openxmlformats.org/officeDocument/2006/relationships/hyperlink" Target="http://www.konfliktinteresa.me/new/index.php?option=com_content&amp;view=article&amp;id=363:pravilnici-podzakonska-akta-prevod-na-engleskom-jeziku&amp;catid=12&amp;Itemid=143&amp;lang=me" TargetMode="External"/><Relationship Id="rId17" Type="http://schemas.openxmlformats.org/officeDocument/2006/relationships/hyperlink" Target="http://www.ucg.ac.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vo.gov.me/" TargetMode="External"/><Relationship Id="rId20" Type="http://schemas.openxmlformats.org/officeDocument/2006/relationships/hyperlink" Target="http://www.ljekarskakomora.c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dovi.me" TargetMode="External"/><Relationship Id="rId24" Type="http://schemas.openxmlformats.org/officeDocument/2006/relationships/hyperlink" Target="http://www.mrs.gov.me/biblioteka/strategije" TargetMode="External"/><Relationship Id="rId5" Type="http://schemas.openxmlformats.org/officeDocument/2006/relationships/settings" Target="settings.xml"/><Relationship Id="rId15" Type="http://schemas.openxmlformats.org/officeDocument/2006/relationships/hyperlink" Target="http://www.mps.gov.me/" TargetMode="External"/><Relationship Id="rId23" Type="http://schemas.openxmlformats.org/officeDocument/2006/relationships/hyperlink" Target="http://www.rtcg.me/sw4i/download/files/article/Strategija_RTCG_2011-2015_1.pdf?id=93" TargetMode="External"/><Relationship Id="rId10" Type="http://schemas.openxmlformats.org/officeDocument/2006/relationships/image" Target="media/image2.jpeg"/><Relationship Id="rId19" Type="http://schemas.openxmlformats.org/officeDocument/2006/relationships/hyperlink" Target="http://www.ucg.ac.me/"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svo.gov.me/" TargetMode="External"/><Relationship Id="rId22" Type="http://schemas.openxmlformats.org/officeDocument/2006/relationships/hyperlink" Target="http://www.MoI.gov.me/rubrike/Unutrasnja_kontro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3FFB1-13BB-417E-B211-95BF4356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65529</Words>
  <Characters>373516</Characters>
  <Application>Microsoft Office Word</Application>
  <DocSecurity>0</DocSecurity>
  <Lines>3112</Lines>
  <Paragraphs>876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438169</CharactersWithSpaces>
  <SharedDoc>false</SharedDoc>
  <HLinks>
    <vt:vector size="144" baseType="variant">
      <vt:variant>
        <vt:i4>8323080</vt:i4>
      </vt:variant>
      <vt:variant>
        <vt:i4>108</vt:i4>
      </vt:variant>
      <vt:variant>
        <vt:i4>0</vt:i4>
      </vt:variant>
      <vt:variant>
        <vt:i4>5</vt:i4>
      </vt:variant>
      <vt:variant>
        <vt:lpwstr>http://www.moi.gov.me/rubrike/Unutrasnja_kontrola/</vt:lpwstr>
      </vt:variant>
      <vt:variant>
        <vt:lpwstr/>
      </vt:variant>
      <vt:variant>
        <vt:i4>6881398</vt:i4>
      </vt:variant>
      <vt:variant>
        <vt:i4>105</vt:i4>
      </vt:variant>
      <vt:variant>
        <vt:i4>0</vt:i4>
      </vt:variant>
      <vt:variant>
        <vt:i4>5</vt:i4>
      </vt:variant>
      <vt:variant>
        <vt:lpwstr>http://www.ombudsman.co.me/</vt:lpwstr>
      </vt:variant>
      <vt:variant>
        <vt:lpwstr/>
      </vt:variant>
      <vt:variant>
        <vt:i4>1572880</vt:i4>
      </vt:variant>
      <vt:variant>
        <vt:i4>102</vt:i4>
      </vt:variant>
      <vt:variant>
        <vt:i4>0</vt:i4>
      </vt:variant>
      <vt:variant>
        <vt:i4>5</vt:i4>
      </vt:variant>
      <vt:variant>
        <vt:lpwstr>http://www.ljekarskakomora.co.me/</vt:lpwstr>
      </vt:variant>
      <vt:variant>
        <vt:lpwstr/>
      </vt:variant>
      <vt:variant>
        <vt:i4>1245203</vt:i4>
      </vt:variant>
      <vt:variant>
        <vt:i4>99</vt:i4>
      </vt:variant>
      <vt:variant>
        <vt:i4>0</vt:i4>
      </vt:variant>
      <vt:variant>
        <vt:i4>5</vt:i4>
      </vt:variant>
      <vt:variant>
        <vt:lpwstr>http://www.ucg.ac.me/</vt:lpwstr>
      </vt:variant>
      <vt:variant>
        <vt:lpwstr/>
      </vt:variant>
      <vt:variant>
        <vt:i4>1245203</vt:i4>
      </vt:variant>
      <vt:variant>
        <vt:i4>96</vt:i4>
      </vt:variant>
      <vt:variant>
        <vt:i4>0</vt:i4>
      </vt:variant>
      <vt:variant>
        <vt:i4>5</vt:i4>
      </vt:variant>
      <vt:variant>
        <vt:lpwstr>http://www.ucg.ac.me/</vt:lpwstr>
      </vt:variant>
      <vt:variant>
        <vt:lpwstr/>
      </vt:variant>
      <vt:variant>
        <vt:i4>1245203</vt:i4>
      </vt:variant>
      <vt:variant>
        <vt:i4>93</vt:i4>
      </vt:variant>
      <vt:variant>
        <vt:i4>0</vt:i4>
      </vt:variant>
      <vt:variant>
        <vt:i4>5</vt:i4>
      </vt:variant>
      <vt:variant>
        <vt:lpwstr>http://www.ucg.ac.me/</vt:lpwstr>
      </vt:variant>
      <vt:variant>
        <vt:lpwstr/>
      </vt:variant>
      <vt:variant>
        <vt:i4>6553644</vt:i4>
      </vt:variant>
      <vt:variant>
        <vt:i4>90</vt:i4>
      </vt:variant>
      <vt:variant>
        <vt:i4>0</vt:i4>
      </vt:variant>
      <vt:variant>
        <vt:i4>5</vt:i4>
      </vt:variant>
      <vt:variant>
        <vt:lpwstr>http://www.svo.gov.me/</vt:lpwstr>
      </vt:variant>
      <vt:variant>
        <vt:lpwstr/>
      </vt:variant>
      <vt:variant>
        <vt:i4>6684714</vt:i4>
      </vt:variant>
      <vt:variant>
        <vt:i4>87</vt:i4>
      </vt:variant>
      <vt:variant>
        <vt:i4>0</vt:i4>
      </vt:variant>
      <vt:variant>
        <vt:i4>5</vt:i4>
      </vt:variant>
      <vt:variant>
        <vt:lpwstr>http://www.mps.gov.me/</vt:lpwstr>
      </vt:variant>
      <vt:variant>
        <vt:lpwstr/>
      </vt:variant>
      <vt:variant>
        <vt:i4>6553644</vt:i4>
      </vt:variant>
      <vt:variant>
        <vt:i4>84</vt:i4>
      </vt:variant>
      <vt:variant>
        <vt:i4>0</vt:i4>
      </vt:variant>
      <vt:variant>
        <vt:i4>5</vt:i4>
      </vt:variant>
      <vt:variant>
        <vt:lpwstr>http://www.svo.gov.me/</vt:lpwstr>
      </vt:variant>
      <vt:variant>
        <vt:lpwstr/>
      </vt:variant>
      <vt:variant>
        <vt:i4>5308527</vt:i4>
      </vt:variant>
      <vt:variant>
        <vt:i4>81</vt:i4>
      </vt:variant>
      <vt:variant>
        <vt:i4>0</vt:i4>
      </vt:variant>
      <vt:variant>
        <vt:i4>5</vt:i4>
      </vt:variant>
      <vt:variant>
        <vt:lpwstr>http://www.konfliktinteresa.me/new/index.php?option=com_content&amp;view=article&amp;id=140&amp;Itemid=144&amp;lang=me</vt:lpwstr>
      </vt:variant>
      <vt:variant>
        <vt:lpwstr/>
      </vt:variant>
      <vt:variant>
        <vt:i4>1900647</vt:i4>
      </vt:variant>
      <vt:variant>
        <vt:i4>78</vt:i4>
      </vt:variant>
      <vt:variant>
        <vt:i4>0</vt:i4>
      </vt:variant>
      <vt:variant>
        <vt:i4>5</vt:i4>
      </vt:variant>
      <vt:variant>
        <vt:lpwstr>http://www.konfliktinteresa.me/new/index.php?option=com_content&amp;view=article&amp;id=363:pravilnici-podzakonska-akta-prevod-na-engleskom-jeziku&amp;catid=12&amp;Itemid=143&amp;lang=me</vt:lpwstr>
      </vt:variant>
      <vt:variant>
        <vt:lpwstr/>
      </vt:variant>
      <vt:variant>
        <vt:i4>65614</vt:i4>
      </vt:variant>
      <vt:variant>
        <vt:i4>75</vt:i4>
      </vt:variant>
      <vt:variant>
        <vt:i4>0</vt:i4>
      </vt:variant>
      <vt:variant>
        <vt:i4>5</vt:i4>
      </vt:variant>
      <vt:variant>
        <vt:lpwstr>http://www.sudovi.me/</vt:lpwstr>
      </vt:variant>
      <vt:variant>
        <vt:lpwstr/>
      </vt:variant>
      <vt:variant>
        <vt:i4>1900601</vt:i4>
      </vt:variant>
      <vt:variant>
        <vt:i4>68</vt:i4>
      </vt:variant>
      <vt:variant>
        <vt:i4>0</vt:i4>
      </vt:variant>
      <vt:variant>
        <vt:i4>5</vt:i4>
      </vt:variant>
      <vt:variant>
        <vt:lpwstr/>
      </vt:variant>
      <vt:variant>
        <vt:lpwstr>_Toc423679974</vt:lpwstr>
      </vt:variant>
      <vt:variant>
        <vt:i4>1900601</vt:i4>
      </vt:variant>
      <vt:variant>
        <vt:i4>62</vt:i4>
      </vt:variant>
      <vt:variant>
        <vt:i4>0</vt:i4>
      </vt:variant>
      <vt:variant>
        <vt:i4>5</vt:i4>
      </vt:variant>
      <vt:variant>
        <vt:lpwstr/>
      </vt:variant>
      <vt:variant>
        <vt:lpwstr>_Toc423679973</vt:lpwstr>
      </vt:variant>
      <vt:variant>
        <vt:i4>1900601</vt:i4>
      </vt:variant>
      <vt:variant>
        <vt:i4>56</vt:i4>
      </vt:variant>
      <vt:variant>
        <vt:i4>0</vt:i4>
      </vt:variant>
      <vt:variant>
        <vt:i4>5</vt:i4>
      </vt:variant>
      <vt:variant>
        <vt:lpwstr/>
      </vt:variant>
      <vt:variant>
        <vt:lpwstr>_Toc423679972</vt:lpwstr>
      </vt:variant>
      <vt:variant>
        <vt:i4>1900601</vt:i4>
      </vt:variant>
      <vt:variant>
        <vt:i4>50</vt:i4>
      </vt:variant>
      <vt:variant>
        <vt:i4>0</vt:i4>
      </vt:variant>
      <vt:variant>
        <vt:i4>5</vt:i4>
      </vt:variant>
      <vt:variant>
        <vt:lpwstr/>
      </vt:variant>
      <vt:variant>
        <vt:lpwstr>_Toc423679971</vt:lpwstr>
      </vt:variant>
      <vt:variant>
        <vt:i4>1900601</vt:i4>
      </vt:variant>
      <vt:variant>
        <vt:i4>44</vt:i4>
      </vt:variant>
      <vt:variant>
        <vt:i4>0</vt:i4>
      </vt:variant>
      <vt:variant>
        <vt:i4>5</vt:i4>
      </vt:variant>
      <vt:variant>
        <vt:lpwstr/>
      </vt:variant>
      <vt:variant>
        <vt:lpwstr>_Toc423679970</vt:lpwstr>
      </vt:variant>
      <vt:variant>
        <vt:i4>1835065</vt:i4>
      </vt:variant>
      <vt:variant>
        <vt:i4>38</vt:i4>
      </vt:variant>
      <vt:variant>
        <vt:i4>0</vt:i4>
      </vt:variant>
      <vt:variant>
        <vt:i4>5</vt:i4>
      </vt:variant>
      <vt:variant>
        <vt:lpwstr/>
      </vt:variant>
      <vt:variant>
        <vt:lpwstr>_Toc423679969</vt:lpwstr>
      </vt:variant>
      <vt:variant>
        <vt:i4>1835065</vt:i4>
      </vt:variant>
      <vt:variant>
        <vt:i4>32</vt:i4>
      </vt:variant>
      <vt:variant>
        <vt:i4>0</vt:i4>
      </vt:variant>
      <vt:variant>
        <vt:i4>5</vt:i4>
      </vt:variant>
      <vt:variant>
        <vt:lpwstr/>
      </vt:variant>
      <vt:variant>
        <vt:lpwstr>_Toc423679968</vt:lpwstr>
      </vt:variant>
      <vt:variant>
        <vt:i4>1835065</vt:i4>
      </vt:variant>
      <vt:variant>
        <vt:i4>26</vt:i4>
      </vt:variant>
      <vt:variant>
        <vt:i4>0</vt:i4>
      </vt:variant>
      <vt:variant>
        <vt:i4>5</vt:i4>
      </vt:variant>
      <vt:variant>
        <vt:lpwstr/>
      </vt:variant>
      <vt:variant>
        <vt:lpwstr>_Toc423679967</vt:lpwstr>
      </vt:variant>
      <vt:variant>
        <vt:i4>1835065</vt:i4>
      </vt:variant>
      <vt:variant>
        <vt:i4>20</vt:i4>
      </vt:variant>
      <vt:variant>
        <vt:i4>0</vt:i4>
      </vt:variant>
      <vt:variant>
        <vt:i4>5</vt:i4>
      </vt:variant>
      <vt:variant>
        <vt:lpwstr/>
      </vt:variant>
      <vt:variant>
        <vt:lpwstr>_Toc423679966</vt:lpwstr>
      </vt:variant>
      <vt:variant>
        <vt:i4>1835065</vt:i4>
      </vt:variant>
      <vt:variant>
        <vt:i4>14</vt:i4>
      </vt:variant>
      <vt:variant>
        <vt:i4>0</vt:i4>
      </vt:variant>
      <vt:variant>
        <vt:i4>5</vt:i4>
      </vt:variant>
      <vt:variant>
        <vt:lpwstr/>
      </vt:variant>
      <vt:variant>
        <vt:lpwstr>_Toc423679965</vt:lpwstr>
      </vt:variant>
      <vt:variant>
        <vt:i4>1835065</vt:i4>
      </vt:variant>
      <vt:variant>
        <vt:i4>8</vt:i4>
      </vt:variant>
      <vt:variant>
        <vt:i4>0</vt:i4>
      </vt:variant>
      <vt:variant>
        <vt:i4>5</vt:i4>
      </vt:variant>
      <vt:variant>
        <vt:lpwstr/>
      </vt:variant>
      <vt:variant>
        <vt:lpwstr>_Toc423679964</vt:lpwstr>
      </vt:variant>
      <vt:variant>
        <vt:i4>1835065</vt:i4>
      </vt:variant>
      <vt:variant>
        <vt:i4>2</vt:i4>
      </vt:variant>
      <vt:variant>
        <vt:i4>0</vt:i4>
      </vt:variant>
      <vt:variant>
        <vt:i4>5</vt:i4>
      </vt:variant>
      <vt:variant>
        <vt:lpwstr/>
      </vt:variant>
      <vt:variant>
        <vt:lpwstr>_Toc423679963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Berisaj</dc:creator>
  <cp:lastModifiedBy>Milivoje</cp:lastModifiedBy>
  <cp:revision>3</cp:revision>
  <dcterms:created xsi:type="dcterms:W3CDTF">2015-07-22T08:35:00Z</dcterms:created>
  <dcterms:modified xsi:type="dcterms:W3CDTF">2015-07-22T08:35:00Z</dcterms:modified>
</cp:coreProperties>
</file>